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1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4.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ED8F5" w14:textId="77777777" w:rsidR="00940D04" w:rsidRDefault="00940D04" w:rsidP="00C92FA3">
      <w:bookmarkStart w:id="0" w:name="_Hlk161920429"/>
      <w:bookmarkEnd w:id="0"/>
    </w:p>
    <w:p w14:paraId="0656320F" w14:textId="77777777" w:rsidR="00940D04" w:rsidRDefault="00940D04" w:rsidP="00C92FA3"/>
    <w:p w14:paraId="33CB1116" w14:textId="77777777" w:rsidR="004C1C97" w:rsidRDefault="004C1C97" w:rsidP="00C92FA3"/>
    <w:p w14:paraId="105B5635" w14:textId="77777777" w:rsidR="004C1C97" w:rsidRDefault="004C1C97" w:rsidP="00C92FA3"/>
    <w:p w14:paraId="1B06E13C" w14:textId="77777777" w:rsidR="004C1C97" w:rsidRDefault="004C1C97" w:rsidP="00C92FA3"/>
    <w:p w14:paraId="71FB7430" w14:textId="77777777" w:rsidR="004C1C97" w:rsidRDefault="004C1C97" w:rsidP="00C92FA3"/>
    <w:p w14:paraId="56A55AE2" w14:textId="77777777" w:rsidR="00940D04" w:rsidRDefault="00940D04" w:rsidP="00C92FA3"/>
    <w:p w14:paraId="209C7D46" w14:textId="77777777" w:rsidR="00940D04" w:rsidRDefault="00940D04" w:rsidP="00C92FA3"/>
    <w:p w14:paraId="2E7EB2DC" w14:textId="77777777" w:rsidR="00940D04" w:rsidRPr="004457E8" w:rsidRDefault="0094516B" w:rsidP="00940D04">
      <w:pPr>
        <w:pStyle w:val="Ttulo"/>
        <w:jc w:val="center"/>
        <w:rPr>
          <w:rFonts w:ascii="Arial" w:hAnsi="Arial" w:cs="Arial"/>
          <w:sz w:val="36"/>
          <w:u w:val="single"/>
        </w:rPr>
      </w:pPr>
      <w:r w:rsidRPr="004457E8">
        <w:rPr>
          <w:rFonts w:ascii="Arial" w:hAnsi="Arial" w:cs="Arial"/>
          <w:sz w:val="36"/>
          <w:u w:val="single"/>
        </w:rPr>
        <w:t>MEMORIA DE ACTIVIDADES</w:t>
      </w:r>
      <w:r w:rsidR="004457E8" w:rsidRPr="004457E8">
        <w:rPr>
          <w:rFonts w:ascii="Arial" w:hAnsi="Arial" w:cs="Arial"/>
          <w:sz w:val="36"/>
          <w:u w:val="single"/>
        </w:rPr>
        <w:t xml:space="preserve"> FISABIO</w:t>
      </w:r>
      <w:r w:rsidRPr="004457E8">
        <w:rPr>
          <w:rFonts w:ascii="Arial" w:hAnsi="Arial" w:cs="Arial"/>
          <w:sz w:val="36"/>
          <w:u w:val="single"/>
        </w:rPr>
        <w:t xml:space="preserve"> 202</w:t>
      </w:r>
      <w:r w:rsidR="001E25BF">
        <w:rPr>
          <w:rFonts w:ascii="Arial" w:hAnsi="Arial" w:cs="Arial"/>
          <w:sz w:val="36"/>
          <w:u w:val="single"/>
        </w:rPr>
        <w:t>4</w:t>
      </w:r>
    </w:p>
    <w:p w14:paraId="4DA05FE3" w14:textId="77777777" w:rsidR="00940D04" w:rsidRDefault="00940D04" w:rsidP="00940D04">
      <w:pPr>
        <w:pStyle w:val="Ttulo"/>
        <w:jc w:val="center"/>
      </w:pPr>
    </w:p>
    <w:p w14:paraId="1C8B69A0" w14:textId="77777777" w:rsidR="00940D04" w:rsidRDefault="00940D04" w:rsidP="00940D04">
      <w:pPr>
        <w:pStyle w:val="Ttulo"/>
        <w:jc w:val="center"/>
      </w:pPr>
    </w:p>
    <w:p w14:paraId="2B5FD0A7" w14:textId="77777777" w:rsidR="00940D04" w:rsidRDefault="00940D04" w:rsidP="00940D04">
      <w:pPr>
        <w:pStyle w:val="Ttulo"/>
        <w:jc w:val="center"/>
      </w:pPr>
    </w:p>
    <w:p w14:paraId="15D472FC" w14:textId="77777777" w:rsidR="00940D04" w:rsidRDefault="00940D04" w:rsidP="00940D04">
      <w:pPr>
        <w:pStyle w:val="Ttulo"/>
        <w:jc w:val="center"/>
      </w:pPr>
    </w:p>
    <w:p w14:paraId="124BD8A2" w14:textId="77777777" w:rsidR="00940D04" w:rsidRDefault="00940D04" w:rsidP="00940D04">
      <w:pPr>
        <w:pStyle w:val="Ttulo"/>
        <w:jc w:val="center"/>
      </w:pPr>
    </w:p>
    <w:p w14:paraId="02C28357" w14:textId="77777777" w:rsidR="00940D04" w:rsidRDefault="00940D04" w:rsidP="00940D04">
      <w:pPr>
        <w:pStyle w:val="Ttulo"/>
        <w:jc w:val="center"/>
      </w:pPr>
    </w:p>
    <w:p w14:paraId="7B3554D4" w14:textId="77777777" w:rsidR="00940D04" w:rsidRDefault="00940D04" w:rsidP="00940D04">
      <w:pPr>
        <w:pStyle w:val="Ttulo"/>
        <w:jc w:val="center"/>
      </w:pPr>
    </w:p>
    <w:p w14:paraId="48043A02" w14:textId="77777777" w:rsidR="00940D04" w:rsidRDefault="00940D04" w:rsidP="00940D04">
      <w:pPr>
        <w:pStyle w:val="Ttulo"/>
        <w:jc w:val="center"/>
      </w:pPr>
    </w:p>
    <w:p w14:paraId="65324C58" w14:textId="77777777" w:rsidR="00940D04" w:rsidRDefault="00940D04" w:rsidP="00940D04">
      <w:pPr>
        <w:pStyle w:val="Ttulo"/>
        <w:jc w:val="center"/>
      </w:pPr>
    </w:p>
    <w:p w14:paraId="55A7C234" w14:textId="77777777" w:rsidR="00801187" w:rsidRDefault="00801187" w:rsidP="00940D04">
      <w:pPr>
        <w:pStyle w:val="Ttulo"/>
        <w:jc w:val="center"/>
      </w:pPr>
    </w:p>
    <w:p w14:paraId="1FD236DC" w14:textId="77777777" w:rsidR="00940D04" w:rsidRDefault="00940D04" w:rsidP="00940D04">
      <w:pPr>
        <w:pStyle w:val="Ttulo"/>
        <w:jc w:val="center"/>
      </w:pPr>
    </w:p>
    <w:sdt>
      <w:sdtPr>
        <w:rPr>
          <w:rFonts w:ascii="Arial" w:eastAsiaTheme="minorHAnsi" w:hAnsi="Arial" w:cs="Arial"/>
          <w:b w:val="0"/>
          <w:bCs w:val="0"/>
          <w:noProof/>
          <w:kern w:val="0"/>
          <w:sz w:val="20"/>
          <w:szCs w:val="20"/>
          <w:u w:val="single"/>
          <w:lang w:val="es-ES_tradnl" w:eastAsia="es-ES"/>
        </w:rPr>
        <w:id w:val="527381981"/>
        <w:docPartObj>
          <w:docPartGallery w:val="Table of Contents"/>
          <w:docPartUnique/>
        </w:docPartObj>
      </w:sdtPr>
      <w:sdtEndPr>
        <w:rPr>
          <w:rFonts w:eastAsia="Times New Roman" w:cs="Times New Roman"/>
          <w:b/>
          <w:sz w:val="22"/>
          <w:szCs w:val="25"/>
        </w:rPr>
      </w:sdtEndPr>
      <w:sdtContent>
        <w:p w14:paraId="5E8F53F6" w14:textId="77777777" w:rsidR="00940D04" w:rsidRDefault="00C66B3E">
          <w:pPr>
            <w:pStyle w:val="TtuloTDC"/>
          </w:pPr>
          <w:r>
            <w:t>ÍNDICE</w:t>
          </w:r>
        </w:p>
        <w:p w14:paraId="067D1AE5" w14:textId="67B215B8" w:rsidR="00FF4313" w:rsidRDefault="00940D04">
          <w:pPr>
            <w:pStyle w:val="TDC1"/>
            <w:rPr>
              <w:rFonts w:asciiTheme="minorHAnsi" w:eastAsiaTheme="minorEastAsia" w:hAnsiTheme="minorHAnsi" w:cstheme="minorBidi"/>
              <w:b w:val="0"/>
              <w:kern w:val="2"/>
              <w:sz w:val="24"/>
              <w:szCs w:val="24"/>
              <w:u w:val="none"/>
              <w:lang w:val="es-ES"/>
              <w14:ligatures w14:val="standardContextual"/>
            </w:rPr>
          </w:pPr>
          <w:r>
            <w:fldChar w:fldCharType="begin"/>
          </w:r>
          <w:r>
            <w:instrText xml:space="preserve"> TOC \o "1-3" \h \z \u </w:instrText>
          </w:r>
          <w:r>
            <w:fldChar w:fldCharType="separate"/>
          </w:r>
          <w:hyperlink w:anchor="_Toc195095011" w:history="1">
            <w:r w:rsidR="00FF4313" w:rsidRPr="00552BB8">
              <w:rPr>
                <w:rStyle w:val="Hipervnculo"/>
              </w:rPr>
              <w:t>1</w:t>
            </w:r>
            <w:r w:rsidR="00FF4313">
              <w:rPr>
                <w:rFonts w:asciiTheme="minorHAnsi" w:eastAsiaTheme="minorEastAsia" w:hAnsiTheme="minorHAnsi" w:cstheme="minorBidi"/>
                <w:b w:val="0"/>
                <w:kern w:val="2"/>
                <w:sz w:val="24"/>
                <w:szCs w:val="24"/>
                <w:u w:val="none"/>
                <w:lang w:val="es-ES"/>
                <w14:ligatures w14:val="standardContextual"/>
              </w:rPr>
              <w:tab/>
            </w:r>
            <w:r w:rsidR="00FF4313" w:rsidRPr="00552BB8">
              <w:rPr>
                <w:rStyle w:val="Hipervnculo"/>
              </w:rPr>
              <w:t>INTRODUCCIÓN</w:t>
            </w:r>
            <w:r w:rsidR="00FF4313">
              <w:rPr>
                <w:webHidden/>
              </w:rPr>
              <w:tab/>
            </w:r>
            <w:r w:rsidR="00FF4313">
              <w:rPr>
                <w:webHidden/>
              </w:rPr>
              <w:fldChar w:fldCharType="begin"/>
            </w:r>
            <w:r w:rsidR="00FF4313">
              <w:rPr>
                <w:webHidden/>
              </w:rPr>
              <w:instrText xml:space="preserve"> PAGEREF _Toc195095011 \h </w:instrText>
            </w:r>
            <w:r w:rsidR="00FF4313">
              <w:rPr>
                <w:webHidden/>
              </w:rPr>
            </w:r>
            <w:r w:rsidR="00FF4313">
              <w:rPr>
                <w:webHidden/>
              </w:rPr>
              <w:fldChar w:fldCharType="separate"/>
            </w:r>
            <w:r w:rsidR="00FF4313">
              <w:rPr>
                <w:webHidden/>
              </w:rPr>
              <w:t>4</w:t>
            </w:r>
            <w:r w:rsidR="00FF4313">
              <w:rPr>
                <w:webHidden/>
              </w:rPr>
              <w:fldChar w:fldCharType="end"/>
            </w:r>
          </w:hyperlink>
        </w:p>
        <w:p w14:paraId="087D8462" w14:textId="38F7B618" w:rsidR="00FF4313" w:rsidRDefault="00FF4313">
          <w:pPr>
            <w:pStyle w:val="TDC1"/>
            <w:rPr>
              <w:rFonts w:asciiTheme="minorHAnsi" w:eastAsiaTheme="minorEastAsia" w:hAnsiTheme="minorHAnsi" w:cstheme="minorBidi"/>
              <w:b w:val="0"/>
              <w:kern w:val="2"/>
              <w:sz w:val="24"/>
              <w:szCs w:val="24"/>
              <w:u w:val="none"/>
              <w:lang w:val="es-ES"/>
              <w14:ligatures w14:val="standardContextual"/>
            </w:rPr>
          </w:pPr>
          <w:hyperlink w:anchor="_Toc195095012" w:history="1">
            <w:r w:rsidRPr="00552BB8">
              <w:rPr>
                <w:rStyle w:val="Hipervnculo"/>
              </w:rPr>
              <w:t>2</w:t>
            </w:r>
            <w:r>
              <w:rPr>
                <w:rFonts w:asciiTheme="minorHAnsi" w:eastAsiaTheme="minorEastAsia" w:hAnsiTheme="minorHAnsi" w:cstheme="minorBidi"/>
                <w:b w:val="0"/>
                <w:kern w:val="2"/>
                <w:sz w:val="24"/>
                <w:szCs w:val="24"/>
                <w:u w:val="none"/>
                <w:lang w:val="es-ES"/>
                <w14:ligatures w14:val="standardContextual"/>
              </w:rPr>
              <w:tab/>
            </w:r>
            <w:r w:rsidRPr="00552BB8">
              <w:rPr>
                <w:rStyle w:val="Hipervnculo"/>
              </w:rPr>
              <w:t>ÁREA DE GESTIÓN DE PROYECTOS DE I+D+i</w:t>
            </w:r>
            <w:r>
              <w:rPr>
                <w:webHidden/>
              </w:rPr>
              <w:tab/>
            </w:r>
            <w:r>
              <w:rPr>
                <w:webHidden/>
              </w:rPr>
              <w:fldChar w:fldCharType="begin"/>
            </w:r>
            <w:r>
              <w:rPr>
                <w:webHidden/>
              </w:rPr>
              <w:instrText xml:space="preserve"> PAGEREF _Toc195095012 \h </w:instrText>
            </w:r>
            <w:r>
              <w:rPr>
                <w:webHidden/>
              </w:rPr>
            </w:r>
            <w:r>
              <w:rPr>
                <w:webHidden/>
              </w:rPr>
              <w:fldChar w:fldCharType="separate"/>
            </w:r>
            <w:r>
              <w:rPr>
                <w:webHidden/>
              </w:rPr>
              <w:t>4</w:t>
            </w:r>
            <w:r>
              <w:rPr>
                <w:webHidden/>
              </w:rPr>
              <w:fldChar w:fldCharType="end"/>
            </w:r>
          </w:hyperlink>
        </w:p>
        <w:p w14:paraId="524C5820" w14:textId="151DD22C" w:rsidR="00FF4313" w:rsidRDefault="00FF4313">
          <w:pPr>
            <w:pStyle w:val="TDC2"/>
            <w:rPr>
              <w:rFonts w:asciiTheme="minorHAnsi" w:eastAsiaTheme="minorEastAsia" w:hAnsiTheme="minorHAnsi" w:cstheme="minorBidi"/>
              <w:noProof/>
              <w:kern w:val="2"/>
              <w:sz w:val="24"/>
              <w14:ligatures w14:val="standardContextual"/>
            </w:rPr>
          </w:pPr>
          <w:hyperlink w:anchor="_Toc195095013" w:history="1">
            <w:r w:rsidRPr="00552BB8">
              <w:rPr>
                <w:rStyle w:val="Hipervnculo"/>
                <w:noProof/>
              </w:rPr>
              <w:t>2.1. Breve descripción del área</w:t>
            </w:r>
            <w:r>
              <w:rPr>
                <w:noProof/>
                <w:webHidden/>
              </w:rPr>
              <w:tab/>
            </w:r>
            <w:r>
              <w:rPr>
                <w:noProof/>
                <w:webHidden/>
              </w:rPr>
              <w:fldChar w:fldCharType="begin"/>
            </w:r>
            <w:r>
              <w:rPr>
                <w:noProof/>
                <w:webHidden/>
              </w:rPr>
              <w:instrText xml:space="preserve"> PAGEREF _Toc195095013 \h </w:instrText>
            </w:r>
            <w:r>
              <w:rPr>
                <w:noProof/>
                <w:webHidden/>
              </w:rPr>
            </w:r>
            <w:r>
              <w:rPr>
                <w:noProof/>
                <w:webHidden/>
              </w:rPr>
              <w:fldChar w:fldCharType="separate"/>
            </w:r>
            <w:r>
              <w:rPr>
                <w:noProof/>
                <w:webHidden/>
              </w:rPr>
              <w:t>4</w:t>
            </w:r>
            <w:r>
              <w:rPr>
                <w:noProof/>
                <w:webHidden/>
              </w:rPr>
              <w:fldChar w:fldCharType="end"/>
            </w:r>
          </w:hyperlink>
        </w:p>
        <w:p w14:paraId="55DDAA20" w14:textId="3322E190" w:rsidR="00FF4313" w:rsidRDefault="00FF4313">
          <w:pPr>
            <w:pStyle w:val="TDC2"/>
            <w:rPr>
              <w:rFonts w:asciiTheme="minorHAnsi" w:eastAsiaTheme="minorEastAsia" w:hAnsiTheme="minorHAnsi" w:cstheme="minorBidi"/>
              <w:noProof/>
              <w:kern w:val="2"/>
              <w:sz w:val="24"/>
              <w14:ligatures w14:val="standardContextual"/>
            </w:rPr>
          </w:pPr>
          <w:hyperlink w:anchor="_Toc195095014" w:history="1">
            <w:r w:rsidRPr="00552BB8">
              <w:rPr>
                <w:rStyle w:val="Hipervnculo"/>
                <w:noProof/>
              </w:rPr>
              <w:t>2.2. Actividad desarrollada</w:t>
            </w:r>
            <w:r>
              <w:rPr>
                <w:noProof/>
                <w:webHidden/>
              </w:rPr>
              <w:tab/>
            </w:r>
            <w:r>
              <w:rPr>
                <w:noProof/>
                <w:webHidden/>
              </w:rPr>
              <w:fldChar w:fldCharType="begin"/>
            </w:r>
            <w:r>
              <w:rPr>
                <w:noProof/>
                <w:webHidden/>
              </w:rPr>
              <w:instrText xml:space="preserve"> PAGEREF _Toc195095014 \h </w:instrText>
            </w:r>
            <w:r>
              <w:rPr>
                <w:noProof/>
                <w:webHidden/>
              </w:rPr>
            </w:r>
            <w:r>
              <w:rPr>
                <w:noProof/>
                <w:webHidden/>
              </w:rPr>
              <w:fldChar w:fldCharType="separate"/>
            </w:r>
            <w:r>
              <w:rPr>
                <w:noProof/>
                <w:webHidden/>
              </w:rPr>
              <w:t>5</w:t>
            </w:r>
            <w:r>
              <w:rPr>
                <w:noProof/>
                <w:webHidden/>
              </w:rPr>
              <w:fldChar w:fldCharType="end"/>
            </w:r>
          </w:hyperlink>
        </w:p>
        <w:p w14:paraId="33D47A0C" w14:textId="2243DD9A" w:rsidR="00FF4313" w:rsidRDefault="00FF4313">
          <w:pPr>
            <w:pStyle w:val="TDC3"/>
            <w:rPr>
              <w:rFonts w:asciiTheme="minorHAnsi" w:eastAsiaTheme="minorEastAsia" w:hAnsiTheme="minorHAnsi" w:cstheme="minorBidi"/>
              <w:noProof/>
              <w:kern w:val="2"/>
              <w:sz w:val="24"/>
              <w14:ligatures w14:val="standardContextual"/>
            </w:rPr>
          </w:pPr>
          <w:hyperlink w:anchor="_Toc195095015" w:history="1">
            <w:r w:rsidRPr="00552BB8">
              <w:rPr>
                <w:rStyle w:val="Hipervnculo"/>
                <w:noProof/>
              </w:rPr>
              <w:t>2.2.1. Objetivos</w:t>
            </w:r>
            <w:r>
              <w:rPr>
                <w:noProof/>
                <w:webHidden/>
              </w:rPr>
              <w:tab/>
            </w:r>
            <w:r>
              <w:rPr>
                <w:noProof/>
                <w:webHidden/>
              </w:rPr>
              <w:fldChar w:fldCharType="begin"/>
            </w:r>
            <w:r>
              <w:rPr>
                <w:noProof/>
                <w:webHidden/>
              </w:rPr>
              <w:instrText xml:space="preserve"> PAGEREF _Toc195095015 \h </w:instrText>
            </w:r>
            <w:r>
              <w:rPr>
                <w:noProof/>
                <w:webHidden/>
              </w:rPr>
            </w:r>
            <w:r>
              <w:rPr>
                <w:noProof/>
                <w:webHidden/>
              </w:rPr>
              <w:fldChar w:fldCharType="separate"/>
            </w:r>
            <w:r>
              <w:rPr>
                <w:noProof/>
                <w:webHidden/>
              </w:rPr>
              <w:t>5</w:t>
            </w:r>
            <w:r>
              <w:rPr>
                <w:noProof/>
                <w:webHidden/>
              </w:rPr>
              <w:fldChar w:fldCharType="end"/>
            </w:r>
          </w:hyperlink>
        </w:p>
        <w:p w14:paraId="795AF1D4" w14:textId="4952D52E" w:rsidR="00FF4313" w:rsidRDefault="00FF4313">
          <w:pPr>
            <w:pStyle w:val="TDC3"/>
            <w:rPr>
              <w:rFonts w:asciiTheme="minorHAnsi" w:eastAsiaTheme="minorEastAsia" w:hAnsiTheme="minorHAnsi" w:cstheme="minorBidi"/>
              <w:noProof/>
              <w:kern w:val="2"/>
              <w:sz w:val="24"/>
              <w14:ligatures w14:val="standardContextual"/>
            </w:rPr>
          </w:pPr>
          <w:hyperlink w:anchor="_Toc195095016" w:history="1">
            <w:r w:rsidRPr="00552BB8">
              <w:rPr>
                <w:rStyle w:val="Hipervnculo"/>
                <w:noProof/>
              </w:rPr>
              <w:t>2.2.2. Acciones realizadas durante 2024</w:t>
            </w:r>
            <w:r>
              <w:rPr>
                <w:noProof/>
                <w:webHidden/>
              </w:rPr>
              <w:tab/>
            </w:r>
            <w:r>
              <w:rPr>
                <w:noProof/>
                <w:webHidden/>
              </w:rPr>
              <w:fldChar w:fldCharType="begin"/>
            </w:r>
            <w:r>
              <w:rPr>
                <w:noProof/>
                <w:webHidden/>
              </w:rPr>
              <w:instrText xml:space="preserve"> PAGEREF _Toc195095016 \h </w:instrText>
            </w:r>
            <w:r>
              <w:rPr>
                <w:noProof/>
                <w:webHidden/>
              </w:rPr>
            </w:r>
            <w:r>
              <w:rPr>
                <w:noProof/>
                <w:webHidden/>
              </w:rPr>
              <w:fldChar w:fldCharType="separate"/>
            </w:r>
            <w:r>
              <w:rPr>
                <w:noProof/>
                <w:webHidden/>
              </w:rPr>
              <w:t>6</w:t>
            </w:r>
            <w:r>
              <w:rPr>
                <w:noProof/>
                <w:webHidden/>
              </w:rPr>
              <w:fldChar w:fldCharType="end"/>
            </w:r>
          </w:hyperlink>
        </w:p>
        <w:p w14:paraId="30FC3931" w14:textId="62020408" w:rsidR="00FF4313" w:rsidRDefault="00FF4313">
          <w:pPr>
            <w:pStyle w:val="TDC2"/>
            <w:rPr>
              <w:rFonts w:asciiTheme="minorHAnsi" w:eastAsiaTheme="minorEastAsia" w:hAnsiTheme="minorHAnsi" w:cstheme="minorBidi"/>
              <w:noProof/>
              <w:kern w:val="2"/>
              <w:sz w:val="24"/>
              <w14:ligatures w14:val="standardContextual"/>
            </w:rPr>
          </w:pPr>
          <w:hyperlink w:anchor="_Toc195095017" w:history="1">
            <w:r w:rsidRPr="00552BB8">
              <w:rPr>
                <w:rStyle w:val="Hipervnculo"/>
                <w:noProof/>
              </w:rPr>
              <w:t>2.3. Indicadores área</w:t>
            </w:r>
            <w:r>
              <w:rPr>
                <w:noProof/>
                <w:webHidden/>
              </w:rPr>
              <w:tab/>
            </w:r>
            <w:r>
              <w:rPr>
                <w:noProof/>
                <w:webHidden/>
              </w:rPr>
              <w:fldChar w:fldCharType="begin"/>
            </w:r>
            <w:r>
              <w:rPr>
                <w:noProof/>
                <w:webHidden/>
              </w:rPr>
              <w:instrText xml:space="preserve"> PAGEREF _Toc195095017 \h </w:instrText>
            </w:r>
            <w:r>
              <w:rPr>
                <w:noProof/>
                <w:webHidden/>
              </w:rPr>
            </w:r>
            <w:r>
              <w:rPr>
                <w:noProof/>
                <w:webHidden/>
              </w:rPr>
              <w:fldChar w:fldCharType="separate"/>
            </w:r>
            <w:r>
              <w:rPr>
                <w:noProof/>
                <w:webHidden/>
              </w:rPr>
              <w:t>22</w:t>
            </w:r>
            <w:r>
              <w:rPr>
                <w:noProof/>
                <w:webHidden/>
              </w:rPr>
              <w:fldChar w:fldCharType="end"/>
            </w:r>
          </w:hyperlink>
        </w:p>
        <w:p w14:paraId="572AEB49" w14:textId="3270C35C" w:rsidR="00FF4313" w:rsidRDefault="00FF4313">
          <w:pPr>
            <w:pStyle w:val="TDC2"/>
            <w:rPr>
              <w:rFonts w:asciiTheme="minorHAnsi" w:eastAsiaTheme="minorEastAsia" w:hAnsiTheme="minorHAnsi" w:cstheme="minorBidi"/>
              <w:noProof/>
              <w:kern w:val="2"/>
              <w:sz w:val="24"/>
              <w14:ligatures w14:val="standardContextual"/>
            </w:rPr>
          </w:pPr>
          <w:hyperlink w:anchor="_Toc195095018" w:history="1">
            <w:r w:rsidRPr="00552BB8">
              <w:rPr>
                <w:rStyle w:val="Hipervnculo"/>
                <w:noProof/>
              </w:rPr>
              <w:t>2.4. Otra información relevante</w:t>
            </w:r>
            <w:r>
              <w:rPr>
                <w:noProof/>
                <w:webHidden/>
              </w:rPr>
              <w:tab/>
            </w:r>
            <w:r>
              <w:rPr>
                <w:noProof/>
                <w:webHidden/>
              </w:rPr>
              <w:fldChar w:fldCharType="begin"/>
            </w:r>
            <w:r>
              <w:rPr>
                <w:noProof/>
                <w:webHidden/>
              </w:rPr>
              <w:instrText xml:space="preserve"> PAGEREF _Toc195095018 \h </w:instrText>
            </w:r>
            <w:r>
              <w:rPr>
                <w:noProof/>
                <w:webHidden/>
              </w:rPr>
            </w:r>
            <w:r>
              <w:rPr>
                <w:noProof/>
                <w:webHidden/>
              </w:rPr>
              <w:fldChar w:fldCharType="separate"/>
            </w:r>
            <w:r>
              <w:rPr>
                <w:noProof/>
                <w:webHidden/>
              </w:rPr>
              <w:t>23</w:t>
            </w:r>
            <w:r>
              <w:rPr>
                <w:noProof/>
                <w:webHidden/>
              </w:rPr>
              <w:fldChar w:fldCharType="end"/>
            </w:r>
          </w:hyperlink>
        </w:p>
        <w:p w14:paraId="24912B3C" w14:textId="555C4AA2" w:rsidR="00FF4313" w:rsidRDefault="00FF4313">
          <w:pPr>
            <w:pStyle w:val="TDC1"/>
            <w:rPr>
              <w:rFonts w:asciiTheme="minorHAnsi" w:eastAsiaTheme="minorEastAsia" w:hAnsiTheme="minorHAnsi" w:cstheme="minorBidi"/>
              <w:b w:val="0"/>
              <w:kern w:val="2"/>
              <w:sz w:val="24"/>
              <w:szCs w:val="24"/>
              <w:u w:val="none"/>
              <w:lang w:val="es-ES"/>
              <w14:ligatures w14:val="standardContextual"/>
            </w:rPr>
          </w:pPr>
          <w:hyperlink w:anchor="_Toc195095019" w:history="1">
            <w:r w:rsidRPr="00552BB8">
              <w:rPr>
                <w:rStyle w:val="Hipervnculo"/>
              </w:rPr>
              <w:t>3</w:t>
            </w:r>
            <w:r>
              <w:rPr>
                <w:rFonts w:asciiTheme="minorHAnsi" w:eastAsiaTheme="minorEastAsia" w:hAnsiTheme="minorHAnsi" w:cstheme="minorBidi"/>
                <w:b w:val="0"/>
                <w:kern w:val="2"/>
                <w:sz w:val="24"/>
                <w:szCs w:val="24"/>
                <w:u w:val="none"/>
                <w:lang w:val="es-ES"/>
                <w14:ligatures w14:val="standardContextual"/>
              </w:rPr>
              <w:tab/>
            </w:r>
            <w:r w:rsidRPr="00552BB8">
              <w:rPr>
                <w:rStyle w:val="Hipervnculo"/>
              </w:rPr>
              <w:t>ÁREA DE ESTRATEGIAS DE INVESTIGACIÓN Y EECC</w:t>
            </w:r>
            <w:r>
              <w:rPr>
                <w:webHidden/>
              </w:rPr>
              <w:tab/>
            </w:r>
            <w:r>
              <w:rPr>
                <w:webHidden/>
              </w:rPr>
              <w:fldChar w:fldCharType="begin"/>
            </w:r>
            <w:r>
              <w:rPr>
                <w:webHidden/>
              </w:rPr>
              <w:instrText xml:space="preserve"> PAGEREF _Toc195095019 \h </w:instrText>
            </w:r>
            <w:r>
              <w:rPr>
                <w:webHidden/>
              </w:rPr>
            </w:r>
            <w:r>
              <w:rPr>
                <w:webHidden/>
              </w:rPr>
              <w:fldChar w:fldCharType="separate"/>
            </w:r>
            <w:r>
              <w:rPr>
                <w:webHidden/>
              </w:rPr>
              <w:t>24</w:t>
            </w:r>
            <w:r>
              <w:rPr>
                <w:webHidden/>
              </w:rPr>
              <w:fldChar w:fldCharType="end"/>
            </w:r>
          </w:hyperlink>
        </w:p>
        <w:p w14:paraId="70345CDC" w14:textId="1AB96A97" w:rsidR="00FF4313" w:rsidRDefault="00FF4313">
          <w:pPr>
            <w:pStyle w:val="TDC2"/>
            <w:rPr>
              <w:rFonts w:asciiTheme="minorHAnsi" w:eastAsiaTheme="minorEastAsia" w:hAnsiTheme="minorHAnsi" w:cstheme="minorBidi"/>
              <w:noProof/>
              <w:kern w:val="2"/>
              <w:sz w:val="24"/>
              <w14:ligatures w14:val="standardContextual"/>
            </w:rPr>
          </w:pPr>
          <w:hyperlink w:anchor="_Toc195095020" w:history="1">
            <w:r w:rsidRPr="00552BB8">
              <w:rPr>
                <w:rStyle w:val="Hipervnculo"/>
                <w:noProof/>
              </w:rPr>
              <w:t>3.1. Breve descripción del área</w:t>
            </w:r>
            <w:r>
              <w:rPr>
                <w:noProof/>
                <w:webHidden/>
              </w:rPr>
              <w:tab/>
            </w:r>
            <w:r>
              <w:rPr>
                <w:noProof/>
                <w:webHidden/>
              </w:rPr>
              <w:fldChar w:fldCharType="begin"/>
            </w:r>
            <w:r>
              <w:rPr>
                <w:noProof/>
                <w:webHidden/>
              </w:rPr>
              <w:instrText xml:space="preserve"> PAGEREF _Toc195095020 \h </w:instrText>
            </w:r>
            <w:r>
              <w:rPr>
                <w:noProof/>
                <w:webHidden/>
              </w:rPr>
            </w:r>
            <w:r>
              <w:rPr>
                <w:noProof/>
                <w:webHidden/>
              </w:rPr>
              <w:fldChar w:fldCharType="separate"/>
            </w:r>
            <w:r>
              <w:rPr>
                <w:noProof/>
                <w:webHidden/>
              </w:rPr>
              <w:t>24</w:t>
            </w:r>
            <w:r>
              <w:rPr>
                <w:noProof/>
                <w:webHidden/>
              </w:rPr>
              <w:fldChar w:fldCharType="end"/>
            </w:r>
          </w:hyperlink>
        </w:p>
        <w:p w14:paraId="23DB4960" w14:textId="6AE4143E" w:rsidR="00FF4313" w:rsidRDefault="00FF4313">
          <w:pPr>
            <w:pStyle w:val="TDC2"/>
            <w:rPr>
              <w:rFonts w:asciiTheme="minorHAnsi" w:eastAsiaTheme="minorEastAsia" w:hAnsiTheme="minorHAnsi" w:cstheme="minorBidi"/>
              <w:noProof/>
              <w:kern w:val="2"/>
              <w:sz w:val="24"/>
              <w14:ligatures w14:val="standardContextual"/>
            </w:rPr>
          </w:pPr>
          <w:hyperlink w:anchor="_Toc195095021" w:history="1">
            <w:r w:rsidRPr="00552BB8">
              <w:rPr>
                <w:rStyle w:val="Hipervnculo"/>
                <w:noProof/>
              </w:rPr>
              <w:t>3.2. Actividad desarrollada</w:t>
            </w:r>
            <w:r>
              <w:rPr>
                <w:noProof/>
                <w:webHidden/>
              </w:rPr>
              <w:tab/>
            </w:r>
            <w:r>
              <w:rPr>
                <w:noProof/>
                <w:webHidden/>
              </w:rPr>
              <w:fldChar w:fldCharType="begin"/>
            </w:r>
            <w:r>
              <w:rPr>
                <w:noProof/>
                <w:webHidden/>
              </w:rPr>
              <w:instrText xml:space="preserve"> PAGEREF _Toc195095021 \h </w:instrText>
            </w:r>
            <w:r>
              <w:rPr>
                <w:noProof/>
                <w:webHidden/>
              </w:rPr>
            </w:r>
            <w:r>
              <w:rPr>
                <w:noProof/>
                <w:webHidden/>
              </w:rPr>
              <w:fldChar w:fldCharType="separate"/>
            </w:r>
            <w:r>
              <w:rPr>
                <w:noProof/>
                <w:webHidden/>
              </w:rPr>
              <w:t>25</w:t>
            </w:r>
            <w:r>
              <w:rPr>
                <w:noProof/>
                <w:webHidden/>
              </w:rPr>
              <w:fldChar w:fldCharType="end"/>
            </w:r>
          </w:hyperlink>
        </w:p>
        <w:p w14:paraId="2E9ABF9E" w14:textId="2D1CB5FB" w:rsidR="00FF4313" w:rsidRDefault="00FF4313">
          <w:pPr>
            <w:pStyle w:val="TDC3"/>
            <w:rPr>
              <w:rFonts w:asciiTheme="minorHAnsi" w:eastAsiaTheme="minorEastAsia" w:hAnsiTheme="minorHAnsi" w:cstheme="minorBidi"/>
              <w:noProof/>
              <w:kern w:val="2"/>
              <w:sz w:val="24"/>
              <w14:ligatures w14:val="standardContextual"/>
            </w:rPr>
          </w:pPr>
          <w:hyperlink w:anchor="_Toc195095022" w:history="1">
            <w:r w:rsidRPr="00552BB8">
              <w:rPr>
                <w:rStyle w:val="Hipervnculo"/>
                <w:noProof/>
              </w:rPr>
              <w:t>3.2.1. Registros/solicitudes de ensayos clínicos y estudios observacionales</w:t>
            </w:r>
            <w:r>
              <w:rPr>
                <w:noProof/>
                <w:webHidden/>
              </w:rPr>
              <w:tab/>
            </w:r>
            <w:r>
              <w:rPr>
                <w:noProof/>
                <w:webHidden/>
              </w:rPr>
              <w:fldChar w:fldCharType="begin"/>
            </w:r>
            <w:r>
              <w:rPr>
                <w:noProof/>
                <w:webHidden/>
              </w:rPr>
              <w:instrText xml:space="preserve"> PAGEREF _Toc195095022 \h </w:instrText>
            </w:r>
            <w:r>
              <w:rPr>
                <w:noProof/>
                <w:webHidden/>
              </w:rPr>
            </w:r>
            <w:r>
              <w:rPr>
                <w:noProof/>
                <w:webHidden/>
              </w:rPr>
              <w:fldChar w:fldCharType="separate"/>
            </w:r>
            <w:r>
              <w:rPr>
                <w:noProof/>
                <w:webHidden/>
              </w:rPr>
              <w:t>25</w:t>
            </w:r>
            <w:r>
              <w:rPr>
                <w:noProof/>
                <w:webHidden/>
              </w:rPr>
              <w:fldChar w:fldCharType="end"/>
            </w:r>
          </w:hyperlink>
        </w:p>
        <w:p w14:paraId="01B5DEC7" w14:textId="75F3E9B2" w:rsidR="00FF4313" w:rsidRDefault="00FF4313">
          <w:pPr>
            <w:pStyle w:val="TDC3"/>
            <w:rPr>
              <w:rFonts w:asciiTheme="minorHAnsi" w:eastAsiaTheme="minorEastAsia" w:hAnsiTheme="minorHAnsi" w:cstheme="minorBidi"/>
              <w:noProof/>
              <w:kern w:val="2"/>
              <w:sz w:val="24"/>
              <w14:ligatures w14:val="standardContextual"/>
            </w:rPr>
          </w:pPr>
          <w:hyperlink w:anchor="_Toc195095023" w:history="1">
            <w:r w:rsidRPr="00552BB8">
              <w:rPr>
                <w:rStyle w:val="Hipervnculo"/>
                <w:noProof/>
              </w:rPr>
              <w:t>3.2.2. Estudios clínicos activados</w:t>
            </w:r>
            <w:r>
              <w:rPr>
                <w:noProof/>
                <w:webHidden/>
              </w:rPr>
              <w:tab/>
            </w:r>
            <w:r>
              <w:rPr>
                <w:noProof/>
                <w:webHidden/>
              </w:rPr>
              <w:fldChar w:fldCharType="begin"/>
            </w:r>
            <w:r>
              <w:rPr>
                <w:noProof/>
                <w:webHidden/>
              </w:rPr>
              <w:instrText xml:space="preserve"> PAGEREF _Toc195095023 \h </w:instrText>
            </w:r>
            <w:r>
              <w:rPr>
                <w:noProof/>
                <w:webHidden/>
              </w:rPr>
            </w:r>
            <w:r>
              <w:rPr>
                <w:noProof/>
                <w:webHidden/>
              </w:rPr>
              <w:fldChar w:fldCharType="separate"/>
            </w:r>
            <w:r>
              <w:rPr>
                <w:noProof/>
                <w:webHidden/>
              </w:rPr>
              <w:t>29</w:t>
            </w:r>
            <w:r>
              <w:rPr>
                <w:noProof/>
                <w:webHidden/>
              </w:rPr>
              <w:fldChar w:fldCharType="end"/>
            </w:r>
          </w:hyperlink>
        </w:p>
        <w:p w14:paraId="39302B9F" w14:textId="0DCCAFC1" w:rsidR="00FF4313" w:rsidRDefault="00FF4313">
          <w:pPr>
            <w:pStyle w:val="TDC3"/>
            <w:rPr>
              <w:rFonts w:asciiTheme="minorHAnsi" w:eastAsiaTheme="minorEastAsia" w:hAnsiTheme="minorHAnsi" w:cstheme="minorBidi"/>
              <w:noProof/>
              <w:kern w:val="2"/>
              <w:sz w:val="24"/>
              <w14:ligatures w14:val="standardContextual"/>
            </w:rPr>
          </w:pPr>
          <w:hyperlink w:anchor="_Toc195095024" w:history="1">
            <w:r w:rsidRPr="00552BB8">
              <w:rPr>
                <w:rStyle w:val="Hipervnculo"/>
                <w:noProof/>
              </w:rPr>
              <w:t>3.2.3. Estudios clínicos activos durante la anualidad 2024</w:t>
            </w:r>
            <w:r>
              <w:rPr>
                <w:noProof/>
                <w:webHidden/>
              </w:rPr>
              <w:tab/>
            </w:r>
            <w:r>
              <w:rPr>
                <w:noProof/>
                <w:webHidden/>
              </w:rPr>
              <w:fldChar w:fldCharType="begin"/>
            </w:r>
            <w:r>
              <w:rPr>
                <w:noProof/>
                <w:webHidden/>
              </w:rPr>
              <w:instrText xml:space="preserve"> PAGEREF _Toc195095024 \h </w:instrText>
            </w:r>
            <w:r>
              <w:rPr>
                <w:noProof/>
                <w:webHidden/>
              </w:rPr>
            </w:r>
            <w:r>
              <w:rPr>
                <w:noProof/>
                <w:webHidden/>
              </w:rPr>
              <w:fldChar w:fldCharType="separate"/>
            </w:r>
            <w:r>
              <w:rPr>
                <w:noProof/>
                <w:webHidden/>
              </w:rPr>
              <w:t>34</w:t>
            </w:r>
            <w:r>
              <w:rPr>
                <w:noProof/>
                <w:webHidden/>
              </w:rPr>
              <w:fldChar w:fldCharType="end"/>
            </w:r>
          </w:hyperlink>
        </w:p>
        <w:p w14:paraId="08063681" w14:textId="208EFF47" w:rsidR="00FF4313" w:rsidRDefault="00FF4313">
          <w:pPr>
            <w:pStyle w:val="TDC3"/>
            <w:rPr>
              <w:rFonts w:asciiTheme="minorHAnsi" w:eastAsiaTheme="minorEastAsia" w:hAnsiTheme="minorHAnsi" w:cstheme="minorBidi"/>
              <w:noProof/>
              <w:kern w:val="2"/>
              <w:sz w:val="24"/>
              <w14:ligatures w14:val="standardContextual"/>
            </w:rPr>
          </w:pPr>
          <w:hyperlink w:anchor="_Toc195095025" w:history="1">
            <w:r w:rsidRPr="00552BB8">
              <w:rPr>
                <w:rStyle w:val="Hipervnculo"/>
                <w:noProof/>
              </w:rPr>
              <w:t>3.2.4. Idoneidad de instalaciones – gestión de expediente</w:t>
            </w:r>
            <w:r>
              <w:rPr>
                <w:noProof/>
                <w:webHidden/>
              </w:rPr>
              <w:tab/>
            </w:r>
            <w:r>
              <w:rPr>
                <w:noProof/>
                <w:webHidden/>
              </w:rPr>
              <w:fldChar w:fldCharType="begin"/>
            </w:r>
            <w:r>
              <w:rPr>
                <w:noProof/>
                <w:webHidden/>
              </w:rPr>
              <w:instrText xml:space="preserve"> PAGEREF _Toc195095025 \h </w:instrText>
            </w:r>
            <w:r>
              <w:rPr>
                <w:noProof/>
                <w:webHidden/>
              </w:rPr>
            </w:r>
            <w:r>
              <w:rPr>
                <w:noProof/>
                <w:webHidden/>
              </w:rPr>
              <w:fldChar w:fldCharType="separate"/>
            </w:r>
            <w:r>
              <w:rPr>
                <w:noProof/>
                <w:webHidden/>
              </w:rPr>
              <w:t>38</w:t>
            </w:r>
            <w:r>
              <w:rPr>
                <w:noProof/>
                <w:webHidden/>
              </w:rPr>
              <w:fldChar w:fldCharType="end"/>
            </w:r>
          </w:hyperlink>
        </w:p>
        <w:p w14:paraId="71659EC5" w14:textId="3ABC6173" w:rsidR="00FF4313" w:rsidRDefault="00FF4313">
          <w:pPr>
            <w:pStyle w:val="TDC3"/>
            <w:rPr>
              <w:rFonts w:asciiTheme="minorHAnsi" w:eastAsiaTheme="minorEastAsia" w:hAnsiTheme="minorHAnsi" w:cstheme="minorBidi"/>
              <w:noProof/>
              <w:kern w:val="2"/>
              <w:sz w:val="24"/>
              <w14:ligatures w14:val="standardContextual"/>
            </w:rPr>
          </w:pPr>
          <w:hyperlink w:anchor="_Toc195095026" w:history="1">
            <w:r w:rsidRPr="00552BB8">
              <w:rPr>
                <w:rStyle w:val="Hipervnculo"/>
                <w:noProof/>
              </w:rPr>
              <w:t>3.2.5. Gestión de adendas a contratos</w:t>
            </w:r>
            <w:r>
              <w:rPr>
                <w:noProof/>
                <w:webHidden/>
              </w:rPr>
              <w:tab/>
            </w:r>
            <w:r>
              <w:rPr>
                <w:noProof/>
                <w:webHidden/>
              </w:rPr>
              <w:fldChar w:fldCharType="begin"/>
            </w:r>
            <w:r>
              <w:rPr>
                <w:noProof/>
                <w:webHidden/>
              </w:rPr>
              <w:instrText xml:space="preserve"> PAGEREF _Toc195095026 \h </w:instrText>
            </w:r>
            <w:r>
              <w:rPr>
                <w:noProof/>
                <w:webHidden/>
              </w:rPr>
            </w:r>
            <w:r>
              <w:rPr>
                <w:noProof/>
                <w:webHidden/>
              </w:rPr>
              <w:fldChar w:fldCharType="separate"/>
            </w:r>
            <w:r>
              <w:rPr>
                <w:noProof/>
                <w:webHidden/>
              </w:rPr>
              <w:t>38</w:t>
            </w:r>
            <w:r>
              <w:rPr>
                <w:noProof/>
                <w:webHidden/>
              </w:rPr>
              <w:fldChar w:fldCharType="end"/>
            </w:r>
          </w:hyperlink>
        </w:p>
        <w:p w14:paraId="6288D656" w14:textId="28F68FD7" w:rsidR="00FF4313" w:rsidRDefault="00FF4313">
          <w:pPr>
            <w:pStyle w:val="TDC3"/>
            <w:rPr>
              <w:rFonts w:asciiTheme="minorHAnsi" w:eastAsiaTheme="minorEastAsia" w:hAnsiTheme="minorHAnsi" w:cstheme="minorBidi"/>
              <w:noProof/>
              <w:kern w:val="2"/>
              <w:sz w:val="24"/>
              <w14:ligatures w14:val="standardContextual"/>
            </w:rPr>
          </w:pPr>
          <w:hyperlink w:anchor="_Toc195095027" w:history="1">
            <w:r w:rsidRPr="00552BB8">
              <w:rPr>
                <w:rStyle w:val="Hipervnculo"/>
                <w:noProof/>
              </w:rPr>
              <w:t>3.2.6. Gestión CEIm</w:t>
            </w:r>
            <w:r>
              <w:rPr>
                <w:noProof/>
                <w:webHidden/>
              </w:rPr>
              <w:tab/>
            </w:r>
            <w:r>
              <w:rPr>
                <w:noProof/>
                <w:webHidden/>
              </w:rPr>
              <w:fldChar w:fldCharType="begin"/>
            </w:r>
            <w:r>
              <w:rPr>
                <w:noProof/>
                <w:webHidden/>
              </w:rPr>
              <w:instrText xml:space="preserve"> PAGEREF _Toc195095027 \h </w:instrText>
            </w:r>
            <w:r>
              <w:rPr>
                <w:noProof/>
                <w:webHidden/>
              </w:rPr>
            </w:r>
            <w:r>
              <w:rPr>
                <w:noProof/>
                <w:webHidden/>
              </w:rPr>
              <w:fldChar w:fldCharType="separate"/>
            </w:r>
            <w:r>
              <w:rPr>
                <w:noProof/>
                <w:webHidden/>
              </w:rPr>
              <w:t>39</w:t>
            </w:r>
            <w:r>
              <w:rPr>
                <w:noProof/>
                <w:webHidden/>
              </w:rPr>
              <w:fldChar w:fldCharType="end"/>
            </w:r>
          </w:hyperlink>
        </w:p>
        <w:p w14:paraId="36939B4D" w14:textId="6F72CE70" w:rsidR="00FF4313" w:rsidRDefault="00FF4313">
          <w:pPr>
            <w:pStyle w:val="TDC3"/>
            <w:rPr>
              <w:rFonts w:asciiTheme="minorHAnsi" w:eastAsiaTheme="minorEastAsia" w:hAnsiTheme="minorHAnsi" w:cstheme="minorBidi"/>
              <w:noProof/>
              <w:kern w:val="2"/>
              <w:sz w:val="24"/>
              <w14:ligatures w14:val="standardContextual"/>
            </w:rPr>
          </w:pPr>
          <w:hyperlink w:anchor="_Toc195095028" w:history="1">
            <w:r w:rsidRPr="00552BB8">
              <w:rPr>
                <w:rStyle w:val="Hipervnculo"/>
                <w:noProof/>
              </w:rPr>
              <w:t>3.2.7. Cierres de estudios clínicos</w:t>
            </w:r>
            <w:r>
              <w:rPr>
                <w:noProof/>
                <w:webHidden/>
              </w:rPr>
              <w:tab/>
            </w:r>
            <w:r>
              <w:rPr>
                <w:noProof/>
                <w:webHidden/>
              </w:rPr>
              <w:fldChar w:fldCharType="begin"/>
            </w:r>
            <w:r>
              <w:rPr>
                <w:noProof/>
                <w:webHidden/>
              </w:rPr>
              <w:instrText xml:space="preserve"> PAGEREF _Toc195095028 \h </w:instrText>
            </w:r>
            <w:r>
              <w:rPr>
                <w:noProof/>
                <w:webHidden/>
              </w:rPr>
            </w:r>
            <w:r>
              <w:rPr>
                <w:noProof/>
                <w:webHidden/>
              </w:rPr>
              <w:fldChar w:fldCharType="separate"/>
            </w:r>
            <w:r>
              <w:rPr>
                <w:noProof/>
                <w:webHidden/>
              </w:rPr>
              <w:t>40</w:t>
            </w:r>
            <w:r>
              <w:rPr>
                <w:noProof/>
                <w:webHidden/>
              </w:rPr>
              <w:fldChar w:fldCharType="end"/>
            </w:r>
          </w:hyperlink>
        </w:p>
        <w:p w14:paraId="57B9AEB1" w14:textId="517AD8A5" w:rsidR="00FF4313" w:rsidRDefault="00FF4313">
          <w:pPr>
            <w:pStyle w:val="TDC3"/>
            <w:rPr>
              <w:rFonts w:asciiTheme="minorHAnsi" w:eastAsiaTheme="minorEastAsia" w:hAnsiTheme="minorHAnsi" w:cstheme="minorBidi"/>
              <w:noProof/>
              <w:kern w:val="2"/>
              <w:sz w:val="24"/>
              <w14:ligatures w14:val="standardContextual"/>
            </w:rPr>
          </w:pPr>
          <w:hyperlink w:anchor="_Toc195095029" w:history="1">
            <w:r w:rsidRPr="00552BB8">
              <w:rPr>
                <w:rStyle w:val="Hipervnculo"/>
                <w:noProof/>
              </w:rPr>
              <w:t>3.2.8. Tasa de reclutamiento</w:t>
            </w:r>
            <w:r>
              <w:rPr>
                <w:noProof/>
                <w:webHidden/>
              </w:rPr>
              <w:tab/>
            </w:r>
            <w:r>
              <w:rPr>
                <w:noProof/>
                <w:webHidden/>
              </w:rPr>
              <w:fldChar w:fldCharType="begin"/>
            </w:r>
            <w:r>
              <w:rPr>
                <w:noProof/>
                <w:webHidden/>
              </w:rPr>
              <w:instrText xml:space="preserve"> PAGEREF _Toc195095029 \h </w:instrText>
            </w:r>
            <w:r>
              <w:rPr>
                <w:noProof/>
                <w:webHidden/>
              </w:rPr>
            </w:r>
            <w:r>
              <w:rPr>
                <w:noProof/>
                <w:webHidden/>
              </w:rPr>
              <w:fldChar w:fldCharType="separate"/>
            </w:r>
            <w:r>
              <w:rPr>
                <w:noProof/>
                <w:webHidden/>
              </w:rPr>
              <w:t>42</w:t>
            </w:r>
            <w:r>
              <w:rPr>
                <w:noProof/>
                <w:webHidden/>
              </w:rPr>
              <w:fldChar w:fldCharType="end"/>
            </w:r>
          </w:hyperlink>
        </w:p>
        <w:p w14:paraId="096F8E5A" w14:textId="14F5C1B1" w:rsidR="00FF4313" w:rsidRDefault="00FF4313">
          <w:pPr>
            <w:pStyle w:val="TDC2"/>
            <w:rPr>
              <w:rFonts w:asciiTheme="minorHAnsi" w:eastAsiaTheme="minorEastAsia" w:hAnsiTheme="minorHAnsi" w:cstheme="minorBidi"/>
              <w:noProof/>
              <w:kern w:val="2"/>
              <w:sz w:val="24"/>
              <w14:ligatures w14:val="standardContextual"/>
            </w:rPr>
          </w:pPr>
          <w:hyperlink w:anchor="_Toc195095030" w:history="1">
            <w:r w:rsidRPr="00552BB8">
              <w:rPr>
                <w:rStyle w:val="Hipervnculo"/>
                <w:noProof/>
              </w:rPr>
              <w:t>3.3. Otros indicadores del área</w:t>
            </w:r>
            <w:r>
              <w:rPr>
                <w:noProof/>
                <w:webHidden/>
              </w:rPr>
              <w:tab/>
            </w:r>
            <w:r>
              <w:rPr>
                <w:noProof/>
                <w:webHidden/>
              </w:rPr>
              <w:fldChar w:fldCharType="begin"/>
            </w:r>
            <w:r>
              <w:rPr>
                <w:noProof/>
                <w:webHidden/>
              </w:rPr>
              <w:instrText xml:space="preserve"> PAGEREF _Toc195095030 \h </w:instrText>
            </w:r>
            <w:r>
              <w:rPr>
                <w:noProof/>
                <w:webHidden/>
              </w:rPr>
            </w:r>
            <w:r>
              <w:rPr>
                <w:noProof/>
                <w:webHidden/>
              </w:rPr>
              <w:fldChar w:fldCharType="separate"/>
            </w:r>
            <w:r>
              <w:rPr>
                <w:noProof/>
                <w:webHidden/>
              </w:rPr>
              <w:t>42</w:t>
            </w:r>
            <w:r>
              <w:rPr>
                <w:noProof/>
                <w:webHidden/>
              </w:rPr>
              <w:fldChar w:fldCharType="end"/>
            </w:r>
          </w:hyperlink>
        </w:p>
        <w:p w14:paraId="17B4C234" w14:textId="7878FCFC" w:rsidR="00FF4313" w:rsidRDefault="00FF4313">
          <w:pPr>
            <w:pStyle w:val="TDC3"/>
            <w:rPr>
              <w:rFonts w:asciiTheme="minorHAnsi" w:eastAsiaTheme="minorEastAsia" w:hAnsiTheme="minorHAnsi" w:cstheme="minorBidi"/>
              <w:noProof/>
              <w:kern w:val="2"/>
              <w:sz w:val="24"/>
              <w14:ligatures w14:val="standardContextual"/>
            </w:rPr>
          </w:pPr>
          <w:hyperlink w:anchor="_Toc195095031" w:history="1">
            <w:r w:rsidRPr="00552BB8">
              <w:rPr>
                <w:rStyle w:val="Hipervnculo"/>
                <w:noProof/>
              </w:rPr>
              <w:t>3.3.1. Indicadores de competitividad</w:t>
            </w:r>
            <w:r>
              <w:rPr>
                <w:noProof/>
                <w:webHidden/>
              </w:rPr>
              <w:tab/>
            </w:r>
            <w:r>
              <w:rPr>
                <w:noProof/>
                <w:webHidden/>
              </w:rPr>
              <w:fldChar w:fldCharType="begin"/>
            </w:r>
            <w:r>
              <w:rPr>
                <w:noProof/>
                <w:webHidden/>
              </w:rPr>
              <w:instrText xml:space="preserve"> PAGEREF _Toc195095031 \h </w:instrText>
            </w:r>
            <w:r>
              <w:rPr>
                <w:noProof/>
                <w:webHidden/>
              </w:rPr>
            </w:r>
            <w:r>
              <w:rPr>
                <w:noProof/>
                <w:webHidden/>
              </w:rPr>
              <w:fldChar w:fldCharType="separate"/>
            </w:r>
            <w:r>
              <w:rPr>
                <w:noProof/>
                <w:webHidden/>
              </w:rPr>
              <w:t>42</w:t>
            </w:r>
            <w:r>
              <w:rPr>
                <w:noProof/>
                <w:webHidden/>
              </w:rPr>
              <w:fldChar w:fldCharType="end"/>
            </w:r>
          </w:hyperlink>
        </w:p>
        <w:p w14:paraId="0C8AFE84" w14:textId="17170BBC" w:rsidR="00FF4313" w:rsidRDefault="00FF4313">
          <w:pPr>
            <w:pStyle w:val="TDC3"/>
            <w:rPr>
              <w:rFonts w:asciiTheme="minorHAnsi" w:eastAsiaTheme="minorEastAsia" w:hAnsiTheme="minorHAnsi" w:cstheme="minorBidi"/>
              <w:noProof/>
              <w:kern w:val="2"/>
              <w:sz w:val="24"/>
              <w14:ligatures w14:val="standardContextual"/>
            </w:rPr>
          </w:pPr>
          <w:hyperlink w:anchor="_Toc195095032" w:history="1">
            <w:r w:rsidRPr="00552BB8">
              <w:rPr>
                <w:rStyle w:val="Hipervnculo"/>
                <w:noProof/>
              </w:rPr>
              <w:t>3.3.2. Estudios de feasibilities</w:t>
            </w:r>
            <w:r>
              <w:rPr>
                <w:noProof/>
                <w:webHidden/>
              </w:rPr>
              <w:tab/>
            </w:r>
            <w:r>
              <w:rPr>
                <w:noProof/>
                <w:webHidden/>
              </w:rPr>
              <w:fldChar w:fldCharType="begin"/>
            </w:r>
            <w:r>
              <w:rPr>
                <w:noProof/>
                <w:webHidden/>
              </w:rPr>
              <w:instrText xml:space="preserve"> PAGEREF _Toc195095032 \h </w:instrText>
            </w:r>
            <w:r>
              <w:rPr>
                <w:noProof/>
                <w:webHidden/>
              </w:rPr>
            </w:r>
            <w:r>
              <w:rPr>
                <w:noProof/>
                <w:webHidden/>
              </w:rPr>
              <w:fldChar w:fldCharType="separate"/>
            </w:r>
            <w:r>
              <w:rPr>
                <w:noProof/>
                <w:webHidden/>
              </w:rPr>
              <w:t>44</w:t>
            </w:r>
            <w:r>
              <w:rPr>
                <w:noProof/>
                <w:webHidden/>
              </w:rPr>
              <w:fldChar w:fldCharType="end"/>
            </w:r>
          </w:hyperlink>
        </w:p>
        <w:p w14:paraId="4B52B537" w14:textId="05EB015A" w:rsidR="00FF4313" w:rsidRDefault="00FF4313">
          <w:pPr>
            <w:pStyle w:val="TDC3"/>
            <w:rPr>
              <w:rFonts w:asciiTheme="minorHAnsi" w:eastAsiaTheme="minorEastAsia" w:hAnsiTheme="minorHAnsi" w:cstheme="minorBidi"/>
              <w:noProof/>
              <w:kern w:val="2"/>
              <w:sz w:val="24"/>
              <w14:ligatures w14:val="standardContextual"/>
            </w:rPr>
          </w:pPr>
          <w:hyperlink w:anchor="_Toc195095033" w:history="1">
            <w:r w:rsidRPr="00552BB8">
              <w:rPr>
                <w:rStyle w:val="Hipervnculo"/>
                <w:noProof/>
              </w:rPr>
              <w:t>3.3.3. Proyectos de investigación</w:t>
            </w:r>
            <w:r>
              <w:rPr>
                <w:noProof/>
                <w:webHidden/>
              </w:rPr>
              <w:tab/>
            </w:r>
            <w:r>
              <w:rPr>
                <w:noProof/>
                <w:webHidden/>
              </w:rPr>
              <w:fldChar w:fldCharType="begin"/>
            </w:r>
            <w:r>
              <w:rPr>
                <w:noProof/>
                <w:webHidden/>
              </w:rPr>
              <w:instrText xml:space="preserve"> PAGEREF _Toc195095033 \h </w:instrText>
            </w:r>
            <w:r>
              <w:rPr>
                <w:noProof/>
                <w:webHidden/>
              </w:rPr>
            </w:r>
            <w:r>
              <w:rPr>
                <w:noProof/>
                <w:webHidden/>
              </w:rPr>
              <w:fldChar w:fldCharType="separate"/>
            </w:r>
            <w:r>
              <w:rPr>
                <w:noProof/>
                <w:webHidden/>
              </w:rPr>
              <w:t>44</w:t>
            </w:r>
            <w:r>
              <w:rPr>
                <w:noProof/>
                <w:webHidden/>
              </w:rPr>
              <w:fldChar w:fldCharType="end"/>
            </w:r>
          </w:hyperlink>
        </w:p>
        <w:p w14:paraId="3EFEDFB7" w14:textId="16203C60" w:rsidR="00FF4313" w:rsidRDefault="00FF4313">
          <w:pPr>
            <w:pStyle w:val="TDC2"/>
            <w:rPr>
              <w:rFonts w:asciiTheme="minorHAnsi" w:eastAsiaTheme="minorEastAsia" w:hAnsiTheme="minorHAnsi" w:cstheme="minorBidi"/>
              <w:noProof/>
              <w:kern w:val="2"/>
              <w:sz w:val="24"/>
              <w14:ligatures w14:val="standardContextual"/>
            </w:rPr>
          </w:pPr>
          <w:hyperlink w:anchor="_Toc195095034" w:history="1">
            <w:r w:rsidRPr="00552BB8">
              <w:rPr>
                <w:rStyle w:val="Hipervnculo"/>
                <w:noProof/>
              </w:rPr>
              <w:t>3.4. Otra información relevante</w:t>
            </w:r>
            <w:r>
              <w:rPr>
                <w:noProof/>
                <w:webHidden/>
              </w:rPr>
              <w:tab/>
            </w:r>
            <w:r>
              <w:rPr>
                <w:noProof/>
                <w:webHidden/>
              </w:rPr>
              <w:fldChar w:fldCharType="begin"/>
            </w:r>
            <w:r>
              <w:rPr>
                <w:noProof/>
                <w:webHidden/>
              </w:rPr>
              <w:instrText xml:space="preserve"> PAGEREF _Toc195095034 \h </w:instrText>
            </w:r>
            <w:r>
              <w:rPr>
                <w:noProof/>
                <w:webHidden/>
              </w:rPr>
            </w:r>
            <w:r>
              <w:rPr>
                <w:noProof/>
                <w:webHidden/>
              </w:rPr>
              <w:fldChar w:fldCharType="separate"/>
            </w:r>
            <w:r>
              <w:rPr>
                <w:noProof/>
                <w:webHidden/>
              </w:rPr>
              <w:t>45</w:t>
            </w:r>
            <w:r>
              <w:rPr>
                <w:noProof/>
                <w:webHidden/>
              </w:rPr>
              <w:fldChar w:fldCharType="end"/>
            </w:r>
          </w:hyperlink>
        </w:p>
        <w:p w14:paraId="52D93610" w14:textId="674C2E40" w:rsidR="00FF4313" w:rsidRDefault="00FF4313">
          <w:pPr>
            <w:pStyle w:val="TDC3"/>
            <w:rPr>
              <w:rFonts w:asciiTheme="minorHAnsi" w:eastAsiaTheme="minorEastAsia" w:hAnsiTheme="minorHAnsi" w:cstheme="minorBidi"/>
              <w:noProof/>
              <w:kern w:val="2"/>
              <w:sz w:val="24"/>
              <w14:ligatures w14:val="standardContextual"/>
            </w:rPr>
          </w:pPr>
          <w:hyperlink w:anchor="_Toc195095035" w:history="1">
            <w:r w:rsidRPr="00552BB8">
              <w:rPr>
                <w:rStyle w:val="Hipervnculo"/>
                <w:noProof/>
              </w:rPr>
              <w:t>3.4.1. Unidad de Investigación Clínica de Atención Primaria</w:t>
            </w:r>
            <w:r>
              <w:rPr>
                <w:noProof/>
                <w:webHidden/>
              </w:rPr>
              <w:tab/>
            </w:r>
            <w:r>
              <w:rPr>
                <w:noProof/>
                <w:webHidden/>
              </w:rPr>
              <w:fldChar w:fldCharType="begin"/>
            </w:r>
            <w:r>
              <w:rPr>
                <w:noProof/>
                <w:webHidden/>
              </w:rPr>
              <w:instrText xml:space="preserve"> PAGEREF _Toc195095035 \h </w:instrText>
            </w:r>
            <w:r>
              <w:rPr>
                <w:noProof/>
                <w:webHidden/>
              </w:rPr>
            </w:r>
            <w:r>
              <w:rPr>
                <w:noProof/>
                <w:webHidden/>
              </w:rPr>
              <w:fldChar w:fldCharType="separate"/>
            </w:r>
            <w:r>
              <w:rPr>
                <w:noProof/>
                <w:webHidden/>
              </w:rPr>
              <w:t>45</w:t>
            </w:r>
            <w:r>
              <w:rPr>
                <w:noProof/>
                <w:webHidden/>
              </w:rPr>
              <w:fldChar w:fldCharType="end"/>
            </w:r>
          </w:hyperlink>
        </w:p>
        <w:p w14:paraId="71FBE1B2" w14:textId="33C5FD92" w:rsidR="00FF4313" w:rsidRDefault="00FF4313">
          <w:pPr>
            <w:pStyle w:val="TDC3"/>
            <w:rPr>
              <w:rFonts w:asciiTheme="minorHAnsi" w:eastAsiaTheme="minorEastAsia" w:hAnsiTheme="minorHAnsi" w:cstheme="minorBidi"/>
              <w:noProof/>
              <w:kern w:val="2"/>
              <w:sz w:val="24"/>
              <w14:ligatures w14:val="standardContextual"/>
            </w:rPr>
          </w:pPr>
          <w:hyperlink w:anchor="_Toc195095036" w:history="1">
            <w:r w:rsidRPr="00552BB8">
              <w:rPr>
                <w:rStyle w:val="Hipervnculo"/>
                <w:noProof/>
              </w:rPr>
              <w:t>3.4.2. Implementación del módulo de gestión de Comités de Ética de Investigación con medicamentos</w:t>
            </w:r>
            <w:r>
              <w:rPr>
                <w:noProof/>
                <w:webHidden/>
              </w:rPr>
              <w:tab/>
            </w:r>
            <w:r>
              <w:rPr>
                <w:noProof/>
                <w:webHidden/>
              </w:rPr>
              <w:fldChar w:fldCharType="begin"/>
            </w:r>
            <w:r>
              <w:rPr>
                <w:noProof/>
                <w:webHidden/>
              </w:rPr>
              <w:instrText xml:space="preserve"> PAGEREF _Toc195095036 \h </w:instrText>
            </w:r>
            <w:r>
              <w:rPr>
                <w:noProof/>
                <w:webHidden/>
              </w:rPr>
            </w:r>
            <w:r>
              <w:rPr>
                <w:noProof/>
                <w:webHidden/>
              </w:rPr>
              <w:fldChar w:fldCharType="separate"/>
            </w:r>
            <w:r>
              <w:rPr>
                <w:noProof/>
                <w:webHidden/>
              </w:rPr>
              <w:t>46</w:t>
            </w:r>
            <w:r>
              <w:rPr>
                <w:noProof/>
                <w:webHidden/>
              </w:rPr>
              <w:fldChar w:fldCharType="end"/>
            </w:r>
          </w:hyperlink>
        </w:p>
        <w:p w14:paraId="670E5A5B" w14:textId="2399D0EF" w:rsidR="00FF4313" w:rsidRDefault="00FF4313">
          <w:pPr>
            <w:pStyle w:val="TDC3"/>
            <w:rPr>
              <w:rFonts w:asciiTheme="minorHAnsi" w:eastAsiaTheme="minorEastAsia" w:hAnsiTheme="minorHAnsi" w:cstheme="minorBidi"/>
              <w:noProof/>
              <w:kern w:val="2"/>
              <w:sz w:val="24"/>
              <w14:ligatures w14:val="standardContextual"/>
            </w:rPr>
          </w:pPr>
          <w:hyperlink w:anchor="_Toc195095037" w:history="1">
            <w:r w:rsidRPr="00552BB8">
              <w:rPr>
                <w:rStyle w:val="Hipervnculo"/>
                <w:noProof/>
              </w:rPr>
              <w:t>3.4.3. Comité de Regulatoria de Fisabio</w:t>
            </w:r>
            <w:r>
              <w:rPr>
                <w:noProof/>
                <w:webHidden/>
              </w:rPr>
              <w:tab/>
            </w:r>
            <w:r>
              <w:rPr>
                <w:noProof/>
                <w:webHidden/>
              </w:rPr>
              <w:fldChar w:fldCharType="begin"/>
            </w:r>
            <w:r>
              <w:rPr>
                <w:noProof/>
                <w:webHidden/>
              </w:rPr>
              <w:instrText xml:space="preserve"> PAGEREF _Toc195095037 \h </w:instrText>
            </w:r>
            <w:r>
              <w:rPr>
                <w:noProof/>
                <w:webHidden/>
              </w:rPr>
            </w:r>
            <w:r>
              <w:rPr>
                <w:noProof/>
                <w:webHidden/>
              </w:rPr>
              <w:fldChar w:fldCharType="separate"/>
            </w:r>
            <w:r>
              <w:rPr>
                <w:noProof/>
                <w:webHidden/>
              </w:rPr>
              <w:t>46</w:t>
            </w:r>
            <w:r>
              <w:rPr>
                <w:noProof/>
                <w:webHidden/>
              </w:rPr>
              <w:fldChar w:fldCharType="end"/>
            </w:r>
          </w:hyperlink>
        </w:p>
        <w:p w14:paraId="2CAD3618" w14:textId="7B17FA53" w:rsidR="00FF4313" w:rsidRDefault="00FF4313">
          <w:pPr>
            <w:pStyle w:val="TDC3"/>
            <w:rPr>
              <w:rFonts w:asciiTheme="minorHAnsi" w:eastAsiaTheme="minorEastAsia" w:hAnsiTheme="minorHAnsi" w:cstheme="minorBidi"/>
              <w:noProof/>
              <w:kern w:val="2"/>
              <w:sz w:val="24"/>
              <w14:ligatures w14:val="standardContextual"/>
            </w:rPr>
          </w:pPr>
          <w:hyperlink w:anchor="_Toc195095038" w:history="1">
            <w:r w:rsidRPr="00552BB8">
              <w:rPr>
                <w:rStyle w:val="Hipervnculo"/>
                <w:noProof/>
              </w:rPr>
              <w:t>3.4.5. Gestión de Plataformas para estudios clínicos de iniciativa propia</w:t>
            </w:r>
            <w:r>
              <w:rPr>
                <w:noProof/>
                <w:webHidden/>
              </w:rPr>
              <w:tab/>
            </w:r>
            <w:r>
              <w:rPr>
                <w:noProof/>
                <w:webHidden/>
              </w:rPr>
              <w:fldChar w:fldCharType="begin"/>
            </w:r>
            <w:r>
              <w:rPr>
                <w:noProof/>
                <w:webHidden/>
              </w:rPr>
              <w:instrText xml:space="preserve"> PAGEREF _Toc195095038 \h </w:instrText>
            </w:r>
            <w:r>
              <w:rPr>
                <w:noProof/>
                <w:webHidden/>
              </w:rPr>
            </w:r>
            <w:r>
              <w:rPr>
                <w:noProof/>
                <w:webHidden/>
              </w:rPr>
              <w:fldChar w:fldCharType="separate"/>
            </w:r>
            <w:r>
              <w:rPr>
                <w:noProof/>
                <w:webHidden/>
              </w:rPr>
              <w:t>47</w:t>
            </w:r>
            <w:r>
              <w:rPr>
                <w:noProof/>
                <w:webHidden/>
              </w:rPr>
              <w:fldChar w:fldCharType="end"/>
            </w:r>
          </w:hyperlink>
        </w:p>
        <w:p w14:paraId="0C00F2D1" w14:textId="1B087411" w:rsidR="00FF4313" w:rsidRDefault="00FF4313">
          <w:pPr>
            <w:pStyle w:val="TDC3"/>
            <w:rPr>
              <w:rFonts w:asciiTheme="minorHAnsi" w:eastAsiaTheme="minorEastAsia" w:hAnsiTheme="minorHAnsi" w:cstheme="minorBidi"/>
              <w:noProof/>
              <w:kern w:val="2"/>
              <w:sz w:val="24"/>
              <w14:ligatures w14:val="standardContextual"/>
            </w:rPr>
          </w:pPr>
          <w:hyperlink w:anchor="_Toc195095039" w:history="1">
            <w:r w:rsidRPr="00552BB8">
              <w:rPr>
                <w:rStyle w:val="Hipervnculo"/>
                <w:noProof/>
              </w:rPr>
              <w:t>3.4.6. Calidad en el Área de EECC</w:t>
            </w:r>
            <w:r>
              <w:rPr>
                <w:noProof/>
                <w:webHidden/>
              </w:rPr>
              <w:tab/>
            </w:r>
            <w:r>
              <w:rPr>
                <w:noProof/>
                <w:webHidden/>
              </w:rPr>
              <w:fldChar w:fldCharType="begin"/>
            </w:r>
            <w:r>
              <w:rPr>
                <w:noProof/>
                <w:webHidden/>
              </w:rPr>
              <w:instrText xml:space="preserve"> PAGEREF _Toc195095039 \h </w:instrText>
            </w:r>
            <w:r>
              <w:rPr>
                <w:noProof/>
                <w:webHidden/>
              </w:rPr>
            </w:r>
            <w:r>
              <w:rPr>
                <w:noProof/>
                <w:webHidden/>
              </w:rPr>
              <w:fldChar w:fldCharType="separate"/>
            </w:r>
            <w:r>
              <w:rPr>
                <w:noProof/>
                <w:webHidden/>
              </w:rPr>
              <w:t>47</w:t>
            </w:r>
            <w:r>
              <w:rPr>
                <w:noProof/>
                <w:webHidden/>
              </w:rPr>
              <w:fldChar w:fldCharType="end"/>
            </w:r>
          </w:hyperlink>
        </w:p>
        <w:p w14:paraId="1B6FE2F7" w14:textId="0E0A8359" w:rsidR="00FF4313" w:rsidRDefault="00FF4313">
          <w:pPr>
            <w:pStyle w:val="TDC3"/>
            <w:rPr>
              <w:rFonts w:asciiTheme="minorHAnsi" w:eastAsiaTheme="minorEastAsia" w:hAnsiTheme="minorHAnsi" w:cstheme="minorBidi"/>
              <w:noProof/>
              <w:kern w:val="2"/>
              <w:sz w:val="24"/>
              <w14:ligatures w14:val="standardContextual"/>
            </w:rPr>
          </w:pPr>
          <w:hyperlink w:anchor="_Toc195095040" w:history="1">
            <w:r w:rsidRPr="00552BB8">
              <w:rPr>
                <w:rStyle w:val="Hipervnculo"/>
                <w:noProof/>
              </w:rPr>
              <w:t>3.4.7. Participación de Fisabio en plataformas de investigación clínica</w:t>
            </w:r>
            <w:r>
              <w:rPr>
                <w:noProof/>
                <w:webHidden/>
              </w:rPr>
              <w:tab/>
            </w:r>
            <w:r>
              <w:rPr>
                <w:noProof/>
                <w:webHidden/>
              </w:rPr>
              <w:fldChar w:fldCharType="begin"/>
            </w:r>
            <w:r>
              <w:rPr>
                <w:noProof/>
                <w:webHidden/>
              </w:rPr>
              <w:instrText xml:space="preserve"> PAGEREF _Toc195095040 \h </w:instrText>
            </w:r>
            <w:r>
              <w:rPr>
                <w:noProof/>
                <w:webHidden/>
              </w:rPr>
            </w:r>
            <w:r>
              <w:rPr>
                <w:noProof/>
                <w:webHidden/>
              </w:rPr>
              <w:fldChar w:fldCharType="separate"/>
            </w:r>
            <w:r>
              <w:rPr>
                <w:noProof/>
                <w:webHidden/>
              </w:rPr>
              <w:t>48</w:t>
            </w:r>
            <w:r>
              <w:rPr>
                <w:noProof/>
                <w:webHidden/>
              </w:rPr>
              <w:fldChar w:fldCharType="end"/>
            </w:r>
          </w:hyperlink>
        </w:p>
        <w:p w14:paraId="2E62E98F" w14:textId="7354E012" w:rsidR="00FF4313" w:rsidRDefault="00FF4313">
          <w:pPr>
            <w:pStyle w:val="TDC3"/>
            <w:rPr>
              <w:rFonts w:asciiTheme="minorHAnsi" w:eastAsiaTheme="minorEastAsia" w:hAnsiTheme="minorHAnsi" w:cstheme="minorBidi"/>
              <w:noProof/>
              <w:kern w:val="2"/>
              <w:sz w:val="24"/>
              <w14:ligatures w14:val="standardContextual"/>
            </w:rPr>
          </w:pPr>
          <w:hyperlink w:anchor="_Toc195095041" w:history="1">
            <w:r w:rsidRPr="00552BB8">
              <w:rPr>
                <w:rStyle w:val="Hipervnculo"/>
                <w:noProof/>
              </w:rPr>
              <w:t>3.4.8. Formación continua recibida, jornadas y congresos</w:t>
            </w:r>
            <w:r>
              <w:rPr>
                <w:noProof/>
                <w:webHidden/>
              </w:rPr>
              <w:tab/>
            </w:r>
            <w:r>
              <w:rPr>
                <w:noProof/>
                <w:webHidden/>
              </w:rPr>
              <w:fldChar w:fldCharType="begin"/>
            </w:r>
            <w:r>
              <w:rPr>
                <w:noProof/>
                <w:webHidden/>
              </w:rPr>
              <w:instrText xml:space="preserve"> PAGEREF _Toc195095041 \h </w:instrText>
            </w:r>
            <w:r>
              <w:rPr>
                <w:noProof/>
                <w:webHidden/>
              </w:rPr>
            </w:r>
            <w:r>
              <w:rPr>
                <w:noProof/>
                <w:webHidden/>
              </w:rPr>
              <w:fldChar w:fldCharType="separate"/>
            </w:r>
            <w:r>
              <w:rPr>
                <w:noProof/>
                <w:webHidden/>
              </w:rPr>
              <w:t>48</w:t>
            </w:r>
            <w:r>
              <w:rPr>
                <w:noProof/>
                <w:webHidden/>
              </w:rPr>
              <w:fldChar w:fldCharType="end"/>
            </w:r>
          </w:hyperlink>
        </w:p>
        <w:p w14:paraId="23A6E5E6" w14:textId="1F09813C" w:rsidR="00FF4313" w:rsidRDefault="00FF4313">
          <w:pPr>
            <w:pStyle w:val="TDC1"/>
            <w:rPr>
              <w:rFonts w:asciiTheme="minorHAnsi" w:eastAsiaTheme="minorEastAsia" w:hAnsiTheme="minorHAnsi" w:cstheme="minorBidi"/>
              <w:b w:val="0"/>
              <w:kern w:val="2"/>
              <w:sz w:val="24"/>
              <w:szCs w:val="24"/>
              <w:u w:val="none"/>
              <w:lang w:val="es-ES"/>
              <w14:ligatures w14:val="standardContextual"/>
            </w:rPr>
          </w:pPr>
          <w:hyperlink w:anchor="_Toc195095042" w:history="1">
            <w:r w:rsidRPr="00552BB8">
              <w:rPr>
                <w:rStyle w:val="Hipervnculo"/>
              </w:rPr>
              <w:t>4</w:t>
            </w:r>
            <w:r>
              <w:rPr>
                <w:rFonts w:asciiTheme="minorHAnsi" w:eastAsiaTheme="minorEastAsia" w:hAnsiTheme="minorHAnsi" w:cstheme="minorBidi"/>
                <w:b w:val="0"/>
                <w:kern w:val="2"/>
                <w:sz w:val="24"/>
                <w:szCs w:val="24"/>
                <w:u w:val="none"/>
                <w:lang w:val="es-ES"/>
                <w14:ligatures w14:val="standardContextual"/>
              </w:rPr>
              <w:tab/>
            </w:r>
            <w:r w:rsidRPr="00552BB8">
              <w:rPr>
                <w:rStyle w:val="Hipervnculo"/>
              </w:rPr>
              <w:t>ÁREA DE INNOVACIÓN</w:t>
            </w:r>
            <w:r>
              <w:rPr>
                <w:webHidden/>
              </w:rPr>
              <w:tab/>
            </w:r>
            <w:r>
              <w:rPr>
                <w:webHidden/>
              </w:rPr>
              <w:fldChar w:fldCharType="begin"/>
            </w:r>
            <w:r>
              <w:rPr>
                <w:webHidden/>
              </w:rPr>
              <w:instrText xml:space="preserve"> PAGEREF _Toc195095042 \h </w:instrText>
            </w:r>
            <w:r>
              <w:rPr>
                <w:webHidden/>
              </w:rPr>
            </w:r>
            <w:r>
              <w:rPr>
                <w:webHidden/>
              </w:rPr>
              <w:fldChar w:fldCharType="separate"/>
            </w:r>
            <w:r>
              <w:rPr>
                <w:webHidden/>
              </w:rPr>
              <w:t>50</w:t>
            </w:r>
            <w:r>
              <w:rPr>
                <w:webHidden/>
              </w:rPr>
              <w:fldChar w:fldCharType="end"/>
            </w:r>
          </w:hyperlink>
        </w:p>
        <w:p w14:paraId="54CE5EF4" w14:textId="354A175F" w:rsidR="00FF4313" w:rsidRDefault="00FF4313">
          <w:pPr>
            <w:pStyle w:val="TDC2"/>
            <w:rPr>
              <w:rFonts w:asciiTheme="minorHAnsi" w:eastAsiaTheme="minorEastAsia" w:hAnsiTheme="minorHAnsi" w:cstheme="minorBidi"/>
              <w:noProof/>
              <w:kern w:val="2"/>
              <w:sz w:val="24"/>
              <w14:ligatures w14:val="standardContextual"/>
            </w:rPr>
          </w:pPr>
          <w:hyperlink w:anchor="_Toc195095043" w:history="1">
            <w:r w:rsidRPr="00552BB8">
              <w:rPr>
                <w:rStyle w:val="Hipervnculo"/>
                <w:noProof/>
              </w:rPr>
              <w:t>4.1. Breve descripción del área</w:t>
            </w:r>
            <w:r>
              <w:rPr>
                <w:noProof/>
                <w:webHidden/>
              </w:rPr>
              <w:tab/>
            </w:r>
            <w:r>
              <w:rPr>
                <w:noProof/>
                <w:webHidden/>
              </w:rPr>
              <w:fldChar w:fldCharType="begin"/>
            </w:r>
            <w:r>
              <w:rPr>
                <w:noProof/>
                <w:webHidden/>
              </w:rPr>
              <w:instrText xml:space="preserve"> PAGEREF _Toc195095043 \h </w:instrText>
            </w:r>
            <w:r>
              <w:rPr>
                <w:noProof/>
                <w:webHidden/>
              </w:rPr>
            </w:r>
            <w:r>
              <w:rPr>
                <w:noProof/>
                <w:webHidden/>
              </w:rPr>
              <w:fldChar w:fldCharType="separate"/>
            </w:r>
            <w:r>
              <w:rPr>
                <w:noProof/>
                <w:webHidden/>
              </w:rPr>
              <w:t>50</w:t>
            </w:r>
            <w:r>
              <w:rPr>
                <w:noProof/>
                <w:webHidden/>
              </w:rPr>
              <w:fldChar w:fldCharType="end"/>
            </w:r>
          </w:hyperlink>
        </w:p>
        <w:p w14:paraId="0C1D8B8A" w14:textId="257BDF38" w:rsidR="00FF4313" w:rsidRDefault="00FF4313">
          <w:pPr>
            <w:pStyle w:val="TDC2"/>
            <w:rPr>
              <w:rFonts w:asciiTheme="minorHAnsi" w:eastAsiaTheme="minorEastAsia" w:hAnsiTheme="minorHAnsi" w:cstheme="minorBidi"/>
              <w:noProof/>
              <w:kern w:val="2"/>
              <w:sz w:val="24"/>
              <w14:ligatures w14:val="standardContextual"/>
            </w:rPr>
          </w:pPr>
          <w:hyperlink w:anchor="_Toc195095044" w:history="1">
            <w:r w:rsidRPr="00552BB8">
              <w:rPr>
                <w:rStyle w:val="Hipervnculo"/>
                <w:noProof/>
              </w:rPr>
              <w:t>4.2. Actividad desarrollada e indicadores área</w:t>
            </w:r>
            <w:r>
              <w:rPr>
                <w:noProof/>
                <w:webHidden/>
              </w:rPr>
              <w:tab/>
            </w:r>
            <w:r>
              <w:rPr>
                <w:noProof/>
                <w:webHidden/>
              </w:rPr>
              <w:fldChar w:fldCharType="begin"/>
            </w:r>
            <w:r>
              <w:rPr>
                <w:noProof/>
                <w:webHidden/>
              </w:rPr>
              <w:instrText xml:space="preserve"> PAGEREF _Toc195095044 \h </w:instrText>
            </w:r>
            <w:r>
              <w:rPr>
                <w:noProof/>
                <w:webHidden/>
              </w:rPr>
            </w:r>
            <w:r>
              <w:rPr>
                <w:noProof/>
                <w:webHidden/>
              </w:rPr>
              <w:fldChar w:fldCharType="separate"/>
            </w:r>
            <w:r>
              <w:rPr>
                <w:noProof/>
                <w:webHidden/>
              </w:rPr>
              <w:t>50</w:t>
            </w:r>
            <w:r>
              <w:rPr>
                <w:noProof/>
                <w:webHidden/>
              </w:rPr>
              <w:fldChar w:fldCharType="end"/>
            </w:r>
          </w:hyperlink>
        </w:p>
        <w:p w14:paraId="647ED8E4" w14:textId="537EF39A" w:rsidR="00FF4313" w:rsidRDefault="00FF4313">
          <w:pPr>
            <w:pStyle w:val="TDC3"/>
            <w:rPr>
              <w:rFonts w:asciiTheme="minorHAnsi" w:eastAsiaTheme="minorEastAsia" w:hAnsiTheme="minorHAnsi" w:cstheme="minorBidi"/>
              <w:noProof/>
              <w:kern w:val="2"/>
              <w:sz w:val="24"/>
              <w14:ligatures w14:val="standardContextual"/>
            </w:rPr>
          </w:pPr>
          <w:hyperlink w:anchor="_Toc195095045" w:history="1">
            <w:r w:rsidRPr="00552BB8">
              <w:rPr>
                <w:rStyle w:val="Hipervnculo"/>
                <w:noProof/>
              </w:rPr>
              <w:t>4.2.1 Indicadores de proceso</w:t>
            </w:r>
            <w:r>
              <w:rPr>
                <w:noProof/>
                <w:webHidden/>
              </w:rPr>
              <w:tab/>
            </w:r>
            <w:r>
              <w:rPr>
                <w:noProof/>
                <w:webHidden/>
              </w:rPr>
              <w:fldChar w:fldCharType="begin"/>
            </w:r>
            <w:r>
              <w:rPr>
                <w:noProof/>
                <w:webHidden/>
              </w:rPr>
              <w:instrText xml:space="preserve"> PAGEREF _Toc195095045 \h </w:instrText>
            </w:r>
            <w:r>
              <w:rPr>
                <w:noProof/>
                <w:webHidden/>
              </w:rPr>
            </w:r>
            <w:r>
              <w:rPr>
                <w:noProof/>
                <w:webHidden/>
              </w:rPr>
              <w:fldChar w:fldCharType="separate"/>
            </w:r>
            <w:r>
              <w:rPr>
                <w:noProof/>
                <w:webHidden/>
              </w:rPr>
              <w:t>50</w:t>
            </w:r>
            <w:r>
              <w:rPr>
                <w:noProof/>
                <w:webHidden/>
              </w:rPr>
              <w:fldChar w:fldCharType="end"/>
            </w:r>
          </w:hyperlink>
        </w:p>
        <w:p w14:paraId="71537FA9" w14:textId="7FF0ABCA" w:rsidR="00FF4313" w:rsidRDefault="00FF4313">
          <w:pPr>
            <w:pStyle w:val="TDC3"/>
            <w:rPr>
              <w:rFonts w:asciiTheme="minorHAnsi" w:eastAsiaTheme="minorEastAsia" w:hAnsiTheme="minorHAnsi" w:cstheme="minorBidi"/>
              <w:noProof/>
              <w:kern w:val="2"/>
              <w:sz w:val="24"/>
              <w14:ligatures w14:val="standardContextual"/>
            </w:rPr>
          </w:pPr>
          <w:hyperlink w:anchor="_Toc195095046" w:history="1">
            <w:r w:rsidRPr="00552BB8">
              <w:rPr>
                <w:rStyle w:val="Hipervnculo"/>
                <w:noProof/>
              </w:rPr>
              <w:t>4.2.2 Indicadores de resultados</w:t>
            </w:r>
            <w:r>
              <w:rPr>
                <w:noProof/>
                <w:webHidden/>
              </w:rPr>
              <w:tab/>
            </w:r>
            <w:r>
              <w:rPr>
                <w:noProof/>
                <w:webHidden/>
              </w:rPr>
              <w:fldChar w:fldCharType="begin"/>
            </w:r>
            <w:r>
              <w:rPr>
                <w:noProof/>
                <w:webHidden/>
              </w:rPr>
              <w:instrText xml:space="preserve"> PAGEREF _Toc195095046 \h </w:instrText>
            </w:r>
            <w:r>
              <w:rPr>
                <w:noProof/>
                <w:webHidden/>
              </w:rPr>
            </w:r>
            <w:r>
              <w:rPr>
                <w:noProof/>
                <w:webHidden/>
              </w:rPr>
              <w:fldChar w:fldCharType="separate"/>
            </w:r>
            <w:r>
              <w:rPr>
                <w:noProof/>
                <w:webHidden/>
              </w:rPr>
              <w:t>54</w:t>
            </w:r>
            <w:r>
              <w:rPr>
                <w:noProof/>
                <w:webHidden/>
              </w:rPr>
              <w:fldChar w:fldCharType="end"/>
            </w:r>
          </w:hyperlink>
        </w:p>
        <w:p w14:paraId="2B55789F" w14:textId="0C6BBFCE" w:rsidR="00FF4313" w:rsidRDefault="00FF4313">
          <w:pPr>
            <w:pStyle w:val="TDC3"/>
            <w:rPr>
              <w:rFonts w:asciiTheme="minorHAnsi" w:eastAsiaTheme="minorEastAsia" w:hAnsiTheme="minorHAnsi" w:cstheme="minorBidi"/>
              <w:noProof/>
              <w:kern w:val="2"/>
              <w:sz w:val="24"/>
              <w14:ligatures w14:val="standardContextual"/>
            </w:rPr>
          </w:pPr>
          <w:hyperlink w:anchor="_Toc195095047" w:history="1">
            <w:r w:rsidRPr="00552BB8">
              <w:rPr>
                <w:rStyle w:val="Hipervnculo"/>
                <w:noProof/>
              </w:rPr>
              <w:t>4.2.3.  Otros</w:t>
            </w:r>
            <w:r>
              <w:rPr>
                <w:noProof/>
                <w:webHidden/>
              </w:rPr>
              <w:tab/>
            </w:r>
            <w:r>
              <w:rPr>
                <w:noProof/>
                <w:webHidden/>
              </w:rPr>
              <w:fldChar w:fldCharType="begin"/>
            </w:r>
            <w:r>
              <w:rPr>
                <w:noProof/>
                <w:webHidden/>
              </w:rPr>
              <w:instrText xml:space="preserve"> PAGEREF _Toc195095047 \h </w:instrText>
            </w:r>
            <w:r>
              <w:rPr>
                <w:noProof/>
                <w:webHidden/>
              </w:rPr>
            </w:r>
            <w:r>
              <w:rPr>
                <w:noProof/>
                <w:webHidden/>
              </w:rPr>
              <w:fldChar w:fldCharType="separate"/>
            </w:r>
            <w:r>
              <w:rPr>
                <w:noProof/>
                <w:webHidden/>
              </w:rPr>
              <w:t>58</w:t>
            </w:r>
            <w:r>
              <w:rPr>
                <w:noProof/>
                <w:webHidden/>
              </w:rPr>
              <w:fldChar w:fldCharType="end"/>
            </w:r>
          </w:hyperlink>
        </w:p>
        <w:p w14:paraId="090139EA" w14:textId="07B79CC8" w:rsidR="00FF4313" w:rsidRDefault="00FF4313">
          <w:pPr>
            <w:pStyle w:val="TDC1"/>
            <w:rPr>
              <w:rFonts w:asciiTheme="minorHAnsi" w:eastAsiaTheme="minorEastAsia" w:hAnsiTheme="minorHAnsi" w:cstheme="minorBidi"/>
              <w:b w:val="0"/>
              <w:kern w:val="2"/>
              <w:sz w:val="24"/>
              <w:szCs w:val="24"/>
              <w:u w:val="none"/>
              <w:lang w:val="es-ES"/>
              <w14:ligatures w14:val="standardContextual"/>
            </w:rPr>
          </w:pPr>
          <w:hyperlink w:anchor="_Toc195095048" w:history="1">
            <w:r w:rsidRPr="00552BB8">
              <w:rPr>
                <w:rStyle w:val="Hipervnculo"/>
                <w:rFonts w:cs="Arial"/>
              </w:rPr>
              <w:t>5</w:t>
            </w:r>
            <w:r>
              <w:rPr>
                <w:rFonts w:asciiTheme="minorHAnsi" w:eastAsiaTheme="minorEastAsia" w:hAnsiTheme="minorHAnsi" w:cstheme="minorBidi"/>
                <w:b w:val="0"/>
                <w:kern w:val="2"/>
                <w:sz w:val="24"/>
                <w:szCs w:val="24"/>
                <w:u w:val="none"/>
                <w:lang w:val="es-ES"/>
                <w14:ligatures w14:val="standardContextual"/>
              </w:rPr>
              <w:tab/>
            </w:r>
            <w:r w:rsidRPr="00552BB8">
              <w:rPr>
                <w:rStyle w:val="Hipervnculo"/>
                <w:rFonts w:cs="Arial"/>
              </w:rPr>
              <w:t>AREA DE PLATAFORMAS Y SERVICIOS</w:t>
            </w:r>
            <w:r>
              <w:rPr>
                <w:webHidden/>
              </w:rPr>
              <w:tab/>
            </w:r>
            <w:r>
              <w:rPr>
                <w:webHidden/>
              </w:rPr>
              <w:fldChar w:fldCharType="begin"/>
            </w:r>
            <w:r>
              <w:rPr>
                <w:webHidden/>
              </w:rPr>
              <w:instrText xml:space="preserve"> PAGEREF _Toc195095048 \h </w:instrText>
            </w:r>
            <w:r>
              <w:rPr>
                <w:webHidden/>
              </w:rPr>
            </w:r>
            <w:r>
              <w:rPr>
                <w:webHidden/>
              </w:rPr>
              <w:fldChar w:fldCharType="separate"/>
            </w:r>
            <w:r>
              <w:rPr>
                <w:webHidden/>
              </w:rPr>
              <w:t>59</w:t>
            </w:r>
            <w:r>
              <w:rPr>
                <w:webHidden/>
              </w:rPr>
              <w:fldChar w:fldCharType="end"/>
            </w:r>
          </w:hyperlink>
        </w:p>
        <w:p w14:paraId="0F178ACC" w14:textId="55AB78FD" w:rsidR="00FF4313" w:rsidRDefault="00FF4313">
          <w:pPr>
            <w:pStyle w:val="TDC2"/>
            <w:rPr>
              <w:rFonts w:asciiTheme="minorHAnsi" w:eastAsiaTheme="minorEastAsia" w:hAnsiTheme="minorHAnsi" w:cstheme="minorBidi"/>
              <w:noProof/>
              <w:kern w:val="2"/>
              <w:sz w:val="24"/>
              <w14:ligatures w14:val="standardContextual"/>
            </w:rPr>
          </w:pPr>
          <w:hyperlink w:anchor="_Toc195095049" w:history="1">
            <w:r w:rsidRPr="00552BB8">
              <w:rPr>
                <w:rStyle w:val="Hipervnculo"/>
                <w:rFonts w:cs="Arial"/>
                <w:noProof/>
              </w:rPr>
              <w:t>5.1.</w:t>
            </w:r>
            <w:r>
              <w:rPr>
                <w:rFonts w:asciiTheme="minorHAnsi" w:eastAsiaTheme="minorEastAsia" w:hAnsiTheme="minorHAnsi" w:cstheme="minorBidi"/>
                <w:noProof/>
                <w:kern w:val="2"/>
                <w:sz w:val="24"/>
                <w14:ligatures w14:val="standardContextual"/>
              </w:rPr>
              <w:tab/>
            </w:r>
            <w:r w:rsidRPr="00552BB8">
              <w:rPr>
                <w:rStyle w:val="Hipervnculo"/>
                <w:rFonts w:cs="Arial"/>
                <w:noProof/>
              </w:rPr>
              <w:t>Área de biobancos</w:t>
            </w:r>
            <w:r>
              <w:rPr>
                <w:noProof/>
                <w:webHidden/>
              </w:rPr>
              <w:tab/>
            </w:r>
            <w:r>
              <w:rPr>
                <w:noProof/>
                <w:webHidden/>
              </w:rPr>
              <w:fldChar w:fldCharType="begin"/>
            </w:r>
            <w:r>
              <w:rPr>
                <w:noProof/>
                <w:webHidden/>
              </w:rPr>
              <w:instrText xml:space="preserve"> PAGEREF _Toc195095049 \h </w:instrText>
            </w:r>
            <w:r>
              <w:rPr>
                <w:noProof/>
                <w:webHidden/>
              </w:rPr>
            </w:r>
            <w:r>
              <w:rPr>
                <w:noProof/>
                <w:webHidden/>
              </w:rPr>
              <w:fldChar w:fldCharType="separate"/>
            </w:r>
            <w:r>
              <w:rPr>
                <w:noProof/>
                <w:webHidden/>
              </w:rPr>
              <w:t>59</w:t>
            </w:r>
            <w:r>
              <w:rPr>
                <w:noProof/>
                <w:webHidden/>
              </w:rPr>
              <w:fldChar w:fldCharType="end"/>
            </w:r>
          </w:hyperlink>
        </w:p>
        <w:p w14:paraId="15345DD9" w14:textId="49DF1EB2" w:rsidR="00FF4313" w:rsidRDefault="00FF4313">
          <w:pPr>
            <w:pStyle w:val="TDC3"/>
            <w:rPr>
              <w:rFonts w:asciiTheme="minorHAnsi" w:eastAsiaTheme="minorEastAsia" w:hAnsiTheme="minorHAnsi" w:cstheme="minorBidi"/>
              <w:noProof/>
              <w:kern w:val="2"/>
              <w:sz w:val="24"/>
              <w14:ligatures w14:val="standardContextual"/>
            </w:rPr>
          </w:pPr>
          <w:hyperlink w:anchor="_Toc195095050" w:history="1">
            <w:r w:rsidRPr="00552BB8">
              <w:rPr>
                <w:rStyle w:val="Hipervnculo"/>
                <w:rFonts w:cs="Arial"/>
                <w:noProof/>
              </w:rPr>
              <w:t>5.1.1</w:t>
            </w:r>
            <w:r>
              <w:rPr>
                <w:rFonts w:asciiTheme="minorHAnsi" w:eastAsiaTheme="minorEastAsia" w:hAnsiTheme="minorHAnsi" w:cstheme="minorBidi"/>
                <w:noProof/>
                <w:kern w:val="2"/>
                <w:sz w:val="24"/>
                <w14:ligatures w14:val="standardContextual"/>
              </w:rPr>
              <w:tab/>
            </w:r>
            <w:r w:rsidRPr="00552BB8">
              <w:rPr>
                <w:rStyle w:val="Hipervnculo"/>
                <w:rFonts w:cs="Arial"/>
                <w:noProof/>
              </w:rPr>
              <w:t>Objetivos alcanzados</w:t>
            </w:r>
            <w:r>
              <w:rPr>
                <w:noProof/>
                <w:webHidden/>
              </w:rPr>
              <w:tab/>
            </w:r>
            <w:r>
              <w:rPr>
                <w:noProof/>
                <w:webHidden/>
              </w:rPr>
              <w:fldChar w:fldCharType="begin"/>
            </w:r>
            <w:r>
              <w:rPr>
                <w:noProof/>
                <w:webHidden/>
              </w:rPr>
              <w:instrText xml:space="preserve"> PAGEREF _Toc195095050 \h </w:instrText>
            </w:r>
            <w:r>
              <w:rPr>
                <w:noProof/>
                <w:webHidden/>
              </w:rPr>
            </w:r>
            <w:r>
              <w:rPr>
                <w:noProof/>
                <w:webHidden/>
              </w:rPr>
              <w:fldChar w:fldCharType="separate"/>
            </w:r>
            <w:r>
              <w:rPr>
                <w:noProof/>
                <w:webHidden/>
              </w:rPr>
              <w:t>59</w:t>
            </w:r>
            <w:r>
              <w:rPr>
                <w:noProof/>
                <w:webHidden/>
              </w:rPr>
              <w:fldChar w:fldCharType="end"/>
            </w:r>
          </w:hyperlink>
        </w:p>
        <w:p w14:paraId="150107FB" w14:textId="29C5A054" w:rsidR="00FF4313" w:rsidRDefault="00FF4313">
          <w:pPr>
            <w:pStyle w:val="TDC3"/>
            <w:rPr>
              <w:rFonts w:asciiTheme="minorHAnsi" w:eastAsiaTheme="minorEastAsia" w:hAnsiTheme="minorHAnsi" w:cstheme="minorBidi"/>
              <w:noProof/>
              <w:kern w:val="2"/>
              <w:sz w:val="24"/>
              <w14:ligatures w14:val="standardContextual"/>
            </w:rPr>
          </w:pPr>
          <w:hyperlink w:anchor="_Toc195095051" w:history="1">
            <w:r w:rsidRPr="00552BB8">
              <w:rPr>
                <w:rStyle w:val="Hipervnculo"/>
                <w:rFonts w:cs="Arial"/>
                <w:noProof/>
              </w:rPr>
              <w:t>5.1.2</w:t>
            </w:r>
            <w:r>
              <w:rPr>
                <w:rFonts w:asciiTheme="minorHAnsi" w:eastAsiaTheme="minorEastAsia" w:hAnsiTheme="minorHAnsi" w:cstheme="minorBidi"/>
                <w:noProof/>
                <w:kern w:val="2"/>
                <w:sz w:val="24"/>
                <w14:ligatures w14:val="standardContextual"/>
              </w:rPr>
              <w:tab/>
            </w:r>
            <w:r w:rsidRPr="00552BB8">
              <w:rPr>
                <w:rStyle w:val="Hipervnculo"/>
                <w:rFonts w:cs="Arial"/>
                <w:noProof/>
              </w:rPr>
              <w:t>Servicios realizados</w:t>
            </w:r>
            <w:r>
              <w:rPr>
                <w:noProof/>
                <w:webHidden/>
              </w:rPr>
              <w:tab/>
            </w:r>
            <w:r>
              <w:rPr>
                <w:noProof/>
                <w:webHidden/>
              </w:rPr>
              <w:fldChar w:fldCharType="begin"/>
            </w:r>
            <w:r>
              <w:rPr>
                <w:noProof/>
                <w:webHidden/>
              </w:rPr>
              <w:instrText xml:space="preserve"> PAGEREF _Toc195095051 \h </w:instrText>
            </w:r>
            <w:r>
              <w:rPr>
                <w:noProof/>
                <w:webHidden/>
              </w:rPr>
            </w:r>
            <w:r>
              <w:rPr>
                <w:noProof/>
                <w:webHidden/>
              </w:rPr>
              <w:fldChar w:fldCharType="separate"/>
            </w:r>
            <w:r>
              <w:rPr>
                <w:noProof/>
                <w:webHidden/>
              </w:rPr>
              <w:t>60</w:t>
            </w:r>
            <w:r>
              <w:rPr>
                <w:noProof/>
                <w:webHidden/>
              </w:rPr>
              <w:fldChar w:fldCharType="end"/>
            </w:r>
          </w:hyperlink>
        </w:p>
        <w:p w14:paraId="639BD9DC" w14:textId="787E41EF" w:rsidR="00FF4313" w:rsidRDefault="00FF4313">
          <w:pPr>
            <w:pStyle w:val="TDC2"/>
            <w:rPr>
              <w:rFonts w:asciiTheme="minorHAnsi" w:eastAsiaTheme="minorEastAsia" w:hAnsiTheme="minorHAnsi" w:cstheme="minorBidi"/>
              <w:noProof/>
              <w:kern w:val="2"/>
              <w:sz w:val="24"/>
              <w14:ligatures w14:val="standardContextual"/>
            </w:rPr>
          </w:pPr>
          <w:hyperlink w:anchor="_Toc195095052" w:history="1">
            <w:r w:rsidRPr="00552BB8">
              <w:rPr>
                <w:rStyle w:val="Hipervnculo"/>
                <w:rFonts w:cs="Arial"/>
                <w:noProof/>
              </w:rPr>
              <w:t>5.2</w:t>
            </w:r>
            <w:r>
              <w:rPr>
                <w:rFonts w:asciiTheme="minorHAnsi" w:eastAsiaTheme="minorEastAsia" w:hAnsiTheme="minorHAnsi" w:cstheme="minorBidi"/>
                <w:noProof/>
                <w:kern w:val="2"/>
                <w:sz w:val="24"/>
                <w14:ligatures w14:val="standardContextual"/>
              </w:rPr>
              <w:tab/>
            </w:r>
            <w:r w:rsidRPr="00552BB8">
              <w:rPr>
                <w:rStyle w:val="Hipervnculo"/>
                <w:rFonts w:cs="Arial"/>
                <w:noProof/>
              </w:rPr>
              <w:t>Servicio de secuenciación y bioinformática</w:t>
            </w:r>
            <w:r>
              <w:rPr>
                <w:noProof/>
                <w:webHidden/>
              </w:rPr>
              <w:tab/>
            </w:r>
            <w:r>
              <w:rPr>
                <w:noProof/>
                <w:webHidden/>
              </w:rPr>
              <w:fldChar w:fldCharType="begin"/>
            </w:r>
            <w:r>
              <w:rPr>
                <w:noProof/>
                <w:webHidden/>
              </w:rPr>
              <w:instrText xml:space="preserve"> PAGEREF _Toc195095052 \h </w:instrText>
            </w:r>
            <w:r>
              <w:rPr>
                <w:noProof/>
                <w:webHidden/>
              </w:rPr>
            </w:r>
            <w:r>
              <w:rPr>
                <w:noProof/>
                <w:webHidden/>
              </w:rPr>
              <w:fldChar w:fldCharType="separate"/>
            </w:r>
            <w:r>
              <w:rPr>
                <w:noProof/>
                <w:webHidden/>
              </w:rPr>
              <w:t>63</w:t>
            </w:r>
            <w:r>
              <w:rPr>
                <w:noProof/>
                <w:webHidden/>
              </w:rPr>
              <w:fldChar w:fldCharType="end"/>
            </w:r>
          </w:hyperlink>
        </w:p>
        <w:p w14:paraId="6D01B72B" w14:textId="31B93F73" w:rsidR="00FF4313" w:rsidRDefault="00FF4313">
          <w:pPr>
            <w:pStyle w:val="TDC3"/>
            <w:rPr>
              <w:rFonts w:asciiTheme="minorHAnsi" w:eastAsiaTheme="minorEastAsia" w:hAnsiTheme="minorHAnsi" w:cstheme="minorBidi"/>
              <w:noProof/>
              <w:kern w:val="2"/>
              <w:sz w:val="24"/>
              <w14:ligatures w14:val="standardContextual"/>
            </w:rPr>
          </w:pPr>
          <w:hyperlink w:anchor="_Toc195095053" w:history="1">
            <w:r w:rsidRPr="00552BB8">
              <w:rPr>
                <w:rStyle w:val="Hipervnculo"/>
                <w:rFonts w:cs="Arial"/>
                <w:noProof/>
              </w:rPr>
              <w:t>5.2.1</w:t>
            </w:r>
            <w:r>
              <w:rPr>
                <w:rFonts w:asciiTheme="minorHAnsi" w:eastAsiaTheme="minorEastAsia" w:hAnsiTheme="minorHAnsi" w:cstheme="minorBidi"/>
                <w:noProof/>
                <w:kern w:val="2"/>
                <w:sz w:val="24"/>
                <w14:ligatures w14:val="standardContextual"/>
              </w:rPr>
              <w:tab/>
            </w:r>
            <w:r w:rsidRPr="00552BB8">
              <w:rPr>
                <w:rStyle w:val="Hipervnculo"/>
                <w:rFonts w:cs="Arial"/>
                <w:noProof/>
              </w:rPr>
              <w:t>Objetivos alcanzados</w:t>
            </w:r>
            <w:r>
              <w:rPr>
                <w:noProof/>
                <w:webHidden/>
              </w:rPr>
              <w:tab/>
            </w:r>
            <w:r>
              <w:rPr>
                <w:noProof/>
                <w:webHidden/>
              </w:rPr>
              <w:fldChar w:fldCharType="begin"/>
            </w:r>
            <w:r>
              <w:rPr>
                <w:noProof/>
                <w:webHidden/>
              </w:rPr>
              <w:instrText xml:space="preserve"> PAGEREF _Toc195095053 \h </w:instrText>
            </w:r>
            <w:r>
              <w:rPr>
                <w:noProof/>
                <w:webHidden/>
              </w:rPr>
            </w:r>
            <w:r>
              <w:rPr>
                <w:noProof/>
                <w:webHidden/>
              </w:rPr>
              <w:fldChar w:fldCharType="separate"/>
            </w:r>
            <w:r>
              <w:rPr>
                <w:noProof/>
                <w:webHidden/>
              </w:rPr>
              <w:t>63</w:t>
            </w:r>
            <w:r>
              <w:rPr>
                <w:noProof/>
                <w:webHidden/>
              </w:rPr>
              <w:fldChar w:fldCharType="end"/>
            </w:r>
          </w:hyperlink>
        </w:p>
        <w:p w14:paraId="75DCDC30" w14:textId="7B5DFE42" w:rsidR="00FF4313" w:rsidRDefault="00FF4313">
          <w:pPr>
            <w:pStyle w:val="TDC3"/>
            <w:rPr>
              <w:rFonts w:asciiTheme="minorHAnsi" w:eastAsiaTheme="minorEastAsia" w:hAnsiTheme="minorHAnsi" w:cstheme="minorBidi"/>
              <w:noProof/>
              <w:kern w:val="2"/>
              <w:sz w:val="24"/>
              <w14:ligatures w14:val="standardContextual"/>
            </w:rPr>
          </w:pPr>
          <w:hyperlink w:anchor="_Toc195095054" w:history="1">
            <w:r w:rsidRPr="00552BB8">
              <w:rPr>
                <w:rStyle w:val="Hipervnculo"/>
                <w:rFonts w:cs="Arial"/>
                <w:noProof/>
              </w:rPr>
              <w:t>5.2.2 Servicios realizados</w:t>
            </w:r>
            <w:r>
              <w:rPr>
                <w:noProof/>
                <w:webHidden/>
              </w:rPr>
              <w:tab/>
            </w:r>
            <w:r>
              <w:rPr>
                <w:noProof/>
                <w:webHidden/>
              </w:rPr>
              <w:fldChar w:fldCharType="begin"/>
            </w:r>
            <w:r>
              <w:rPr>
                <w:noProof/>
                <w:webHidden/>
              </w:rPr>
              <w:instrText xml:space="preserve"> PAGEREF _Toc195095054 \h </w:instrText>
            </w:r>
            <w:r>
              <w:rPr>
                <w:noProof/>
                <w:webHidden/>
              </w:rPr>
            </w:r>
            <w:r>
              <w:rPr>
                <w:noProof/>
                <w:webHidden/>
              </w:rPr>
              <w:fldChar w:fldCharType="separate"/>
            </w:r>
            <w:r>
              <w:rPr>
                <w:noProof/>
                <w:webHidden/>
              </w:rPr>
              <w:t>64</w:t>
            </w:r>
            <w:r>
              <w:rPr>
                <w:noProof/>
                <w:webHidden/>
              </w:rPr>
              <w:fldChar w:fldCharType="end"/>
            </w:r>
          </w:hyperlink>
        </w:p>
        <w:p w14:paraId="34F8091C" w14:textId="44E99069" w:rsidR="00FF4313" w:rsidRDefault="00FF4313">
          <w:pPr>
            <w:pStyle w:val="TDC2"/>
            <w:rPr>
              <w:rFonts w:asciiTheme="minorHAnsi" w:eastAsiaTheme="minorEastAsia" w:hAnsiTheme="minorHAnsi" w:cstheme="minorBidi"/>
              <w:noProof/>
              <w:kern w:val="2"/>
              <w:sz w:val="24"/>
              <w14:ligatures w14:val="standardContextual"/>
            </w:rPr>
          </w:pPr>
          <w:hyperlink w:anchor="_Toc195095055" w:history="1">
            <w:r w:rsidRPr="00552BB8">
              <w:rPr>
                <w:rStyle w:val="Hipervnculo"/>
                <w:rFonts w:cs="Arial"/>
                <w:noProof/>
              </w:rPr>
              <w:t>5.3</w:t>
            </w:r>
            <w:r>
              <w:rPr>
                <w:rFonts w:asciiTheme="minorHAnsi" w:eastAsiaTheme="minorEastAsia" w:hAnsiTheme="minorHAnsi" w:cstheme="minorBidi"/>
                <w:noProof/>
                <w:kern w:val="2"/>
                <w:sz w:val="24"/>
                <w14:ligatures w14:val="standardContextual"/>
              </w:rPr>
              <w:tab/>
            </w:r>
            <w:r w:rsidRPr="00552BB8">
              <w:rPr>
                <w:rStyle w:val="Hipervnculo"/>
                <w:rFonts w:cs="Arial"/>
                <w:noProof/>
              </w:rPr>
              <w:t>Servicio de estudios estadísticos</w:t>
            </w:r>
            <w:r>
              <w:rPr>
                <w:noProof/>
                <w:webHidden/>
              </w:rPr>
              <w:tab/>
            </w:r>
            <w:r>
              <w:rPr>
                <w:noProof/>
                <w:webHidden/>
              </w:rPr>
              <w:fldChar w:fldCharType="begin"/>
            </w:r>
            <w:r>
              <w:rPr>
                <w:noProof/>
                <w:webHidden/>
              </w:rPr>
              <w:instrText xml:space="preserve"> PAGEREF _Toc195095055 \h </w:instrText>
            </w:r>
            <w:r>
              <w:rPr>
                <w:noProof/>
                <w:webHidden/>
              </w:rPr>
            </w:r>
            <w:r>
              <w:rPr>
                <w:noProof/>
                <w:webHidden/>
              </w:rPr>
              <w:fldChar w:fldCharType="separate"/>
            </w:r>
            <w:r>
              <w:rPr>
                <w:noProof/>
                <w:webHidden/>
              </w:rPr>
              <w:t>67</w:t>
            </w:r>
            <w:r>
              <w:rPr>
                <w:noProof/>
                <w:webHidden/>
              </w:rPr>
              <w:fldChar w:fldCharType="end"/>
            </w:r>
          </w:hyperlink>
        </w:p>
        <w:p w14:paraId="2A8251C3" w14:textId="0086B514" w:rsidR="00FF4313" w:rsidRDefault="00FF4313">
          <w:pPr>
            <w:pStyle w:val="TDC3"/>
            <w:rPr>
              <w:rFonts w:asciiTheme="minorHAnsi" w:eastAsiaTheme="minorEastAsia" w:hAnsiTheme="minorHAnsi" w:cstheme="minorBidi"/>
              <w:noProof/>
              <w:kern w:val="2"/>
              <w:sz w:val="24"/>
              <w14:ligatures w14:val="standardContextual"/>
            </w:rPr>
          </w:pPr>
          <w:hyperlink w:anchor="_Toc195095056" w:history="1">
            <w:r w:rsidRPr="00552BB8">
              <w:rPr>
                <w:rStyle w:val="Hipervnculo"/>
                <w:rFonts w:cs="Arial"/>
                <w:noProof/>
              </w:rPr>
              <w:t>5.3.1</w:t>
            </w:r>
            <w:r>
              <w:rPr>
                <w:rFonts w:asciiTheme="minorHAnsi" w:eastAsiaTheme="minorEastAsia" w:hAnsiTheme="minorHAnsi" w:cstheme="minorBidi"/>
                <w:noProof/>
                <w:kern w:val="2"/>
                <w:sz w:val="24"/>
                <w14:ligatures w14:val="standardContextual"/>
              </w:rPr>
              <w:tab/>
            </w:r>
            <w:r w:rsidRPr="00552BB8">
              <w:rPr>
                <w:rStyle w:val="Hipervnculo"/>
                <w:rFonts w:cs="Arial"/>
                <w:noProof/>
              </w:rPr>
              <w:t>Objetivos alcanzados</w:t>
            </w:r>
            <w:r>
              <w:rPr>
                <w:noProof/>
                <w:webHidden/>
              </w:rPr>
              <w:tab/>
            </w:r>
            <w:r>
              <w:rPr>
                <w:noProof/>
                <w:webHidden/>
              </w:rPr>
              <w:fldChar w:fldCharType="begin"/>
            </w:r>
            <w:r>
              <w:rPr>
                <w:noProof/>
                <w:webHidden/>
              </w:rPr>
              <w:instrText xml:space="preserve"> PAGEREF _Toc195095056 \h </w:instrText>
            </w:r>
            <w:r>
              <w:rPr>
                <w:noProof/>
                <w:webHidden/>
              </w:rPr>
            </w:r>
            <w:r>
              <w:rPr>
                <w:noProof/>
                <w:webHidden/>
              </w:rPr>
              <w:fldChar w:fldCharType="separate"/>
            </w:r>
            <w:r>
              <w:rPr>
                <w:noProof/>
                <w:webHidden/>
              </w:rPr>
              <w:t>67</w:t>
            </w:r>
            <w:r>
              <w:rPr>
                <w:noProof/>
                <w:webHidden/>
              </w:rPr>
              <w:fldChar w:fldCharType="end"/>
            </w:r>
          </w:hyperlink>
        </w:p>
        <w:p w14:paraId="64877077" w14:textId="3153182E" w:rsidR="00FF4313" w:rsidRDefault="00FF4313">
          <w:pPr>
            <w:pStyle w:val="TDC3"/>
            <w:rPr>
              <w:rFonts w:asciiTheme="minorHAnsi" w:eastAsiaTheme="minorEastAsia" w:hAnsiTheme="minorHAnsi" w:cstheme="minorBidi"/>
              <w:noProof/>
              <w:kern w:val="2"/>
              <w:sz w:val="24"/>
              <w14:ligatures w14:val="standardContextual"/>
            </w:rPr>
          </w:pPr>
          <w:hyperlink w:anchor="_Toc195095057" w:history="1">
            <w:r w:rsidRPr="00552BB8">
              <w:rPr>
                <w:rStyle w:val="Hipervnculo"/>
                <w:rFonts w:cs="Arial"/>
                <w:noProof/>
              </w:rPr>
              <w:t>5.3.2</w:t>
            </w:r>
            <w:r>
              <w:rPr>
                <w:rFonts w:asciiTheme="minorHAnsi" w:eastAsiaTheme="minorEastAsia" w:hAnsiTheme="minorHAnsi" w:cstheme="minorBidi"/>
                <w:noProof/>
                <w:kern w:val="2"/>
                <w:sz w:val="24"/>
                <w14:ligatures w14:val="standardContextual"/>
              </w:rPr>
              <w:tab/>
            </w:r>
            <w:r w:rsidRPr="00552BB8">
              <w:rPr>
                <w:rStyle w:val="Hipervnculo"/>
                <w:rFonts w:cs="Arial"/>
                <w:noProof/>
              </w:rPr>
              <w:t>Servicios realizados</w:t>
            </w:r>
            <w:r>
              <w:rPr>
                <w:noProof/>
                <w:webHidden/>
              </w:rPr>
              <w:tab/>
            </w:r>
            <w:r>
              <w:rPr>
                <w:noProof/>
                <w:webHidden/>
              </w:rPr>
              <w:fldChar w:fldCharType="begin"/>
            </w:r>
            <w:r>
              <w:rPr>
                <w:noProof/>
                <w:webHidden/>
              </w:rPr>
              <w:instrText xml:space="preserve"> PAGEREF _Toc195095057 \h </w:instrText>
            </w:r>
            <w:r>
              <w:rPr>
                <w:noProof/>
                <w:webHidden/>
              </w:rPr>
            </w:r>
            <w:r>
              <w:rPr>
                <w:noProof/>
                <w:webHidden/>
              </w:rPr>
              <w:fldChar w:fldCharType="separate"/>
            </w:r>
            <w:r>
              <w:rPr>
                <w:noProof/>
                <w:webHidden/>
              </w:rPr>
              <w:t>68</w:t>
            </w:r>
            <w:r>
              <w:rPr>
                <w:noProof/>
                <w:webHidden/>
              </w:rPr>
              <w:fldChar w:fldCharType="end"/>
            </w:r>
          </w:hyperlink>
        </w:p>
        <w:p w14:paraId="3AF28223" w14:textId="220F7399" w:rsidR="00FF4313" w:rsidRDefault="00FF4313">
          <w:pPr>
            <w:pStyle w:val="TDC2"/>
            <w:rPr>
              <w:rFonts w:asciiTheme="minorHAnsi" w:eastAsiaTheme="minorEastAsia" w:hAnsiTheme="minorHAnsi" w:cstheme="minorBidi"/>
              <w:noProof/>
              <w:kern w:val="2"/>
              <w:sz w:val="24"/>
              <w14:ligatures w14:val="standardContextual"/>
            </w:rPr>
          </w:pPr>
          <w:hyperlink w:anchor="_Toc195095058" w:history="1">
            <w:r w:rsidRPr="00552BB8">
              <w:rPr>
                <w:rStyle w:val="Hipervnculo"/>
                <w:rFonts w:cs="Arial"/>
                <w:noProof/>
              </w:rPr>
              <w:t>5.4</w:t>
            </w:r>
            <w:r>
              <w:rPr>
                <w:rFonts w:asciiTheme="minorHAnsi" w:eastAsiaTheme="minorEastAsia" w:hAnsiTheme="minorHAnsi" w:cstheme="minorBidi"/>
                <w:noProof/>
                <w:kern w:val="2"/>
                <w:sz w:val="24"/>
                <w14:ligatures w14:val="standardContextual"/>
              </w:rPr>
              <w:tab/>
            </w:r>
            <w:r w:rsidRPr="00552BB8">
              <w:rPr>
                <w:rStyle w:val="Hipervnculo"/>
                <w:rFonts w:cs="Arial"/>
                <w:noProof/>
              </w:rPr>
              <w:t>Laboratorios de contención biológica NCB-3 Y NCB-2+</w:t>
            </w:r>
            <w:r>
              <w:rPr>
                <w:noProof/>
                <w:webHidden/>
              </w:rPr>
              <w:tab/>
            </w:r>
            <w:r>
              <w:rPr>
                <w:noProof/>
                <w:webHidden/>
              </w:rPr>
              <w:fldChar w:fldCharType="begin"/>
            </w:r>
            <w:r>
              <w:rPr>
                <w:noProof/>
                <w:webHidden/>
              </w:rPr>
              <w:instrText xml:space="preserve"> PAGEREF _Toc195095058 \h </w:instrText>
            </w:r>
            <w:r>
              <w:rPr>
                <w:noProof/>
                <w:webHidden/>
              </w:rPr>
            </w:r>
            <w:r>
              <w:rPr>
                <w:noProof/>
                <w:webHidden/>
              </w:rPr>
              <w:fldChar w:fldCharType="separate"/>
            </w:r>
            <w:r>
              <w:rPr>
                <w:noProof/>
                <w:webHidden/>
              </w:rPr>
              <w:t>68</w:t>
            </w:r>
            <w:r>
              <w:rPr>
                <w:noProof/>
                <w:webHidden/>
              </w:rPr>
              <w:fldChar w:fldCharType="end"/>
            </w:r>
          </w:hyperlink>
        </w:p>
        <w:p w14:paraId="04774AB1" w14:textId="179E9BB3" w:rsidR="00FF4313" w:rsidRDefault="00FF4313">
          <w:pPr>
            <w:pStyle w:val="TDC3"/>
            <w:rPr>
              <w:rFonts w:asciiTheme="minorHAnsi" w:eastAsiaTheme="minorEastAsia" w:hAnsiTheme="minorHAnsi" w:cstheme="minorBidi"/>
              <w:noProof/>
              <w:kern w:val="2"/>
              <w:sz w:val="24"/>
              <w14:ligatures w14:val="standardContextual"/>
            </w:rPr>
          </w:pPr>
          <w:hyperlink w:anchor="_Toc195095059" w:history="1">
            <w:r w:rsidRPr="00552BB8">
              <w:rPr>
                <w:rStyle w:val="Hipervnculo"/>
                <w:rFonts w:cs="Arial"/>
                <w:noProof/>
              </w:rPr>
              <w:t>5.4.1</w:t>
            </w:r>
            <w:r>
              <w:rPr>
                <w:rFonts w:asciiTheme="minorHAnsi" w:eastAsiaTheme="minorEastAsia" w:hAnsiTheme="minorHAnsi" w:cstheme="minorBidi"/>
                <w:noProof/>
                <w:kern w:val="2"/>
                <w:sz w:val="24"/>
                <w14:ligatures w14:val="standardContextual"/>
              </w:rPr>
              <w:tab/>
            </w:r>
            <w:r w:rsidRPr="00552BB8">
              <w:rPr>
                <w:rStyle w:val="Hipervnculo"/>
                <w:rFonts w:cs="Arial"/>
                <w:noProof/>
              </w:rPr>
              <w:t>Objetivos alcanzados</w:t>
            </w:r>
            <w:r>
              <w:rPr>
                <w:noProof/>
                <w:webHidden/>
              </w:rPr>
              <w:tab/>
            </w:r>
            <w:r>
              <w:rPr>
                <w:noProof/>
                <w:webHidden/>
              </w:rPr>
              <w:fldChar w:fldCharType="begin"/>
            </w:r>
            <w:r>
              <w:rPr>
                <w:noProof/>
                <w:webHidden/>
              </w:rPr>
              <w:instrText xml:space="preserve"> PAGEREF _Toc195095059 \h </w:instrText>
            </w:r>
            <w:r>
              <w:rPr>
                <w:noProof/>
                <w:webHidden/>
              </w:rPr>
            </w:r>
            <w:r>
              <w:rPr>
                <w:noProof/>
                <w:webHidden/>
              </w:rPr>
              <w:fldChar w:fldCharType="separate"/>
            </w:r>
            <w:r>
              <w:rPr>
                <w:noProof/>
                <w:webHidden/>
              </w:rPr>
              <w:t>69</w:t>
            </w:r>
            <w:r>
              <w:rPr>
                <w:noProof/>
                <w:webHidden/>
              </w:rPr>
              <w:fldChar w:fldCharType="end"/>
            </w:r>
          </w:hyperlink>
        </w:p>
        <w:p w14:paraId="6F7910D6" w14:textId="3F585F48" w:rsidR="00FF4313" w:rsidRDefault="00FF4313">
          <w:pPr>
            <w:pStyle w:val="TDC3"/>
            <w:rPr>
              <w:rFonts w:asciiTheme="minorHAnsi" w:eastAsiaTheme="minorEastAsia" w:hAnsiTheme="minorHAnsi" w:cstheme="minorBidi"/>
              <w:noProof/>
              <w:kern w:val="2"/>
              <w:sz w:val="24"/>
              <w14:ligatures w14:val="standardContextual"/>
            </w:rPr>
          </w:pPr>
          <w:hyperlink w:anchor="_Toc195095060" w:history="1">
            <w:r w:rsidRPr="00552BB8">
              <w:rPr>
                <w:rStyle w:val="Hipervnculo"/>
                <w:rFonts w:cs="Arial"/>
                <w:noProof/>
              </w:rPr>
              <w:t>5.4.2</w:t>
            </w:r>
            <w:r>
              <w:rPr>
                <w:rFonts w:asciiTheme="minorHAnsi" w:eastAsiaTheme="minorEastAsia" w:hAnsiTheme="minorHAnsi" w:cstheme="minorBidi"/>
                <w:noProof/>
                <w:kern w:val="2"/>
                <w:sz w:val="24"/>
                <w14:ligatures w14:val="standardContextual"/>
              </w:rPr>
              <w:tab/>
            </w:r>
            <w:r w:rsidRPr="00552BB8">
              <w:rPr>
                <w:rStyle w:val="Hipervnculo"/>
                <w:rFonts w:cs="Arial"/>
                <w:noProof/>
              </w:rPr>
              <w:t>Servicios realizados</w:t>
            </w:r>
            <w:r>
              <w:rPr>
                <w:noProof/>
                <w:webHidden/>
              </w:rPr>
              <w:tab/>
            </w:r>
            <w:r>
              <w:rPr>
                <w:noProof/>
                <w:webHidden/>
              </w:rPr>
              <w:fldChar w:fldCharType="begin"/>
            </w:r>
            <w:r>
              <w:rPr>
                <w:noProof/>
                <w:webHidden/>
              </w:rPr>
              <w:instrText xml:space="preserve"> PAGEREF _Toc195095060 \h </w:instrText>
            </w:r>
            <w:r>
              <w:rPr>
                <w:noProof/>
                <w:webHidden/>
              </w:rPr>
            </w:r>
            <w:r>
              <w:rPr>
                <w:noProof/>
                <w:webHidden/>
              </w:rPr>
              <w:fldChar w:fldCharType="separate"/>
            </w:r>
            <w:r>
              <w:rPr>
                <w:noProof/>
                <w:webHidden/>
              </w:rPr>
              <w:t>69</w:t>
            </w:r>
            <w:r>
              <w:rPr>
                <w:noProof/>
                <w:webHidden/>
              </w:rPr>
              <w:fldChar w:fldCharType="end"/>
            </w:r>
          </w:hyperlink>
        </w:p>
        <w:p w14:paraId="1287C5D9" w14:textId="1F42B896" w:rsidR="00FF4313" w:rsidRDefault="00FF4313">
          <w:pPr>
            <w:pStyle w:val="TDC2"/>
            <w:rPr>
              <w:rFonts w:asciiTheme="minorHAnsi" w:eastAsiaTheme="minorEastAsia" w:hAnsiTheme="minorHAnsi" w:cstheme="minorBidi"/>
              <w:noProof/>
              <w:kern w:val="2"/>
              <w:sz w:val="24"/>
              <w14:ligatures w14:val="standardContextual"/>
            </w:rPr>
          </w:pPr>
          <w:hyperlink w:anchor="_Toc195095061" w:history="1">
            <w:r w:rsidRPr="00552BB8">
              <w:rPr>
                <w:rStyle w:val="Hipervnculo"/>
                <w:rFonts w:cs="Arial"/>
                <w:noProof/>
              </w:rPr>
              <w:t>5.5</w:t>
            </w:r>
            <w:r>
              <w:rPr>
                <w:rFonts w:asciiTheme="minorHAnsi" w:eastAsiaTheme="minorEastAsia" w:hAnsiTheme="minorHAnsi" w:cstheme="minorBidi"/>
                <w:noProof/>
                <w:kern w:val="2"/>
                <w:sz w:val="24"/>
                <w14:ligatures w14:val="standardContextual"/>
              </w:rPr>
              <w:tab/>
            </w:r>
            <w:r w:rsidRPr="00552BB8">
              <w:rPr>
                <w:rStyle w:val="Hipervnculo"/>
                <w:rFonts w:cs="Arial"/>
                <w:noProof/>
              </w:rPr>
              <w:t>Plataforma de oncología de precisión</w:t>
            </w:r>
            <w:r>
              <w:rPr>
                <w:noProof/>
                <w:webHidden/>
              </w:rPr>
              <w:tab/>
            </w:r>
            <w:r>
              <w:rPr>
                <w:noProof/>
                <w:webHidden/>
              </w:rPr>
              <w:fldChar w:fldCharType="begin"/>
            </w:r>
            <w:r>
              <w:rPr>
                <w:noProof/>
                <w:webHidden/>
              </w:rPr>
              <w:instrText xml:space="preserve"> PAGEREF _Toc195095061 \h </w:instrText>
            </w:r>
            <w:r>
              <w:rPr>
                <w:noProof/>
                <w:webHidden/>
              </w:rPr>
            </w:r>
            <w:r>
              <w:rPr>
                <w:noProof/>
                <w:webHidden/>
              </w:rPr>
              <w:fldChar w:fldCharType="separate"/>
            </w:r>
            <w:r>
              <w:rPr>
                <w:noProof/>
                <w:webHidden/>
              </w:rPr>
              <w:t>70</w:t>
            </w:r>
            <w:r>
              <w:rPr>
                <w:noProof/>
                <w:webHidden/>
              </w:rPr>
              <w:fldChar w:fldCharType="end"/>
            </w:r>
          </w:hyperlink>
        </w:p>
        <w:p w14:paraId="7DBDE314" w14:textId="36783C10" w:rsidR="00FF4313" w:rsidRDefault="00FF4313">
          <w:pPr>
            <w:pStyle w:val="TDC3"/>
            <w:rPr>
              <w:rFonts w:asciiTheme="minorHAnsi" w:eastAsiaTheme="minorEastAsia" w:hAnsiTheme="minorHAnsi" w:cstheme="minorBidi"/>
              <w:noProof/>
              <w:kern w:val="2"/>
              <w:sz w:val="24"/>
              <w14:ligatures w14:val="standardContextual"/>
            </w:rPr>
          </w:pPr>
          <w:hyperlink w:anchor="_Toc195095062" w:history="1">
            <w:r w:rsidRPr="00552BB8">
              <w:rPr>
                <w:rStyle w:val="Hipervnculo"/>
                <w:rFonts w:cs="Arial"/>
                <w:noProof/>
              </w:rPr>
              <w:t>5.5.1</w:t>
            </w:r>
            <w:r>
              <w:rPr>
                <w:rFonts w:asciiTheme="minorHAnsi" w:eastAsiaTheme="minorEastAsia" w:hAnsiTheme="minorHAnsi" w:cstheme="minorBidi"/>
                <w:noProof/>
                <w:kern w:val="2"/>
                <w:sz w:val="24"/>
                <w14:ligatures w14:val="standardContextual"/>
              </w:rPr>
              <w:tab/>
            </w:r>
            <w:r w:rsidRPr="00552BB8">
              <w:rPr>
                <w:rStyle w:val="Hipervnculo"/>
                <w:rFonts w:cs="Arial"/>
                <w:noProof/>
              </w:rPr>
              <w:t>Objetivos alcanzados</w:t>
            </w:r>
            <w:r>
              <w:rPr>
                <w:noProof/>
                <w:webHidden/>
              </w:rPr>
              <w:tab/>
            </w:r>
            <w:r>
              <w:rPr>
                <w:noProof/>
                <w:webHidden/>
              </w:rPr>
              <w:fldChar w:fldCharType="begin"/>
            </w:r>
            <w:r>
              <w:rPr>
                <w:noProof/>
                <w:webHidden/>
              </w:rPr>
              <w:instrText xml:space="preserve"> PAGEREF _Toc195095062 \h </w:instrText>
            </w:r>
            <w:r>
              <w:rPr>
                <w:noProof/>
                <w:webHidden/>
              </w:rPr>
            </w:r>
            <w:r>
              <w:rPr>
                <w:noProof/>
                <w:webHidden/>
              </w:rPr>
              <w:fldChar w:fldCharType="separate"/>
            </w:r>
            <w:r>
              <w:rPr>
                <w:noProof/>
                <w:webHidden/>
              </w:rPr>
              <w:t>70</w:t>
            </w:r>
            <w:r>
              <w:rPr>
                <w:noProof/>
                <w:webHidden/>
              </w:rPr>
              <w:fldChar w:fldCharType="end"/>
            </w:r>
          </w:hyperlink>
        </w:p>
        <w:p w14:paraId="78BD80E1" w14:textId="67A74634" w:rsidR="00FF4313" w:rsidRDefault="00FF4313">
          <w:pPr>
            <w:pStyle w:val="TDC3"/>
            <w:rPr>
              <w:rFonts w:asciiTheme="minorHAnsi" w:eastAsiaTheme="minorEastAsia" w:hAnsiTheme="minorHAnsi" w:cstheme="minorBidi"/>
              <w:noProof/>
              <w:kern w:val="2"/>
              <w:sz w:val="24"/>
              <w14:ligatures w14:val="standardContextual"/>
            </w:rPr>
          </w:pPr>
          <w:hyperlink w:anchor="_Toc195095063" w:history="1">
            <w:r w:rsidRPr="00552BB8">
              <w:rPr>
                <w:rStyle w:val="Hipervnculo"/>
                <w:rFonts w:cs="Arial"/>
                <w:noProof/>
              </w:rPr>
              <w:t>5.5.2</w:t>
            </w:r>
            <w:r>
              <w:rPr>
                <w:rFonts w:asciiTheme="minorHAnsi" w:eastAsiaTheme="minorEastAsia" w:hAnsiTheme="minorHAnsi" w:cstheme="minorBidi"/>
                <w:noProof/>
                <w:kern w:val="2"/>
                <w:sz w:val="24"/>
                <w14:ligatures w14:val="standardContextual"/>
              </w:rPr>
              <w:tab/>
            </w:r>
            <w:r w:rsidRPr="00552BB8">
              <w:rPr>
                <w:rStyle w:val="Hipervnculo"/>
                <w:rFonts w:cs="Arial"/>
                <w:noProof/>
              </w:rPr>
              <w:t>Servicios realizados</w:t>
            </w:r>
            <w:r>
              <w:rPr>
                <w:noProof/>
                <w:webHidden/>
              </w:rPr>
              <w:tab/>
            </w:r>
            <w:r>
              <w:rPr>
                <w:noProof/>
                <w:webHidden/>
              </w:rPr>
              <w:fldChar w:fldCharType="begin"/>
            </w:r>
            <w:r>
              <w:rPr>
                <w:noProof/>
                <w:webHidden/>
              </w:rPr>
              <w:instrText xml:space="preserve"> PAGEREF _Toc195095063 \h </w:instrText>
            </w:r>
            <w:r>
              <w:rPr>
                <w:noProof/>
                <w:webHidden/>
              </w:rPr>
            </w:r>
            <w:r>
              <w:rPr>
                <w:noProof/>
                <w:webHidden/>
              </w:rPr>
              <w:fldChar w:fldCharType="separate"/>
            </w:r>
            <w:r>
              <w:rPr>
                <w:noProof/>
                <w:webHidden/>
              </w:rPr>
              <w:t>71</w:t>
            </w:r>
            <w:r>
              <w:rPr>
                <w:noProof/>
                <w:webHidden/>
              </w:rPr>
              <w:fldChar w:fldCharType="end"/>
            </w:r>
          </w:hyperlink>
        </w:p>
        <w:p w14:paraId="19063971" w14:textId="6D6F5EA3" w:rsidR="00FF4313" w:rsidRDefault="00FF4313">
          <w:pPr>
            <w:pStyle w:val="TDC2"/>
            <w:rPr>
              <w:rFonts w:asciiTheme="minorHAnsi" w:eastAsiaTheme="minorEastAsia" w:hAnsiTheme="minorHAnsi" w:cstheme="minorBidi"/>
              <w:noProof/>
              <w:kern w:val="2"/>
              <w:sz w:val="24"/>
              <w14:ligatures w14:val="standardContextual"/>
            </w:rPr>
          </w:pPr>
          <w:hyperlink w:anchor="_Toc195095064" w:history="1">
            <w:r w:rsidRPr="00552BB8">
              <w:rPr>
                <w:rStyle w:val="Hipervnculo"/>
                <w:rFonts w:cs="Arial"/>
                <w:noProof/>
              </w:rPr>
              <w:t>5.6</w:t>
            </w:r>
            <w:r>
              <w:rPr>
                <w:rFonts w:asciiTheme="minorHAnsi" w:eastAsiaTheme="minorEastAsia" w:hAnsiTheme="minorHAnsi" w:cstheme="minorBidi"/>
                <w:noProof/>
                <w:kern w:val="2"/>
                <w:sz w:val="24"/>
                <w14:ligatures w14:val="standardContextual"/>
              </w:rPr>
              <w:tab/>
            </w:r>
            <w:r w:rsidRPr="00552BB8">
              <w:rPr>
                <w:rStyle w:val="Hipervnculo"/>
                <w:rFonts w:cs="Arial"/>
                <w:noProof/>
              </w:rPr>
              <w:t>Unidad de análisis multiplex</w:t>
            </w:r>
            <w:r>
              <w:rPr>
                <w:noProof/>
                <w:webHidden/>
              </w:rPr>
              <w:tab/>
            </w:r>
            <w:r>
              <w:rPr>
                <w:noProof/>
                <w:webHidden/>
              </w:rPr>
              <w:fldChar w:fldCharType="begin"/>
            </w:r>
            <w:r>
              <w:rPr>
                <w:noProof/>
                <w:webHidden/>
              </w:rPr>
              <w:instrText xml:space="preserve"> PAGEREF _Toc195095064 \h </w:instrText>
            </w:r>
            <w:r>
              <w:rPr>
                <w:noProof/>
                <w:webHidden/>
              </w:rPr>
            </w:r>
            <w:r>
              <w:rPr>
                <w:noProof/>
                <w:webHidden/>
              </w:rPr>
              <w:fldChar w:fldCharType="separate"/>
            </w:r>
            <w:r>
              <w:rPr>
                <w:noProof/>
                <w:webHidden/>
              </w:rPr>
              <w:t>71</w:t>
            </w:r>
            <w:r>
              <w:rPr>
                <w:noProof/>
                <w:webHidden/>
              </w:rPr>
              <w:fldChar w:fldCharType="end"/>
            </w:r>
          </w:hyperlink>
        </w:p>
        <w:p w14:paraId="1ED667B7" w14:textId="7581AB84" w:rsidR="00FF4313" w:rsidRDefault="00FF4313">
          <w:pPr>
            <w:pStyle w:val="TDC3"/>
            <w:rPr>
              <w:rFonts w:asciiTheme="minorHAnsi" w:eastAsiaTheme="minorEastAsia" w:hAnsiTheme="minorHAnsi" w:cstheme="minorBidi"/>
              <w:noProof/>
              <w:kern w:val="2"/>
              <w:sz w:val="24"/>
              <w14:ligatures w14:val="standardContextual"/>
            </w:rPr>
          </w:pPr>
          <w:hyperlink w:anchor="_Toc195095065" w:history="1">
            <w:r w:rsidRPr="00552BB8">
              <w:rPr>
                <w:rStyle w:val="Hipervnculo"/>
                <w:rFonts w:cs="Arial"/>
                <w:noProof/>
              </w:rPr>
              <w:t>5.6.1</w:t>
            </w:r>
            <w:r>
              <w:rPr>
                <w:rFonts w:asciiTheme="minorHAnsi" w:eastAsiaTheme="minorEastAsia" w:hAnsiTheme="minorHAnsi" w:cstheme="minorBidi"/>
                <w:noProof/>
                <w:kern w:val="2"/>
                <w:sz w:val="24"/>
                <w14:ligatures w14:val="standardContextual"/>
              </w:rPr>
              <w:tab/>
            </w:r>
            <w:r w:rsidRPr="00552BB8">
              <w:rPr>
                <w:rStyle w:val="Hipervnculo"/>
                <w:rFonts w:cs="Arial"/>
                <w:noProof/>
              </w:rPr>
              <w:t>Objetivos alcanzados</w:t>
            </w:r>
            <w:r>
              <w:rPr>
                <w:noProof/>
                <w:webHidden/>
              </w:rPr>
              <w:tab/>
            </w:r>
            <w:r>
              <w:rPr>
                <w:noProof/>
                <w:webHidden/>
              </w:rPr>
              <w:fldChar w:fldCharType="begin"/>
            </w:r>
            <w:r>
              <w:rPr>
                <w:noProof/>
                <w:webHidden/>
              </w:rPr>
              <w:instrText xml:space="preserve"> PAGEREF _Toc195095065 \h </w:instrText>
            </w:r>
            <w:r>
              <w:rPr>
                <w:noProof/>
                <w:webHidden/>
              </w:rPr>
            </w:r>
            <w:r>
              <w:rPr>
                <w:noProof/>
                <w:webHidden/>
              </w:rPr>
              <w:fldChar w:fldCharType="separate"/>
            </w:r>
            <w:r>
              <w:rPr>
                <w:noProof/>
                <w:webHidden/>
              </w:rPr>
              <w:t>71</w:t>
            </w:r>
            <w:r>
              <w:rPr>
                <w:noProof/>
                <w:webHidden/>
              </w:rPr>
              <w:fldChar w:fldCharType="end"/>
            </w:r>
          </w:hyperlink>
        </w:p>
        <w:p w14:paraId="22558BC8" w14:textId="7CA9C94C" w:rsidR="00FF4313" w:rsidRDefault="00FF4313">
          <w:pPr>
            <w:pStyle w:val="TDC3"/>
            <w:rPr>
              <w:rFonts w:asciiTheme="minorHAnsi" w:eastAsiaTheme="minorEastAsia" w:hAnsiTheme="minorHAnsi" w:cstheme="minorBidi"/>
              <w:noProof/>
              <w:kern w:val="2"/>
              <w:sz w:val="24"/>
              <w14:ligatures w14:val="standardContextual"/>
            </w:rPr>
          </w:pPr>
          <w:hyperlink w:anchor="_Toc195095066" w:history="1">
            <w:r w:rsidRPr="00552BB8">
              <w:rPr>
                <w:rStyle w:val="Hipervnculo"/>
                <w:rFonts w:cs="Arial"/>
                <w:noProof/>
              </w:rPr>
              <w:t>5.6.2</w:t>
            </w:r>
            <w:r>
              <w:rPr>
                <w:rFonts w:asciiTheme="minorHAnsi" w:eastAsiaTheme="minorEastAsia" w:hAnsiTheme="minorHAnsi" w:cstheme="minorBidi"/>
                <w:noProof/>
                <w:kern w:val="2"/>
                <w:sz w:val="24"/>
                <w14:ligatures w14:val="standardContextual"/>
              </w:rPr>
              <w:tab/>
            </w:r>
            <w:r w:rsidRPr="00552BB8">
              <w:rPr>
                <w:rStyle w:val="Hipervnculo"/>
                <w:rFonts w:cs="Arial"/>
                <w:noProof/>
              </w:rPr>
              <w:t>Servicios realizados</w:t>
            </w:r>
            <w:r>
              <w:rPr>
                <w:noProof/>
                <w:webHidden/>
              </w:rPr>
              <w:tab/>
            </w:r>
            <w:r>
              <w:rPr>
                <w:noProof/>
                <w:webHidden/>
              </w:rPr>
              <w:fldChar w:fldCharType="begin"/>
            </w:r>
            <w:r>
              <w:rPr>
                <w:noProof/>
                <w:webHidden/>
              </w:rPr>
              <w:instrText xml:space="preserve"> PAGEREF _Toc195095066 \h </w:instrText>
            </w:r>
            <w:r>
              <w:rPr>
                <w:noProof/>
                <w:webHidden/>
              </w:rPr>
            </w:r>
            <w:r>
              <w:rPr>
                <w:noProof/>
                <w:webHidden/>
              </w:rPr>
              <w:fldChar w:fldCharType="separate"/>
            </w:r>
            <w:r>
              <w:rPr>
                <w:noProof/>
                <w:webHidden/>
              </w:rPr>
              <w:t>72</w:t>
            </w:r>
            <w:r>
              <w:rPr>
                <w:noProof/>
                <w:webHidden/>
              </w:rPr>
              <w:fldChar w:fldCharType="end"/>
            </w:r>
          </w:hyperlink>
        </w:p>
        <w:p w14:paraId="46E04941" w14:textId="00D0A9D0" w:rsidR="00FF4313" w:rsidRDefault="00FF4313">
          <w:pPr>
            <w:pStyle w:val="TDC2"/>
            <w:rPr>
              <w:rFonts w:asciiTheme="minorHAnsi" w:eastAsiaTheme="minorEastAsia" w:hAnsiTheme="minorHAnsi" w:cstheme="minorBidi"/>
              <w:noProof/>
              <w:kern w:val="2"/>
              <w:sz w:val="24"/>
              <w14:ligatures w14:val="standardContextual"/>
            </w:rPr>
          </w:pPr>
          <w:hyperlink w:anchor="_Toc195095067" w:history="1">
            <w:r w:rsidRPr="00552BB8">
              <w:rPr>
                <w:rStyle w:val="Hipervnculo"/>
                <w:rFonts w:cs="Arial"/>
                <w:noProof/>
              </w:rPr>
              <w:t>5.7</w:t>
            </w:r>
            <w:r>
              <w:rPr>
                <w:rFonts w:asciiTheme="minorHAnsi" w:eastAsiaTheme="minorEastAsia" w:hAnsiTheme="minorHAnsi" w:cstheme="minorBidi"/>
                <w:noProof/>
                <w:kern w:val="2"/>
                <w:sz w:val="24"/>
                <w14:ligatures w14:val="standardContextual"/>
              </w:rPr>
              <w:tab/>
            </w:r>
            <w:r w:rsidRPr="00552BB8">
              <w:rPr>
                <w:rStyle w:val="Hipervnculo"/>
                <w:rFonts w:cs="Arial"/>
                <w:noProof/>
              </w:rPr>
              <w:t>Unidad mixta de imagen biomédica FISABIO-CIPF</w:t>
            </w:r>
            <w:r>
              <w:rPr>
                <w:noProof/>
                <w:webHidden/>
              </w:rPr>
              <w:tab/>
            </w:r>
            <w:r>
              <w:rPr>
                <w:noProof/>
                <w:webHidden/>
              </w:rPr>
              <w:fldChar w:fldCharType="begin"/>
            </w:r>
            <w:r>
              <w:rPr>
                <w:noProof/>
                <w:webHidden/>
              </w:rPr>
              <w:instrText xml:space="preserve"> PAGEREF _Toc195095067 \h </w:instrText>
            </w:r>
            <w:r>
              <w:rPr>
                <w:noProof/>
                <w:webHidden/>
              </w:rPr>
            </w:r>
            <w:r>
              <w:rPr>
                <w:noProof/>
                <w:webHidden/>
              </w:rPr>
              <w:fldChar w:fldCharType="separate"/>
            </w:r>
            <w:r>
              <w:rPr>
                <w:noProof/>
                <w:webHidden/>
              </w:rPr>
              <w:t>73</w:t>
            </w:r>
            <w:r>
              <w:rPr>
                <w:noProof/>
                <w:webHidden/>
              </w:rPr>
              <w:fldChar w:fldCharType="end"/>
            </w:r>
          </w:hyperlink>
        </w:p>
        <w:p w14:paraId="25671509" w14:textId="10BE71E6" w:rsidR="00FF4313" w:rsidRDefault="00FF4313">
          <w:pPr>
            <w:pStyle w:val="TDC3"/>
            <w:rPr>
              <w:rFonts w:asciiTheme="minorHAnsi" w:eastAsiaTheme="minorEastAsia" w:hAnsiTheme="minorHAnsi" w:cstheme="minorBidi"/>
              <w:noProof/>
              <w:kern w:val="2"/>
              <w:sz w:val="24"/>
              <w14:ligatures w14:val="standardContextual"/>
            </w:rPr>
          </w:pPr>
          <w:hyperlink w:anchor="_Toc195095068" w:history="1">
            <w:r w:rsidRPr="00552BB8">
              <w:rPr>
                <w:rStyle w:val="Hipervnculo"/>
                <w:b/>
                <w:bCs/>
                <w:noProof/>
                <w:lang w:val="es-ES_tradnl"/>
              </w:rPr>
              <w:t>5.7.1</w:t>
            </w:r>
            <w:r>
              <w:rPr>
                <w:rFonts w:asciiTheme="minorHAnsi" w:eastAsiaTheme="minorEastAsia" w:hAnsiTheme="minorHAnsi" w:cstheme="minorBidi"/>
                <w:noProof/>
                <w:kern w:val="2"/>
                <w:sz w:val="24"/>
                <w14:ligatures w14:val="standardContextual"/>
              </w:rPr>
              <w:tab/>
            </w:r>
            <w:r w:rsidRPr="00552BB8">
              <w:rPr>
                <w:rStyle w:val="Hipervnculo"/>
                <w:b/>
                <w:bCs/>
                <w:noProof/>
                <w:lang w:val="es-ES_tradnl"/>
              </w:rPr>
              <w:t>Objetivos alcanzados</w:t>
            </w:r>
            <w:r>
              <w:rPr>
                <w:noProof/>
                <w:webHidden/>
              </w:rPr>
              <w:tab/>
            </w:r>
            <w:r>
              <w:rPr>
                <w:noProof/>
                <w:webHidden/>
              </w:rPr>
              <w:fldChar w:fldCharType="begin"/>
            </w:r>
            <w:r>
              <w:rPr>
                <w:noProof/>
                <w:webHidden/>
              </w:rPr>
              <w:instrText xml:space="preserve"> PAGEREF _Toc195095068 \h </w:instrText>
            </w:r>
            <w:r>
              <w:rPr>
                <w:noProof/>
                <w:webHidden/>
              </w:rPr>
            </w:r>
            <w:r>
              <w:rPr>
                <w:noProof/>
                <w:webHidden/>
              </w:rPr>
              <w:fldChar w:fldCharType="separate"/>
            </w:r>
            <w:r>
              <w:rPr>
                <w:noProof/>
                <w:webHidden/>
              </w:rPr>
              <w:t>73</w:t>
            </w:r>
            <w:r>
              <w:rPr>
                <w:noProof/>
                <w:webHidden/>
              </w:rPr>
              <w:fldChar w:fldCharType="end"/>
            </w:r>
          </w:hyperlink>
        </w:p>
        <w:p w14:paraId="7E9ECC9D" w14:textId="3F056E91" w:rsidR="00FF4313" w:rsidRDefault="00FF4313">
          <w:pPr>
            <w:pStyle w:val="TDC3"/>
            <w:rPr>
              <w:rFonts w:asciiTheme="minorHAnsi" w:eastAsiaTheme="minorEastAsia" w:hAnsiTheme="minorHAnsi" w:cstheme="minorBidi"/>
              <w:noProof/>
              <w:kern w:val="2"/>
              <w:sz w:val="24"/>
              <w14:ligatures w14:val="standardContextual"/>
            </w:rPr>
          </w:pPr>
          <w:hyperlink w:anchor="_Toc195095069" w:history="1">
            <w:r w:rsidRPr="00552BB8">
              <w:rPr>
                <w:rStyle w:val="Hipervnculo"/>
                <w:b/>
                <w:bCs/>
                <w:noProof/>
                <w:lang w:val="es-ES_tradnl"/>
              </w:rPr>
              <w:t>5.7.2. Servicios realizados</w:t>
            </w:r>
            <w:r>
              <w:rPr>
                <w:noProof/>
                <w:webHidden/>
              </w:rPr>
              <w:tab/>
            </w:r>
            <w:r>
              <w:rPr>
                <w:noProof/>
                <w:webHidden/>
              </w:rPr>
              <w:fldChar w:fldCharType="begin"/>
            </w:r>
            <w:r>
              <w:rPr>
                <w:noProof/>
                <w:webHidden/>
              </w:rPr>
              <w:instrText xml:space="preserve"> PAGEREF _Toc195095069 \h </w:instrText>
            </w:r>
            <w:r>
              <w:rPr>
                <w:noProof/>
                <w:webHidden/>
              </w:rPr>
            </w:r>
            <w:r>
              <w:rPr>
                <w:noProof/>
                <w:webHidden/>
              </w:rPr>
              <w:fldChar w:fldCharType="separate"/>
            </w:r>
            <w:r>
              <w:rPr>
                <w:noProof/>
                <w:webHidden/>
              </w:rPr>
              <w:t>75</w:t>
            </w:r>
            <w:r>
              <w:rPr>
                <w:noProof/>
                <w:webHidden/>
              </w:rPr>
              <w:fldChar w:fldCharType="end"/>
            </w:r>
          </w:hyperlink>
        </w:p>
        <w:p w14:paraId="2D1C94C7" w14:textId="134A2562" w:rsidR="00FF4313" w:rsidRDefault="00FF4313">
          <w:pPr>
            <w:pStyle w:val="TDC2"/>
            <w:rPr>
              <w:rFonts w:asciiTheme="minorHAnsi" w:eastAsiaTheme="minorEastAsia" w:hAnsiTheme="minorHAnsi" w:cstheme="minorBidi"/>
              <w:noProof/>
              <w:kern w:val="2"/>
              <w:sz w:val="24"/>
              <w14:ligatures w14:val="standardContextual"/>
            </w:rPr>
          </w:pPr>
          <w:hyperlink w:anchor="_Toc195095070" w:history="1">
            <w:r w:rsidRPr="00552BB8">
              <w:rPr>
                <w:rStyle w:val="Hipervnculo"/>
                <w:rFonts w:cs="Arial"/>
                <w:noProof/>
              </w:rPr>
              <w:t>5.8</w:t>
            </w:r>
            <w:r>
              <w:rPr>
                <w:rFonts w:asciiTheme="minorHAnsi" w:eastAsiaTheme="minorEastAsia" w:hAnsiTheme="minorHAnsi" w:cstheme="minorBidi"/>
                <w:noProof/>
                <w:kern w:val="2"/>
                <w:sz w:val="24"/>
                <w14:ligatures w14:val="standardContextual"/>
              </w:rPr>
              <w:tab/>
            </w:r>
            <w:r w:rsidRPr="00552BB8">
              <w:rPr>
                <w:rStyle w:val="Hipervnculo"/>
                <w:rFonts w:cs="Arial"/>
                <w:noProof/>
              </w:rPr>
              <w:t>Plataforma analítica de investigación del exposoma</w:t>
            </w:r>
            <w:r>
              <w:rPr>
                <w:noProof/>
                <w:webHidden/>
              </w:rPr>
              <w:tab/>
            </w:r>
            <w:r>
              <w:rPr>
                <w:noProof/>
                <w:webHidden/>
              </w:rPr>
              <w:fldChar w:fldCharType="begin"/>
            </w:r>
            <w:r>
              <w:rPr>
                <w:noProof/>
                <w:webHidden/>
              </w:rPr>
              <w:instrText xml:space="preserve"> PAGEREF _Toc195095070 \h </w:instrText>
            </w:r>
            <w:r>
              <w:rPr>
                <w:noProof/>
                <w:webHidden/>
              </w:rPr>
            </w:r>
            <w:r>
              <w:rPr>
                <w:noProof/>
                <w:webHidden/>
              </w:rPr>
              <w:fldChar w:fldCharType="separate"/>
            </w:r>
            <w:r>
              <w:rPr>
                <w:noProof/>
                <w:webHidden/>
              </w:rPr>
              <w:t>75</w:t>
            </w:r>
            <w:r>
              <w:rPr>
                <w:noProof/>
                <w:webHidden/>
              </w:rPr>
              <w:fldChar w:fldCharType="end"/>
            </w:r>
          </w:hyperlink>
        </w:p>
        <w:p w14:paraId="3C8465F1" w14:textId="0BF7DDD7" w:rsidR="00FF4313" w:rsidRDefault="00FF4313">
          <w:pPr>
            <w:pStyle w:val="TDC3"/>
            <w:rPr>
              <w:rFonts w:asciiTheme="minorHAnsi" w:eastAsiaTheme="minorEastAsia" w:hAnsiTheme="minorHAnsi" w:cstheme="minorBidi"/>
              <w:noProof/>
              <w:kern w:val="2"/>
              <w:sz w:val="24"/>
              <w14:ligatures w14:val="standardContextual"/>
            </w:rPr>
          </w:pPr>
          <w:hyperlink w:anchor="_Toc195095071" w:history="1">
            <w:r w:rsidRPr="00552BB8">
              <w:rPr>
                <w:rStyle w:val="Hipervnculo"/>
                <w:b/>
                <w:bCs/>
                <w:noProof/>
                <w:lang w:val="es-ES_tradnl"/>
              </w:rPr>
              <w:t>5.8.1 Objetivos alcanzados</w:t>
            </w:r>
            <w:r>
              <w:rPr>
                <w:noProof/>
                <w:webHidden/>
              </w:rPr>
              <w:tab/>
            </w:r>
            <w:r>
              <w:rPr>
                <w:noProof/>
                <w:webHidden/>
              </w:rPr>
              <w:fldChar w:fldCharType="begin"/>
            </w:r>
            <w:r>
              <w:rPr>
                <w:noProof/>
                <w:webHidden/>
              </w:rPr>
              <w:instrText xml:space="preserve"> PAGEREF _Toc195095071 \h </w:instrText>
            </w:r>
            <w:r>
              <w:rPr>
                <w:noProof/>
                <w:webHidden/>
              </w:rPr>
            </w:r>
            <w:r>
              <w:rPr>
                <w:noProof/>
                <w:webHidden/>
              </w:rPr>
              <w:fldChar w:fldCharType="separate"/>
            </w:r>
            <w:r>
              <w:rPr>
                <w:noProof/>
                <w:webHidden/>
              </w:rPr>
              <w:t>75</w:t>
            </w:r>
            <w:r>
              <w:rPr>
                <w:noProof/>
                <w:webHidden/>
              </w:rPr>
              <w:fldChar w:fldCharType="end"/>
            </w:r>
          </w:hyperlink>
        </w:p>
        <w:p w14:paraId="3E47AB9D" w14:textId="2A755810" w:rsidR="00FF4313" w:rsidRDefault="00FF4313">
          <w:pPr>
            <w:pStyle w:val="TDC3"/>
            <w:rPr>
              <w:rFonts w:asciiTheme="minorHAnsi" w:eastAsiaTheme="minorEastAsia" w:hAnsiTheme="minorHAnsi" w:cstheme="minorBidi"/>
              <w:noProof/>
              <w:kern w:val="2"/>
              <w:sz w:val="24"/>
              <w14:ligatures w14:val="standardContextual"/>
            </w:rPr>
          </w:pPr>
          <w:hyperlink w:anchor="_Toc195095072" w:history="1">
            <w:r w:rsidRPr="00552BB8">
              <w:rPr>
                <w:rStyle w:val="Hipervnculo"/>
                <w:b/>
                <w:bCs/>
                <w:noProof/>
                <w:lang w:val="es-ES_tradnl"/>
              </w:rPr>
              <w:t>5.8.2. Servicios realizados</w:t>
            </w:r>
            <w:r>
              <w:rPr>
                <w:noProof/>
                <w:webHidden/>
              </w:rPr>
              <w:tab/>
            </w:r>
            <w:r>
              <w:rPr>
                <w:noProof/>
                <w:webHidden/>
              </w:rPr>
              <w:fldChar w:fldCharType="begin"/>
            </w:r>
            <w:r>
              <w:rPr>
                <w:noProof/>
                <w:webHidden/>
              </w:rPr>
              <w:instrText xml:space="preserve"> PAGEREF _Toc195095072 \h </w:instrText>
            </w:r>
            <w:r>
              <w:rPr>
                <w:noProof/>
                <w:webHidden/>
              </w:rPr>
            </w:r>
            <w:r>
              <w:rPr>
                <w:noProof/>
                <w:webHidden/>
              </w:rPr>
              <w:fldChar w:fldCharType="separate"/>
            </w:r>
            <w:r>
              <w:rPr>
                <w:noProof/>
                <w:webHidden/>
              </w:rPr>
              <w:t>76</w:t>
            </w:r>
            <w:r>
              <w:rPr>
                <w:noProof/>
                <w:webHidden/>
              </w:rPr>
              <w:fldChar w:fldCharType="end"/>
            </w:r>
          </w:hyperlink>
        </w:p>
        <w:p w14:paraId="5E8F7070" w14:textId="0777BAF4" w:rsidR="00FF4313" w:rsidRDefault="00FF4313">
          <w:pPr>
            <w:pStyle w:val="TDC1"/>
            <w:rPr>
              <w:rFonts w:asciiTheme="minorHAnsi" w:eastAsiaTheme="minorEastAsia" w:hAnsiTheme="minorHAnsi" w:cstheme="minorBidi"/>
              <w:b w:val="0"/>
              <w:kern w:val="2"/>
              <w:sz w:val="24"/>
              <w:szCs w:val="24"/>
              <w:u w:val="none"/>
              <w:lang w:val="es-ES"/>
              <w14:ligatures w14:val="standardContextual"/>
            </w:rPr>
          </w:pPr>
          <w:hyperlink w:anchor="_Toc195095073" w:history="1">
            <w:r w:rsidRPr="00552BB8">
              <w:rPr>
                <w:rStyle w:val="Hipervnculo"/>
              </w:rPr>
              <w:t>6. ÁREA DE COMUNICACIÓN Y DOCUMENTACIÓN</w:t>
            </w:r>
            <w:r>
              <w:rPr>
                <w:webHidden/>
              </w:rPr>
              <w:tab/>
            </w:r>
            <w:r>
              <w:rPr>
                <w:webHidden/>
              </w:rPr>
              <w:fldChar w:fldCharType="begin"/>
            </w:r>
            <w:r>
              <w:rPr>
                <w:webHidden/>
              </w:rPr>
              <w:instrText xml:space="preserve"> PAGEREF _Toc195095073 \h </w:instrText>
            </w:r>
            <w:r>
              <w:rPr>
                <w:webHidden/>
              </w:rPr>
            </w:r>
            <w:r>
              <w:rPr>
                <w:webHidden/>
              </w:rPr>
              <w:fldChar w:fldCharType="separate"/>
            </w:r>
            <w:r>
              <w:rPr>
                <w:webHidden/>
              </w:rPr>
              <w:t>76</w:t>
            </w:r>
            <w:r>
              <w:rPr>
                <w:webHidden/>
              </w:rPr>
              <w:fldChar w:fldCharType="end"/>
            </w:r>
          </w:hyperlink>
        </w:p>
        <w:p w14:paraId="3FD960B0" w14:textId="65ABC83B" w:rsidR="00FF4313" w:rsidRDefault="00FF4313">
          <w:pPr>
            <w:pStyle w:val="TDC2"/>
            <w:rPr>
              <w:rFonts w:asciiTheme="minorHAnsi" w:eastAsiaTheme="minorEastAsia" w:hAnsiTheme="minorHAnsi" w:cstheme="minorBidi"/>
              <w:noProof/>
              <w:kern w:val="2"/>
              <w:sz w:val="24"/>
              <w14:ligatures w14:val="standardContextual"/>
            </w:rPr>
          </w:pPr>
          <w:hyperlink w:anchor="_Toc195095074" w:history="1">
            <w:r w:rsidRPr="00552BB8">
              <w:rPr>
                <w:rStyle w:val="Hipervnculo"/>
                <w:noProof/>
              </w:rPr>
              <w:t>6.1 Breve descripción del área</w:t>
            </w:r>
            <w:r>
              <w:rPr>
                <w:noProof/>
                <w:webHidden/>
              </w:rPr>
              <w:tab/>
            </w:r>
            <w:r>
              <w:rPr>
                <w:noProof/>
                <w:webHidden/>
              </w:rPr>
              <w:fldChar w:fldCharType="begin"/>
            </w:r>
            <w:r>
              <w:rPr>
                <w:noProof/>
                <w:webHidden/>
              </w:rPr>
              <w:instrText xml:space="preserve"> PAGEREF _Toc195095074 \h </w:instrText>
            </w:r>
            <w:r>
              <w:rPr>
                <w:noProof/>
                <w:webHidden/>
              </w:rPr>
            </w:r>
            <w:r>
              <w:rPr>
                <w:noProof/>
                <w:webHidden/>
              </w:rPr>
              <w:fldChar w:fldCharType="separate"/>
            </w:r>
            <w:r>
              <w:rPr>
                <w:noProof/>
                <w:webHidden/>
              </w:rPr>
              <w:t>76</w:t>
            </w:r>
            <w:r>
              <w:rPr>
                <w:noProof/>
                <w:webHidden/>
              </w:rPr>
              <w:fldChar w:fldCharType="end"/>
            </w:r>
          </w:hyperlink>
        </w:p>
        <w:p w14:paraId="115F1E47" w14:textId="2F4A44C9" w:rsidR="00FF4313" w:rsidRDefault="00FF4313">
          <w:pPr>
            <w:pStyle w:val="TDC2"/>
            <w:rPr>
              <w:rFonts w:asciiTheme="minorHAnsi" w:eastAsiaTheme="minorEastAsia" w:hAnsiTheme="minorHAnsi" w:cstheme="minorBidi"/>
              <w:noProof/>
              <w:kern w:val="2"/>
              <w:sz w:val="24"/>
              <w14:ligatures w14:val="standardContextual"/>
            </w:rPr>
          </w:pPr>
          <w:hyperlink w:anchor="_Toc195095075" w:history="1">
            <w:r w:rsidRPr="00552BB8">
              <w:rPr>
                <w:rStyle w:val="Hipervnculo"/>
                <w:noProof/>
              </w:rPr>
              <w:t>6.2. Actividad desarrollada</w:t>
            </w:r>
            <w:r>
              <w:rPr>
                <w:noProof/>
                <w:webHidden/>
              </w:rPr>
              <w:tab/>
            </w:r>
            <w:r>
              <w:rPr>
                <w:noProof/>
                <w:webHidden/>
              </w:rPr>
              <w:fldChar w:fldCharType="begin"/>
            </w:r>
            <w:r>
              <w:rPr>
                <w:noProof/>
                <w:webHidden/>
              </w:rPr>
              <w:instrText xml:space="preserve"> PAGEREF _Toc195095075 \h </w:instrText>
            </w:r>
            <w:r>
              <w:rPr>
                <w:noProof/>
                <w:webHidden/>
              </w:rPr>
            </w:r>
            <w:r>
              <w:rPr>
                <w:noProof/>
                <w:webHidden/>
              </w:rPr>
              <w:fldChar w:fldCharType="separate"/>
            </w:r>
            <w:r>
              <w:rPr>
                <w:noProof/>
                <w:webHidden/>
              </w:rPr>
              <w:t>77</w:t>
            </w:r>
            <w:r>
              <w:rPr>
                <w:noProof/>
                <w:webHidden/>
              </w:rPr>
              <w:fldChar w:fldCharType="end"/>
            </w:r>
          </w:hyperlink>
        </w:p>
        <w:p w14:paraId="09193135" w14:textId="757DF63F" w:rsidR="00FF4313" w:rsidRDefault="00FF4313">
          <w:pPr>
            <w:pStyle w:val="TDC3"/>
            <w:rPr>
              <w:rFonts w:asciiTheme="minorHAnsi" w:eastAsiaTheme="minorEastAsia" w:hAnsiTheme="minorHAnsi" w:cstheme="minorBidi"/>
              <w:noProof/>
              <w:kern w:val="2"/>
              <w:sz w:val="24"/>
              <w14:ligatures w14:val="standardContextual"/>
            </w:rPr>
          </w:pPr>
          <w:hyperlink w:anchor="_Toc195095076" w:history="1">
            <w:r w:rsidRPr="00552BB8">
              <w:rPr>
                <w:rStyle w:val="Hipervnculo"/>
                <w:noProof/>
              </w:rPr>
              <w:t>6.2.1 Gabinete de prensa</w:t>
            </w:r>
            <w:r>
              <w:rPr>
                <w:noProof/>
                <w:webHidden/>
              </w:rPr>
              <w:tab/>
            </w:r>
            <w:r>
              <w:rPr>
                <w:noProof/>
                <w:webHidden/>
              </w:rPr>
              <w:fldChar w:fldCharType="begin"/>
            </w:r>
            <w:r>
              <w:rPr>
                <w:noProof/>
                <w:webHidden/>
              </w:rPr>
              <w:instrText xml:space="preserve"> PAGEREF _Toc195095076 \h </w:instrText>
            </w:r>
            <w:r>
              <w:rPr>
                <w:noProof/>
                <w:webHidden/>
              </w:rPr>
            </w:r>
            <w:r>
              <w:rPr>
                <w:noProof/>
                <w:webHidden/>
              </w:rPr>
              <w:fldChar w:fldCharType="separate"/>
            </w:r>
            <w:r>
              <w:rPr>
                <w:noProof/>
                <w:webHidden/>
              </w:rPr>
              <w:t>77</w:t>
            </w:r>
            <w:r>
              <w:rPr>
                <w:noProof/>
                <w:webHidden/>
              </w:rPr>
              <w:fldChar w:fldCharType="end"/>
            </w:r>
          </w:hyperlink>
        </w:p>
        <w:p w14:paraId="26818690" w14:textId="39843B0A" w:rsidR="00FF4313" w:rsidRDefault="00FF4313">
          <w:pPr>
            <w:pStyle w:val="TDC3"/>
            <w:rPr>
              <w:rFonts w:asciiTheme="minorHAnsi" w:eastAsiaTheme="minorEastAsia" w:hAnsiTheme="minorHAnsi" w:cstheme="minorBidi"/>
              <w:noProof/>
              <w:kern w:val="2"/>
              <w:sz w:val="24"/>
              <w14:ligatures w14:val="standardContextual"/>
            </w:rPr>
          </w:pPr>
          <w:hyperlink w:anchor="_Toc195095077" w:history="1">
            <w:r w:rsidRPr="00552BB8">
              <w:rPr>
                <w:rStyle w:val="Hipervnculo"/>
                <w:noProof/>
              </w:rPr>
              <w:t>6.2.2 Redes sociales</w:t>
            </w:r>
            <w:r>
              <w:rPr>
                <w:noProof/>
                <w:webHidden/>
              </w:rPr>
              <w:tab/>
            </w:r>
            <w:r>
              <w:rPr>
                <w:noProof/>
                <w:webHidden/>
              </w:rPr>
              <w:fldChar w:fldCharType="begin"/>
            </w:r>
            <w:r>
              <w:rPr>
                <w:noProof/>
                <w:webHidden/>
              </w:rPr>
              <w:instrText xml:space="preserve"> PAGEREF _Toc195095077 \h </w:instrText>
            </w:r>
            <w:r>
              <w:rPr>
                <w:noProof/>
                <w:webHidden/>
              </w:rPr>
            </w:r>
            <w:r>
              <w:rPr>
                <w:noProof/>
                <w:webHidden/>
              </w:rPr>
              <w:fldChar w:fldCharType="separate"/>
            </w:r>
            <w:r>
              <w:rPr>
                <w:noProof/>
                <w:webHidden/>
              </w:rPr>
              <w:t>81</w:t>
            </w:r>
            <w:r>
              <w:rPr>
                <w:noProof/>
                <w:webHidden/>
              </w:rPr>
              <w:fldChar w:fldCharType="end"/>
            </w:r>
          </w:hyperlink>
        </w:p>
        <w:p w14:paraId="521400A7" w14:textId="3DDF3E73" w:rsidR="00FF4313" w:rsidRDefault="00FF4313">
          <w:pPr>
            <w:pStyle w:val="TDC3"/>
            <w:rPr>
              <w:rFonts w:asciiTheme="minorHAnsi" w:eastAsiaTheme="minorEastAsia" w:hAnsiTheme="minorHAnsi" w:cstheme="minorBidi"/>
              <w:noProof/>
              <w:kern w:val="2"/>
              <w:sz w:val="24"/>
              <w14:ligatures w14:val="standardContextual"/>
            </w:rPr>
          </w:pPr>
          <w:hyperlink w:anchor="_Toc195095078" w:history="1">
            <w:r w:rsidRPr="00552BB8">
              <w:rPr>
                <w:rStyle w:val="Hipervnculo"/>
                <w:noProof/>
              </w:rPr>
              <w:t>6.2.3 Divulgación Científica</w:t>
            </w:r>
            <w:r>
              <w:rPr>
                <w:noProof/>
                <w:webHidden/>
              </w:rPr>
              <w:tab/>
            </w:r>
            <w:r>
              <w:rPr>
                <w:noProof/>
                <w:webHidden/>
              </w:rPr>
              <w:fldChar w:fldCharType="begin"/>
            </w:r>
            <w:r>
              <w:rPr>
                <w:noProof/>
                <w:webHidden/>
              </w:rPr>
              <w:instrText xml:space="preserve"> PAGEREF _Toc195095078 \h </w:instrText>
            </w:r>
            <w:r>
              <w:rPr>
                <w:noProof/>
                <w:webHidden/>
              </w:rPr>
            </w:r>
            <w:r>
              <w:rPr>
                <w:noProof/>
                <w:webHidden/>
              </w:rPr>
              <w:fldChar w:fldCharType="separate"/>
            </w:r>
            <w:r>
              <w:rPr>
                <w:noProof/>
                <w:webHidden/>
              </w:rPr>
              <w:t>81</w:t>
            </w:r>
            <w:r>
              <w:rPr>
                <w:noProof/>
                <w:webHidden/>
              </w:rPr>
              <w:fldChar w:fldCharType="end"/>
            </w:r>
          </w:hyperlink>
        </w:p>
        <w:p w14:paraId="6469E54D" w14:textId="11F0A0C6" w:rsidR="00FF4313" w:rsidRDefault="00FF4313">
          <w:pPr>
            <w:pStyle w:val="TDC3"/>
            <w:rPr>
              <w:rFonts w:asciiTheme="minorHAnsi" w:eastAsiaTheme="minorEastAsia" w:hAnsiTheme="minorHAnsi" w:cstheme="minorBidi"/>
              <w:noProof/>
              <w:kern w:val="2"/>
              <w:sz w:val="24"/>
              <w14:ligatures w14:val="standardContextual"/>
            </w:rPr>
          </w:pPr>
          <w:hyperlink w:anchor="_Toc195095079" w:history="1">
            <w:r w:rsidRPr="00552BB8">
              <w:rPr>
                <w:rStyle w:val="Hipervnculo"/>
                <w:noProof/>
              </w:rPr>
              <w:t>6.2.4 Otras tareas</w:t>
            </w:r>
            <w:r>
              <w:rPr>
                <w:noProof/>
                <w:webHidden/>
              </w:rPr>
              <w:tab/>
            </w:r>
            <w:r>
              <w:rPr>
                <w:noProof/>
                <w:webHidden/>
              </w:rPr>
              <w:fldChar w:fldCharType="begin"/>
            </w:r>
            <w:r>
              <w:rPr>
                <w:noProof/>
                <w:webHidden/>
              </w:rPr>
              <w:instrText xml:space="preserve"> PAGEREF _Toc195095079 \h </w:instrText>
            </w:r>
            <w:r>
              <w:rPr>
                <w:noProof/>
                <w:webHidden/>
              </w:rPr>
            </w:r>
            <w:r>
              <w:rPr>
                <w:noProof/>
                <w:webHidden/>
              </w:rPr>
              <w:fldChar w:fldCharType="separate"/>
            </w:r>
            <w:r>
              <w:rPr>
                <w:noProof/>
                <w:webHidden/>
              </w:rPr>
              <w:t>91</w:t>
            </w:r>
            <w:r>
              <w:rPr>
                <w:noProof/>
                <w:webHidden/>
              </w:rPr>
              <w:fldChar w:fldCharType="end"/>
            </w:r>
          </w:hyperlink>
        </w:p>
        <w:p w14:paraId="4D8EA49F" w14:textId="284442B6" w:rsidR="00FF4313" w:rsidRDefault="00FF4313">
          <w:pPr>
            <w:pStyle w:val="TDC2"/>
            <w:rPr>
              <w:rFonts w:asciiTheme="minorHAnsi" w:eastAsiaTheme="minorEastAsia" w:hAnsiTheme="minorHAnsi" w:cstheme="minorBidi"/>
              <w:noProof/>
              <w:kern w:val="2"/>
              <w:sz w:val="24"/>
              <w14:ligatures w14:val="standardContextual"/>
            </w:rPr>
          </w:pPr>
          <w:hyperlink w:anchor="_Toc195095080" w:history="1">
            <w:r w:rsidRPr="00552BB8">
              <w:rPr>
                <w:rStyle w:val="Hipervnculo"/>
                <w:noProof/>
              </w:rPr>
              <w:t>6.3 Documentación</w:t>
            </w:r>
            <w:r>
              <w:rPr>
                <w:noProof/>
                <w:webHidden/>
              </w:rPr>
              <w:tab/>
            </w:r>
            <w:r>
              <w:rPr>
                <w:noProof/>
                <w:webHidden/>
              </w:rPr>
              <w:fldChar w:fldCharType="begin"/>
            </w:r>
            <w:r>
              <w:rPr>
                <w:noProof/>
                <w:webHidden/>
              </w:rPr>
              <w:instrText xml:space="preserve"> PAGEREF _Toc195095080 \h </w:instrText>
            </w:r>
            <w:r>
              <w:rPr>
                <w:noProof/>
                <w:webHidden/>
              </w:rPr>
            </w:r>
            <w:r>
              <w:rPr>
                <w:noProof/>
                <w:webHidden/>
              </w:rPr>
              <w:fldChar w:fldCharType="separate"/>
            </w:r>
            <w:r>
              <w:rPr>
                <w:noProof/>
                <w:webHidden/>
              </w:rPr>
              <w:t>92</w:t>
            </w:r>
            <w:r>
              <w:rPr>
                <w:noProof/>
                <w:webHidden/>
              </w:rPr>
              <w:fldChar w:fldCharType="end"/>
            </w:r>
          </w:hyperlink>
        </w:p>
        <w:p w14:paraId="744E45F2" w14:textId="77839C0B" w:rsidR="00FF4313" w:rsidRDefault="00FF4313">
          <w:pPr>
            <w:pStyle w:val="TDC1"/>
            <w:rPr>
              <w:rFonts w:asciiTheme="minorHAnsi" w:eastAsiaTheme="minorEastAsia" w:hAnsiTheme="minorHAnsi" w:cstheme="minorBidi"/>
              <w:b w:val="0"/>
              <w:kern w:val="2"/>
              <w:sz w:val="24"/>
              <w:szCs w:val="24"/>
              <w:u w:val="none"/>
              <w:lang w:val="es-ES"/>
              <w14:ligatures w14:val="standardContextual"/>
            </w:rPr>
          </w:pPr>
          <w:hyperlink w:anchor="_Toc195095081" w:history="1">
            <w:r w:rsidRPr="00552BB8">
              <w:rPr>
                <w:rStyle w:val="Hipervnculo"/>
              </w:rPr>
              <w:t>7. ÁREA DE JURÍDICA, RRHH Y FORMACIÓN</w:t>
            </w:r>
            <w:r>
              <w:rPr>
                <w:webHidden/>
              </w:rPr>
              <w:tab/>
            </w:r>
            <w:r>
              <w:rPr>
                <w:webHidden/>
              </w:rPr>
              <w:fldChar w:fldCharType="begin"/>
            </w:r>
            <w:r>
              <w:rPr>
                <w:webHidden/>
              </w:rPr>
              <w:instrText xml:space="preserve"> PAGEREF _Toc195095081 \h </w:instrText>
            </w:r>
            <w:r>
              <w:rPr>
                <w:webHidden/>
              </w:rPr>
            </w:r>
            <w:r>
              <w:rPr>
                <w:webHidden/>
              </w:rPr>
              <w:fldChar w:fldCharType="separate"/>
            </w:r>
            <w:r>
              <w:rPr>
                <w:webHidden/>
              </w:rPr>
              <w:t>94</w:t>
            </w:r>
            <w:r>
              <w:rPr>
                <w:webHidden/>
              </w:rPr>
              <w:fldChar w:fldCharType="end"/>
            </w:r>
          </w:hyperlink>
        </w:p>
        <w:p w14:paraId="79DE3B1D" w14:textId="233668F1" w:rsidR="00FF4313" w:rsidRDefault="00FF4313">
          <w:pPr>
            <w:pStyle w:val="TDC2"/>
            <w:rPr>
              <w:rFonts w:asciiTheme="minorHAnsi" w:eastAsiaTheme="minorEastAsia" w:hAnsiTheme="minorHAnsi" w:cstheme="minorBidi"/>
              <w:noProof/>
              <w:kern w:val="2"/>
              <w:sz w:val="24"/>
              <w14:ligatures w14:val="standardContextual"/>
            </w:rPr>
          </w:pPr>
          <w:hyperlink w:anchor="_Toc195095082" w:history="1">
            <w:r w:rsidRPr="00552BB8">
              <w:rPr>
                <w:rStyle w:val="Hipervnculo"/>
                <w:noProof/>
              </w:rPr>
              <w:t>7.1. Área Jurídica</w:t>
            </w:r>
            <w:r>
              <w:rPr>
                <w:noProof/>
                <w:webHidden/>
              </w:rPr>
              <w:tab/>
            </w:r>
            <w:r>
              <w:rPr>
                <w:noProof/>
                <w:webHidden/>
              </w:rPr>
              <w:fldChar w:fldCharType="begin"/>
            </w:r>
            <w:r>
              <w:rPr>
                <w:noProof/>
                <w:webHidden/>
              </w:rPr>
              <w:instrText xml:space="preserve"> PAGEREF _Toc195095082 \h </w:instrText>
            </w:r>
            <w:r>
              <w:rPr>
                <w:noProof/>
                <w:webHidden/>
              </w:rPr>
            </w:r>
            <w:r>
              <w:rPr>
                <w:noProof/>
                <w:webHidden/>
              </w:rPr>
              <w:fldChar w:fldCharType="separate"/>
            </w:r>
            <w:r>
              <w:rPr>
                <w:noProof/>
                <w:webHidden/>
              </w:rPr>
              <w:t>94</w:t>
            </w:r>
            <w:r>
              <w:rPr>
                <w:noProof/>
                <w:webHidden/>
              </w:rPr>
              <w:fldChar w:fldCharType="end"/>
            </w:r>
          </w:hyperlink>
        </w:p>
        <w:p w14:paraId="5D8EBE72" w14:textId="7E69C8C5" w:rsidR="00FF4313" w:rsidRDefault="00FF4313">
          <w:pPr>
            <w:pStyle w:val="TDC3"/>
            <w:rPr>
              <w:rFonts w:asciiTheme="minorHAnsi" w:eastAsiaTheme="minorEastAsia" w:hAnsiTheme="minorHAnsi" w:cstheme="minorBidi"/>
              <w:noProof/>
              <w:kern w:val="2"/>
              <w:sz w:val="24"/>
              <w14:ligatures w14:val="standardContextual"/>
            </w:rPr>
          </w:pPr>
          <w:hyperlink w:anchor="_Toc195095083" w:history="1">
            <w:r w:rsidRPr="00552BB8">
              <w:rPr>
                <w:rStyle w:val="Hipervnculo"/>
                <w:noProof/>
              </w:rPr>
              <w:t>7.1.1. Breve descripción del área</w:t>
            </w:r>
            <w:r>
              <w:rPr>
                <w:noProof/>
                <w:webHidden/>
              </w:rPr>
              <w:tab/>
            </w:r>
            <w:r>
              <w:rPr>
                <w:noProof/>
                <w:webHidden/>
              </w:rPr>
              <w:fldChar w:fldCharType="begin"/>
            </w:r>
            <w:r>
              <w:rPr>
                <w:noProof/>
                <w:webHidden/>
              </w:rPr>
              <w:instrText xml:space="preserve"> PAGEREF _Toc195095083 \h </w:instrText>
            </w:r>
            <w:r>
              <w:rPr>
                <w:noProof/>
                <w:webHidden/>
              </w:rPr>
            </w:r>
            <w:r>
              <w:rPr>
                <w:noProof/>
                <w:webHidden/>
              </w:rPr>
              <w:fldChar w:fldCharType="separate"/>
            </w:r>
            <w:r>
              <w:rPr>
                <w:noProof/>
                <w:webHidden/>
              </w:rPr>
              <w:t>94</w:t>
            </w:r>
            <w:r>
              <w:rPr>
                <w:noProof/>
                <w:webHidden/>
              </w:rPr>
              <w:fldChar w:fldCharType="end"/>
            </w:r>
          </w:hyperlink>
        </w:p>
        <w:p w14:paraId="482CFF71" w14:textId="7705CF06" w:rsidR="00FF4313" w:rsidRDefault="00FF4313">
          <w:pPr>
            <w:pStyle w:val="TDC3"/>
            <w:rPr>
              <w:rFonts w:asciiTheme="minorHAnsi" w:eastAsiaTheme="minorEastAsia" w:hAnsiTheme="minorHAnsi" w:cstheme="minorBidi"/>
              <w:noProof/>
              <w:kern w:val="2"/>
              <w:sz w:val="24"/>
              <w14:ligatures w14:val="standardContextual"/>
            </w:rPr>
          </w:pPr>
          <w:hyperlink w:anchor="_Toc195095084" w:history="1">
            <w:r w:rsidRPr="00552BB8">
              <w:rPr>
                <w:rStyle w:val="Hipervnculo"/>
                <w:noProof/>
              </w:rPr>
              <w:t>7.1.2. Actividad desarrollada e indicadores del área</w:t>
            </w:r>
            <w:r>
              <w:rPr>
                <w:noProof/>
                <w:webHidden/>
              </w:rPr>
              <w:tab/>
            </w:r>
            <w:r>
              <w:rPr>
                <w:noProof/>
                <w:webHidden/>
              </w:rPr>
              <w:fldChar w:fldCharType="begin"/>
            </w:r>
            <w:r>
              <w:rPr>
                <w:noProof/>
                <w:webHidden/>
              </w:rPr>
              <w:instrText xml:space="preserve"> PAGEREF _Toc195095084 \h </w:instrText>
            </w:r>
            <w:r>
              <w:rPr>
                <w:noProof/>
                <w:webHidden/>
              </w:rPr>
            </w:r>
            <w:r>
              <w:rPr>
                <w:noProof/>
                <w:webHidden/>
              </w:rPr>
              <w:fldChar w:fldCharType="separate"/>
            </w:r>
            <w:r>
              <w:rPr>
                <w:noProof/>
                <w:webHidden/>
              </w:rPr>
              <w:t>94</w:t>
            </w:r>
            <w:r>
              <w:rPr>
                <w:noProof/>
                <w:webHidden/>
              </w:rPr>
              <w:fldChar w:fldCharType="end"/>
            </w:r>
          </w:hyperlink>
        </w:p>
        <w:p w14:paraId="01507EB3" w14:textId="7689C057" w:rsidR="00FF4313" w:rsidRDefault="00FF4313">
          <w:pPr>
            <w:pStyle w:val="TDC2"/>
            <w:rPr>
              <w:rFonts w:asciiTheme="minorHAnsi" w:eastAsiaTheme="minorEastAsia" w:hAnsiTheme="minorHAnsi" w:cstheme="minorBidi"/>
              <w:noProof/>
              <w:kern w:val="2"/>
              <w:sz w:val="24"/>
              <w14:ligatures w14:val="standardContextual"/>
            </w:rPr>
          </w:pPr>
          <w:hyperlink w:anchor="_Toc195095085" w:history="1">
            <w:r w:rsidRPr="00552BB8">
              <w:rPr>
                <w:rStyle w:val="Hipervnculo"/>
                <w:noProof/>
              </w:rPr>
              <w:t>7.2. Área de RRHH</w:t>
            </w:r>
            <w:r>
              <w:rPr>
                <w:noProof/>
                <w:webHidden/>
              </w:rPr>
              <w:tab/>
            </w:r>
            <w:r>
              <w:rPr>
                <w:noProof/>
                <w:webHidden/>
              </w:rPr>
              <w:fldChar w:fldCharType="begin"/>
            </w:r>
            <w:r>
              <w:rPr>
                <w:noProof/>
                <w:webHidden/>
              </w:rPr>
              <w:instrText xml:space="preserve"> PAGEREF _Toc195095085 \h </w:instrText>
            </w:r>
            <w:r>
              <w:rPr>
                <w:noProof/>
                <w:webHidden/>
              </w:rPr>
            </w:r>
            <w:r>
              <w:rPr>
                <w:noProof/>
                <w:webHidden/>
              </w:rPr>
              <w:fldChar w:fldCharType="separate"/>
            </w:r>
            <w:r>
              <w:rPr>
                <w:noProof/>
                <w:webHidden/>
              </w:rPr>
              <w:t>103</w:t>
            </w:r>
            <w:r>
              <w:rPr>
                <w:noProof/>
                <w:webHidden/>
              </w:rPr>
              <w:fldChar w:fldCharType="end"/>
            </w:r>
          </w:hyperlink>
        </w:p>
        <w:p w14:paraId="08195B0B" w14:textId="3474D885" w:rsidR="00FF4313" w:rsidRDefault="00FF4313">
          <w:pPr>
            <w:pStyle w:val="TDC3"/>
            <w:rPr>
              <w:rFonts w:asciiTheme="minorHAnsi" w:eastAsiaTheme="minorEastAsia" w:hAnsiTheme="minorHAnsi" w:cstheme="minorBidi"/>
              <w:noProof/>
              <w:kern w:val="2"/>
              <w:sz w:val="24"/>
              <w14:ligatures w14:val="standardContextual"/>
            </w:rPr>
          </w:pPr>
          <w:hyperlink w:anchor="_Toc195095086" w:history="1">
            <w:r w:rsidRPr="00552BB8">
              <w:rPr>
                <w:rStyle w:val="Hipervnculo"/>
                <w:noProof/>
              </w:rPr>
              <w:t>7.2.1. Breve descripción del área</w:t>
            </w:r>
            <w:r>
              <w:rPr>
                <w:noProof/>
                <w:webHidden/>
              </w:rPr>
              <w:tab/>
            </w:r>
            <w:r>
              <w:rPr>
                <w:noProof/>
                <w:webHidden/>
              </w:rPr>
              <w:fldChar w:fldCharType="begin"/>
            </w:r>
            <w:r>
              <w:rPr>
                <w:noProof/>
                <w:webHidden/>
              </w:rPr>
              <w:instrText xml:space="preserve"> PAGEREF _Toc195095086 \h </w:instrText>
            </w:r>
            <w:r>
              <w:rPr>
                <w:noProof/>
                <w:webHidden/>
              </w:rPr>
            </w:r>
            <w:r>
              <w:rPr>
                <w:noProof/>
                <w:webHidden/>
              </w:rPr>
              <w:fldChar w:fldCharType="separate"/>
            </w:r>
            <w:r>
              <w:rPr>
                <w:noProof/>
                <w:webHidden/>
              </w:rPr>
              <w:t>103</w:t>
            </w:r>
            <w:r>
              <w:rPr>
                <w:noProof/>
                <w:webHidden/>
              </w:rPr>
              <w:fldChar w:fldCharType="end"/>
            </w:r>
          </w:hyperlink>
        </w:p>
        <w:p w14:paraId="4FC66972" w14:textId="00451982" w:rsidR="00FF4313" w:rsidRDefault="00FF4313">
          <w:pPr>
            <w:pStyle w:val="TDC3"/>
            <w:rPr>
              <w:rFonts w:asciiTheme="minorHAnsi" w:eastAsiaTheme="minorEastAsia" w:hAnsiTheme="minorHAnsi" w:cstheme="minorBidi"/>
              <w:noProof/>
              <w:kern w:val="2"/>
              <w:sz w:val="24"/>
              <w14:ligatures w14:val="standardContextual"/>
            </w:rPr>
          </w:pPr>
          <w:hyperlink w:anchor="_Toc195095087" w:history="1">
            <w:r w:rsidRPr="00552BB8">
              <w:rPr>
                <w:rStyle w:val="Hipervnculo"/>
                <w:noProof/>
              </w:rPr>
              <w:t>7.2.2. Actividad desarrollada e indicadores del área</w:t>
            </w:r>
            <w:r>
              <w:rPr>
                <w:noProof/>
                <w:webHidden/>
              </w:rPr>
              <w:tab/>
            </w:r>
            <w:r>
              <w:rPr>
                <w:noProof/>
                <w:webHidden/>
              </w:rPr>
              <w:fldChar w:fldCharType="begin"/>
            </w:r>
            <w:r>
              <w:rPr>
                <w:noProof/>
                <w:webHidden/>
              </w:rPr>
              <w:instrText xml:space="preserve"> PAGEREF _Toc195095087 \h </w:instrText>
            </w:r>
            <w:r>
              <w:rPr>
                <w:noProof/>
                <w:webHidden/>
              </w:rPr>
            </w:r>
            <w:r>
              <w:rPr>
                <w:noProof/>
                <w:webHidden/>
              </w:rPr>
              <w:fldChar w:fldCharType="separate"/>
            </w:r>
            <w:r>
              <w:rPr>
                <w:noProof/>
                <w:webHidden/>
              </w:rPr>
              <w:t>104</w:t>
            </w:r>
            <w:r>
              <w:rPr>
                <w:noProof/>
                <w:webHidden/>
              </w:rPr>
              <w:fldChar w:fldCharType="end"/>
            </w:r>
          </w:hyperlink>
        </w:p>
        <w:p w14:paraId="09C82574" w14:textId="553219AC" w:rsidR="00FF4313" w:rsidRDefault="00FF4313">
          <w:pPr>
            <w:pStyle w:val="TDC3"/>
            <w:rPr>
              <w:rFonts w:asciiTheme="minorHAnsi" w:eastAsiaTheme="minorEastAsia" w:hAnsiTheme="minorHAnsi" w:cstheme="minorBidi"/>
              <w:noProof/>
              <w:kern w:val="2"/>
              <w:sz w:val="24"/>
              <w14:ligatures w14:val="standardContextual"/>
            </w:rPr>
          </w:pPr>
          <w:hyperlink w:anchor="_Toc195095088" w:history="1">
            <w:r w:rsidRPr="00552BB8">
              <w:rPr>
                <w:rStyle w:val="Hipervnculo"/>
                <w:noProof/>
              </w:rPr>
              <w:t>7.2.3. Prevención de Riesgos Laborales</w:t>
            </w:r>
            <w:r>
              <w:rPr>
                <w:noProof/>
                <w:webHidden/>
              </w:rPr>
              <w:tab/>
            </w:r>
            <w:r>
              <w:rPr>
                <w:noProof/>
                <w:webHidden/>
              </w:rPr>
              <w:fldChar w:fldCharType="begin"/>
            </w:r>
            <w:r>
              <w:rPr>
                <w:noProof/>
                <w:webHidden/>
              </w:rPr>
              <w:instrText xml:space="preserve"> PAGEREF _Toc195095088 \h </w:instrText>
            </w:r>
            <w:r>
              <w:rPr>
                <w:noProof/>
                <w:webHidden/>
              </w:rPr>
            </w:r>
            <w:r>
              <w:rPr>
                <w:noProof/>
                <w:webHidden/>
              </w:rPr>
              <w:fldChar w:fldCharType="separate"/>
            </w:r>
            <w:r>
              <w:rPr>
                <w:noProof/>
                <w:webHidden/>
              </w:rPr>
              <w:t>114</w:t>
            </w:r>
            <w:r>
              <w:rPr>
                <w:noProof/>
                <w:webHidden/>
              </w:rPr>
              <w:fldChar w:fldCharType="end"/>
            </w:r>
          </w:hyperlink>
        </w:p>
        <w:p w14:paraId="5E5185A4" w14:textId="0F662E8E" w:rsidR="00FF4313" w:rsidRDefault="00FF4313">
          <w:pPr>
            <w:pStyle w:val="TDC2"/>
            <w:rPr>
              <w:rFonts w:asciiTheme="minorHAnsi" w:eastAsiaTheme="minorEastAsia" w:hAnsiTheme="minorHAnsi" w:cstheme="minorBidi"/>
              <w:noProof/>
              <w:kern w:val="2"/>
              <w:sz w:val="24"/>
              <w14:ligatures w14:val="standardContextual"/>
            </w:rPr>
          </w:pPr>
          <w:hyperlink w:anchor="_Toc195095089" w:history="1">
            <w:r w:rsidRPr="00552BB8">
              <w:rPr>
                <w:rStyle w:val="Hipervnculo"/>
                <w:noProof/>
              </w:rPr>
              <w:t>7.3. Área de Formación</w:t>
            </w:r>
            <w:r>
              <w:rPr>
                <w:noProof/>
                <w:webHidden/>
              </w:rPr>
              <w:tab/>
            </w:r>
            <w:r>
              <w:rPr>
                <w:noProof/>
                <w:webHidden/>
              </w:rPr>
              <w:fldChar w:fldCharType="begin"/>
            </w:r>
            <w:r>
              <w:rPr>
                <w:noProof/>
                <w:webHidden/>
              </w:rPr>
              <w:instrText xml:space="preserve"> PAGEREF _Toc195095089 \h </w:instrText>
            </w:r>
            <w:r>
              <w:rPr>
                <w:noProof/>
                <w:webHidden/>
              </w:rPr>
            </w:r>
            <w:r>
              <w:rPr>
                <w:noProof/>
                <w:webHidden/>
              </w:rPr>
              <w:fldChar w:fldCharType="separate"/>
            </w:r>
            <w:r>
              <w:rPr>
                <w:noProof/>
                <w:webHidden/>
              </w:rPr>
              <w:t>123</w:t>
            </w:r>
            <w:r>
              <w:rPr>
                <w:noProof/>
                <w:webHidden/>
              </w:rPr>
              <w:fldChar w:fldCharType="end"/>
            </w:r>
          </w:hyperlink>
        </w:p>
        <w:p w14:paraId="7880CEC0" w14:textId="42685353" w:rsidR="00FF4313" w:rsidRDefault="00FF4313">
          <w:pPr>
            <w:pStyle w:val="TDC2"/>
            <w:rPr>
              <w:rFonts w:asciiTheme="minorHAnsi" w:eastAsiaTheme="minorEastAsia" w:hAnsiTheme="minorHAnsi" w:cstheme="minorBidi"/>
              <w:noProof/>
              <w:kern w:val="2"/>
              <w:sz w:val="24"/>
              <w14:ligatures w14:val="standardContextual"/>
            </w:rPr>
          </w:pPr>
          <w:hyperlink w:anchor="_Toc195095090" w:history="1">
            <w:r w:rsidRPr="00552BB8">
              <w:rPr>
                <w:rStyle w:val="Hipervnculo"/>
                <w:noProof/>
              </w:rPr>
              <w:t>7.3.1. Breve descripción del área</w:t>
            </w:r>
            <w:r>
              <w:rPr>
                <w:noProof/>
                <w:webHidden/>
              </w:rPr>
              <w:tab/>
            </w:r>
            <w:r>
              <w:rPr>
                <w:noProof/>
                <w:webHidden/>
              </w:rPr>
              <w:fldChar w:fldCharType="begin"/>
            </w:r>
            <w:r>
              <w:rPr>
                <w:noProof/>
                <w:webHidden/>
              </w:rPr>
              <w:instrText xml:space="preserve"> PAGEREF _Toc195095090 \h </w:instrText>
            </w:r>
            <w:r>
              <w:rPr>
                <w:noProof/>
                <w:webHidden/>
              </w:rPr>
            </w:r>
            <w:r>
              <w:rPr>
                <w:noProof/>
                <w:webHidden/>
              </w:rPr>
              <w:fldChar w:fldCharType="separate"/>
            </w:r>
            <w:r>
              <w:rPr>
                <w:noProof/>
                <w:webHidden/>
              </w:rPr>
              <w:t>123</w:t>
            </w:r>
            <w:r>
              <w:rPr>
                <w:noProof/>
                <w:webHidden/>
              </w:rPr>
              <w:fldChar w:fldCharType="end"/>
            </w:r>
          </w:hyperlink>
        </w:p>
        <w:p w14:paraId="0088845B" w14:textId="404129B6" w:rsidR="00FF4313" w:rsidRDefault="00FF4313">
          <w:pPr>
            <w:pStyle w:val="TDC3"/>
            <w:rPr>
              <w:rFonts w:asciiTheme="minorHAnsi" w:eastAsiaTheme="minorEastAsia" w:hAnsiTheme="minorHAnsi" w:cstheme="minorBidi"/>
              <w:noProof/>
              <w:kern w:val="2"/>
              <w:sz w:val="24"/>
              <w14:ligatures w14:val="standardContextual"/>
            </w:rPr>
          </w:pPr>
          <w:hyperlink w:anchor="_Toc195095091" w:history="1">
            <w:r w:rsidRPr="00552BB8">
              <w:rPr>
                <w:rStyle w:val="Hipervnculo"/>
                <w:noProof/>
              </w:rPr>
              <w:t>7.3.2. Actividad desarrollada e indicadores del área</w:t>
            </w:r>
            <w:r>
              <w:rPr>
                <w:noProof/>
                <w:webHidden/>
              </w:rPr>
              <w:tab/>
            </w:r>
            <w:r>
              <w:rPr>
                <w:noProof/>
                <w:webHidden/>
              </w:rPr>
              <w:fldChar w:fldCharType="begin"/>
            </w:r>
            <w:r>
              <w:rPr>
                <w:noProof/>
                <w:webHidden/>
              </w:rPr>
              <w:instrText xml:space="preserve"> PAGEREF _Toc195095091 \h </w:instrText>
            </w:r>
            <w:r>
              <w:rPr>
                <w:noProof/>
                <w:webHidden/>
              </w:rPr>
            </w:r>
            <w:r>
              <w:rPr>
                <w:noProof/>
                <w:webHidden/>
              </w:rPr>
              <w:fldChar w:fldCharType="separate"/>
            </w:r>
            <w:r>
              <w:rPr>
                <w:noProof/>
                <w:webHidden/>
              </w:rPr>
              <w:t>123</w:t>
            </w:r>
            <w:r>
              <w:rPr>
                <w:noProof/>
                <w:webHidden/>
              </w:rPr>
              <w:fldChar w:fldCharType="end"/>
            </w:r>
          </w:hyperlink>
        </w:p>
        <w:p w14:paraId="104A3A0E" w14:textId="0E27123A" w:rsidR="00FF4313" w:rsidRDefault="00FF4313">
          <w:pPr>
            <w:pStyle w:val="TDC1"/>
            <w:rPr>
              <w:rFonts w:asciiTheme="minorHAnsi" w:eastAsiaTheme="minorEastAsia" w:hAnsiTheme="minorHAnsi" w:cstheme="minorBidi"/>
              <w:b w:val="0"/>
              <w:kern w:val="2"/>
              <w:sz w:val="24"/>
              <w:szCs w:val="24"/>
              <w:u w:val="none"/>
              <w:lang w:val="es-ES"/>
              <w14:ligatures w14:val="standardContextual"/>
            </w:rPr>
          </w:pPr>
          <w:hyperlink w:anchor="_Toc195095092" w:history="1">
            <w:r w:rsidRPr="00552BB8">
              <w:rPr>
                <w:rStyle w:val="Hipervnculo"/>
              </w:rPr>
              <w:t>8. ÁREA DE CALIDAD</w:t>
            </w:r>
            <w:r>
              <w:rPr>
                <w:webHidden/>
              </w:rPr>
              <w:tab/>
            </w:r>
            <w:r>
              <w:rPr>
                <w:webHidden/>
              </w:rPr>
              <w:fldChar w:fldCharType="begin"/>
            </w:r>
            <w:r>
              <w:rPr>
                <w:webHidden/>
              </w:rPr>
              <w:instrText xml:space="preserve"> PAGEREF _Toc195095092 \h </w:instrText>
            </w:r>
            <w:r>
              <w:rPr>
                <w:webHidden/>
              </w:rPr>
            </w:r>
            <w:r>
              <w:rPr>
                <w:webHidden/>
              </w:rPr>
              <w:fldChar w:fldCharType="separate"/>
            </w:r>
            <w:r>
              <w:rPr>
                <w:webHidden/>
              </w:rPr>
              <w:t>127</w:t>
            </w:r>
            <w:r>
              <w:rPr>
                <w:webHidden/>
              </w:rPr>
              <w:fldChar w:fldCharType="end"/>
            </w:r>
          </w:hyperlink>
        </w:p>
        <w:p w14:paraId="0AA1D7E6" w14:textId="7924D7AC" w:rsidR="00FF4313" w:rsidRDefault="00FF4313">
          <w:pPr>
            <w:pStyle w:val="TDC2"/>
            <w:rPr>
              <w:rFonts w:asciiTheme="minorHAnsi" w:eastAsiaTheme="minorEastAsia" w:hAnsiTheme="minorHAnsi" w:cstheme="minorBidi"/>
              <w:noProof/>
              <w:kern w:val="2"/>
              <w:sz w:val="24"/>
              <w14:ligatures w14:val="standardContextual"/>
            </w:rPr>
          </w:pPr>
          <w:hyperlink w:anchor="_Toc195095093" w:history="1">
            <w:r w:rsidRPr="00552BB8">
              <w:rPr>
                <w:rStyle w:val="Hipervnculo"/>
                <w:noProof/>
              </w:rPr>
              <w:t>8.1. Breve descripción del área</w:t>
            </w:r>
            <w:r>
              <w:rPr>
                <w:noProof/>
                <w:webHidden/>
              </w:rPr>
              <w:tab/>
            </w:r>
            <w:r>
              <w:rPr>
                <w:noProof/>
                <w:webHidden/>
              </w:rPr>
              <w:fldChar w:fldCharType="begin"/>
            </w:r>
            <w:r>
              <w:rPr>
                <w:noProof/>
                <w:webHidden/>
              </w:rPr>
              <w:instrText xml:space="preserve"> PAGEREF _Toc195095093 \h </w:instrText>
            </w:r>
            <w:r>
              <w:rPr>
                <w:noProof/>
                <w:webHidden/>
              </w:rPr>
            </w:r>
            <w:r>
              <w:rPr>
                <w:noProof/>
                <w:webHidden/>
              </w:rPr>
              <w:fldChar w:fldCharType="separate"/>
            </w:r>
            <w:r>
              <w:rPr>
                <w:noProof/>
                <w:webHidden/>
              </w:rPr>
              <w:t>127</w:t>
            </w:r>
            <w:r>
              <w:rPr>
                <w:noProof/>
                <w:webHidden/>
              </w:rPr>
              <w:fldChar w:fldCharType="end"/>
            </w:r>
          </w:hyperlink>
        </w:p>
        <w:p w14:paraId="7DE442FE" w14:textId="76FE518D" w:rsidR="00FF4313" w:rsidRDefault="00FF4313">
          <w:pPr>
            <w:pStyle w:val="TDC2"/>
            <w:rPr>
              <w:rFonts w:asciiTheme="minorHAnsi" w:eastAsiaTheme="minorEastAsia" w:hAnsiTheme="minorHAnsi" w:cstheme="minorBidi"/>
              <w:noProof/>
              <w:kern w:val="2"/>
              <w:sz w:val="24"/>
              <w14:ligatures w14:val="standardContextual"/>
            </w:rPr>
          </w:pPr>
          <w:hyperlink w:anchor="_Toc195095094" w:history="1">
            <w:r w:rsidRPr="00552BB8">
              <w:rPr>
                <w:rStyle w:val="Hipervnculo"/>
                <w:noProof/>
              </w:rPr>
              <w:t>8.2. Actividad desarrollada</w:t>
            </w:r>
            <w:r>
              <w:rPr>
                <w:noProof/>
                <w:webHidden/>
              </w:rPr>
              <w:tab/>
            </w:r>
            <w:r>
              <w:rPr>
                <w:noProof/>
                <w:webHidden/>
              </w:rPr>
              <w:fldChar w:fldCharType="begin"/>
            </w:r>
            <w:r>
              <w:rPr>
                <w:noProof/>
                <w:webHidden/>
              </w:rPr>
              <w:instrText xml:space="preserve"> PAGEREF _Toc195095094 \h </w:instrText>
            </w:r>
            <w:r>
              <w:rPr>
                <w:noProof/>
                <w:webHidden/>
              </w:rPr>
            </w:r>
            <w:r>
              <w:rPr>
                <w:noProof/>
                <w:webHidden/>
              </w:rPr>
              <w:fldChar w:fldCharType="separate"/>
            </w:r>
            <w:r>
              <w:rPr>
                <w:noProof/>
                <w:webHidden/>
              </w:rPr>
              <w:t>127</w:t>
            </w:r>
            <w:r>
              <w:rPr>
                <w:noProof/>
                <w:webHidden/>
              </w:rPr>
              <w:fldChar w:fldCharType="end"/>
            </w:r>
          </w:hyperlink>
        </w:p>
        <w:p w14:paraId="38EB07D1" w14:textId="0F637384" w:rsidR="00FF4313" w:rsidRDefault="00FF4313">
          <w:pPr>
            <w:pStyle w:val="TDC2"/>
            <w:rPr>
              <w:rFonts w:asciiTheme="minorHAnsi" w:eastAsiaTheme="minorEastAsia" w:hAnsiTheme="minorHAnsi" w:cstheme="minorBidi"/>
              <w:noProof/>
              <w:kern w:val="2"/>
              <w:sz w:val="24"/>
              <w14:ligatures w14:val="standardContextual"/>
            </w:rPr>
          </w:pPr>
          <w:hyperlink w:anchor="_Toc195095095" w:history="1">
            <w:r w:rsidRPr="00552BB8">
              <w:rPr>
                <w:rStyle w:val="Hipervnculo"/>
                <w:noProof/>
              </w:rPr>
              <w:t>8.3. Indicadores área</w:t>
            </w:r>
            <w:r>
              <w:rPr>
                <w:noProof/>
                <w:webHidden/>
              </w:rPr>
              <w:tab/>
            </w:r>
            <w:r>
              <w:rPr>
                <w:noProof/>
                <w:webHidden/>
              </w:rPr>
              <w:fldChar w:fldCharType="begin"/>
            </w:r>
            <w:r>
              <w:rPr>
                <w:noProof/>
                <w:webHidden/>
              </w:rPr>
              <w:instrText xml:space="preserve"> PAGEREF _Toc195095095 \h </w:instrText>
            </w:r>
            <w:r>
              <w:rPr>
                <w:noProof/>
                <w:webHidden/>
              </w:rPr>
            </w:r>
            <w:r>
              <w:rPr>
                <w:noProof/>
                <w:webHidden/>
              </w:rPr>
              <w:fldChar w:fldCharType="separate"/>
            </w:r>
            <w:r>
              <w:rPr>
                <w:noProof/>
                <w:webHidden/>
              </w:rPr>
              <w:t>128</w:t>
            </w:r>
            <w:r>
              <w:rPr>
                <w:noProof/>
                <w:webHidden/>
              </w:rPr>
              <w:fldChar w:fldCharType="end"/>
            </w:r>
          </w:hyperlink>
        </w:p>
        <w:p w14:paraId="2B97B09F" w14:textId="25E07928" w:rsidR="00FF4313" w:rsidRDefault="00FF4313">
          <w:pPr>
            <w:pStyle w:val="TDC3"/>
            <w:rPr>
              <w:rFonts w:asciiTheme="minorHAnsi" w:eastAsiaTheme="minorEastAsia" w:hAnsiTheme="minorHAnsi" w:cstheme="minorBidi"/>
              <w:noProof/>
              <w:kern w:val="2"/>
              <w:sz w:val="24"/>
              <w14:ligatures w14:val="standardContextual"/>
            </w:rPr>
          </w:pPr>
          <w:hyperlink w:anchor="_Toc195095096" w:history="1">
            <w:r w:rsidRPr="00552BB8">
              <w:rPr>
                <w:rStyle w:val="Hipervnculo"/>
                <w:noProof/>
              </w:rPr>
              <w:t>8.3.1 Procesos revisados, vigentes y en elaboración</w:t>
            </w:r>
            <w:r>
              <w:rPr>
                <w:noProof/>
                <w:webHidden/>
              </w:rPr>
              <w:tab/>
            </w:r>
            <w:r>
              <w:rPr>
                <w:noProof/>
                <w:webHidden/>
              </w:rPr>
              <w:fldChar w:fldCharType="begin"/>
            </w:r>
            <w:r>
              <w:rPr>
                <w:noProof/>
                <w:webHidden/>
              </w:rPr>
              <w:instrText xml:space="preserve"> PAGEREF _Toc195095096 \h </w:instrText>
            </w:r>
            <w:r>
              <w:rPr>
                <w:noProof/>
                <w:webHidden/>
              </w:rPr>
            </w:r>
            <w:r>
              <w:rPr>
                <w:noProof/>
                <w:webHidden/>
              </w:rPr>
              <w:fldChar w:fldCharType="separate"/>
            </w:r>
            <w:r>
              <w:rPr>
                <w:noProof/>
                <w:webHidden/>
              </w:rPr>
              <w:t>128</w:t>
            </w:r>
            <w:r>
              <w:rPr>
                <w:noProof/>
                <w:webHidden/>
              </w:rPr>
              <w:fldChar w:fldCharType="end"/>
            </w:r>
          </w:hyperlink>
        </w:p>
        <w:p w14:paraId="755F997A" w14:textId="55AE07F1" w:rsidR="00FF4313" w:rsidRDefault="00FF4313">
          <w:pPr>
            <w:pStyle w:val="TDC3"/>
            <w:rPr>
              <w:rFonts w:asciiTheme="minorHAnsi" w:eastAsiaTheme="minorEastAsia" w:hAnsiTheme="minorHAnsi" w:cstheme="minorBidi"/>
              <w:noProof/>
              <w:kern w:val="2"/>
              <w:sz w:val="24"/>
              <w14:ligatures w14:val="standardContextual"/>
            </w:rPr>
          </w:pPr>
          <w:hyperlink w:anchor="_Toc195095097" w:history="1">
            <w:r w:rsidRPr="00552BB8">
              <w:rPr>
                <w:rStyle w:val="Hipervnculo"/>
                <w:noProof/>
              </w:rPr>
              <w:t>8.3.2 Mantenimiento, creación y actualización de documentación</w:t>
            </w:r>
            <w:r>
              <w:rPr>
                <w:noProof/>
                <w:webHidden/>
              </w:rPr>
              <w:tab/>
            </w:r>
            <w:r>
              <w:rPr>
                <w:noProof/>
                <w:webHidden/>
              </w:rPr>
              <w:fldChar w:fldCharType="begin"/>
            </w:r>
            <w:r>
              <w:rPr>
                <w:noProof/>
                <w:webHidden/>
              </w:rPr>
              <w:instrText xml:space="preserve"> PAGEREF _Toc195095097 \h </w:instrText>
            </w:r>
            <w:r>
              <w:rPr>
                <w:noProof/>
                <w:webHidden/>
              </w:rPr>
            </w:r>
            <w:r>
              <w:rPr>
                <w:noProof/>
                <w:webHidden/>
              </w:rPr>
              <w:fldChar w:fldCharType="separate"/>
            </w:r>
            <w:r>
              <w:rPr>
                <w:noProof/>
                <w:webHidden/>
              </w:rPr>
              <w:t>130</w:t>
            </w:r>
            <w:r>
              <w:rPr>
                <w:noProof/>
                <w:webHidden/>
              </w:rPr>
              <w:fldChar w:fldCharType="end"/>
            </w:r>
          </w:hyperlink>
        </w:p>
        <w:p w14:paraId="6F8FD5BA" w14:textId="1AFFAEC5" w:rsidR="00FF4313" w:rsidRDefault="00FF4313">
          <w:pPr>
            <w:pStyle w:val="TDC3"/>
            <w:rPr>
              <w:rFonts w:asciiTheme="minorHAnsi" w:eastAsiaTheme="minorEastAsia" w:hAnsiTheme="minorHAnsi" w:cstheme="minorBidi"/>
              <w:noProof/>
              <w:kern w:val="2"/>
              <w:sz w:val="24"/>
              <w14:ligatures w14:val="standardContextual"/>
            </w:rPr>
          </w:pPr>
          <w:hyperlink w:anchor="_Toc195095098" w:history="1">
            <w:r w:rsidRPr="00552BB8">
              <w:rPr>
                <w:rStyle w:val="Hipervnculo"/>
                <w:noProof/>
              </w:rPr>
              <w:t>8.3.3. No conformidades, Incidencias, oportunidades de mejora y acciones correctivas</w:t>
            </w:r>
            <w:r>
              <w:rPr>
                <w:noProof/>
                <w:webHidden/>
              </w:rPr>
              <w:tab/>
            </w:r>
            <w:r>
              <w:rPr>
                <w:noProof/>
                <w:webHidden/>
              </w:rPr>
              <w:fldChar w:fldCharType="begin"/>
            </w:r>
            <w:r>
              <w:rPr>
                <w:noProof/>
                <w:webHidden/>
              </w:rPr>
              <w:instrText xml:space="preserve"> PAGEREF _Toc195095098 \h </w:instrText>
            </w:r>
            <w:r>
              <w:rPr>
                <w:noProof/>
                <w:webHidden/>
              </w:rPr>
            </w:r>
            <w:r>
              <w:rPr>
                <w:noProof/>
                <w:webHidden/>
              </w:rPr>
              <w:fldChar w:fldCharType="separate"/>
            </w:r>
            <w:r>
              <w:rPr>
                <w:noProof/>
                <w:webHidden/>
              </w:rPr>
              <w:t>131</w:t>
            </w:r>
            <w:r>
              <w:rPr>
                <w:noProof/>
                <w:webHidden/>
              </w:rPr>
              <w:fldChar w:fldCharType="end"/>
            </w:r>
          </w:hyperlink>
        </w:p>
        <w:p w14:paraId="7C073CDF" w14:textId="399B6157" w:rsidR="00FF4313" w:rsidRDefault="00FF4313">
          <w:pPr>
            <w:pStyle w:val="TDC3"/>
            <w:rPr>
              <w:rFonts w:asciiTheme="minorHAnsi" w:eastAsiaTheme="minorEastAsia" w:hAnsiTheme="minorHAnsi" w:cstheme="minorBidi"/>
              <w:noProof/>
              <w:kern w:val="2"/>
              <w:sz w:val="24"/>
              <w14:ligatures w14:val="standardContextual"/>
            </w:rPr>
          </w:pPr>
          <w:hyperlink w:anchor="_Toc195095099" w:history="1">
            <w:r w:rsidRPr="00552BB8">
              <w:rPr>
                <w:rStyle w:val="Hipervnculo"/>
                <w:noProof/>
              </w:rPr>
              <w:t xml:space="preserve">8.3.4 </w:t>
            </w:r>
            <w:r w:rsidRPr="00552BB8">
              <w:rPr>
                <w:rStyle w:val="Hipervnculo"/>
                <w:rFonts w:eastAsia="MS Gothic"/>
                <w:noProof/>
              </w:rPr>
              <w:t>Quejas, sugerencias, felicitaciones y solicitudes de información a través del buzón</w:t>
            </w:r>
            <w:r>
              <w:rPr>
                <w:noProof/>
                <w:webHidden/>
              </w:rPr>
              <w:tab/>
            </w:r>
            <w:r>
              <w:rPr>
                <w:noProof/>
                <w:webHidden/>
              </w:rPr>
              <w:fldChar w:fldCharType="begin"/>
            </w:r>
            <w:r>
              <w:rPr>
                <w:noProof/>
                <w:webHidden/>
              </w:rPr>
              <w:instrText xml:space="preserve"> PAGEREF _Toc195095099 \h </w:instrText>
            </w:r>
            <w:r>
              <w:rPr>
                <w:noProof/>
                <w:webHidden/>
              </w:rPr>
            </w:r>
            <w:r>
              <w:rPr>
                <w:noProof/>
                <w:webHidden/>
              </w:rPr>
              <w:fldChar w:fldCharType="separate"/>
            </w:r>
            <w:r>
              <w:rPr>
                <w:noProof/>
                <w:webHidden/>
              </w:rPr>
              <w:t>133</w:t>
            </w:r>
            <w:r>
              <w:rPr>
                <w:noProof/>
                <w:webHidden/>
              </w:rPr>
              <w:fldChar w:fldCharType="end"/>
            </w:r>
          </w:hyperlink>
        </w:p>
        <w:p w14:paraId="3CB74467" w14:textId="762DB076" w:rsidR="00FF4313" w:rsidRDefault="00FF4313">
          <w:pPr>
            <w:pStyle w:val="TDC3"/>
            <w:rPr>
              <w:rFonts w:asciiTheme="minorHAnsi" w:eastAsiaTheme="minorEastAsia" w:hAnsiTheme="minorHAnsi" w:cstheme="minorBidi"/>
              <w:noProof/>
              <w:kern w:val="2"/>
              <w:sz w:val="24"/>
              <w14:ligatures w14:val="standardContextual"/>
            </w:rPr>
          </w:pPr>
          <w:hyperlink w:anchor="_Toc195095100" w:history="1">
            <w:r w:rsidRPr="00552BB8">
              <w:rPr>
                <w:rStyle w:val="Hipervnculo"/>
                <w:noProof/>
              </w:rPr>
              <w:t xml:space="preserve">8.3.5 </w:t>
            </w:r>
            <w:r w:rsidRPr="00552BB8">
              <w:rPr>
                <w:rStyle w:val="Hipervnculo"/>
                <w:rFonts w:eastAsia="MS Gothic"/>
                <w:noProof/>
              </w:rPr>
              <w:t>Indicadores de documentación para Unidades o Servicios de Fisabio</w:t>
            </w:r>
            <w:r>
              <w:rPr>
                <w:noProof/>
                <w:webHidden/>
              </w:rPr>
              <w:tab/>
            </w:r>
            <w:r>
              <w:rPr>
                <w:noProof/>
                <w:webHidden/>
              </w:rPr>
              <w:fldChar w:fldCharType="begin"/>
            </w:r>
            <w:r>
              <w:rPr>
                <w:noProof/>
                <w:webHidden/>
              </w:rPr>
              <w:instrText xml:space="preserve"> PAGEREF _Toc195095100 \h </w:instrText>
            </w:r>
            <w:r>
              <w:rPr>
                <w:noProof/>
                <w:webHidden/>
              </w:rPr>
            </w:r>
            <w:r>
              <w:rPr>
                <w:noProof/>
                <w:webHidden/>
              </w:rPr>
              <w:fldChar w:fldCharType="separate"/>
            </w:r>
            <w:r>
              <w:rPr>
                <w:noProof/>
                <w:webHidden/>
              </w:rPr>
              <w:t>133</w:t>
            </w:r>
            <w:r>
              <w:rPr>
                <w:noProof/>
                <w:webHidden/>
              </w:rPr>
              <w:fldChar w:fldCharType="end"/>
            </w:r>
          </w:hyperlink>
        </w:p>
        <w:p w14:paraId="5DC7F3F7" w14:textId="71073728" w:rsidR="00FF4313" w:rsidRDefault="00FF4313">
          <w:pPr>
            <w:pStyle w:val="TDC3"/>
            <w:rPr>
              <w:rFonts w:asciiTheme="minorHAnsi" w:eastAsiaTheme="minorEastAsia" w:hAnsiTheme="minorHAnsi" w:cstheme="minorBidi"/>
              <w:noProof/>
              <w:kern w:val="2"/>
              <w:sz w:val="24"/>
              <w14:ligatures w14:val="standardContextual"/>
            </w:rPr>
          </w:pPr>
          <w:hyperlink w:anchor="_Toc195095101" w:history="1">
            <w:r w:rsidRPr="00552BB8">
              <w:rPr>
                <w:rStyle w:val="Hipervnculo"/>
                <w:noProof/>
              </w:rPr>
              <w:t xml:space="preserve">8.3.6 </w:t>
            </w:r>
            <w:r w:rsidRPr="00552BB8">
              <w:rPr>
                <w:rStyle w:val="Hipervnculo"/>
                <w:rFonts w:eastAsia="MS Gothic"/>
                <w:noProof/>
              </w:rPr>
              <w:t>Auditorías realizadas</w:t>
            </w:r>
            <w:r>
              <w:rPr>
                <w:noProof/>
                <w:webHidden/>
              </w:rPr>
              <w:tab/>
            </w:r>
            <w:r>
              <w:rPr>
                <w:noProof/>
                <w:webHidden/>
              </w:rPr>
              <w:fldChar w:fldCharType="begin"/>
            </w:r>
            <w:r>
              <w:rPr>
                <w:noProof/>
                <w:webHidden/>
              </w:rPr>
              <w:instrText xml:space="preserve"> PAGEREF _Toc195095101 \h </w:instrText>
            </w:r>
            <w:r>
              <w:rPr>
                <w:noProof/>
                <w:webHidden/>
              </w:rPr>
            </w:r>
            <w:r>
              <w:rPr>
                <w:noProof/>
                <w:webHidden/>
              </w:rPr>
              <w:fldChar w:fldCharType="separate"/>
            </w:r>
            <w:r>
              <w:rPr>
                <w:noProof/>
                <w:webHidden/>
              </w:rPr>
              <w:t>135</w:t>
            </w:r>
            <w:r>
              <w:rPr>
                <w:noProof/>
                <w:webHidden/>
              </w:rPr>
              <w:fldChar w:fldCharType="end"/>
            </w:r>
          </w:hyperlink>
        </w:p>
        <w:p w14:paraId="5AE72EAF" w14:textId="24D7B172" w:rsidR="00FF4313" w:rsidRDefault="00FF4313">
          <w:pPr>
            <w:pStyle w:val="TDC3"/>
            <w:rPr>
              <w:rFonts w:asciiTheme="minorHAnsi" w:eastAsiaTheme="minorEastAsia" w:hAnsiTheme="minorHAnsi" w:cstheme="minorBidi"/>
              <w:noProof/>
              <w:kern w:val="2"/>
              <w:sz w:val="24"/>
              <w14:ligatures w14:val="standardContextual"/>
            </w:rPr>
          </w:pPr>
          <w:hyperlink w:anchor="_Toc195095102" w:history="1">
            <w:r w:rsidRPr="00552BB8">
              <w:rPr>
                <w:rStyle w:val="Hipervnculo"/>
                <w:noProof/>
              </w:rPr>
              <w:t xml:space="preserve">8.3.7 </w:t>
            </w:r>
            <w:r w:rsidRPr="00552BB8">
              <w:rPr>
                <w:rStyle w:val="Hipervnculo"/>
                <w:rFonts w:eastAsia="MS Gothic"/>
                <w:noProof/>
              </w:rPr>
              <w:t>Nivel satisfacción partes interesadas de Fisabio – SGC</w:t>
            </w:r>
            <w:r>
              <w:rPr>
                <w:noProof/>
                <w:webHidden/>
              </w:rPr>
              <w:tab/>
            </w:r>
            <w:r>
              <w:rPr>
                <w:noProof/>
                <w:webHidden/>
              </w:rPr>
              <w:fldChar w:fldCharType="begin"/>
            </w:r>
            <w:r>
              <w:rPr>
                <w:noProof/>
                <w:webHidden/>
              </w:rPr>
              <w:instrText xml:space="preserve"> PAGEREF _Toc195095102 \h </w:instrText>
            </w:r>
            <w:r>
              <w:rPr>
                <w:noProof/>
                <w:webHidden/>
              </w:rPr>
            </w:r>
            <w:r>
              <w:rPr>
                <w:noProof/>
                <w:webHidden/>
              </w:rPr>
              <w:fldChar w:fldCharType="separate"/>
            </w:r>
            <w:r>
              <w:rPr>
                <w:noProof/>
                <w:webHidden/>
              </w:rPr>
              <w:t>136</w:t>
            </w:r>
            <w:r>
              <w:rPr>
                <w:noProof/>
                <w:webHidden/>
              </w:rPr>
              <w:fldChar w:fldCharType="end"/>
            </w:r>
          </w:hyperlink>
        </w:p>
        <w:p w14:paraId="71F6D540" w14:textId="5341B858" w:rsidR="00FF4313" w:rsidRDefault="00FF4313">
          <w:pPr>
            <w:pStyle w:val="TDC3"/>
            <w:rPr>
              <w:rFonts w:asciiTheme="minorHAnsi" w:eastAsiaTheme="minorEastAsia" w:hAnsiTheme="minorHAnsi" w:cstheme="minorBidi"/>
              <w:noProof/>
              <w:kern w:val="2"/>
              <w:sz w:val="24"/>
              <w14:ligatures w14:val="standardContextual"/>
            </w:rPr>
          </w:pPr>
          <w:hyperlink w:anchor="_Toc195095103" w:history="1">
            <w:r w:rsidRPr="00552BB8">
              <w:rPr>
                <w:rStyle w:val="Hipervnculo"/>
                <w:noProof/>
              </w:rPr>
              <w:t xml:space="preserve">8.3.8 </w:t>
            </w:r>
            <w:r w:rsidRPr="00552BB8">
              <w:rPr>
                <w:rStyle w:val="Hipervnculo"/>
                <w:rFonts w:eastAsia="MS Gothic"/>
                <w:noProof/>
              </w:rPr>
              <w:t>Seguimiento de grupos de investigación acreditados</w:t>
            </w:r>
            <w:r>
              <w:rPr>
                <w:noProof/>
                <w:webHidden/>
              </w:rPr>
              <w:tab/>
            </w:r>
            <w:r>
              <w:rPr>
                <w:noProof/>
                <w:webHidden/>
              </w:rPr>
              <w:fldChar w:fldCharType="begin"/>
            </w:r>
            <w:r>
              <w:rPr>
                <w:noProof/>
                <w:webHidden/>
              </w:rPr>
              <w:instrText xml:space="preserve"> PAGEREF _Toc195095103 \h </w:instrText>
            </w:r>
            <w:r>
              <w:rPr>
                <w:noProof/>
                <w:webHidden/>
              </w:rPr>
            </w:r>
            <w:r>
              <w:rPr>
                <w:noProof/>
                <w:webHidden/>
              </w:rPr>
              <w:fldChar w:fldCharType="separate"/>
            </w:r>
            <w:r>
              <w:rPr>
                <w:noProof/>
                <w:webHidden/>
              </w:rPr>
              <w:t>137</w:t>
            </w:r>
            <w:r>
              <w:rPr>
                <w:noProof/>
                <w:webHidden/>
              </w:rPr>
              <w:fldChar w:fldCharType="end"/>
            </w:r>
          </w:hyperlink>
        </w:p>
        <w:p w14:paraId="255FE4C0" w14:textId="641BAFF9" w:rsidR="00FF4313" w:rsidRDefault="00FF4313">
          <w:pPr>
            <w:pStyle w:val="TDC2"/>
            <w:rPr>
              <w:rFonts w:asciiTheme="minorHAnsi" w:eastAsiaTheme="minorEastAsia" w:hAnsiTheme="minorHAnsi" w:cstheme="minorBidi"/>
              <w:noProof/>
              <w:kern w:val="2"/>
              <w:sz w:val="24"/>
              <w14:ligatures w14:val="standardContextual"/>
            </w:rPr>
          </w:pPr>
          <w:hyperlink w:anchor="_Toc195095104" w:history="1">
            <w:r w:rsidRPr="00552BB8">
              <w:rPr>
                <w:rStyle w:val="Hipervnculo"/>
                <w:noProof/>
              </w:rPr>
              <w:t>8.4 Otra información relevante</w:t>
            </w:r>
            <w:r>
              <w:rPr>
                <w:noProof/>
                <w:webHidden/>
              </w:rPr>
              <w:tab/>
            </w:r>
            <w:r>
              <w:rPr>
                <w:noProof/>
                <w:webHidden/>
              </w:rPr>
              <w:fldChar w:fldCharType="begin"/>
            </w:r>
            <w:r>
              <w:rPr>
                <w:noProof/>
                <w:webHidden/>
              </w:rPr>
              <w:instrText xml:space="preserve"> PAGEREF _Toc195095104 \h </w:instrText>
            </w:r>
            <w:r>
              <w:rPr>
                <w:noProof/>
                <w:webHidden/>
              </w:rPr>
            </w:r>
            <w:r>
              <w:rPr>
                <w:noProof/>
                <w:webHidden/>
              </w:rPr>
              <w:fldChar w:fldCharType="separate"/>
            </w:r>
            <w:r>
              <w:rPr>
                <w:noProof/>
                <w:webHidden/>
              </w:rPr>
              <w:t>138</w:t>
            </w:r>
            <w:r>
              <w:rPr>
                <w:noProof/>
                <w:webHidden/>
              </w:rPr>
              <w:fldChar w:fldCharType="end"/>
            </w:r>
          </w:hyperlink>
        </w:p>
        <w:p w14:paraId="6AD74DD3" w14:textId="0FBFDBCB" w:rsidR="00FF4313" w:rsidRDefault="00FF4313">
          <w:pPr>
            <w:pStyle w:val="TDC1"/>
            <w:rPr>
              <w:rFonts w:asciiTheme="minorHAnsi" w:eastAsiaTheme="minorEastAsia" w:hAnsiTheme="minorHAnsi" w:cstheme="minorBidi"/>
              <w:b w:val="0"/>
              <w:kern w:val="2"/>
              <w:sz w:val="24"/>
              <w:szCs w:val="24"/>
              <w:u w:val="none"/>
              <w:lang w:val="es-ES"/>
              <w14:ligatures w14:val="standardContextual"/>
            </w:rPr>
          </w:pPr>
          <w:hyperlink w:anchor="_Toc195095105" w:history="1">
            <w:r w:rsidRPr="00552BB8">
              <w:rPr>
                <w:rStyle w:val="Hipervnculo"/>
              </w:rPr>
              <w:t>9. ACTIVIDAD ESTRATÉGICA TRANSVERSAL</w:t>
            </w:r>
            <w:r>
              <w:rPr>
                <w:webHidden/>
              </w:rPr>
              <w:tab/>
            </w:r>
            <w:r>
              <w:rPr>
                <w:webHidden/>
              </w:rPr>
              <w:fldChar w:fldCharType="begin"/>
            </w:r>
            <w:r>
              <w:rPr>
                <w:webHidden/>
              </w:rPr>
              <w:instrText xml:space="preserve"> PAGEREF _Toc195095105 \h </w:instrText>
            </w:r>
            <w:r>
              <w:rPr>
                <w:webHidden/>
              </w:rPr>
            </w:r>
            <w:r>
              <w:rPr>
                <w:webHidden/>
              </w:rPr>
              <w:fldChar w:fldCharType="separate"/>
            </w:r>
            <w:r>
              <w:rPr>
                <w:webHidden/>
              </w:rPr>
              <w:t>139</w:t>
            </w:r>
            <w:r>
              <w:rPr>
                <w:webHidden/>
              </w:rPr>
              <w:fldChar w:fldCharType="end"/>
            </w:r>
          </w:hyperlink>
        </w:p>
        <w:p w14:paraId="60D17AB5" w14:textId="0BEB6344" w:rsidR="00FF4313" w:rsidRDefault="00FF4313">
          <w:pPr>
            <w:pStyle w:val="TDC1"/>
            <w:rPr>
              <w:rFonts w:asciiTheme="minorHAnsi" w:eastAsiaTheme="minorEastAsia" w:hAnsiTheme="minorHAnsi" w:cstheme="minorBidi"/>
              <w:b w:val="0"/>
              <w:kern w:val="2"/>
              <w:sz w:val="24"/>
              <w:szCs w:val="24"/>
              <w:u w:val="none"/>
              <w:lang w:val="es-ES"/>
              <w14:ligatures w14:val="standardContextual"/>
            </w:rPr>
          </w:pPr>
          <w:hyperlink w:anchor="_Toc195095106" w:history="1">
            <w:r w:rsidRPr="00552BB8">
              <w:rPr>
                <w:rStyle w:val="Hipervnculo"/>
              </w:rPr>
              <w:t>10. CATEDRA FISABIO-UNIVERSITAT DE VALENCIA</w:t>
            </w:r>
            <w:r>
              <w:rPr>
                <w:webHidden/>
              </w:rPr>
              <w:tab/>
            </w:r>
            <w:r>
              <w:rPr>
                <w:webHidden/>
              </w:rPr>
              <w:fldChar w:fldCharType="begin"/>
            </w:r>
            <w:r>
              <w:rPr>
                <w:webHidden/>
              </w:rPr>
              <w:instrText xml:space="preserve"> PAGEREF _Toc195095106 \h </w:instrText>
            </w:r>
            <w:r>
              <w:rPr>
                <w:webHidden/>
              </w:rPr>
            </w:r>
            <w:r>
              <w:rPr>
                <w:webHidden/>
              </w:rPr>
              <w:fldChar w:fldCharType="separate"/>
            </w:r>
            <w:r>
              <w:rPr>
                <w:webHidden/>
              </w:rPr>
              <w:t>144</w:t>
            </w:r>
            <w:r>
              <w:rPr>
                <w:webHidden/>
              </w:rPr>
              <w:fldChar w:fldCharType="end"/>
            </w:r>
          </w:hyperlink>
        </w:p>
        <w:p w14:paraId="7EA090C7" w14:textId="5F5D50B0" w:rsidR="00940D04" w:rsidRPr="00FB0C53" w:rsidRDefault="00940D04" w:rsidP="00FB0C53">
          <w:pPr>
            <w:pStyle w:val="TDC1"/>
            <w:rPr>
              <w:rFonts w:asciiTheme="minorHAnsi" w:eastAsiaTheme="minorEastAsia" w:hAnsiTheme="minorHAnsi" w:cstheme="minorBidi"/>
              <w:b w:val="0"/>
              <w:szCs w:val="22"/>
              <w:u w:val="none"/>
              <w:lang w:val="es-ES"/>
            </w:rPr>
          </w:pPr>
          <w:r>
            <w:rPr>
              <w:b w:val="0"/>
              <w:bCs/>
            </w:rPr>
            <w:fldChar w:fldCharType="end"/>
          </w:r>
        </w:p>
      </w:sdtContent>
    </w:sdt>
    <w:p w14:paraId="70DF2FFB" w14:textId="77777777" w:rsidR="008D17B0" w:rsidRDefault="008D17B0" w:rsidP="005F3E89">
      <w:pPr>
        <w:pStyle w:val="Ttulo"/>
      </w:pPr>
    </w:p>
    <w:p w14:paraId="3D409C9B" w14:textId="77777777" w:rsidR="003F0855" w:rsidRPr="003F0855" w:rsidRDefault="000357EE" w:rsidP="003F0855">
      <w:pPr>
        <w:pStyle w:val="Ttulo1"/>
      </w:pPr>
      <w:bookmarkStart w:id="1" w:name="_Toc195095011"/>
      <w:r>
        <w:lastRenderedPageBreak/>
        <w:t>INTRODUCCIÓN</w:t>
      </w:r>
      <w:bookmarkEnd w:id="1"/>
      <w:r>
        <w:t xml:space="preserve"> </w:t>
      </w:r>
    </w:p>
    <w:p w14:paraId="72C4B9DA" w14:textId="00526074" w:rsidR="00D97988" w:rsidRDefault="003F0855" w:rsidP="00D97988">
      <w:pPr>
        <w:pStyle w:val="Default"/>
        <w:spacing w:line="360" w:lineRule="auto"/>
        <w:jc w:val="both"/>
        <w:rPr>
          <w:sz w:val="20"/>
          <w:szCs w:val="20"/>
        </w:rPr>
      </w:pPr>
      <w:r w:rsidRPr="003F0855">
        <w:rPr>
          <w:sz w:val="20"/>
          <w:szCs w:val="20"/>
        </w:rPr>
        <w:t>Fisabio fue constituida el 20 de octubre de 2008 por Acuerdo del Consell de la Generalitat Valenciana, como una Fundación de carácter asistencial y científico, dependiente de la Conselleria de Sanitat, para la generación y difusión del conocimiento y el fomento y promoción de la Investigación sanitaria y biomédica desarrollada por esta conselleria en la Comunidad Valenciana. En la actualidad, Fisabio integra y gestiona toda la I+D+i que se lleva a cabo en 1</w:t>
      </w:r>
      <w:r w:rsidR="00356C99">
        <w:rPr>
          <w:sz w:val="20"/>
          <w:szCs w:val="20"/>
        </w:rPr>
        <w:t>9</w:t>
      </w:r>
      <w:r w:rsidRPr="003F0855">
        <w:rPr>
          <w:sz w:val="20"/>
          <w:szCs w:val="20"/>
        </w:rPr>
        <w:t xml:space="preserve"> de los 24 Departamentos de Salud de la Comunitat Valenciana (con sus correspondientes hospitales de referencia, centros de atención primaria y centros de salud pública), el Centro de Transfusi</w:t>
      </w:r>
      <w:r w:rsidR="00356C99">
        <w:rPr>
          <w:sz w:val="20"/>
          <w:szCs w:val="20"/>
        </w:rPr>
        <w:t>ón</w:t>
      </w:r>
      <w:r w:rsidRPr="003F0855">
        <w:rPr>
          <w:sz w:val="20"/>
          <w:szCs w:val="20"/>
        </w:rPr>
        <w:t xml:space="preserve"> de la Comunitat Valenciana, los 5 Hospitales de Atención a pacientes Crónicos y de Larga Estancia (HACLE) y Fisabio-Salud Pública (Fisabio-SP).</w:t>
      </w:r>
    </w:p>
    <w:p w14:paraId="001ACE58" w14:textId="77777777" w:rsidR="002A1F33" w:rsidRDefault="006155EF" w:rsidP="002A1F33">
      <w:pPr>
        <w:pStyle w:val="Ttulo1"/>
      </w:pPr>
      <w:bookmarkStart w:id="2" w:name="_Toc195095012"/>
      <w:r>
        <w:t>ÁREA DE GESTIÓN</w:t>
      </w:r>
      <w:r w:rsidR="009D7196">
        <w:t xml:space="preserve"> </w:t>
      </w:r>
      <w:r>
        <w:t>DE PROYECTOS DE I+D+i</w:t>
      </w:r>
      <w:bookmarkEnd w:id="2"/>
    </w:p>
    <w:p w14:paraId="1F6ABA0C" w14:textId="77777777" w:rsidR="0053743A" w:rsidRDefault="0053743A" w:rsidP="0053743A">
      <w:pPr>
        <w:pStyle w:val="Ttulo2"/>
      </w:pPr>
      <w:bookmarkStart w:id="3" w:name="_Toc99548702"/>
      <w:bookmarkStart w:id="4" w:name="_Toc195095013"/>
      <w:r>
        <w:t>2.1. Breve descripción del área</w:t>
      </w:r>
      <w:bookmarkEnd w:id="3"/>
      <w:bookmarkEnd w:id="4"/>
    </w:p>
    <w:p w14:paraId="5C701B0D" w14:textId="77777777" w:rsidR="00895319" w:rsidRDefault="00895319" w:rsidP="00895319">
      <w:r>
        <w:t>Área encargada de asistir al personal vinculado a Fisabio en el desarrollo de sus proyectos de investigación e innovación desde la dinamización de ideas de proyecto (Fase 1), la presentación de propuestas a convocatorias competitivas para su financiación (Fase 2), hasta la ejecución y justificación posterior de los proyectos aprobados (Fase 3). Estas acciones incluyen actividades tales como búsqueda de socios para la formación de consorcios, difusión de información sobre convocatorias, análisis de requisitos de participación, asistencia en la tramitación de solicitudes a través del aplicativo correspondiente, información sobre resoluciones y activación de proyectos, seguimiento de las normas establecidas por la entidad financiadora, control financiero y justificaciones periódicas.</w:t>
      </w:r>
    </w:p>
    <w:p w14:paraId="53CAAEE4" w14:textId="77777777" w:rsidR="00895319" w:rsidRDefault="00895319" w:rsidP="00895319">
      <w:pPr>
        <w:keepNext/>
        <w:jc w:val="center"/>
      </w:pPr>
      <w:r>
        <w:rPr>
          <w:noProof/>
          <w:lang w:eastAsia="es-ES"/>
        </w:rPr>
        <w:drawing>
          <wp:inline distT="0" distB="0" distL="0" distR="0" wp14:anchorId="60DDA3D9" wp14:editId="19AC8CCE">
            <wp:extent cx="4839335" cy="1730375"/>
            <wp:effectExtent l="0" t="0" r="0" b="3175"/>
            <wp:docPr id="127" name="Imagen 12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n 127" descr="Texto&#10;&#10;Descripción generada automá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9335" cy="1730375"/>
                    </a:xfrm>
                    <a:prstGeom prst="rect">
                      <a:avLst/>
                    </a:prstGeom>
                    <a:noFill/>
                    <a:ln>
                      <a:noFill/>
                    </a:ln>
                  </pic:spPr>
                </pic:pic>
              </a:graphicData>
            </a:graphic>
          </wp:inline>
        </w:drawing>
      </w:r>
    </w:p>
    <w:p w14:paraId="21A4539F" w14:textId="77777777" w:rsidR="00895319" w:rsidRPr="00FB3CD6" w:rsidRDefault="00895319" w:rsidP="00895319">
      <w:pPr>
        <w:pStyle w:val="Descripcin"/>
        <w:jc w:val="center"/>
        <w:rPr>
          <w:color w:val="auto"/>
        </w:rPr>
      </w:pPr>
      <w:r>
        <w:rPr>
          <w:color w:val="auto"/>
        </w:rPr>
        <w:t>Figura 2.1</w:t>
      </w:r>
      <w:r w:rsidRPr="00FB3CD6">
        <w:rPr>
          <w:color w:val="auto"/>
        </w:rPr>
        <w:t xml:space="preserve"> </w:t>
      </w:r>
      <w:r>
        <w:rPr>
          <w:color w:val="auto"/>
        </w:rPr>
        <w:t>F</w:t>
      </w:r>
      <w:r w:rsidRPr="00FB3CD6">
        <w:rPr>
          <w:color w:val="auto"/>
        </w:rPr>
        <w:t>ases actividades Área Gestión de Proyectos</w:t>
      </w:r>
    </w:p>
    <w:p w14:paraId="3828B8BA" w14:textId="07EC5781" w:rsidR="00895319" w:rsidRPr="00BB320C" w:rsidRDefault="00895319" w:rsidP="00895319">
      <w:r w:rsidRPr="00BB320C">
        <w:t xml:space="preserve">Asimismo, desde </w:t>
      </w:r>
      <w:r w:rsidR="0042354B" w:rsidRPr="00BB320C">
        <w:t>esta área</w:t>
      </w:r>
      <w:r w:rsidRPr="00BB320C">
        <w:t xml:space="preserve"> se gestionan las convocatorias de ayudas intramurales para el fomento de la actividad investigadora. La Fundación Fisabio, conocedora de que la investigación es un factor estratégico en el desarrollo y mejora de la atención sanitaria a la ciudadanía y en las intervenciones comunitarias desde el ámbito de la salud pública, en cumplimiento de sus fines fundacionales lanza ayudas intramurales</w:t>
      </w:r>
      <w:r>
        <w:t xml:space="preserve"> a fin de impulsar la investigación en sus Departamentos de Salud</w:t>
      </w:r>
      <w:r w:rsidRPr="00BB320C">
        <w:t>. A lo largo del año 202</w:t>
      </w:r>
      <w:r>
        <w:t>4</w:t>
      </w:r>
      <w:r w:rsidRPr="00BB320C">
        <w:t xml:space="preserve"> se publicaron </w:t>
      </w:r>
      <w:r w:rsidRPr="00BB320C">
        <w:lastRenderedPageBreak/>
        <w:t xml:space="preserve">las convocatorias Unisalut que comprenden 3 programas de ayudas </w:t>
      </w:r>
      <w:r w:rsidR="0041636D" w:rsidRPr="00BB320C">
        <w:t>para Acciones</w:t>
      </w:r>
      <w:r w:rsidRPr="00BB320C">
        <w:t xml:space="preserve"> Complementarias y de realización de Proyectos de Innovación:</w:t>
      </w:r>
    </w:p>
    <w:p w14:paraId="0D4399BB" w14:textId="77777777" w:rsidR="00895319" w:rsidRPr="00BB320C" w:rsidRDefault="00895319" w:rsidP="002B61D8">
      <w:pPr>
        <w:pStyle w:val="Prrafodelista"/>
        <w:numPr>
          <w:ilvl w:val="0"/>
          <w:numId w:val="10"/>
        </w:numPr>
      </w:pPr>
      <w:r w:rsidRPr="00BB320C">
        <w:t xml:space="preserve">POLISABIO: programa de ayudas conjunto entre Fisabio y la Universidad Politécnica de Valencia (UPV). </w:t>
      </w:r>
    </w:p>
    <w:p w14:paraId="756D4C75" w14:textId="77777777" w:rsidR="00895319" w:rsidRPr="00BB320C" w:rsidRDefault="00895319" w:rsidP="002B61D8">
      <w:pPr>
        <w:pStyle w:val="Prrafodelista"/>
        <w:numPr>
          <w:ilvl w:val="0"/>
          <w:numId w:val="10"/>
        </w:numPr>
      </w:pPr>
      <w:r w:rsidRPr="00BB320C">
        <w:t xml:space="preserve">UJISABIO: programa de ayudas conjunto entre Fisabio y la Universidad Jaume I de Castellón (UJI). </w:t>
      </w:r>
    </w:p>
    <w:p w14:paraId="7D1B272D" w14:textId="77777777" w:rsidR="00895319" w:rsidRPr="00BB320C" w:rsidRDefault="00895319" w:rsidP="002B61D8">
      <w:pPr>
        <w:pStyle w:val="Prrafodelista"/>
        <w:numPr>
          <w:ilvl w:val="0"/>
          <w:numId w:val="10"/>
        </w:numPr>
      </w:pPr>
      <w:r w:rsidRPr="00BB320C">
        <w:t xml:space="preserve">ILISABIO: programa de ayudas conjunto entre Fisabio y la Universidad Miguel Hernández de Elche (UMH). </w:t>
      </w:r>
    </w:p>
    <w:p w14:paraId="15BAE129" w14:textId="77777777" w:rsidR="00895319" w:rsidRDefault="00895319" w:rsidP="0041636D">
      <w:r w:rsidRPr="00BB320C">
        <w:t>Por otra parte, desde est</w:t>
      </w:r>
      <w:r>
        <w:t>a</w:t>
      </w:r>
      <w:r w:rsidRPr="00BB320C">
        <w:t xml:space="preserve"> mism</w:t>
      </w:r>
      <w:r>
        <w:t>a</w:t>
      </w:r>
      <w:r w:rsidRPr="00BB320C">
        <w:t xml:space="preserve"> área se coordinan las actividades incluidas en el Plan de Tutela de Fisabio cuyo objetivo es fomentar, estimular y dinamizar la actividad científica de los grupos de investigación acreditados como asociados, emergentes y pendientes de acreditar, así como fomentar la incorporación de nuevos talentos incrementando la masa crítica de </w:t>
      </w:r>
      <w:r>
        <w:t xml:space="preserve">personal investigador </w:t>
      </w:r>
      <w:r w:rsidRPr="00BB320C">
        <w:t xml:space="preserve">de los grupos ya existentes. Dicho Plan de Tutela establece además las bases para realizar el seguimiento y la valorización de las actividades de tutorización propuestas para cumplir con los principios del </w:t>
      </w:r>
      <w:r w:rsidRPr="00381191">
        <w:rPr>
          <w:i/>
          <w:iCs/>
        </w:rPr>
        <w:t>European Charter &amp; Code for Researchers</w:t>
      </w:r>
      <w:r w:rsidRPr="00BB320C">
        <w:t xml:space="preserve"> de la Comisión Europea y el mantenimiento del Sello Europeo de Recursos Humanos que ostenta Fisabio.</w:t>
      </w:r>
    </w:p>
    <w:p w14:paraId="3D5CA674" w14:textId="77777777" w:rsidR="0041636D" w:rsidRDefault="0041636D" w:rsidP="0041636D"/>
    <w:p w14:paraId="266A91B3" w14:textId="77777777" w:rsidR="00742B07" w:rsidRPr="009F57F1" w:rsidRDefault="00742B07" w:rsidP="009F57F1">
      <w:pPr>
        <w:pStyle w:val="Ttulo2"/>
      </w:pPr>
      <w:bookmarkStart w:id="5" w:name="_Toc99364041"/>
      <w:bookmarkStart w:id="6" w:name="_Toc99548703"/>
      <w:bookmarkStart w:id="7" w:name="_Toc130369004"/>
      <w:bookmarkStart w:id="8" w:name="_Toc195095014"/>
      <w:r>
        <w:t>2.2. Actividad desarrollada</w:t>
      </w:r>
      <w:bookmarkStart w:id="9" w:name="_Toc99548357"/>
      <w:bookmarkStart w:id="10" w:name="_Toc99548489"/>
      <w:bookmarkStart w:id="11" w:name="_Toc99548598"/>
      <w:bookmarkStart w:id="12" w:name="_Toc99548704"/>
      <w:bookmarkStart w:id="13" w:name="_Toc130299305"/>
      <w:bookmarkStart w:id="14" w:name="_Toc130299399"/>
      <w:bookmarkStart w:id="15" w:name="_Toc130299493"/>
      <w:bookmarkStart w:id="16" w:name="_Toc130299586"/>
      <w:bookmarkStart w:id="17" w:name="_Toc130304137"/>
      <w:bookmarkStart w:id="18" w:name="_Toc130304247"/>
      <w:bookmarkStart w:id="19" w:name="_Toc130305896"/>
      <w:bookmarkStart w:id="20" w:name="_Toc130369005"/>
      <w:bookmarkStart w:id="21" w:name="_Toc161908561"/>
      <w:bookmarkStart w:id="22" w:name="_Toc161910909"/>
      <w:bookmarkStart w:id="23" w:name="_Toc161911007"/>
      <w:bookmarkStart w:id="24" w:name="_Toc161912467"/>
      <w:bookmarkStart w:id="25" w:name="_Toc161912567"/>
      <w:bookmarkStart w:id="26" w:name="_Toc161918390"/>
      <w:bookmarkStart w:id="27" w:name="_Toc161918493"/>
      <w:bookmarkStart w:id="28" w:name="_Toc161920096"/>
      <w:bookmarkStart w:id="29" w:name="_Toc161920193"/>
      <w:bookmarkStart w:id="30" w:name="_Toc161921572"/>
      <w:bookmarkStart w:id="31" w:name="_Toc161921676"/>
      <w:bookmarkStart w:id="32" w:name="_Toc161921778"/>
      <w:bookmarkStart w:id="33" w:name="_Toc161991000"/>
      <w:bookmarkStart w:id="34" w:name="_Toc161991781"/>
      <w:bookmarkStart w:id="35" w:name="_Toc161997143"/>
      <w:bookmarkStart w:id="36" w:name="_Toc189480122"/>
      <w:bookmarkStart w:id="37" w:name="_Toc192061798"/>
      <w:bookmarkStart w:id="38" w:name="_Toc99364042"/>
      <w:bookmarkEnd w:id="5"/>
      <w:bookmarkEnd w:id="6"/>
      <w:bookmarkEnd w:id="7"/>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8"/>
    </w:p>
    <w:p w14:paraId="61644688" w14:textId="77777777" w:rsidR="00742B07" w:rsidRDefault="009F57F1" w:rsidP="009F57F1">
      <w:pPr>
        <w:pStyle w:val="Ttulo3"/>
        <w:numPr>
          <w:ilvl w:val="0"/>
          <w:numId w:val="0"/>
        </w:numPr>
      </w:pPr>
      <w:bookmarkStart w:id="39" w:name="_Toc99548358"/>
      <w:bookmarkStart w:id="40" w:name="_Toc99548490"/>
      <w:bookmarkStart w:id="41" w:name="_Toc99548599"/>
      <w:bookmarkStart w:id="42" w:name="_Toc99548705"/>
      <w:bookmarkStart w:id="43" w:name="_Toc130299306"/>
      <w:bookmarkStart w:id="44" w:name="_Toc130299400"/>
      <w:bookmarkStart w:id="45" w:name="_Toc130299494"/>
      <w:bookmarkStart w:id="46" w:name="_Toc130299587"/>
      <w:bookmarkStart w:id="47" w:name="_Toc130304138"/>
      <w:bookmarkStart w:id="48" w:name="_Toc130304248"/>
      <w:bookmarkStart w:id="49" w:name="_Toc130305897"/>
      <w:bookmarkStart w:id="50" w:name="_Toc130369006"/>
      <w:bookmarkStart w:id="51" w:name="_Toc161908562"/>
      <w:bookmarkStart w:id="52" w:name="_Toc161910910"/>
      <w:bookmarkStart w:id="53" w:name="_Toc161911008"/>
      <w:bookmarkStart w:id="54" w:name="_Toc161912468"/>
      <w:bookmarkStart w:id="55" w:name="_Toc161912568"/>
      <w:bookmarkStart w:id="56" w:name="_Toc161918391"/>
      <w:bookmarkStart w:id="57" w:name="_Toc161918494"/>
      <w:bookmarkStart w:id="58" w:name="_Toc161920097"/>
      <w:bookmarkStart w:id="59" w:name="_Toc161920194"/>
      <w:bookmarkStart w:id="60" w:name="_Toc161921573"/>
      <w:bookmarkStart w:id="61" w:name="_Toc161921677"/>
      <w:bookmarkStart w:id="62" w:name="_Toc161921779"/>
      <w:bookmarkStart w:id="63" w:name="_Toc161991001"/>
      <w:bookmarkStart w:id="64" w:name="_Toc161991782"/>
      <w:bookmarkStart w:id="65" w:name="_Toc161997144"/>
      <w:bookmarkStart w:id="66" w:name="_Toc189480123"/>
      <w:bookmarkStart w:id="67" w:name="_Toc192061799"/>
      <w:bookmarkStart w:id="68" w:name="_Toc99548706"/>
      <w:bookmarkStart w:id="69" w:name="_Toc130369007"/>
      <w:bookmarkStart w:id="70" w:name="_Toc195095015"/>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t xml:space="preserve">2.2.1. </w:t>
      </w:r>
      <w:r w:rsidR="00742B07">
        <w:t>Objetivos</w:t>
      </w:r>
      <w:bookmarkEnd w:id="38"/>
      <w:bookmarkEnd w:id="68"/>
      <w:bookmarkEnd w:id="69"/>
      <w:bookmarkEnd w:id="70"/>
    </w:p>
    <w:p w14:paraId="5EF2CCAF" w14:textId="77777777" w:rsidR="0041636D" w:rsidRPr="0041636D" w:rsidRDefault="0041636D" w:rsidP="0041636D">
      <w:pPr>
        <w:rPr>
          <w:sz w:val="2"/>
          <w:szCs w:val="2"/>
          <w:lang w:val="es-ES_tradnl"/>
        </w:rPr>
      </w:pPr>
    </w:p>
    <w:p w14:paraId="23A34A64" w14:textId="77777777" w:rsidR="00895319" w:rsidRDefault="00895319" w:rsidP="00895319">
      <w:pPr>
        <w:rPr>
          <w:lang w:val="es-ES_tradnl"/>
        </w:rPr>
      </w:pPr>
      <w:r>
        <w:rPr>
          <w:lang w:val="es-ES_tradnl"/>
        </w:rPr>
        <w:t xml:space="preserve">El </w:t>
      </w:r>
      <w:r>
        <w:rPr>
          <w:b/>
          <w:lang w:val="es-ES_tradnl"/>
        </w:rPr>
        <w:t>objetivo principal</w:t>
      </w:r>
      <w:r>
        <w:rPr>
          <w:lang w:val="es-ES_tradnl"/>
        </w:rPr>
        <w:t xml:space="preserve"> del área de gestión de proyectos de I+D+i es articular las actividades necesarias para dotar al personal investigador de Fisabio de los servicios pertinentes para el  desarrollo de su actividad investigadora, asistiéndoles en todas las fases de la implementación de proyecto de investigación e innovación, desde la orientación de la idea, búsqueda de socios, selección de la convocatoria y presentación del proyecto, hasta la ejecución y justificación posterior de los proyectos aprobados.</w:t>
      </w:r>
    </w:p>
    <w:p w14:paraId="4A69989F" w14:textId="77777777" w:rsidR="0041636D" w:rsidRDefault="00895319" w:rsidP="0041636D">
      <w:pPr>
        <w:rPr>
          <w:lang w:val="es-ES_tradnl"/>
        </w:rPr>
      </w:pPr>
      <w:r>
        <w:rPr>
          <w:lang w:val="es-ES_tradnl"/>
        </w:rPr>
        <w:t xml:space="preserve">En cuanto a los </w:t>
      </w:r>
      <w:r>
        <w:rPr>
          <w:b/>
          <w:lang w:val="es-ES_tradnl"/>
        </w:rPr>
        <w:t>objetivos específicos</w:t>
      </w:r>
      <w:r>
        <w:rPr>
          <w:lang w:val="es-ES_tradnl"/>
        </w:rPr>
        <w:t>:</w:t>
      </w:r>
    </w:p>
    <w:p w14:paraId="5010F1BD" w14:textId="77777777" w:rsidR="00895319" w:rsidRPr="0041636D" w:rsidRDefault="00895319" w:rsidP="002B61D8">
      <w:pPr>
        <w:pStyle w:val="Prrafodelista"/>
        <w:numPr>
          <w:ilvl w:val="0"/>
          <w:numId w:val="50"/>
        </w:numPr>
        <w:rPr>
          <w:lang w:val="es-ES_tradnl"/>
        </w:rPr>
      </w:pPr>
      <w:r w:rsidRPr="0041636D">
        <w:rPr>
          <w:lang w:val="es-ES_tradnl"/>
        </w:rPr>
        <w:t>Impulsar líneas de investigación estratégicas alineadas con los planes de I+D+i tanto nacionales como internacionales.</w:t>
      </w:r>
    </w:p>
    <w:p w14:paraId="3516C1AB" w14:textId="77777777" w:rsidR="00895319" w:rsidRDefault="00895319" w:rsidP="002B61D8">
      <w:pPr>
        <w:pStyle w:val="Prrafodelista"/>
        <w:numPr>
          <w:ilvl w:val="0"/>
          <w:numId w:val="11"/>
        </w:numPr>
        <w:rPr>
          <w:lang w:val="es-ES_tradnl"/>
        </w:rPr>
      </w:pPr>
      <w:r>
        <w:rPr>
          <w:lang w:val="es-ES_tradnl"/>
        </w:rPr>
        <w:t>Promover la participación en convocatorias de proyectos de financiación pública y privada.</w:t>
      </w:r>
    </w:p>
    <w:p w14:paraId="45108713" w14:textId="77777777" w:rsidR="00895319" w:rsidRDefault="00895319" w:rsidP="002B61D8">
      <w:pPr>
        <w:pStyle w:val="Prrafodelista"/>
        <w:numPr>
          <w:ilvl w:val="0"/>
          <w:numId w:val="11"/>
        </w:numPr>
        <w:rPr>
          <w:lang w:val="es-ES_tradnl"/>
        </w:rPr>
      </w:pPr>
      <w:r>
        <w:rPr>
          <w:lang w:val="es-ES_tradnl"/>
        </w:rPr>
        <w:t xml:space="preserve">Asegurar el cumplimiento de los requisitos científicos y administrativos establecidos por las entidades financiadoras. </w:t>
      </w:r>
    </w:p>
    <w:p w14:paraId="261AC875" w14:textId="77777777" w:rsidR="00895319" w:rsidRDefault="00895319" w:rsidP="002B61D8">
      <w:pPr>
        <w:pStyle w:val="Prrafodelista"/>
        <w:numPr>
          <w:ilvl w:val="0"/>
          <w:numId w:val="11"/>
        </w:numPr>
        <w:rPr>
          <w:lang w:val="es-ES_tradnl"/>
        </w:rPr>
      </w:pPr>
      <w:r>
        <w:rPr>
          <w:lang w:val="es-ES_tradnl"/>
        </w:rPr>
        <w:t>Fomentar el trabajo en red de oficinas de gestión de proyectos que permita el contacto y la comunicación directa entre personal gestor y personal investigador a lo largo de todo el ámbito de actuación de Fisabio.</w:t>
      </w:r>
    </w:p>
    <w:p w14:paraId="6C890133" w14:textId="77777777" w:rsidR="00895319" w:rsidRDefault="00895319" w:rsidP="002B61D8">
      <w:pPr>
        <w:pStyle w:val="Prrafodelista"/>
        <w:numPr>
          <w:ilvl w:val="0"/>
          <w:numId w:val="11"/>
        </w:numPr>
        <w:rPr>
          <w:lang w:val="es-ES_tradnl"/>
        </w:rPr>
      </w:pPr>
      <w:r>
        <w:rPr>
          <w:lang w:val="es-ES_tradnl"/>
        </w:rPr>
        <w:lastRenderedPageBreak/>
        <w:t xml:space="preserve">Dotar al personal gestor de formación especializada en convocatorias autonómicas, nacionales e internacionales, así como en aspectos transversales como Investigación e Innovación Responsable (RRI), Ciencia Abierta o explotación y transferencia de resultados, para ofrecer un asesoramiento completo y acorde al plan de carrera del personal investigador. </w:t>
      </w:r>
    </w:p>
    <w:p w14:paraId="5EFFF36B" w14:textId="77777777" w:rsidR="00895319" w:rsidRDefault="00895319" w:rsidP="002B61D8">
      <w:pPr>
        <w:pStyle w:val="Prrafodelista"/>
        <w:numPr>
          <w:ilvl w:val="0"/>
          <w:numId w:val="11"/>
        </w:numPr>
        <w:rPr>
          <w:lang w:val="es-ES_tradnl"/>
        </w:rPr>
      </w:pPr>
      <w:r>
        <w:rPr>
          <w:lang w:val="es-ES_tradnl"/>
        </w:rPr>
        <w:t>Realización de jornadas de formación e información específicas, facilitar guías de ayuda y asesoramiento personalizado.</w:t>
      </w:r>
    </w:p>
    <w:p w14:paraId="1C2A2D4F" w14:textId="77777777" w:rsidR="00895319" w:rsidRDefault="00895319" w:rsidP="002B61D8">
      <w:pPr>
        <w:pStyle w:val="Prrafodelista"/>
        <w:numPr>
          <w:ilvl w:val="0"/>
          <w:numId w:val="11"/>
        </w:numPr>
        <w:rPr>
          <w:lang w:val="es-ES_tradnl"/>
        </w:rPr>
      </w:pPr>
      <w:r>
        <w:rPr>
          <w:lang w:val="es-ES_tradnl"/>
        </w:rPr>
        <w:t>Fomentar la colaboración con empresas y otras entidades para el desarrollo de proyectos y la posterior transferencia de resultados al mercado en colaboración con el Área de Innovación.</w:t>
      </w:r>
    </w:p>
    <w:p w14:paraId="1918F696" w14:textId="77777777" w:rsidR="00895319" w:rsidRDefault="00895319" w:rsidP="002B61D8">
      <w:pPr>
        <w:pStyle w:val="Prrafodelista"/>
        <w:numPr>
          <w:ilvl w:val="0"/>
          <w:numId w:val="11"/>
        </w:numPr>
        <w:rPr>
          <w:lang w:val="es-ES_tradnl"/>
        </w:rPr>
      </w:pPr>
      <w:r>
        <w:rPr>
          <w:lang w:val="es-ES_tradnl"/>
        </w:rPr>
        <w:t xml:space="preserve">Implementar las actividades recogidas en el Plan de Tutela. </w:t>
      </w:r>
    </w:p>
    <w:p w14:paraId="6DB88586" w14:textId="77777777" w:rsidR="00895319" w:rsidRDefault="00895319" w:rsidP="002B61D8">
      <w:pPr>
        <w:pStyle w:val="Prrafodelista"/>
        <w:numPr>
          <w:ilvl w:val="0"/>
          <w:numId w:val="11"/>
        </w:numPr>
        <w:rPr>
          <w:lang w:val="es-ES_tradnl"/>
        </w:rPr>
      </w:pPr>
      <w:r>
        <w:rPr>
          <w:lang w:val="es-ES_tradnl"/>
        </w:rPr>
        <w:t xml:space="preserve">Participar en las acciones del Plan Científico Compartido de Fisabio. </w:t>
      </w:r>
    </w:p>
    <w:p w14:paraId="5AE745E3" w14:textId="77777777" w:rsidR="00895319" w:rsidRPr="00D77A16" w:rsidRDefault="00895319" w:rsidP="002B61D8">
      <w:pPr>
        <w:pStyle w:val="Prrafodelista"/>
        <w:numPr>
          <w:ilvl w:val="0"/>
          <w:numId w:val="11"/>
        </w:numPr>
        <w:rPr>
          <w:lang w:val="es-ES_tradnl"/>
        </w:rPr>
      </w:pPr>
      <w:r>
        <w:rPr>
          <w:lang w:val="es-ES_tradnl"/>
        </w:rPr>
        <w:t>Continuación en la captación de fondos para I+D+i procedentes de los planes de financiación competitiva autonómicos, nacionales e internacionales</w:t>
      </w:r>
    </w:p>
    <w:p w14:paraId="7570F7FE" w14:textId="77777777" w:rsidR="00895319" w:rsidRPr="00895319" w:rsidRDefault="00895319" w:rsidP="00895319">
      <w:pPr>
        <w:rPr>
          <w:lang w:val="es-ES_tradnl"/>
        </w:rPr>
      </w:pPr>
    </w:p>
    <w:p w14:paraId="09E6C602" w14:textId="77777777" w:rsidR="00742B07" w:rsidRDefault="00895319" w:rsidP="00895319">
      <w:pPr>
        <w:pStyle w:val="Ttulo3"/>
        <w:numPr>
          <w:ilvl w:val="0"/>
          <w:numId w:val="0"/>
        </w:numPr>
      </w:pPr>
      <w:bookmarkStart w:id="71" w:name="_Toc99364043"/>
      <w:bookmarkStart w:id="72" w:name="_Toc99548707"/>
      <w:bookmarkStart w:id="73" w:name="_Toc130369008"/>
      <w:bookmarkStart w:id="74" w:name="_Toc195095016"/>
      <w:r>
        <w:t xml:space="preserve">2.2.2. </w:t>
      </w:r>
      <w:r w:rsidR="00742B07">
        <w:t>Acciones realizadas durante 202</w:t>
      </w:r>
      <w:bookmarkEnd w:id="71"/>
      <w:bookmarkEnd w:id="72"/>
      <w:bookmarkEnd w:id="73"/>
      <w:r>
        <w:t>4</w:t>
      </w:r>
      <w:bookmarkEnd w:id="74"/>
    </w:p>
    <w:p w14:paraId="75470294" w14:textId="77777777" w:rsidR="00742B07" w:rsidRDefault="00895319" w:rsidP="00895319">
      <w:pPr>
        <w:pStyle w:val="Ttulo4"/>
        <w:numPr>
          <w:ilvl w:val="0"/>
          <w:numId w:val="0"/>
        </w:numPr>
      </w:pPr>
      <w:r>
        <w:t xml:space="preserve">2.2.2.1. </w:t>
      </w:r>
      <w:r w:rsidR="00742B07" w:rsidRPr="00F746E5">
        <w:t>Difusión de información sobre convocatorias</w:t>
      </w:r>
    </w:p>
    <w:p w14:paraId="403AEF63" w14:textId="77777777" w:rsidR="00895319" w:rsidRDefault="00895319" w:rsidP="00895319">
      <w:pPr>
        <w:rPr>
          <w:lang w:val="es-ES_tradnl"/>
        </w:rPr>
      </w:pPr>
      <w:r>
        <w:rPr>
          <w:lang w:val="es-ES_tradnl"/>
        </w:rPr>
        <w:t>En 2024, con el objetivo de detectar oportunidades de financiación para las líneas de investigación y actividades tecnológicas que se desarrollan en Fisabio, se ha realizado un seguimiento permanente de las convocatorias de ayudas publicadas por entidades financiadoras nacionales e internacionales, relacionadas con las áreas científicas de Fisabio que puedan resultar de interés para el personal.</w:t>
      </w:r>
    </w:p>
    <w:p w14:paraId="2FFE7A1D" w14:textId="77777777" w:rsidR="0041636D" w:rsidRDefault="00895319" w:rsidP="00895319">
      <w:pPr>
        <w:rPr>
          <w:lang w:val="es-ES_tradnl"/>
        </w:rPr>
      </w:pPr>
      <w:r>
        <w:rPr>
          <w:lang w:val="es-ES_tradnl"/>
        </w:rPr>
        <w:t>La difusión de estas convocatorias se ha realizado, con carácter general, semanalmente mediante un boletín electrónico remitido a todo el personal investigador. En dicho boletín se incluye información relativa a las convocatorias competitivas, centrándose en aspectos tales como objetivos, requisitos que deben reunir los candidatos/as, duración del proyecto presentado, dotación económica, y la fecha límite para el envío de la solicitud, tanto la fijada por parte de la entidad financiadora como a efectos de gestión desde Fisabio.</w:t>
      </w:r>
    </w:p>
    <w:p w14:paraId="509F7982" w14:textId="77777777" w:rsidR="00895319" w:rsidRDefault="00895319" w:rsidP="00895319">
      <w:pPr>
        <w:rPr>
          <w:lang w:val="es-ES_tradnl"/>
        </w:rPr>
      </w:pPr>
      <w:r w:rsidRPr="002A1DA2">
        <w:rPr>
          <w:lang w:val="es-ES_tradnl"/>
        </w:rPr>
        <w:t xml:space="preserve">En 2024 se han enviado un total de </w:t>
      </w:r>
      <w:r>
        <w:rPr>
          <w:lang w:val="es-ES_tradnl"/>
        </w:rPr>
        <w:t>6</w:t>
      </w:r>
      <w:r w:rsidRPr="002A1DA2">
        <w:rPr>
          <w:lang w:val="es-ES_tradnl"/>
        </w:rPr>
        <w:t>7 boletines informativos (20 de ellos de carácter extraordinario) con las convocatorias nacionales e internacionales de mayor relevancia, a través de los cuales se han difundido 1139 convocatorias: 592 de ámbito nacional y autonómico y 547 de ámbito internacional. En la Figura 2.2 se muestra los distintos tipos de convocatorias difundidas: apoyo a la investigación (24,76%), proyectos de investigación (48,81%), premios (18,0%) y recursos humanos (8,43%), siendo en términos</w:t>
      </w:r>
      <w:r w:rsidRPr="009370E9">
        <w:rPr>
          <w:lang w:val="es-ES_tradnl"/>
        </w:rPr>
        <w:t xml:space="preserve"> generales las relativas a proyectos de investigación la modalidad más difundida. En esta misma figura se muestran los datos por ámbito de actuación, siendo las convocatorias difundidas el 51,</w:t>
      </w:r>
      <w:r>
        <w:rPr>
          <w:lang w:val="es-ES_tradnl"/>
        </w:rPr>
        <w:t>98</w:t>
      </w:r>
      <w:r w:rsidRPr="009370E9">
        <w:rPr>
          <w:lang w:val="es-ES_tradnl"/>
        </w:rPr>
        <w:t>% de ámbito nacional y el 48,</w:t>
      </w:r>
      <w:r>
        <w:rPr>
          <w:lang w:val="es-ES_tradnl"/>
        </w:rPr>
        <w:t>02</w:t>
      </w:r>
      <w:r w:rsidRPr="009370E9">
        <w:rPr>
          <w:lang w:val="es-ES_tradnl"/>
        </w:rPr>
        <w:t>% de ámbito internacional.</w:t>
      </w:r>
    </w:p>
    <w:p w14:paraId="11055B4D" w14:textId="77777777" w:rsidR="00895319" w:rsidRDefault="00895319" w:rsidP="00895319">
      <w:pPr>
        <w:rPr>
          <w:lang w:val="es-ES_tradnl"/>
        </w:rPr>
      </w:pPr>
      <w:r>
        <w:rPr>
          <w:lang w:val="es-ES_tradnl"/>
        </w:rPr>
        <w:lastRenderedPageBreak/>
        <w:t>Para aquellas convocatorias que resultan de especial relevancia se han publicado boletines extraordinarios, entre las convocatorias destacadas se encuentran la Acción Estratégica en Salud, promovida por el Instituto de Salud Carlos III</w:t>
      </w:r>
      <w:r w:rsidRPr="0060233C">
        <w:rPr>
          <w:lang w:val="es-ES_tradnl"/>
        </w:rPr>
        <w:t>, el Plan Estatal de Investigación Cien</w:t>
      </w:r>
      <w:r>
        <w:rPr>
          <w:lang w:val="es-ES_tradnl"/>
        </w:rPr>
        <w:t>tífica y Técnica y de Innovación</w:t>
      </w:r>
      <w:r w:rsidRPr="0060233C">
        <w:rPr>
          <w:lang w:val="es-ES_tradnl"/>
        </w:rPr>
        <w:t>, del</w:t>
      </w:r>
      <w:r>
        <w:rPr>
          <w:lang w:val="es-ES_tradnl"/>
        </w:rPr>
        <w:t xml:space="preserve"> Ministerio de Ciencia e Innovación, </w:t>
      </w:r>
      <w:r w:rsidR="0041636D">
        <w:rPr>
          <w:lang w:val="es-ES_tradnl"/>
        </w:rPr>
        <w:t>las convocatorias</w:t>
      </w:r>
      <w:r>
        <w:rPr>
          <w:lang w:val="es-ES_tradnl"/>
        </w:rPr>
        <w:t xml:space="preserve"> de la Agencia Valenciana de Innovación o las correspondientes al nuevo programa de financiación europeo Horizonte Europa. </w:t>
      </w:r>
    </w:p>
    <w:p w14:paraId="158C621B" w14:textId="77777777" w:rsidR="00895319" w:rsidRDefault="00895319" w:rsidP="00895319">
      <w:pPr>
        <w:keepNext/>
      </w:pPr>
      <w:r>
        <w:rPr>
          <w:noProof/>
          <w:lang w:eastAsia="es-ES"/>
        </w:rPr>
        <w:drawing>
          <wp:anchor distT="0" distB="0" distL="114300" distR="114300" simplePos="0" relativeHeight="251667456" behindDoc="0" locked="0" layoutInCell="1" allowOverlap="1" wp14:anchorId="05A39A1F" wp14:editId="0038AF5F">
            <wp:simplePos x="0" y="0"/>
            <wp:positionH relativeFrom="column">
              <wp:posOffset>2832100</wp:posOffset>
            </wp:positionH>
            <wp:positionV relativeFrom="paragraph">
              <wp:posOffset>90805</wp:posOffset>
            </wp:positionV>
            <wp:extent cx="3250565" cy="1637665"/>
            <wp:effectExtent l="0" t="0" r="6985" b="635"/>
            <wp:wrapNone/>
            <wp:docPr id="5" name="Imagen 5"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circular&#10;&#10;El contenido generado por IA puede ser incorrec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0565" cy="16376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71552" behindDoc="0" locked="0" layoutInCell="1" allowOverlap="1" wp14:anchorId="20DCB8A0" wp14:editId="1241C53F">
            <wp:simplePos x="0" y="0"/>
            <wp:positionH relativeFrom="column">
              <wp:posOffset>-396875</wp:posOffset>
            </wp:positionH>
            <wp:positionV relativeFrom="paragraph">
              <wp:posOffset>90170</wp:posOffset>
            </wp:positionV>
            <wp:extent cx="3227705" cy="1626870"/>
            <wp:effectExtent l="0" t="0" r="0" b="0"/>
            <wp:wrapNone/>
            <wp:docPr id="1" name="Imagen 1"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circular&#10;&#10;El contenido generado por IA puede ser incorrect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7705" cy="1626870"/>
                    </a:xfrm>
                    <a:prstGeom prst="rect">
                      <a:avLst/>
                    </a:prstGeom>
                    <a:noFill/>
                  </pic:spPr>
                </pic:pic>
              </a:graphicData>
            </a:graphic>
            <wp14:sizeRelH relativeFrom="page">
              <wp14:pctWidth>0</wp14:pctWidth>
            </wp14:sizeRelH>
            <wp14:sizeRelV relativeFrom="page">
              <wp14:pctHeight>0</wp14:pctHeight>
            </wp14:sizeRelV>
          </wp:anchor>
        </w:drawing>
      </w:r>
    </w:p>
    <w:p w14:paraId="459C6413" w14:textId="77777777" w:rsidR="00895319" w:rsidRDefault="00895319" w:rsidP="00895319">
      <w:pPr>
        <w:keepNext/>
      </w:pPr>
    </w:p>
    <w:p w14:paraId="1BB80492" w14:textId="77777777" w:rsidR="00895319" w:rsidRDefault="00895319" w:rsidP="00895319">
      <w:pPr>
        <w:keepNext/>
      </w:pPr>
    </w:p>
    <w:p w14:paraId="7D941C71" w14:textId="77777777" w:rsidR="00895319" w:rsidRDefault="00895319" w:rsidP="00895319">
      <w:pPr>
        <w:keepNext/>
      </w:pPr>
    </w:p>
    <w:p w14:paraId="36141F3A" w14:textId="77777777" w:rsidR="00895319" w:rsidRDefault="00895319" w:rsidP="00895319">
      <w:pPr>
        <w:keepNext/>
      </w:pPr>
    </w:p>
    <w:p w14:paraId="3CFEB76E" w14:textId="77777777" w:rsidR="00895319" w:rsidRDefault="00895319" w:rsidP="00895319">
      <w:pPr>
        <w:keepNext/>
      </w:pPr>
    </w:p>
    <w:p w14:paraId="12CFDC1E" w14:textId="77777777" w:rsidR="00895319" w:rsidRDefault="00895319" w:rsidP="00895319">
      <w:pPr>
        <w:pStyle w:val="Descripcin"/>
        <w:jc w:val="center"/>
        <w:rPr>
          <w:color w:val="auto"/>
        </w:rPr>
      </w:pPr>
      <w:r>
        <w:rPr>
          <w:color w:val="auto"/>
        </w:rPr>
        <w:t>Figura 2.2</w:t>
      </w:r>
      <w:r w:rsidRPr="00FB3CD6">
        <w:rPr>
          <w:color w:val="auto"/>
        </w:rPr>
        <w:t xml:space="preserve"> Convocatorias difundidas por tipo y ámbito de actuación</w:t>
      </w:r>
    </w:p>
    <w:p w14:paraId="4B3C269E" w14:textId="77777777" w:rsidR="0041636D" w:rsidRPr="0041636D" w:rsidRDefault="0041636D" w:rsidP="00895319">
      <w:pPr>
        <w:rPr>
          <w:sz w:val="6"/>
          <w:szCs w:val="6"/>
          <w:lang w:val="es-ES_tradnl"/>
        </w:rPr>
      </w:pPr>
    </w:p>
    <w:p w14:paraId="5DA24C52" w14:textId="77777777" w:rsidR="0041636D" w:rsidRDefault="00895319" w:rsidP="00895319">
      <w:pPr>
        <w:rPr>
          <w:lang w:val="es-ES_tradnl"/>
        </w:rPr>
      </w:pPr>
      <w:r w:rsidRPr="00EA62FE">
        <w:rPr>
          <w:lang w:val="es-ES_tradnl"/>
        </w:rPr>
        <w:t>A continuación, en la Tabla 2.3 se muestra el número de convocatorias públicas y privadas, tanto nacionales como internacionales, de las que se ha hecho difusión durante el 2024, diferenciando entre organismos financiadores públicos o privados. Durante este año se hizo difusión de 134 convocatorias de instituciones públicas (86 nacionales y 48 internacionales) y 1005 de instituciones privadas (506 nacionales y 499 internacionales).</w:t>
      </w:r>
      <w:r>
        <w:rPr>
          <w:lang w:val="es-ES_tradnl"/>
        </w:rPr>
        <w:t xml:space="preserve"> </w:t>
      </w:r>
    </w:p>
    <w:p w14:paraId="3656C639" w14:textId="77777777" w:rsidR="0041636D" w:rsidRPr="0041636D" w:rsidRDefault="0041636D" w:rsidP="00895319">
      <w:pPr>
        <w:rPr>
          <w:sz w:val="6"/>
          <w:szCs w:val="6"/>
          <w:lang w:val="es-ES_tradnl"/>
        </w:rPr>
      </w:pPr>
    </w:p>
    <w:p w14:paraId="39FF49C8" w14:textId="77777777" w:rsidR="00895319" w:rsidRDefault="00895319" w:rsidP="00895319">
      <w:pPr>
        <w:pStyle w:val="Descripcin"/>
        <w:jc w:val="center"/>
        <w:rPr>
          <w:color w:val="auto"/>
          <w:lang w:val="es-ES_tradnl"/>
        </w:rPr>
      </w:pPr>
      <w:r>
        <w:rPr>
          <w:color w:val="auto"/>
        </w:rPr>
        <w:t>Tabla 2.3</w:t>
      </w:r>
      <w:r w:rsidRPr="00FB3CD6">
        <w:rPr>
          <w:color w:val="auto"/>
        </w:rPr>
        <w:t xml:space="preserve"> Número de convocatorias difundidas por naturaleza</w:t>
      </w:r>
    </w:p>
    <w:tbl>
      <w:tblPr>
        <w:tblW w:w="7498" w:type="dxa"/>
        <w:jc w:val="center"/>
        <w:tblCellMar>
          <w:left w:w="70" w:type="dxa"/>
          <w:right w:w="70" w:type="dxa"/>
        </w:tblCellMar>
        <w:tblLook w:val="04A0" w:firstRow="1" w:lastRow="0" w:firstColumn="1" w:lastColumn="0" w:noHBand="0" w:noVBand="1"/>
      </w:tblPr>
      <w:tblGrid>
        <w:gridCol w:w="3000"/>
        <w:gridCol w:w="1640"/>
        <w:gridCol w:w="1658"/>
        <w:gridCol w:w="1200"/>
      </w:tblGrid>
      <w:tr w:rsidR="00895319" w:rsidRPr="00A33226" w14:paraId="1FC59C90" w14:textId="77777777" w:rsidTr="001674FB">
        <w:trPr>
          <w:trHeight w:val="615"/>
          <w:jc w:val="center"/>
        </w:trPr>
        <w:tc>
          <w:tcPr>
            <w:tcW w:w="3000" w:type="dxa"/>
            <w:tcBorders>
              <w:top w:val="single" w:sz="8" w:space="0" w:color="A6A6A6"/>
              <w:left w:val="single" w:sz="8" w:space="0" w:color="A6A6A6"/>
              <w:bottom w:val="single" w:sz="8" w:space="0" w:color="A6A6A6"/>
              <w:right w:val="single" w:sz="8" w:space="0" w:color="A6A6A6"/>
            </w:tcBorders>
            <w:shd w:val="clear" w:color="000000" w:fill="DDEBF7"/>
            <w:noWrap/>
            <w:vAlign w:val="center"/>
            <w:hideMark/>
          </w:tcPr>
          <w:p w14:paraId="11BE45AA" w14:textId="77777777" w:rsidR="00895319" w:rsidRPr="00A33226" w:rsidRDefault="00895319" w:rsidP="001674FB">
            <w:pPr>
              <w:spacing w:after="0" w:line="240" w:lineRule="auto"/>
              <w:jc w:val="center"/>
              <w:rPr>
                <w:rFonts w:ascii="Calibri" w:eastAsia="Times New Roman" w:hAnsi="Calibri" w:cs="Calibri"/>
                <w:b/>
                <w:bCs/>
                <w:color w:val="000000"/>
                <w:sz w:val="22"/>
                <w:szCs w:val="22"/>
                <w:lang w:eastAsia="es-ES"/>
              </w:rPr>
            </w:pPr>
            <w:r w:rsidRPr="00A33226">
              <w:rPr>
                <w:rFonts w:ascii="Calibri" w:eastAsia="Times New Roman" w:hAnsi="Calibri" w:cs="Calibri"/>
                <w:b/>
                <w:bCs/>
                <w:color w:val="000000"/>
                <w:sz w:val="22"/>
                <w:szCs w:val="22"/>
                <w:lang w:eastAsia="es-ES"/>
              </w:rPr>
              <w:t>NATURALEZA FINANCIACIÓN</w:t>
            </w:r>
          </w:p>
        </w:tc>
        <w:tc>
          <w:tcPr>
            <w:tcW w:w="1640" w:type="dxa"/>
            <w:tcBorders>
              <w:top w:val="single" w:sz="8" w:space="0" w:color="A6A6A6"/>
              <w:left w:val="nil"/>
              <w:bottom w:val="single" w:sz="8" w:space="0" w:color="A6A6A6"/>
              <w:right w:val="single" w:sz="8" w:space="0" w:color="A6A6A6"/>
            </w:tcBorders>
            <w:shd w:val="clear" w:color="000000" w:fill="DDEBF7"/>
            <w:vAlign w:val="center"/>
            <w:hideMark/>
          </w:tcPr>
          <w:p w14:paraId="4B835396" w14:textId="77777777" w:rsidR="00895319" w:rsidRPr="00A33226" w:rsidRDefault="00895319" w:rsidP="001674FB">
            <w:pPr>
              <w:spacing w:after="0" w:line="240" w:lineRule="auto"/>
              <w:jc w:val="center"/>
              <w:rPr>
                <w:rFonts w:ascii="Calibri" w:eastAsia="Times New Roman" w:hAnsi="Calibri" w:cs="Calibri"/>
                <w:b/>
                <w:bCs/>
                <w:color w:val="000000"/>
                <w:sz w:val="22"/>
                <w:szCs w:val="22"/>
                <w:lang w:eastAsia="es-ES"/>
              </w:rPr>
            </w:pPr>
            <w:r w:rsidRPr="00A33226">
              <w:rPr>
                <w:rFonts w:ascii="Calibri" w:eastAsia="Times New Roman" w:hAnsi="Calibri" w:cs="Calibri"/>
                <w:b/>
                <w:bCs/>
                <w:color w:val="000000"/>
                <w:sz w:val="22"/>
                <w:szCs w:val="22"/>
                <w:lang w:eastAsia="es-ES"/>
              </w:rPr>
              <w:t>NACIONAL</w:t>
            </w:r>
          </w:p>
        </w:tc>
        <w:tc>
          <w:tcPr>
            <w:tcW w:w="1658" w:type="dxa"/>
            <w:tcBorders>
              <w:top w:val="single" w:sz="8" w:space="0" w:color="A6A6A6"/>
              <w:left w:val="nil"/>
              <w:bottom w:val="single" w:sz="8" w:space="0" w:color="A6A6A6"/>
              <w:right w:val="single" w:sz="8" w:space="0" w:color="A6A6A6"/>
            </w:tcBorders>
            <w:shd w:val="clear" w:color="000000" w:fill="DDEBF7"/>
            <w:noWrap/>
            <w:vAlign w:val="center"/>
            <w:hideMark/>
          </w:tcPr>
          <w:p w14:paraId="082A909D" w14:textId="77777777" w:rsidR="00895319" w:rsidRPr="00A33226" w:rsidRDefault="00895319" w:rsidP="001674FB">
            <w:pPr>
              <w:spacing w:after="0" w:line="240" w:lineRule="auto"/>
              <w:jc w:val="center"/>
              <w:rPr>
                <w:rFonts w:ascii="Calibri" w:eastAsia="Times New Roman" w:hAnsi="Calibri" w:cs="Calibri"/>
                <w:b/>
                <w:bCs/>
                <w:color w:val="000000"/>
                <w:sz w:val="22"/>
                <w:szCs w:val="22"/>
                <w:lang w:eastAsia="es-ES"/>
              </w:rPr>
            </w:pPr>
            <w:r>
              <w:rPr>
                <w:rFonts w:ascii="Calibri" w:eastAsia="Times New Roman" w:hAnsi="Calibri" w:cs="Calibri"/>
                <w:b/>
                <w:bCs/>
                <w:color w:val="000000"/>
                <w:sz w:val="22"/>
                <w:szCs w:val="22"/>
                <w:lang w:eastAsia="es-ES"/>
              </w:rPr>
              <w:t>INTER</w:t>
            </w:r>
            <w:r w:rsidRPr="00A33226">
              <w:rPr>
                <w:rFonts w:ascii="Calibri" w:eastAsia="Times New Roman" w:hAnsi="Calibri" w:cs="Calibri"/>
                <w:b/>
                <w:bCs/>
                <w:color w:val="000000"/>
                <w:sz w:val="22"/>
                <w:szCs w:val="22"/>
                <w:lang w:eastAsia="es-ES"/>
              </w:rPr>
              <w:t>NACIONAL</w:t>
            </w:r>
          </w:p>
        </w:tc>
        <w:tc>
          <w:tcPr>
            <w:tcW w:w="1200" w:type="dxa"/>
            <w:tcBorders>
              <w:top w:val="single" w:sz="8" w:space="0" w:color="A6A6A6"/>
              <w:left w:val="nil"/>
              <w:bottom w:val="single" w:sz="8" w:space="0" w:color="A6A6A6"/>
              <w:right w:val="single" w:sz="8" w:space="0" w:color="A6A6A6"/>
            </w:tcBorders>
            <w:shd w:val="clear" w:color="000000" w:fill="DDEBF7"/>
            <w:noWrap/>
            <w:vAlign w:val="center"/>
            <w:hideMark/>
          </w:tcPr>
          <w:p w14:paraId="63FA98D2" w14:textId="77777777" w:rsidR="00895319" w:rsidRPr="00A33226" w:rsidRDefault="00895319" w:rsidP="001674FB">
            <w:pPr>
              <w:spacing w:after="0" w:line="240" w:lineRule="auto"/>
              <w:jc w:val="center"/>
              <w:rPr>
                <w:rFonts w:ascii="Calibri" w:eastAsia="Times New Roman" w:hAnsi="Calibri" w:cs="Calibri"/>
                <w:b/>
                <w:bCs/>
                <w:color w:val="000000"/>
                <w:sz w:val="22"/>
                <w:szCs w:val="22"/>
                <w:lang w:eastAsia="es-ES"/>
              </w:rPr>
            </w:pPr>
            <w:r w:rsidRPr="00A33226">
              <w:rPr>
                <w:rFonts w:ascii="Calibri" w:eastAsia="Times New Roman" w:hAnsi="Calibri" w:cs="Calibri"/>
                <w:b/>
                <w:bCs/>
                <w:color w:val="000000"/>
                <w:sz w:val="22"/>
                <w:szCs w:val="22"/>
                <w:lang w:eastAsia="es-ES"/>
              </w:rPr>
              <w:t>TOTAL</w:t>
            </w:r>
          </w:p>
        </w:tc>
      </w:tr>
      <w:tr w:rsidR="00895319" w:rsidRPr="00A33226" w14:paraId="1CA5C66F" w14:textId="77777777" w:rsidTr="001674FB">
        <w:trPr>
          <w:trHeight w:val="270"/>
          <w:jc w:val="center"/>
        </w:trPr>
        <w:tc>
          <w:tcPr>
            <w:tcW w:w="3000" w:type="dxa"/>
            <w:tcBorders>
              <w:top w:val="nil"/>
              <w:left w:val="single" w:sz="8" w:space="0" w:color="A6A6A6"/>
              <w:bottom w:val="single" w:sz="8" w:space="0" w:color="A6A6A6"/>
              <w:right w:val="single" w:sz="8" w:space="0" w:color="A6A6A6"/>
            </w:tcBorders>
            <w:shd w:val="clear" w:color="auto" w:fill="auto"/>
            <w:noWrap/>
            <w:vAlign w:val="center"/>
            <w:hideMark/>
          </w:tcPr>
          <w:p w14:paraId="7B1405D8" w14:textId="77777777" w:rsidR="00895319" w:rsidRPr="00A33226" w:rsidRDefault="00895319" w:rsidP="001674FB">
            <w:pPr>
              <w:spacing w:after="0" w:line="240" w:lineRule="auto"/>
              <w:jc w:val="center"/>
              <w:rPr>
                <w:rFonts w:eastAsia="Times New Roman"/>
                <w:lang w:eastAsia="es-ES"/>
              </w:rPr>
            </w:pPr>
            <w:r w:rsidRPr="00A33226">
              <w:rPr>
                <w:rFonts w:eastAsia="Times New Roman"/>
                <w:lang w:eastAsia="es-ES"/>
              </w:rPr>
              <w:t>Privada</w:t>
            </w:r>
          </w:p>
        </w:tc>
        <w:tc>
          <w:tcPr>
            <w:tcW w:w="1640" w:type="dxa"/>
            <w:tcBorders>
              <w:top w:val="nil"/>
              <w:left w:val="nil"/>
              <w:bottom w:val="single" w:sz="8" w:space="0" w:color="A6A6A6"/>
              <w:right w:val="single" w:sz="8" w:space="0" w:color="A6A6A6"/>
            </w:tcBorders>
            <w:shd w:val="clear" w:color="auto" w:fill="auto"/>
            <w:noWrap/>
            <w:hideMark/>
          </w:tcPr>
          <w:p w14:paraId="4A311EE3" w14:textId="77777777" w:rsidR="00895319" w:rsidRPr="00A33226" w:rsidRDefault="00895319" w:rsidP="001674FB">
            <w:pPr>
              <w:spacing w:after="0" w:line="240" w:lineRule="auto"/>
              <w:jc w:val="center"/>
              <w:rPr>
                <w:rFonts w:eastAsia="Times New Roman"/>
                <w:lang w:eastAsia="es-ES"/>
              </w:rPr>
            </w:pPr>
            <w:r>
              <w:t>506</w:t>
            </w:r>
          </w:p>
        </w:tc>
        <w:tc>
          <w:tcPr>
            <w:tcW w:w="1658" w:type="dxa"/>
            <w:tcBorders>
              <w:top w:val="nil"/>
              <w:left w:val="nil"/>
              <w:bottom w:val="single" w:sz="8" w:space="0" w:color="A6A6A6"/>
              <w:right w:val="single" w:sz="8" w:space="0" w:color="A6A6A6"/>
            </w:tcBorders>
            <w:shd w:val="clear" w:color="auto" w:fill="auto"/>
            <w:noWrap/>
            <w:hideMark/>
          </w:tcPr>
          <w:p w14:paraId="597AC833" w14:textId="77777777" w:rsidR="00895319" w:rsidRPr="00A33226" w:rsidRDefault="00895319" w:rsidP="001674FB">
            <w:pPr>
              <w:spacing w:after="0" w:line="240" w:lineRule="auto"/>
              <w:jc w:val="center"/>
              <w:rPr>
                <w:rFonts w:eastAsia="Times New Roman"/>
                <w:lang w:eastAsia="es-ES"/>
              </w:rPr>
            </w:pPr>
            <w:r>
              <w:t>499</w:t>
            </w:r>
          </w:p>
        </w:tc>
        <w:tc>
          <w:tcPr>
            <w:tcW w:w="1200" w:type="dxa"/>
            <w:tcBorders>
              <w:top w:val="nil"/>
              <w:left w:val="nil"/>
              <w:bottom w:val="single" w:sz="8" w:space="0" w:color="A6A6A6"/>
              <w:right w:val="single" w:sz="8" w:space="0" w:color="A6A6A6"/>
            </w:tcBorders>
            <w:shd w:val="clear" w:color="auto" w:fill="auto"/>
            <w:noWrap/>
            <w:hideMark/>
          </w:tcPr>
          <w:p w14:paraId="565F2F48" w14:textId="77777777" w:rsidR="00895319" w:rsidRPr="00A33226" w:rsidRDefault="00895319" w:rsidP="001674FB">
            <w:pPr>
              <w:spacing w:after="0" w:line="240" w:lineRule="auto"/>
              <w:jc w:val="center"/>
              <w:rPr>
                <w:rFonts w:eastAsia="Times New Roman"/>
                <w:lang w:eastAsia="es-ES"/>
              </w:rPr>
            </w:pPr>
            <w:r>
              <w:t>1005</w:t>
            </w:r>
          </w:p>
        </w:tc>
      </w:tr>
      <w:tr w:rsidR="00895319" w:rsidRPr="00A33226" w14:paraId="77CB398B" w14:textId="77777777" w:rsidTr="001674FB">
        <w:trPr>
          <w:trHeight w:val="270"/>
          <w:jc w:val="center"/>
        </w:trPr>
        <w:tc>
          <w:tcPr>
            <w:tcW w:w="3000" w:type="dxa"/>
            <w:tcBorders>
              <w:top w:val="nil"/>
              <w:left w:val="single" w:sz="8" w:space="0" w:color="A6A6A6"/>
              <w:bottom w:val="single" w:sz="8" w:space="0" w:color="A6A6A6"/>
              <w:right w:val="single" w:sz="8" w:space="0" w:color="A6A6A6"/>
            </w:tcBorders>
            <w:shd w:val="clear" w:color="auto" w:fill="auto"/>
            <w:noWrap/>
            <w:vAlign w:val="center"/>
            <w:hideMark/>
          </w:tcPr>
          <w:p w14:paraId="1EBA4BAB" w14:textId="77777777" w:rsidR="00895319" w:rsidRPr="00A33226" w:rsidRDefault="00895319" w:rsidP="001674FB">
            <w:pPr>
              <w:spacing w:after="0" w:line="240" w:lineRule="auto"/>
              <w:jc w:val="center"/>
              <w:rPr>
                <w:rFonts w:eastAsia="Times New Roman"/>
                <w:lang w:eastAsia="es-ES"/>
              </w:rPr>
            </w:pPr>
            <w:r w:rsidRPr="00A33226">
              <w:rPr>
                <w:rFonts w:eastAsia="Times New Roman"/>
                <w:lang w:eastAsia="es-ES"/>
              </w:rPr>
              <w:t>Pública</w:t>
            </w:r>
          </w:p>
        </w:tc>
        <w:tc>
          <w:tcPr>
            <w:tcW w:w="1640" w:type="dxa"/>
            <w:tcBorders>
              <w:top w:val="nil"/>
              <w:left w:val="nil"/>
              <w:bottom w:val="single" w:sz="8" w:space="0" w:color="A6A6A6"/>
              <w:right w:val="single" w:sz="8" w:space="0" w:color="A6A6A6"/>
            </w:tcBorders>
            <w:shd w:val="clear" w:color="auto" w:fill="auto"/>
            <w:noWrap/>
            <w:hideMark/>
          </w:tcPr>
          <w:p w14:paraId="6BF5B390" w14:textId="77777777" w:rsidR="00895319" w:rsidRPr="00A33226" w:rsidRDefault="00895319" w:rsidP="001674FB">
            <w:pPr>
              <w:spacing w:after="0" w:line="240" w:lineRule="auto"/>
              <w:jc w:val="center"/>
              <w:rPr>
                <w:rFonts w:eastAsia="Times New Roman"/>
                <w:lang w:eastAsia="es-ES"/>
              </w:rPr>
            </w:pPr>
            <w:r>
              <w:t>86</w:t>
            </w:r>
          </w:p>
        </w:tc>
        <w:tc>
          <w:tcPr>
            <w:tcW w:w="1658" w:type="dxa"/>
            <w:tcBorders>
              <w:top w:val="nil"/>
              <w:left w:val="nil"/>
              <w:bottom w:val="single" w:sz="8" w:space="0" w:color="A6A6A6"/>
              <w:right w:val="single" w:sz="8" w:space="0" w:color="A6A6A6"/>
            </w:tcBorders>
            <w:shd w:val="clear" w:color="auto" w:fill="auto"/>
            <w:noWrap/>
            <w:hideMark/>
          </w:tcPr>
          <w:p w14:paraId="4BF6905A" w14:textId="77777777" w:rsidR="00895319" w:rsidRPr="00A33226" w:rsidRDefault="00895319" w:rsidP="001674FB">
            <w:pPr>
              <w:spacing w:after="0" w:line="240" w:lineRule="auto"/>
              <w:jc w:val="center"/>
              <w:rPr>
                <w:rFonts w:eastAsia="Times New Roman"/>
                <w:lang w:eastAsia="es-ES"/>
              </w:rPr>
            </w:pPr>
            <w:r>
              <w:t>48</w:t>
            </w:r>
          </w:p>
        </w:tc>
        <w:tc>
          <w:tcPr>
            <w:tcW w:w="1200" w:type="dxa"/>
            <w:tcBorders>
              <w:top w:val="nil"/>
              <w:left w:val="nil"/>
              <w:bottom w:val="single" w:sz="8" w:space="0" w:color="A6A6A6"/>
              <w:right w:val="single" w:sz="8" w:space="0" w:color="A6A6A6"/>
            </w:tcBorders>
            <w:shd w:val="clear" w:color="auto" w:fill="auto"/>
            <w:noWrap/>
            <w:hideMark/>
          </w:tcPr>
          <w:p w14:paraId="4D0C9C0B" w14:textId="77777777" w:rsidR="00895319" w:rsidRPr="00A33226" w:rsidRDefault="00895319" w:rsidP="001674FB">
            <w:pPr>
              <w:spacing w:after="0" w:line="240" w:lineRule="auto"/>
              <w:jc w:val="center"/>
              <w:rPr>
                <w:rFonts w:eastAsia="Times New Roman"/>
                <w:lang w:eastAsia="es-ES"/>
              </w:rPr>
            </w:pPr>
            <w:r>
              <w:t>134</w:t>
            </w:r>
          </w:p>
        </w:tc>
      </w:tr>
      <w:tr w:rsidR="00895319" w:rsidRPr="00A33226" w14:paraId="5E7ED647" w14:textId="77777777" w:rsidTr="001674FB">
        <w:trPr>
          <w:trHeight w:val="315"/>
          <w:jc w:val="center"/>
        </w:trPr>
        <w:tc>
          <w:tcPr>
            <w:tcW w:w="3000" w:type="dxa"/>
            <w:tcBorders>
              <w:top w:val="nil"/>
              <w:left w:val="single" w:sz="8" w:space="0" w:color="A6A6A6"/>
              <w:bottom w:val="single" w:sz="8" w:space="0" w:color="A6A6A6"/>
              <w:right w:val="single" w:sz="8" w:space="0" w:color="A6A6A6"/>
            </w:tcBorders>
            <w:shd w:val="clear" w:color="000000" w:fill="DDEBF7"/>
            <w:noWrap/>
            <w:vAlign w:val="center"/>
            <w:hideMark/>
          </w:tcPr>
          <w:p w14:paraId="4A6B8ABF" w14:textId="77777777" w:rsidR="00895319" w:rsidRPr="00A33226" w:rsidRDefault="00895319" w:rsidP="001674FB">
            <w:pPr>
              <w:spacing w:after="0" w:line="240" w:lineRule="auto"/>
              <w:jc w:val="center"/>
              <w:rPr>
                <w:rFonts w:ascii="Calibri" w:eastAsia="Times New Roman" w:hAnsi="Calibri" w:cs="Calibri"/>
                <w:b/>
                <w:bCs/>
                <w:color w:val="000000"/>
                <w:sz w:val="22"/>
                <w:szCs w:val="22"/>
                <w:lang w:eastAsia="es-ES"/>
              </w:rPr>
            </w:pPr>
            <w:r w:rsidRPr="00A33226">
              <w:rPr>
                <w:rFonts w:ascii="Calibri" w:eastAsia="Times New Roman" w:hAnsi="Calibri" w:cs="Calibri"/>
                <w:b/>
                <w:bCs/>
                <w:color w:val="000000"/>
                <w:sz w:val="22"/>
                <w:szCs w:val="22"/>
                <w:lang w:eastAsia="es-ES"/>
              </w:rPr>
              <w:t>TOTAL</w:t>
            </w:r>
          </w:p>
        </w:tc>
        <w:tc>
          <w:tcPr>
            <w:tcW w:w="1640" w:type="dxa"/>
            <w:tcBorders>
              <w:top w:val="nil"/>
              <w:left w:val="nil"/>
              <w:bottom w:val="single" w:sz="8" w:space="0" w:color="A6A6A6"/>
              <w:right w:val="single" w:sz="8" w:space="0" w:color="A6A6A6"/>
            </w:tcBorders>
            <w:shd w:val="clear" w:color="000000" w:fill="DDEBF7"/>
            <w:vAlign w:val="bottom"/>
            <w:hideMark/>
          </w:tcPr>
          <w:p w14:paraId="1AB6A7F7" w14:textId="77777777" w:rsidR="00895319" w:rsidRPr="00EA62FE" w:rsidRDefault="00895319" w:rsidP="001674FB">
            <w:pPr>
              <w:spacing w:after="0" w:line="240" w:lineRule="auto"/>
              <w:jc w:val="center"/>
              <w:rPr>
                <w:rFonts w:ascii="Calibri" w:eastAsia="Times New Roman" w:hAnsi="Calibri" w:cs="Calibri"/>
                <w:b/>
                <w:bCs/>
                <w:color w:val="000000"/>
                <w:sz w:val="22"/>
                <w:szCs w:val="22"/>
                <w:lang w:eastAsia="es-ES"/>
              </w:rPr>
            </w:pPr>
            <w:r w:rsidRPr="00EA62FE">
              <w:rPr>
                <w:b/>
                <w:color w:val="000000"/>
              </w:rPr>
              <w:t>5</w:t>
            </w:r>
            <w:r>
              <w:rPr>
                <w:b/>
                <w:color w:val="000000"/>
              </w:rPr>
              <w:t>92</w:t>
            </w:r>
          </w:p>
        </w:tc>
        <w:tc>
          <w:tcPr>
            <w:tcW w:w="1658" w:type="dxa"/>
            <w:tcBorders>
              <w:top w:val="nil"/>
              <w:left w:val="nil"/>
              <w:bottom w:val="single" w:sz="8" w:space="0" w:color="A6A6A6"/>
              <w:right w:val="single" w:sz="8" w:space="0" w:color="A6A6A6"/>
            </w:tcBorders>
            <w:shd w:val="clear" w:color="000000" w:fill="DDEBF7"/>
            <w:noWrap/>
            <w:vAlign w:val="bottom"/>
            <w:hideMark/>
          </w:tcPr>
          <w:p w14:paraId="6C567BC1" w14:textId="77777777" w:rsidR="00895319" w:rsidRPr="00EA62FE" w:rsidRDefault="00895319" w:rsidP="001674FB">
            <w:pPr>
              <w:spacing w:after="0" w:line="240" w:lineRule="auto"/>
              <w:jc w:val="center"/>
              <w:rPr>
                <w:rFonts w:ascii="Calibri" w:eastAsia="Times New Roman" w:hAnsi="Calibri" w:cs="Calibri"/>
                <w:b/>
                <w:bCs/>
                <w:color w:val="000000"/>
                <w:sz w:val="22"/>
                <w:szCs w:val="22"/>
                <w:lang w:eastAsia="es-ES"/>
              </w:rPr>
            </w:pPr>
            <w:r w:rsidRPr="00EA62FE">
              <w:rPr>
                <w:b/>
                <w:color w:val="000000"/>
              </w:rPr>
              <w:t>5</w:t>
            </w:r>
            <w:r>
              <w:rPr>
                <w:b/>
                <w:color w:val="000000"/>
              </w:rPr>
              <w:t>47</w:t>
            </w:r>
          </w:p>
        </w:tc>
        <w:tc>
          <w:tcPr>
            <w:tcW w:w="1200" w:type="dxa"/>
            <w:tcBorders>
              <w:top w:val="nil"/>
              <w:left w:val="nil"/>
              <w:bottom w:val="single" w:sz="8" w:space="0" w:color="A6A6A6"/>
              <w:right w:val="single" w:sz="8" w:space="0" w:color="A6A6A6"/>
            </w:tcBorders>
            <w:shd w:val="clear" w:color="000000" w:fill="DDEBF7"/>
            <w:noWrap/>
            <w:vAlign w:val="bottom"/>
            <w:hideMark/>
          </w:tcPr>
          <w:p w14:paraId="4CD690D3" w14:textId="77777777" w:rsidR="00895319" w:rsidRPr="00EA62FE" w:rsidRDefault="00895319" w:rsidP="001674FB">
            <w:pPr>
              <w:spacing w:after="0" w:line="240" w:lineRule="auto"/>
              <w:jc w:val="center"/>
              <w:rPr>
                <w:rFonts w:ascii="Calibri" w:eastAsia="Times New Roman" w:hAnsi="Calibri" w:cs="Calibri"/>
                <w:b/>
                <w:bCs/>
                <w:color w:val="000000"/>
                <w:sz w:val="22"/>
                <w:szCs w:val="22"/>
                <w:lang w:eastAsia="es-ES"/>
              </w:rPr>
            </w:pPr>
            <w:r w:rsidRPr="00EA62FE">
              <w:rPr>
                <w:b/>
                <w:color w:val="000000"/>
              </w:rPr>
              <w:t>1139</w:t>
            </w:r>
          </w:p>
        </w:tc>
      </w:tr>
    </w:tbl>
    <w:p w14:paraId="42EF43A6" w14:textId="77777777" w:rsidR="00742B07" w:rsidRDefault="00895319" w:rsidP="00895319">
      <w:pPr>
        <w:pStyle w:val="Ttulo4"/>
        <w:numPr>
          <w:ilvl w:val="0"/>
          <w:numId w:val="0"/>
        </w:numPr>
      </w:pPr>
      <w:r>
        <w:t xml:space="preserve">2.2.2.2. </w:t>
      </w:r>
      <w:r w:rsidR="00742B07" w:rsidRPr="00F746E5">
        <w:t>Organización de actividades formativas</w:t>
      </w:r>
    </w:p>
    <w:p w14:paraId="700319AF" w14:textId="77777777" w:rsidR="00895319" w:rsidRDefault="00895319" w:rsidP="00895319">
      <w:pPr>
        <w:rPr>
          <w:lang w:val="es-ES_tradnl"/>
        </w:rPr>
      </w:pPr>
      <w:r>
        <w:rPr>
          <w:lang w:val="es-ES_tradnl"/>
        </w:rPr>
        <w:t>En 2024 se ha continuado con la edición del curso on-line de Gestión de Proyectos de I+D+i de la Escuela Valenciana de Estudios de la Salud (EVES). Este curso trata la gestión integral de Proyectos de Investigación, Desarrollo e Innovación tecnológica (I+D+i) en el ámbito de la Salud y la Biomedicina. Dividido en cinco partes diferenciadas, con el fin de dar una visión global y completa de todas las fases que comprende la investigación competitiva, desde su concepción estratégica, hasta la fase de ejecución y cierre de un proyecto.</w:t>
      </w:r>
    </w:p>
    <w:p w14:paraId="41FD3B5F" w14:textId="77777777" w:rsidR="00742B07" w:rsidRDefault="00895319" w:rsidP="00895319">
      <w:pPr>
        <w:pStyle w:val="Ttulo4"/>
        <w:numPr>
          <w:ilvl w:val="0"/>
          <w:numId w:val="0"/>
        </w:numPr>
      </w:pPr>
      <w:r>
        <w:lastRenderedPageBreak/>
        <w:t xml:space="preserve">2.2.2.3. </w:t>
      </w:r>
      <w:r w:rsidR="00742B07" w:rsidRPr="00F746E5">
        <w:t>Presentación de nuevas solicitudes de proyectos</w:t>
      </w:r>
    </w:p>
    <w:p w14:paraId="2ADB7B76" w14:textId="77777777" w:rsidR="00895319" w:rsidRPr="004651B0" w:rsidRDefault="00895319" w:rsidP="00895319">
      <w:pPr>
        <w:rPr>
          <w:b/>
          <w:u w:val="single"/>
          <w:lang w:val="es-ES_tradnl"/>
        </w:rPr>
      </w:pPr>
      <w:r w:rsidRPr="004651B0">
        <w:rPr>
          <w:b/>
          <w:u w:val="single"/>
          <w:lang w:val="es-ES_tradnl"/>
        </w:rPr>
        <w:t>Proyectos nacionales y autonómicos</w:t>
      </w:r>
    </w:p>
    <w:p w14:paraId="411C3070" w14:textId="77777777" w:rsidR="00895319" w:rsidRPr="003A1E58" w:rsidRDefault="00895319" w:rsidP="00895319">
      <w:pPr>
        <w:rPr>
          <w:lang w:val="es-ES_tradnl"/>
        </w:rPr>
      </w:pPr>
      <w:r w:rsidRPr="004651B0">
        <w:rPr>
          <w:lang w:val="es-ES_tradnl"/>
        </w:rPr>
        <w:t>En 202</w:t>
      </w:r>
      <w:r>
        <w:rPr>
          <w:lang w:val="es-ES_tradnl"/>
        </w:rPr>
        <w:t>4</w:t>
      </w:r>
      <w:r w:rsidRPr="004651B0">
        <w:rPr>
          <w:lang w:val="es-ES_tradnl"/>
        </w:rPr>
        <w:t xml:space="preserve"> se han gestionado un total de </w:t>
      </w:r>
      <w:r>
        <w:rPr>
          <w:b/>
          <w:lang w:val="es-ES_tradnl"/>
        </w:rPr>
        <w:t>247</w:t>
      </w:r>
      <w:r w:rsidRPr="004651B0">
        <w:rPr>
          <w:b/>
          <w:lang w:val="es-ES_tradnl"/>
        </w:rPr>
        <w:t xml:space="preserve"> nuevas solicitudes</w:t>
      </w:r>
      <w:r w:rsidRPr="004651B0">
        <w:rPr>
          <w:lang w:val="es-ES_tradnl"/>
        </w:rPr>
        <w:t xml:space="preserve"> de proyectos presentadas a convocatorias intramurales, autonómicas y nacionales</w:t>
      </w:r>
      <w:r w:rsidRPr="003A1E58">
        <w:rPr>
          <w:lang w:val="es-ES_tradnl"/>
        </w:rPr>
        <w:t xml:space="preserve">. En la Tabla 2.4 se muestran los datos de proyectos solicitados en los últimos 5 años. </w:t>
      </w:r>
    </w:p>
    <w:p w14:paraId="717B18F8" w14:textId="77777777" w:rsidR="00895319" w:rsidRPr="003A1E58" w:rsidRDefault="00895319" w:rsidP="00895319">
      <w:pPr>
        <w:pStyle w:val="Descripcin"/>
        <w:keepNext/>
        <w:jc w:val="center"/>
        <w:rPr>
          <w:color w:val="auto"/>
        </w:rPr>
      </w:pPr>
      <w:r>
        <w:rPr>
          <w:color w:val="auto"/>
        </w:rPr>
        <w:t>Tabla 2.4</w:t>
      </w:r>
      <w:r w:rsidRPr="003A1E58">
        <w:rPr>
          <w:color w:val="auto"/>
        </w:rPr>
        <w:t xml:space="preserve"> Evolución del número de solicitudes de proyectos presentadas en los últimos cinco años</w:t>
      </w:r>
    </w:p>
    <w:tbl>
      <w:tblPr>
        <w:tblW w:w="4998" w:type="pct"/>
        <w:tblCellMar>
          <w:left w:w="70" w:type="dxa"/>
          <w:right w:w="70" w:type="dxa"/>
        </w:tblCellMar>
        <w:tblLook w:val="04A0" w:firstRow="1" w:lastRow="0" w:firstColumn="1" w:lastColumn="0" w:noHBand="0" w:noVBand="1"/>
      </w:tblPr>
      <w:tblGrid>
        <w:gridCol w:w="2759"/>
        <w:gridCol w:w="1318"/>
        <w:gridCol w:w="1318"/>
        <w:gridCol w:w="1318"/>
        <w:gridCol w:w="1316"/>
        <w:gridCol w:w="1316"/>
      </w:tblGrid>
      <w:tr w:rsidR="00895319" w:rsidRPr="00310925" w14:paraId="3D8472F1" w14:textId="77777777" w:rsidTr="001674FB">
        <w:trPr>
          <w:trHeight w:val="300"/>
        </w:trPr>
        <w:tc>
          <w:tcPr>
            <w:tcW w:w="1476" w:type="pct"/>
            <w:noWrap/>
            <w:vAlign w:val="bottom"/>
            <w:hideMark/>
          </w:tcPr>
          <w:p w14:paraId="1A79CB98" w14:textId="77777777" w:rsidR="00895319" w:rsidRPr="00310925" w:rsidRDefault="00895319" w:rsidP="001674FB">
            <w:pPr>
              <w:spacing w:line="256" w:lineRule="auto"/>
              <w:jc w:val="left"/>
              <w:rPr>
                <w:rFonts w:ascii="Calibri" w:hAnsi="Calibri"/>
              </w:rPr>
            </w:pPr>
          </w:p>
        </w:tc>
        <w:tc>
          <w:tcPr>
            <w:tcW w:w="705" w:type="pct"/>
            <w:tcBorders>
              <w:top w:val="single" w:sz="4" w:space="0" w:color="A6A6A6"/>
              <w:left w:val="nil"/>
              <w:bottom w:val="single" w:sz="4" w:space="0" w:color="A6A6A6"/>
              <w:right w:val="single" w:sz="4" w:space="0" w:color="A6A6A6"/>
            </w:tcBorders>
            <w:shd w:val="clear" w:color="auto" w:fill="DDEBF7"/>
            <w:noWrap/>
            <w:vAlign w:val="center"/>
            <w:hideMark/>
          </w:tcPr>
          <w:p w14:paraId="4D845677" w14:textId="77777777" w:rsidR="00895319" w:rsidRPr="00310925" w:rsidRDefault="00895319" w:rsidP="001674FB">
            <w:pPr>
              <w:spacing w:after="0" w:line="240" w:lineRule="auto"/>
              <w:jc w:val="center"/>
              <w:rPr>
                <w:rFonts w:ascii="Calibri" w:eastAsia="Times New Roman" w:hAnsi="Calibri" w:cs="Calibri"/>
                <w:b/>
                <w:bCs/>
                <w:color w:val="000000"/>
                <w:lang w:eastAsia="es-ES"/>
              </w:rPr>
            </w:pPr>
            <w:r w:rsidRPr="00310925">
              <w:rPr>
                <w:rFonts w:ascii="Calibri" w:eastAsia="Times New Roman" w:hAnsi="Calibri" w:cs="Calibri"/>
                <w:b/>
                <w:bCs/>
                <w:color w:val="000000"/>
                <w:lang w:eastAsia="es-ES"/>
              </w:rPr>
              <w:t>2020</w:t>
            </w:r>
          </w:p>
        </w:tc>
        <w:tc>
          <w:tcPr>
            <w:tcW w:w="705" w:type="pct"/>
            <w:tcBorders>
              <w:top w:val="single" w:sz="4" w:space="0" w:color="A6A6A6"/>
              <w:left w:val="nil"/>
              <w:bottom w:val="single" w:sz="4" w:space="0" w:color="A6A6A6"/>
              <w:right w:val="single" w:sz="4" w:space="0" w:color="A6A6A6"/>
            </w:tcBorders>
            <w:shd w:val="clear" w:color="auto" w:fill="DDEBF7"/>
            <w:noWrap/>
            <w:vAlign w:val="center"/>
            <w:hideMark/>
          </w:tcPr>
          <w:p w14:paraId="68F601AC" w14:textId="77777777" w:rsidR="00895319" w:rsidRPr="00310925" w:rsidRDefault="00895319" w:rsidP="001674FB">
            <w:pPr>
              <w:spacing w:after="0" w:line="240" w:lineRule="auto"/>
              <w:jc w:val="center"/>
              <w:rPr>
                <w:rFonts w:ascii="Calibri" w:eastAsia="Times New Roman" w:hAnsi="Calibri" w:cs="Calibri"/>
                <w:b/>
                <w:bCs/>
                <w:color w:val="000000"/>
                <w:lang w:eastAsia="es-ES"/>
              </w:rPr>
            </w:pPr>
            <w:r w:rsidRPr="00310925">
              <w:rPr>
                <w:rFonts w:ascii="Calibri" w:eastAsia="Times New Roman" w:hAnsi="Calibri" w:cs="Calibri"/>
                <w:b/>
                <w:bCs/>
                <w:color w:val="000000"/>
                <w:lang w:eastAsia="es-ES"/>
              </w:rPr>
              <w:t>2021</w:t>
            </w:r>
          </w:p>
        </w:tc>
        <w:tc>
          <w:tcPr>
            <w:tcW w:w="705" w:type="pct"/>
            <w:tcBorders>
              <w:top w:val="single" w:sz="4" w:space="0" w:color="A6A6A6"/>
              <w:left w:val="nil"/>
              <w:bottom w:val="single" w:sz="4" w:space="0" w:color="A6A6A6"/>
              <w:right w:val="single" w:sz="4" w:space="0" w:color="A6A6A6"/>
            </w:tcBorders>
            <w:shd w:val="clear" w:color="auto" w:fill="DDEBF7"/>
            <w:noWrap/>
            <w:vAlign w:val="center"/>
            <w:hideMark/>
          </w:tcPr>
          <w:p w14:paraId="40AB19A6" w14:textId="77777777" w:rsidR="00895319" w:rsidRPr="00310925" w:rsidRDefault="00895319" w:rsidP="001674FB">
            <w:pPr>
              <w:spacing w:after="0" w:line="240" w:lineRule="auto"/>
              <w:jc w:val="center"/>
              <w:rPr>
                <w:rFonts w:ascii="Calibri" w:eastAsia="Times New Roman" w:hAnsi="Calibri" w:cs="Calibri"/>
                <w:b/>
                <w:bCs/>
                <w:color w:val="000000"/>
                <w:lang w:eastAsia="es-ES"/>
              </w:rPr>
            </w:pPr>
            <w:r w:rsidRPr="00310925">
              <w:rPr>
                <w:rFonts w:ascii="Calibri" w:eastAsia="Times New Roman" w:hAnsi="Calibri" w:cs="Calibri"/>
                <w:b/>
                <w:bCs/>
                <w:color w:val="000000"/>
                <w:lang w:eastAsia="es-ES"/>
              </w:rPr>
              <w:t>2022</w:t>
            </w:r>
          </w:p>
        </w:tc>
        <w:tc>
          <w:tcPr>
            <w:tcW w:w="704" w:type="pct"/>
            <w:tcBorders>
              <w:top w:val="single" w:sz="4" w:space="0" w:color="A6A6A6"/>
              <w:left w:val="nil"/>
              <w:bottom w:val="single" w:sz="4" w:space="0" w:color="A6A6A6"/>
              <w:right w:val="single" w:sz="4" w:space="0" w:color="A6A6A6"/>
            </w:tcBorders>
            <w:shd w:val="clear" w:color="auto" w:fill="DDEBF7"/>
            <w:vAlign w:val="center"/>
          </w:tcPr>
          <w:p w14:paraId="7F03B9EF" w14:textId="77777777" w:rsidR="00895319" w:rsidRPr="00310925" w:rsidRDefault="00895319" w:rsidP="001674FB">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2023</w:t>
            </w:r>
          </w:p>
        </w:tc>
        <w:tc>
          <w:tcPr>
            <w:tcW w:w="704" w:type="pct"/>
            <w:tcBorders>
              <w:top w:val="single" w:sz="4" w:space="0" w:color="A6A6A6"/>
              <w:left w:val="nil"/>
              <w:bottom w:val="single" w:sz="4" w:space="0" w:color="A6A6A6"/>
              <w:right w:val="single" w:sz="4" w:space="0" w:color="A6A6A6"/>
            </w:tcBorders>
            <w:shd w:val="clear" w:color="auto" w:fill="DDEBF7"/>
            <w:vAlign w:val="center"/>
          </w:tcPr>
          <w:p w14:paraId="4D0114B6" w14:textId="77777777" w:rsidR="00895319" w:rsidRDefault="00895319" w:rsidP="001674FB">
            <w:pPr>
              <w:spacing w:after="0" w:line="240" w:lineRule="auto"/>
              <w:jc w:val="center"/>
              <w:rPr>
                <w:rFonts w:ascii="Calibri" w:eastAsia="Times New Roman" w:hAnsi="Calibri" w:cs="Calibri"/>
                <w:b/>
                <w:bCs/>
                <w:color w:val="000000"/>
                <w:lang w:eastAsia="es-ES"/>
              </w:rPr>
            </w:pPr>
            <w:r>
              <w:rPr>
                <w:rFonts w:ascii="Calibri" w:eastAsia="Times New Roman" w:hAnsi="Calibri" w:cs="Calibri"/>
                <w:b/>
                <w:bCs/>
                <w:color w:val="000000"/>
                <w:lang w:eastAsia="es-ES"/>
              </w:rPr>
              <w:t>2024</w:t>
            </w:r>
          </w:p>
        </w:tc>
      </w:tr>
      <w:tr w:rsidR="00895319" w:rsidRPr="00310925" w14:paraId="1C641420" w14:textId="77777777" w:rsidTr="001674FB">
        <w:trPr>
          <w:trHeight w:val="300"/>
        </w:trPr>
        <w:tc>
          <w:tcPr>
            <w:tcW w:w="1476" w:type="pct"/>
            <w:tcBorders>
              <w:top w:val="single" w:sz="4" w:space="0" w:color="A6A6A6"/>
              <w:left w:val="single" w:sz="4" w:space="0" w:color="A6A6A6"/>
              <w:bottom w:val="single" w:sz="4" w:space="0" w:color="A6A6A6"/>
              <w:right w:val="single" w:sz="4" w:space="0" w:color="A6A6A6"/>
            </w:tcBorders>
            <w:noWrap/>
            <w:vAlign w:val="bottom"/>
            <w:hideMark/>
          </w:tcPr>
          <w:p w14:paraId="1D3A65D0" w14:textId="77777777" w:rsidR="00895319" w:rsidRPr="00310925" w:rsidRDefault="00895319" w:rsidP="001674FB">
            <w:pPr>
              <w:spacing w:after="0" w:line="240" w:lineRule="auto"/>
              <w:jc w:val="left"/>
              <w:rPr>
                <w:rFonts w:ascii="Calibri" w:eastAsia="Times New Roman" w:hAnsi="Calibri" w:cs="Calibri"/>
                <w:b/>
                <w:bCs/>
                <w:i/>
                <w:iCs/>
                <w:color w:val="000000"/>
                <w:lang w:eastAsia="es-ES"/>
              </w:rPr>
            </w:pPr>
            <w:r w:rsidRPr="00310925">
              <w:rPr>
                <w:rFonts w:ascii="Calibri" w:eastAsia="Times New Roman" w:hAnsi="Calibri" w:cs="Calibri"/>
                <w:b/>
                <w:bCs/>
                <w:i/>
                <w:iCs/>
                <w:color w:val="000000"/>
                <w:lang w:eastAsia="es-ES"/>
              </w:rPr>
              <w:t>Solicitudes</w:t>
            </w:r>
          </w:p>
        </w:tc>
        <w:tc>
          <w:tcPr>
            <w:tcW w:w="705" w:type="pct"/>
            <w:tcBorders>
              <w:top w:val="nil"/>
              <w:left w:val="nil"/>
              <w:bottom w:val="single" w:sz="4" w:space="0" w:color="A6A6A6"/>
              <w:right w:val="single" w:sz="4" w:space="0" w:color="A6A6A6"/>
            </w:tcBorders>
            <w:noWrap/>
            <w:vAlign w:val="center"/>
            <w:hideMark/>
          </w:tcPr>
          <w:p w14:paraId="6460A35E" w14:textId="77777777" w:rsidR="00895319" w:rsidRPr="00310925" w:rsidRDefault="00895319" w:rsidP="001674FB">
            <w:pPr>
              <w:spacing w:after="0" w:line="240" w:lineRule="auto"/>
              <w:jc w:val="center"/>
              <w:rPr>
                <w:rFonts w:ascii="Calibri" w:eastAsia="Times New Roman" w:hAnsi="Calibri" w:cs="Calibri"/>
                <w:lang w:eastAsia="es-ES"/>
              </w:rPr>
            </w:pPr>
            <w:r w:rsidRPr="00310925">
              <w:rPr>
                <w:rFonts w:ascii="Calibri" w:eastAsia="Times New Roman" w:hAnsi="Calibri" w:cs="Calibri"/>
                <w:lang w:eastAsia="es-ES"/>
              </w:rPr>
              <w:t>387</w:t>
            </w:r>
          </w:p>
        </w:tc>
        <w:tc>
          <w:tcPr>
            <w:tcW w:w="705" w:type="pct"/>
            <w:tcBorders>
              <w:top w:val="nil"/>
              <w:left w:val="nil"/>
              <w:bottom w:val="single" w:sz="4" w:space="0" w:color="A6A6A6"/>
              <w:right w:val="single" w:sz="4" w:space="0" w:color="A6A6A6"/>
            </w:tcBorders>
            <w:noWrap/>
            <w:vAlign w:val="center"/>
            <w:hideMark/>
          </w:tcPr>
          <w:p w14:paraId="6A683FF0" w14:textId="77777777" w:rsidR="00895319" w:rsidRPr="00310925" w:rsidRDefault="00895319" w:rsidP="001674FB">
            <w:pPr>
              <w:spacing w:after="0" w:line="240" w:lineRule="auto"/>
              <w:jc w:val="center"/>
              <w:rPr>
                <w:rFonts w:ascii="Calibri" w:eastAsia="Times New Roman" w:hAnsi="Calibri" w:cs="Calibri"/>
                <w:lang w:eastAsia="es-ES"/>
              </w:rPr>
            </w:pPr>
            <w:r w:rsidRPr="00310925">
              <w:rPr>
                <w:rFonts w:ascii="Calibri" w:eastAsia="Times New Roman" w:hAnsi="Calibri" w:cs="Calibri"/>
                <w:lang w:eastAsia="es-ES"/>
              </w:rPr>
              <w:t>436</w:t>
            </w:r>
          </w:p>
        </w:tc>
        <w:tc>
          <w:tcPr>
            <w:tcW w:w="705" w:type="pct"/>
            <w:tcBorders>
              <w:top w:val="nil"/>
              <w:left w:val="nil"/>
              <w:bottom w:val="single" w:sz="4" w:space="0" w:color="A6A6A6"/>
              <w:right w:val="single" w:sz="4" w:space="0" w:color="A6A6A6"/>
            </w:tcBorders>
            <w:noWrap/>
            <w:vAlign w:val="center"/>
          </w:tcPr>
          <w:p w14:paraId="3C69BE84" w14:textId="77777777" w:rsidR="00895319" w:rsidRPr="00310925" w:rsidRDefault="00895319" w:rsidP="001674FB">
            <w:pPr>
              <w:spacing w:after="0" w:line="240" w:lineRule="auto"/>
              <w:jc w:val="center"/>
              <w:rPr>
                <w:rFonts w:ascii="Calibri" w:eastAsia="Times New Roman" w:hAnsi="Calibri" w:cs="Calibri"/>
                <w:lang w:eastAsia="es-ES"/>
              </w:rPr>
            </w:pPr>
            <w:r>
              <w:rPr>
                <w:rFonts w:ascii="Calibri" w:eastAsia="Times New Roman" w:hAnsi="Calibri" w:cs="Calibri"/>
                <w:lang w:eastAsia="es-ES"/>
              </w:rPr>
              <w:t>485</w:t>
            </w:r>
          </w:p>
        </w:tc>
        <w:tc>
          <w:tcPr>
            <w:tcW w:w="704" w:type="pct"/>
            <w:tcBorders>
              <w:top w:val="nil"/>
              <w:left w:val="nil"/>
              <w:bottom w:val="single" w:sz="4" w:space="0" w:color="A6A6A6"/>
              <w:right w:val="single" w:sz="4" w:space="0" w:color="A6A6A6"/>
            </w:tcBorders>
            <w:vAlign w:val="center"/>
          </w:tcPr>
          <w:p w14:paraId="3FBEB01C" w14:textId="77777777" w:rsidR="00895319" w:rsidRDefault="00895319" w:rsidP="001674FB">
            <w:pPr>
              <w:spacing w:after="0" w:line="240" w:lineRule="auto"/>
              <w:jc w:val="center"/>
              <w:rPr>
                <w:rFonts w:ascii="Calibri" w:eastAsia="Times New Roman" w:hAnsi="Calibri" w:cs="Calibri"/>
                <w:lang w:eastAsia="es-ES"/>
              </w:rPr>
            </w:pPr>
            <w:r>
              <w:rPr>
                <w:rFonts w:ascii="Calibri" w:eastAsia="Times New Roman" w:hAnsi="Calibri" w:cs="Calibri"/>
                <w:lang w:eastAsia="es-ES"/>
              </w:rPr>
              <w:t>318</w:t>
            </w:r>
          </w:p>
        </w:tc>
        <w:tc>
          <w:tcPr>
            <w:tcW w:w="704" w:type="pct"/>
            <w:tcBorders>
              <w:top w:val="nil"/>
              <w:left w:val="nil"/>
              <w:bottom w:val="single" w:sz="4" w:space="0" w:color="A6A6A6"/>
              <w:right w:val="single" w:sz="4" w:space="0" w:color="A6A6A6"/>
            </w:tcBorders>
            <w:vAlign w:val="center"/>
          </w:tcPr>
          <w:p w14:paraId="1176FA11" w14:textId="77777777" w:rsidR="00895319" w:rsidRDefault="00895319" w:rsidP="001674FB">
            <w:pPr>
              <w:spacing w:after="0" w:line="240" w:lineRule="auto"/>
              <w:jc w:val="center"/>
              <w:rPr>
                <w:rFonts w:ascii="Calibri" w:eastAsia="Times New Roman" w:hAnsi="Calibri" w:cs="Calibri"/>
                <w:lang w:eastAsia="es-ES"/>
              </w:rPr>
            </w:pPr>
            <w:r>
              <w:rPr>
                <w:rFonts w:ascii="Calibri" w:eastAsia="Times New Roman" w:hAnsi="Calibri" w:cs="Calibri"/>
                <w:lang w:eastAsia="es-ES"/>
              </w:rPr>
              <w:t>247</w:t>
            </w:r>
          </w:p>
        </w:tc>
      </w:tr>
    </w:tbl>
    <w:p w14:paraId="4664E112" w14:textId="77777777" w:rsidR="00895319" w:rsidRPr="00310925" w:rsidRDefault="00895319" w:rsidP="00895319"/>
    <w:p w14:paraId="271B5A63" w14:textId="77777777" w:rsidR="00895319" w:rsidRPr="00C36160" w:rsidRDefault="00895319" w:rsidP="00895319">
      <w:pPr>
        <w:rPr>
          <w:highlight w:val="yellow"/>
        </w:rPr>
      </w:pPr>
      <w:r w:rsidRPr="00622E21">
        <w:t xml:space="preserve">En cuanto a la </w:t>
      </w:r>
      <w:r w:rsidRPr="00622E21">
        <w:rPr>
          <w:b/>
        </w:rPr>
        <w:t>financiación solicitada en 202</w:t>
      </w:r>
      <w:r>
        <w:rPr>
          <w:b/>
        </w:rPr>
        <w:t>4</w:t>
      </w:r>
      <w:r w:rsidRPr="00622E21">
        <w:t xml:space="preserve"> por las </w:t>
      </w:r>
      <w:r>
        <w:t>247</w:t>
      </w:r>
      <w:r w:rsidRPr="00622E21">
        <w:t xml:space="preserve"> nuevas solicitudes esta asciende </w:t>
      </w:r>
      <w:r w:rsidR="0041636D" w:rsidRPr="00622E21">
        <w:t xml:space="preserve">a </w:t>
      </w:r>
      <w:r w:rsidR="0041636D">
        <w:rPr>
          <w:b/>
        </w:rPr>
        <w:t>29.818.480</w:t>
      </w:r>
      <w:r>
        <w:rPr>
          <w:b/>
        </w:rPr>
        <w:t xml:space="preserve">,56 €, </w:t>
      </w:r>
      <w:r w:rsidRPr="009E4E75">
        <w:t xml:space="preserve">de los cuales </w:t>
      </w:r>
      <w:r>
        <w:t>576</w:t>
      </w:r>
      <w:r w:rsidRPr="009E4E75">
        <w:t>.</w:t>
      </w:r>
      <w:r>
        <w:t>170</w:t>
      </w:r>
      <w:r w:rsidRPr="009E4E75">
        <w:t>,</w:t>
      </w:r>
      <w:r>
        <w:t>96</w:t>
      </w:r>
      <w:r w:rsidRPr="009E4E75">
        <w:t>€ corresponden a ayudas propias de Fisabio y</w:t>
      </w:r>
      <w:r>
        <w:t xml:space="preserve"> 29</w:t>
      </w:r>
      <w:r w:rsidRPr="009E4E75">
        <w:t>.</w:t>
      </w:r>
      <w:r>
        <w:t>242</w:t>
      </w:r>
      <w:r w:rsidRPr="009E4E75">
        <w:t>.</w:t>
      </w:r>
      <w:r>
        <w:t>309</w:t>
      </w:r>
      <w:r w:rsidRPr="009E4E75">
        <w:t>,</w:t>
      </w:r>
      <w:r>
        <w:t>60</w:t>
      </w:r>
      <w:r w:rsidRPr="009E4E75">
        <w:t xml:space="preserve"> € a entidades financiadoras externas</w:t>
      </w:r>
      <w:r w:rsidRPr="00A94E37">
        <w:t xml:space="preserve">. En la Tabla 2.5 se resumen estos datos por entidad financiadora. Como se puede observar, la mayor cantidad de financiación se ha solicitado </w:t>
      </w:r>
      <w:r>
        <w:t xml:space="preserve">a la Conselleria de Educación, </w:t>
      </w:r>
      <w:r w:rsidRPr="00A94E37">
        <w:t xml:space="preserve">al </w:t>
      </w:r>
      <w:r w:rsidRPr="00557786">
        <w:t>Min</w:t>
      </w:r>
      <w:r>
        <w:t xml:space="preserve">isterio de Ciencia e Innovación, al Instituto de Salud Carlos </w:t>
      </w:r>
      <w:r w:rsidR="0041636D">
        <w:t xml:space="preserve">III </w:t>
      </w:r>
      <w:r w:rsidR="0041636D" w:rsidRPr="00A94E37">
        <w:t>y</w:t>
      </w:r>
      <w:r>
        <w:t xml:space="preserve"> a </w:t>
      </w:r>
      <w:r w:rsidRPr="00A94E37">
        <w:t xml:space="preserve"> la Agencia Valenciana de Innovación. </w:t>
      </w:r>
    </w:p>
    <w:p w14:paraId="5F67628D" w14:textId="77777777" w:rsidR="00895319" w:rsidRPr="00A94E37" w:rsidRDefault="00895319" w:rsidP="00895319">
      <w:pPr>
        <w:pStyle w:val="Descripcin"/>
        <w:keepNext/>
        <w:jc w:val="center"/>
        <w:rPr>
          <w:color w:val="auto"/>
        </w:rPr>
      </w:pPr>
      <w:r>
        <w:rPr>
          <w:color w:val="auto"/>
        </w:rPr>
        <w:t>Tabla 2.5</w:t>
      </w:r>
      <w:r w:rsidRPr="00A94E37">
        <w:rPr>
          <w:color w:val="auto"/>
        </w:rPr>
        <w:t xml:space="preserve"> Número de proyectos solicitados y financiación por entidad </w:t>
      </w:r>
    </w:p>
    <w:tbl>
      <w:tblPr>
        <w:tblW w:w="5000" w:type="pct"/>
        <w:jc w:val="center"/>
        <w:tblLayout w:type="fixed"/>
        <w:tblCellMar>
          <w:left w:w="70" w:type="dxa"/>
          <w:right w:w="70" w:type="dxa"/>
        </w:tblCellMar>
        <w:tblLook w:val="04A0" w:firstRow="1" w:lastRow="0" w:firstColumn="1" w:lastColumn="0" w:noHBand="0" w:noVBand="1"/>
      </w:tblPr>
      <w:tblGrid>
        <w:gridCol w:w="6208"/>
        <w:gridCol w:w="1394"/>
        <w:gridCol w:w="1742"/>
      </w:tblGrid>
      <w:tr w:rsidR="00895319" w:rsidRPr="00DA1292" w14:paraId="4F1D7391" w14:textId="77777777" w:rsidTr="001674FB">
        <w:trPr>
          <w:trHeight w:val="600"/>
          <w:tblHeader/>
          <w:jc w:val="center"/>
        </w:trPr>
        <w:tc>
          <w:tcPr>
            <w:tcW w:w="3322" w:type="pct"/>
            <w:tcBorders>
              <w:top w:val="single" w:sz="4" w:space="0" w:color="A6A6A6"/>
              <w:left w:val="single" w:sz="4" w:space="0" w:color="A6A6A6"/>
              <w:bottom w:val="single" w:sz="4" w:space="0" w:color="A6A6A6"/>
              <w:right w:val="single" w:sz="4" w:space="0" w:color="A6A6A6"/>
            </w:tcBorders>
            <w:shd w:val="clear" w:color="auto" w:fill="DDEBF7"/>
            <w:noWrap/>
            <w:vAlign w:val="center"/>
            <w:hideMark/>
          </w:tcPr>
          <w:p w14:paraId="1C3CAC38" w14:textId="77777777" w:rsidR="00895319" w:rsidRPr="00DA1292" w:rsidRDefault="00895319" w:rsidP="001674FB">
            <w:pPr>
              <w:spacing w:after="0" w:line="240" w:lineRule="auto"/>
              <w:jc w:val="center"/>
              <w:rPr>
                <w:rFonts w:ascii="Calibri" w:eastAsia="Times New Roman" w:hAnsi="Calibri" w:cs="Calibri"/>
                <w:b/>
                <w:bCs/>
                <w:color w:val="000000"/>
                <w:sz w:val="22"/>
                <w:szCs w:val="22"/>
                <w:lang w:eastAsia="es-ES"/>
              </w:rPr>
            </w:pPr>
            <w:r w:rsidRPr="00DA1292">
              <w:rPr>
                <w:rFonts w:ascii="Calibri" w:eastAsia="Times New Roman" w:hAnsi="Calibri" w:cs="Calibri"/>
                <w:b/>
                <w:bCs/>
                <w:color w:val="000000"/>
                <w:sz w:val="22"/>
                <w:szCs w:val="22"/>
                <w:lang w:eastAsia="es-ES"/>
              </w:rPr>
              <w:t>ENTIDAD FINANCIADORA</w:t>
            </w:r>
          </w:p>
        </w:tc>
        <w:tc>
          <w:tcPr>
            <w:tcW w:w="746" w:type="pct"/>
            <w:tcBorders>
              <w:top w:val="single" w:sz="4" w:space="0" w:color="A6A6A6"/>
              <w:left w:val="nil"/>
              <w:bottom w:val="single" w:sz="4" w:space="0" w:color="A6A6A6"/>
              <w:right w:val="single" w:sz="4" w:space="0" w:color="A6A6A6"/>
            </w:tcBorders>
            <w:shd w:val="clear" w:color="auto" w:fill="DDEBF7"/>
            <w:vAlign w:val="center"/>
            <w:hideMark/>
          </w:tcPr>
          <w:p w14:paraId="5EA79085" w14:textId="77777777" w:rsidR="00895319" w:rsidRPr="00DA1292" w:rsidRDefault="00895319" w:rsidP="001674FB">
            <w:pPr>
              <w:spacing w:after="0" w:line="240" w:lineRule="auto"/>
              <w:jc w:val="center"/>
              <w:rPr>
                <w:rFonts w:ascii="Calibri" w:eastAsia="Times New Roman" w:hAnsi="Calibri" w:cs="Calibri"/>
                <w:b/>
                <w:bCs/>
                <w:color w:val="000000"/>
                <w:sz w:val="22"/>
                <w:szCs w:val="22"/>
                <w:lang w:eastAsia="es-ES"/>
              </w:rPr>
            </w:pPr>
            <w:r w:rsidRPr="00DA1292">
              <w:rPr>
                <w:rFonts w:ascii="Calibri" w:eastAsia="Times New Roman" w:hAnsi="Calibri" w:cs="Calibri"/>
                <w:b/>
                <w:bCs/>
                <w:color w:val="000000"/>
                <w:sz w:val="22"/>
                <w:szCs w:val="22"/>
                <w:lang w:eastAsia="es-ES"/>
              </w:rPr>
              <w:t xml:space="preserve">PROYECTOS </w:t>
            </w:r>
            <w:r w:rsidRPr="00DA1292">
              <w:rPr>
                <w:rFonts w:ascii="Calibri" w:eastAsia="Times New Roman" w:hAnsi="Calibri" w:cs="Calibri"/>
                <w:b/>
                <w:bCs/>
                <w:color w:val="000000"/>
                <w:sz w:val="22"/>
                <w:szCs w:val="22"/>
                <w:lang w:eastAsia="es-ES"/>
              </w:rPr>
              <w:br/>
              <w:t>SOLICITADOS</w:t>
            </w:r>
          </w:p>
        </w:tc>
        <w:tc>
          <w:tcPr>
            <w:tcW w:w="932" w:type="pct"/>
            <w:tcBorders>
              <w:top w:val="single" w:sz="4" w:space="0" w:color="A6A6A6"/>
              <w:left w:val="nil"/>
              <w:bottom w:val="single" w:sz="4" w:space="0" w:color="A6A6A6"/>
              <w:right w:val="single" w:sz="4" w:space="0" w:color="A6A6A6"/>
            </w:tcBorders>
            <w:shd w:val="clear" w:color="auto" w:fill="DDEBF7"/>
            <w:noWrap/>
            <w:vAlign w:val="center"/>
            <w:hideMark/>
          </w:tcPr>
          <w:p w14:paraId="5D6036A6" w14:textId="77777777" w:rsidR="00895319" w:rsidRPr="00DA1292" w:rsidRDefault="00895319" w:rsidP="001674FB">
            <w:pPr>
              <w:spacing w:after="0" w:line="240" w:lineRule="auto"/>
              <w:jc w:val="center"/>
              <w:rPr>
                <w:rFonts w:ascii="Calibri" w:eastAsia="Times New Roman" w:hAnsi="Calibri" w:cs="Calibri"/>
                <w:b/>
                <w:bCs/>
                <w:color w:val="000000"/>
                <w:sz w:val="22"/>
                <w:szCs w:val="22"/>
                <w:lang w:eastAsia="es-ES"/>
              </w:rPr>
            </w:pPr>
            <w:r w:rsidRPr="00DA1292">
              <w:rPr>
                <w:rFonts w:ascii="Calibri" w:eastAsia="Times New Roman" w:hAnsi="Calibri" w:cs="Calibri"/>
                <w:b/>
                <w:bCs/>
                <w:color w:val="000000"/>
                <w:sz w:val="22"/>
                <w:szCs w:val="22"/>
                <w:lang w:eastAsia="es-ES"/>
              </w:rPr>
              <w:t>FINANCIACIÓN</w:t>
            </w:r>
          </w:p>
        </w:tc>
      </w:tr>
      <w:tr w:rsidR="00895319" w:rsidRPr="00DA1292" w14:paraId="0ED410F6" w14:textId="77777777" w:rsidTr="001674FB">
        <w:trPr>
          <w:trHeight w:val="300"/>
          <w:jc w:val="center"/>
        </w:trPr>
        <w:tc>
          <w:tcPr>
            <w:tcW w:w="3322" w:type="pct"/>
            <w:tcBorders>
              <w:top w:val="nil"/>
              <w:left w:val="single" w:sz="4" w:space="0" w:color="A6A6A6"/>
              <w:bottom w:val="single" w:sz="4" w:space="0" w:color="A6A6A6"/>
              <w:right w:val="single" w:sz="4" w:space="0" w:color="A6A6A6"/>
            </w:tcBorders>
            <w:noWrap/>
            <w:hideMark/>
          </w:tcPr>
          <w:p w14:paraId="37E765C8"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MINISTERIO DE CIENCIA E INNOVACIÓN</w:t>
            </w:r>
          </w:p>
        </w:tc>
        <w:tc>
          <w:tcPr>
            <w:tcW w:w="746" w:type="pct"/>
            <w:tcBorders>
              <w:top w:val="nil"/>
              <w:left w:val="nil"/>
              <w:bottom w:val="single" w:sz="4" w:space="0" w:color="A6A6A6"/>
              <w:right w:val="single" w:sz="4" w:space="0" w:color="A6A6A6"/>
            </w:tcBorders>
            <w:noWrap/>
            <w:vAlign w:val="bottom"/>
            <w:hideMark/>
          </w:tcPr>
          <w:p w14:paraId="433876E8" w14:textId="77777777" w:rsidR="00895319" w:rsidRPr="00DA1292" w:rsidRDefault="00895319" w:rsidP="001674FB">
            <w:pPr>
              <w:spacing w:after="0" w:line="240" w:lineRule="auto"/>
              <w:jc w:val="right"/>
              <w:rPr>
                <w:rFonts w:ascii="Calibri" w:eastAsia="Times New Roman" w:hAnsi="Calibri" w:cs="Calibri"/>
                <w:sz w:val="22"/>
                <w:szCs w:val="22"/>
                <w:lang w:eastAsia="es-ES"/>
              </w:rPr>
            </w:pPr>
            <w:r w:rsidRPr="00DA1292">
              <w:rPr>
                <w:rFonts w:ascii="Calibri" w:eastAsia="Times New Roman" w:hAnsi="Calibri" w:cs="Calibri"/>
                <w:sz w:val="22"/>
                <w:szCs w:val="22"/>
                <w:lang w:eastAsia="es-ES"/>
              </w:rPr>
              <w:t>31</w:t>
            </w:r>
          </w:p>
        </w:tc>
        <w:tc>
          <w:tcPr>
            <w:tcW w:w="932" w:type="pct"/>
            <w:tcBorders>
              <w:top w:val="nil"/>
              <w:left w:val="nil"/>
              <w:bottom w:val="single" w:sz="4" w:space="0" w:color="A6A6A6"/>
              <w:right w:val="single" w:sz="4" w:space="0" w:color="A6A6A6"/>
            </w:tcBorders>
            <w:noWrap/>
            <w:vAlign w:val="bottom"/>
            <w:hideMark/>
          </w:tcPr>
          <w:p w14:paraId="68368688" w14:textId="77777777" w:rsidR="00895319" w:rsidRPr="00DA1292" w:rsidRDefault="00895319" w:rsidP="001674FB">
            <w:pPr>
              <w:spacing w:after="0" w:line="240" w:lineRule="auto"/>
              <w:jc w:val="right"/>
              <w:rPr>
                <w:rFonts w:ascii="Calibri" w:eastAsia="Times New Roman" w:hAnsi="Calibri" w:cs="Calibri"/>
                <w:sz w:val="22"/>
                <w:szCs w:val="22"/>
                <w:lang w:eastAsia="es-ES"/>
              </w:rPr>
            </w:pPr>
            <w:r w:rsidRPr="00DA1292">
              <w:rPr>
                <w:rFonts w:ascii="Calibri" w:eastAsia="Times New Roman" w:hAnsi="Calibri" w:cs="Calibri"/>
                <w:sz w:val="22"/>
                <w:szCs w:val="22"/>
                <w:lang w:eastAsia="es-ES"/>
              </w:rPr>
              <w:t>5.194.711,93 €</w:t>
            </w:r>
          </w:p>
        </w:tc>
      </w:tr>
      <w:tr w:rsidR="00895319" w:rsidRPr="00DA1292" w14:paraId="668ED5A5" w14:textId="77777777" w:rsidTr="001674FB">
        <w:trPr>
          <w:trHeight w:val="300"/>
          <w:jc w:val="center"/>
        </w:trPr>
        <w:tc>
          <w:tcPr>
            <w:tcW w:w="3322" w:type="pct"/>
            <w:tcBorders>
              <w:top w:val="nil"/>
              <w:left w:val="single" w:sz="4" w:space="0" w:color="A6A6A6"/>
              <w:bottom w:val="single" w:sz="4" w:space="0" w:color="A6A6A6"/>
              <w:right w:val="single" w:sz="4" w:space="0" w:color="A6A6A6"/>
            </w:tcBorders>
            <w:noWrap/>
          </w:tcPr>
          <w:p w14:paraId="789B6303"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INSTITUTO CARLOS III</w:t>
            </w:r>
          </w:p>
        </w:tc>
        <w:tc>
          <w:tcPr>
            <w:tcW w:w="746" w:type="pct"/>
            <w:tcBorders>
              <w:top w:val="nil"/>
              <w:left w:val="nil"/>
              <w:bottom w:val="single" w:sz="4" w:space="0" w:color="A6A6A6"/>
              <w:right w:val="single" w:sz="4" w:space="0" w:color="A6A6A6"/>
            </w:tcBorders>
            <w:noWrap/>
            <w:vAlign w:val="bottom"/>
          </w:tcPr>
          <w:p w14:paraId="7C326C63" w14:textId="77777777" w:rsidR="00895319" w:rsidRPr="00DA1292" w:rsidRDefault="00895319" w:rsidP="001674FB">
            <w:pPr>
              <w:spacing w:after="0" w:line="240" w:lineRule="auto"/>
              <w:jc w:val="right"/>
              <w:rPr>
                <w:rFonts w:ascii="Calibri" w:eastAsia="Times New Roman" w:hAnsi="Calibri" w:cs="Calibri"/>
                <w:sz w:val="22"/>
                <w:szCs w:val="22"/>
                <w:lang w:eastAsia="es-ES"/>
              </w:rPr>
            </w:pPr>
            <w:r w:rsidRPr="00DA1292">
              <w:rPr>
                <w:rFonts w:ascii="Calibri" w:eastAsia="Times New Roman" w:hAnsi="Calibri" w:cs="Calibri"/>
                <w:sz w:val="22"/>
                <w:szCs w:val="22"/>
                <w:lang w:eastAsia="es-ES"/>
              </w:rPr>
              <w:t>30</w:t>
            </w:r>
          </w:p>
        </w:tc>
        <w:tc>
          <w:tcPr>
            <w:tcW w:w="932" w:type="pct"/>
            <w:tcBorders>
              <w:top w:val="nil"/>
              <w:left w:val="nil"/>
              <w:bottom w:val="single" w:sz="4" w:space="0" w:color="A6A6A6"/>
              <w:right w:val="single" w:sz="4" w:space="0" w:color="A6A6A6"/>
            </w:tcBorders>
            <w:noWrap/>
            <w:vAlign w:val="bottom"/>
          </w:tcPr>
          <w:p w14:paraId="35750D5F" w14:textId="77777777" w:rsidR="00895319" w:rsidRPr="00DA1292" w:rsidRDefault="00895319" w:rsidP="001674FB">
            <w:pPr>
              <w:spacing w:after="0" w:line="240" w:lineRule="auto"/>
              <w:jc w:val="right"/>
              <w:rPr>
                <w:rFonts w:ascii="Calibri" w:eastAsia="Times New Roman" w:hAnsi="Calibri" w:cs="Calibri"/>
                <w:sz w:val="22"/>
                <w:szCs w:val="22"/>
                <w:lang w:eastAsia="es-ES"/>
              </w:rPr>
            </w:pPr>
            <w:r w:rsidRPr="00DA1292">
              <w:rPr>
                <w:rFonts w:ascii="Calibri" w:eastAsia="Times New Roman" w:hAnsi="Calibri" w:cs="Calibri"/>
                <w:sz w:val="22"/>
                <w:szCs w:val="22"/>
                <w:lang w:eastAsia="es-ES"/>
              </w:rPr>
              <w:t>9.317.097,34 €</w:t>
            </w:r>
          </w:p>
        </w:tc>
      </w:tr>
      <w:tr w:rsidR="00895319" w:rsidRPr="00DA1292" w14:paraId="055F782D" w14:textId="77777777" w:rsidTr="001674FB">
        <w:trPr>
          <w:trHeight w:val="300"/>
          <w:jc w:val="center"/>
        </w:trPr>
        <w:tc>
          <w:tcPr>
            <w:tcW w:w="3322" w:type="pct"/>
            <w:tcBorders>
              <w:top w:val="nil"/>
              <w:left w:val="single" w:sz="4" w:space="0" w:color="A6A6A6"/>
              <w:bottom w:val="single" w:sz="4" w:space="0" w:color="A6A6A6"/>
              <w:right w:val="single" w:sz="4" w:space="0" w:color="A6A6A6"/>
            </w:tcBorders>
            <w:noWrap/>
            <w:hideMark/>
          </w:tcPr>
          <w:p w14:paraId="10A6F682"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AGENCIA VALENCIANA DE INNOVACIÓN</w:t>
            </w:r>
          </w:p>
        </w:tc>
        <w:tc>
          <w:tcPr>
            <w:tcW w:w="746" w:type="pct"/>
            <w:tcBorders>
              <w:top w:val="nil"/>
              <w:left w:val="nil"/>
              <w:bottom w:val="single" w:sz="4" w:space="0" w:color="A6A6A6"/>
              <w:right w:val="single" w:sz="4" w:space="0" w:color="A6A6A6"/>
            </w:tcBorders>
            <w:noWrap/>
            <w:vAlign w:val="bottom"/>
            <w:hideMark/>
          </w:tcPr>
          <w:p w14:paraId="704B8B5A" w14:textId="77777777" w:rsidR="00895319" w:rsidRPr="00DA1292" w:rsidRDefault="00895319" w:rsidP="001674FB">
            <w:pPr>
              <w:spacing w:after="0" w:line="240" w:lineRule="auto"/>
              <w:jc w:val="right"/>
              <w:rPr>
                <w:rFonts w:ascii="Calibri" w:eastAsia="Times New Roman" w:hAnsi="Calibri" w:cs="Calibri"/>
                <w:sz w:val="22"/>
                <w:szCs w:val="22"/>
                <w:lang w:eastAsia="es-ES"/>
              </w:rPr>
            </w:pPr>
            <w:r w:rsidRPr="00DA1292">
              <w:rPr>
                <w:rFonts w:ascii="Calibri" w:eastAsia="Times New Roman" w:hAnsi="Calibri" w:cs="Calibri"/>
                <w:sz w:val="22"/>
                <w:szCs w:val="22"/>
                <w:lang w:eastAsia="es-ES"/>
              </w:rPr>
              <w:t>18</w:t>
            </w:r>
          </w:p>
        </w:tc>
        <w:tc>
          <w:tcPr>
            <w:tcW w:w="932" w:type="pct"/>
            <w:tcBorders>
              <w:top w:val="nil"/>
              <w:left w:val="nil"/>
              <w:bottom w:val="single" w:sz="4" w:space="0" w:color="A6A6A6"/>
              <w:right w:val="single" w:sz="4" w:space="0" w:color="A6A6A6"/>
            </w:tcBorders>
            <w:noWrap/>
            <w:vAlign w:val="bottom"/>
            <w:hideMark/>
          </w:tcPr>
          <w:p w14:paraId="1D2DE965" w14:textId="77777777" w:rsidR="00895319" w:rsidRPr="00DA1292" w:rsidRDefault="00895319" w:rsidP="001674FB">
            <w:pPr>
              <w:spacing w:after="0" w:line="240" w:lineRule="auto"/>
              <w:jc w:val="right"/>
              <w:rPr>
                <w:rFonts w:ascii="Calibri" w:eastAsia="Times New Roman" w:hAnsi="Calibri" w:cs="Calibri"/>
                <w:sz w:val="22"/>
                <w:szCs w:val="22"/>
                <w:lang w:eastAsia="es-ES"/>
              </w:rPr>
            </w:pPr>
            <w:r w:rsidRPr="00DA1292">
              <w:rPr>
                <w:rFonts w:ascii="Calibri" w:eastAsia="Times New Roman" w:hAnsi="Calibri" w:cs="Calibri"/>
                <w:sz w:val="22"/>
                <w:szCs w:val="22"/>
                <w:lang w:eastAsia="es-ES"/>
              </w:rPr>
              <w:t>3.119.333,68 €</w:t>
            </w:r>
          </w:p>
        </w:tc>
      </w:tr>
      <w:tr w:rsidR="00895319" w:rsidRPr="00DA1292" w14:paraId="6794830B" w14:textId="77777777" w:rsidTr="001674FB">
        <w:trPr>
          <w:trHeight w:val="300"/>
          <w:jc w:val="center"/>
        </w:trPr>
        <w:tc>
          <w:tcPr>
            <w:tcW w:w="3322" w:type="pct"/>
            <w:tcBorders>
              <w:top w:val="nil"/>
              <w:left w:val="single" w:sz="4" w:space="0" w:color="A6A6A6"/>
              <w:bottom w:val="single" w:sz="4" w:space="0" w:color="A6A6A6"/>
              <w:right w:val="single" w:sz="4" w:space="0" w:color="A6A6A6"/>
            </w:tcBorders>
            <w:noWrap/>
          </w:tcPr>
          <w:p w14:paraId="3A91F777"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FUNDACION LA CAIXA</w:t>
            </w:r>
          </w:p>
        </w:tc>
        <w:tc>
          <w:tcPr>
            <w:tcW w:w="746" w:type="pct"/>
            <w:tcBorders>
              <w:top w:val="nil"/>
              <w:left w:val="nil"/>
              <w:bottom w:val="single" w:sz="4" w:space="0" w:color="A6A6A6"/>
              <w:right w:val="single" w:sz="4" w:space="0" w:color="A6A6A6"/>
            </w:tcBorders>
            <w:noWrap/>
            <w:vAlign w:val="bottom"/>
          </w:tcPr>
          <w:p w14:paraId="0CCF7503" w14:textId="77777777" w:rsidR="00895319" w:rsidRPr="00DA1292" w:rsidRDefault="00895319" w:rsidP="001674FB">
            <w:pPr>
              <w:spacing w:after="0" w:line="240" w:lineRule="auto"/>
              <w:jc w:val="right"/>
              <w:rPr>
                <w:rFonts w:ascii="Calibri" w:eastAsia="Times New Roman" w:hAnsi="Calibri" w:cs="Calibri"/>
                <w:sz w:val="22"/>
                <w:szCs w:val="22"/>
                <w:lang w:eastAsia="es-ES"/>
              </w:rPr>
            </w:pPr>
            <w:r w:rsidRPr="00DA1292">
              <w:rPr>
                <w:rFonts w:ascii="Calibri" w:eastAsia="Times New Roman" w:hAnsi="Calibri" w:cs="Calibri"/>
                <w:sz w:val="22"/>
                <w:szCs w:val="22"/>
                <w:lang w:eastAsia="es-ES"/>
              </w:rPr>
              <w:t>6</w:t>
            </w:r>
          </w:p>
        </w:tc>
        <w:tc>
          <w:tcPr>
            <w:tcW w:w="932" w:type="pct"/>
            <w:tcBorders>
              <w:top w:val="nil"/>
              <w:left w:val="nil"/>
              <w:bottom w:val="single" w:sz="4" w:space="0" w:color="A6A6A6"/>
              <w:right w:val="single" w:sz="4" w:space="0" w:color="A6A6A6"/>
            </w:tcBorders>
            <w:noWrap/>
            <w:vAlign w:val="bottom"/>
          </w:tcPr>
          <w:p w14:paraId="0DC8B355" w14:textId="77777777" w:rsidR="00895319" w:rsidRPr="00DA1292" w:rsidRDefault="00895319" w:rsidP="001674FB">
            <w:pPr>
              <w:spacing w:after="0" w:line="240" w:lineRule="auto"/>
              <w:jc w:val="right"/>
              <w:rPr>
                <w:rFonts w:ascii="Calibri" w:eastAsia="Times New Roman" w:hAnsi="Calibri" w:cs="Calibri"/>
                <w:sz w:val="22"/>
                <w:szCs w:val="22"/>
                <w:lang w:eastAsia="es-ES"/>
              </w:rPr>
            </w:pPr>
            <w:r w:rsidRPr="00DA1292">
              <w:rPr>
                <w:rFonts w:ascii="Calibri" w:eastAsia="Times New Roman" w:hAnsi="Calibri" w:cs="Calibri"/>
                <w:sz w:val="22"/>
                <w:szCs w:val="22"/>
                <w:lang w:eastAsia="es-ES"/>
              </w:rPr>
              <w:t>3.748.570,49 €</w:t>
            </w:r>
          </w:p>
        </w:tc>
      </w:tr>
      <w:tr w:rsidR="00895319" w:rsidRPr="00DA1292" w14:paraId="17729A8F" w14:textId="77777777" w:rsidTr="001674FB">
        <w:trPr>
          <w:trHeight w:val="300"/>
          <w:jc w:val="center"/>
        </w:trPr>
        <w:tc>
          <w:tcPr>
            <w:tcW w:w="3322" w:type="pct"/>
            <w:tcBorders>
              <w:top w:val="nil"/>
              <w:left w:val="single" w:sz="4" w:space="0" w:color="A6A6A6"/>
              <w:bottom w:val="single" w:sz="4" w:space="0" w:color="A6A6A6"/>
              <w:right w:val="single" w:sz="4" w:space="0" w:color="A6A6A6"/>
            </w:tcBorders>
            <w:noWrap/>
            <w:hideMark/>
          </w:tcPr>
          <w:p w14:paraId="47741B8E"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GV CONSELLERIA DE EDUCACION, UNIVERSIDADES Y EMPLEO</w:t>
            </w:r>
          </w:p>
        </w:tc>
        <w:tc>
          <w:tcPr>
            <w:tcW w:w="746" w:type="pct"/>
            <w:tcBorders>
              <w:top w:val="nil"/>
              <w:left w:val="nil"/>
              <w:bottom w:val="single" w:sz="4" w:space="0" w:color="A6A6A6"/>
              <w:right w:val="single" w:sz="4" w:space="0" w:color="A6A6A6"/>
            </w:tcBorders>
            <w:noWrap/>
            <w:vAlign w:val="bottom"/>
            <w:hideMark/>
          </w:tcPr>
          <w:p w14:paraId="4C51F944" w14:textId="77777777" w:rsidR="00895319" w:rsidRPr="00DA1292" w:rsidRDefault="00895319" w:rsidP="001674FB">
            <w:pPr>
              <w:spacing w:after="0" w:line="240" w:lineRule="auto"/>
              <w:jc w:val="right"/>
              <w:rPr>
                <w:rFonts w:ascii="Calibri" w:eastAsia="Times New Roman" w:hAnsi="Calibri" w:cs="Calibri"/>
                <w:sz w:val="22"/>
                <w:szCs w:val="22"/>
                <w:lang w:eastAsia="es-ES"/>
              </w:rPr>
            </w:pPr>
            <w:r w:rsidRPr="00DA1292">
              <w:rPr>
                <w:rFonts w:ascii="Calibri" w:eastAsia="Times New Roman" w:hAnsi="Calibri" w:cs="Calibri"/>
                <w:sz w:val="22"/>
                <w:szCs w:val="22"/>
                <w:lang w:eastAsia="es-ES"/>
              </w:rPr>
              <w:t>49</w:t>
            </w:r>
          </w:p>
        </w:tc>
        <w:tc>
          <w:tcPr>
            <w:tcW w:w="932" w:type="pct"/>
            <w:tcBorders>
              <w:top w:val="nil"/>
              <w:left w:val="nil"/>
              <w:bottom w:val="single" w:sz="4" w:space="0" w:color="A6A6A6"/>
              <w:right w:val="single" w:sz="4" w:space="0" w:color="A6A6A6"/>
            </w:tcBorders>
            <w:noWrap/>
            <w:vAlign w:val="bottom"/>
            <w:hideMark/>
          </w:tcPr>
          <w:p w14:paraId="7FD48801" w14:textId="77777777" w:rsidR="00895319" w:rsidRPr="00DA1292" w:rsidRDefault="00895319" w:rsidP="001674FB">
            <w:pPr>
              <w:spacing w:after="0" w:line="240" w:lineRule="auto"/>
              <w:jc w:val="right"/>
              <w:rPr>
                <w:rFonts w:ascii="Calibri" w:eastAsia="Times New Roman" w:hAnsi="Calibri" w:cs="Calibri"/>
                <w:sz w:val="22"/>
                <w:szCs w:val="22"/>
                <w:lang w:eastAsia="es-ES"/>
              </w:rPr>
            </w:pPr>
            <w:r w:rsidRPr="00DA1292">
              <w:rPr>
                <w:rFonts w:ascii="Calibri" w:eastAsia="Times New Roman" w:hAnsi="Calibri" w:cs="Calibri"/>
                <w:sz w:val="22"/>
                <w:szCs w:val="22"/>
                <w:lang w:eastAsia="es-ES"/>
              </w:rPr>
              <w:t xml:space="preserve">3.308.212,97 €  </w:t>
            </w:r>
          </w:p>
        </w:tc>
      </w:tr>
      <w:tr w:rsidR="00895319" w:rsidRPr="00DA1292" w14:paraId="36A9F565" w14:textId="77777777" w:rsidTr="001674FB">
        <w:trPr>
          <w:trHeight w:val="300"/>
          <w:jc w:val="center"/>
        </w:trPr>
        <w:tc>
          <w:tcPr>
            <w:tcW w:w="3322" w:type="pct"/>
            <w:tcBorders>
              <w:top w:val="nil"/>
              <w:left w:val="single" w:sz="4" w:space="0" w:color="A6A6A6"/>
              <w:bottom w:val="single" w:sz="4" w:space="0" w:color="A6A6A6"/>
              <w:right w:val="single" w:sz="4" w:space="0" w:color="A6A6A6"/>
            </w:tcBorders>
            <w:noWrap/>
            <w:hideMark/>
          </w:tcPr>
          <w:p w14:paraId="22A00DBC"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GV CONSELLERIA DE SANIDAD</w:t>
            </w:r>
          </w:p>
        </w:tc>
        <w:tc>
          <w:tcPr>
            <w:tcW w:w="746" w:type="pct"/>
            <w:tcBorders>
              <w:top w:val="nil"/>
              <w:left w:val="nil"/>
              <w:bottom w:val="single" w:sz="4" w:space="0" w:color="A6A6A6"/>
              <w:right w:val="single" w:sz="4" w:space="0" w:color="A6A6A6"/>
            </w:tcBorders>
            <w:noWrap/>
            <w:vAlign w:val="bottom"/>
            <w:hideMark/>
          </w:tcPr>
          <w:p w14:paraId="713B9818" w14:textId="77777777" w:rsidR="00895319" w:rsidRPr="00DA1292" w:rsidRDefault="00895319" w:rsidP="001674FB">
            <w:pPr>
              <w:spacing w:after="0" w:line="240" w:lineRule="auto"/>
              <w:jc w:val="right"/>
              <w:rPr>
                <w:rFonts w:ascii="Calibri" w:eastAsia="Times New Roman" w:hAnsi="Calibri" w:cs="Calibri"/>
                <w:sz w:val="22"/>
                <w:szCs w:val="22"/>
                <w:lang w:eastAsia="es-ES"/>
              </w:rPr>
            </w:pPr>
            <w:r w:rsidRPr="00DA1292">
              <w:rPr>
                <w:rFonts w:ascii="Calibri" w:eastAsia="Times New Roman" w:hAnsi="Calibri" w:cs="Calibri"/>
                <w:sz w:val="22"/>
                <w:szCs w:val="22"/>
                <w:lang w:eastAsia="es-ES"/>
              </w:rPr>
              <w:t>1</w:t>
            </w:r>
          </w:p>
        </w:tc>
        <w:tc>
          <w:tcPr>
            <w:tcW w:w="932" w:type="pct"/>
            <w:tcBorders>
              <w:top w:val="nil"/>
              <w:left w:val="nil"/>
              <w:bottom w:val="single" w:sz="4" w:space="0" w:color="A6A6A6"/>
              <w:right w:val="single" w:sz="4" w:space="0" w:color="A6A6A6"/>
            </w:tcBorders>
            <w:noWrap/>
            <w:vAlign w:val="bottom"/>
            <w:hideMark/>
          </w:tcPr>
          <w:p w14:paraId="1646D6C5" w14:textId="77777777" w:rsidR="00895319" w:rsidRPr="00DA1292" w:rsidRDefault="00895319" w:rsidP="001674FB">
            <w:pPr>
              <w:spacing w:after="0" w:line="240" w:lineRule="auto"/>
              <w:jc w:val="right"/>
              <w:rPr>
                <w:rFonts w:ascii="Calibri" w:eastAsia="Times New Roman" w:hAnsi="Calibri" w:cs="Calibri"/>
                <w:sz w:val="22"/>
                <w:szCs w:val="22"/>
                <w:lang w:eastAsia="es-ES"/>
              </w:rPr>
            </w:pPr>
            <w:r w:rsidRPr="00DA1292">
              <w:rPr>
                <w:rFonts w:ascii="Calibri" w:eastAsia="Times New Roman" w:hAnsi="Calibri" w:cs="Calibri"/>
                <w:sz w:val="22"/>
                <w:szCs w:val="22"/>
                <w:lang w:eastAsia="es-ES"/>
              </w:rPr>
              <w:t>1.214.649,99 €</w:t>
            </w:r>
          </w:p>
        </w:tc>
      </w:tr>
      <w:tr w:rsidR="00895319" w:rsidRPr="00DA1292" w14:paraId="0089E991" w14:textId="77777777" w:rsidTr="001674FB">
        <w:trPr>
          <w:trHeight w:val="300"/>
          <w:jc w:val="center"/>
        </w:trPr>
        <w:tc>
          <w:tcPr>
            <w:tcW w:w="3322" w:type="pct"/>
            <w:tcBorders>
              <w:top w:val="nil"/>
              <w:left w:val="single" w:sz="4" w:space="0" w:color="A6A6A6"/>
              <w:bottom w:val="single" w:sz="4" w:space="0" w:color="A6A6A6"/>
              <w:right w:val="single" w:sz="4" w:space="0" w:color="A6A6A6"/>
            </w:tcBorders>
            <w:noWrap/>
            <w:hideMark/>
          </w:tcPr>
          <w:p w14:paraId="3137F584"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FUNDACION CIENTIFICA DE LA ASOCIACINO ESPAÑOLA CONTRA EL CANCER (AECC)</w:t>
            </w:r>
          </w:p>
        </w:tc>
        <w:tc>
          <w:tcPr>
            <w:tcW w:w="746" w:type="pct"/>
            <w:tcBorders>
              <w:top w:val="nil"/>
              <w:left w:val="nil"/>
              <w:bottom w:val="single" w:sz="4" w:space="0" w:color="A6A6A6"/>
              <w:right w:val="single" w:sz="4" w:space="0" w:color="A6A6A6"/>
            </w:tcBorders>
            <w:noWrap/>
            <w:vAlign w:val="bottom"/>
            <w:hideMark/>
          </w:tcPr>
          <w:p w14:paraId="4AD289EA" w14:textId="77777777" w:rsidR="00895319" w:rsidRPr="00DA1292" w:rsidRDefault="00895319" w:rsidP="001674FB">
            <w:pPr>
              <w:spacing w:after="0" w:line="240" w:lineRule="auto"/>
              <w:jc w:val="right"/>
              <w:rPr>
                <w:rFonts w:ascii="Calibri" w:eastAsia="Times New Roman" w:hAnsi="Calibri" w:cs="Calibri"/>
                <w:sz w:val="22"/>
                <w:szCs w:val="22"/>
                <w:lang w:eastAsia="es-ES"/>
              </w:rPr>
            </w:pPr>
            <w:r w:rsidRPr="00DA1292">
              <w:rPr>
                <w:rFonts w:ascii="Calibri" w:eastAsia="Times New Roman" w:hAnsi="Calibri" w:cs="Calibri"/>
                <w:sz w:val="22"/>
                <w:szCs w:val="22"/>
                <w:lang w:eastAsia="es-ES"/>
              </w:rPr>
              <w:t>8</w:t>
            </w:r>
          </w:p>
        </w:tc>
        <w:tc>
          <w:tcPr>
            <w:tcW w:w="932" w:type="pct"/>
            <w:tcBorders>
              <w:top w:val="nil"/>
              <w:left w:val="nil"/>
              <w:bottom w:val="single" w:sz="4" w:space="0" w:color="A6A6A6"/>
              <w:right w:val="single" w:sz="4" w:space="0" w:color="A6A6A6"/>
            </w:tcBorders>
            <w:noWrap/>
            <w:vAlign w:val="bottom"/>
            <w:hideMark/>
          </w:tcPr>
          <w:p w14:paraId="0A01C25C" w14:textId="77777777" w:rsidR="00895319" w:rsidRPr="00DA1292" w:rsidRDefault="00895319" w:rsidP="001674FB">
            <w:pPr>
              <w:spacing w:after="0" w:line="240" w:lineRule="auto"/>
              <w:jc w:val="right"/>
              <w:rPr>
                <w:rFonts w:ascii="Calibri" w:eastAsia="Times New Roman" w:hAnsi="Calibri" w:cs="Calibri"/>
                <w:sz w:val="22"/>
                <w:szCs w:val="22"/>
                <w:lang w:eastAsia="es-ES"/>
              </w:rPr>
            </w:pPr>
            <w:r w:rsidRPr="00DA1292">
              <w:rPr>
                <w:rFonts w:ascii="Calibri" w:eastAsia="Times New Roman" w:hAnsi="Calibri" w:cs="Calibri"/>
                <w:sz w:val="22"/>
                <w:szCs w:val="22"/>
                <w:lang w:eastAsia="es-ES"/>
              </w:rPr>
              <w:t>1.438.980,00 €</w:t>
            </w:r>
          </w:p>
        </w:tc>
      </w:tr>
      <w:tr w:rsidR="00895319" w:rsidRPr="00DA1292" w14:paraId="58EF7701" w14:textId="77777777" w:rsidTr="001674FB">
        <w:trPr>
          <w:trHeight w:val="300"/>
          <w:jc w:val="center"/>
        </w:trPr>
        <w:tc>
          <w:tcPr>
            <w:tcW w:w="3322" w:type="pct"/>
            <w:tcBorders>
              <w:top w:val="nil"/>
              <w:left w:val="single" w:sz="4" w:space="0" w:color="A6A6A6"/>
              <w:bottom w:val="single" w:sz="4" w:space="0" w:color="A6A6A6"/>
              <w:right w:val="single" w:sz="4" w:space="0" w:color="A6A6A6"/>
            </w:tcBorders>
            <w:noWrap/>
          </w:tcPr>
          <w:p w14:paraId="45D1FE3F"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eastAsia="Times New Roman" w:hAnsiTheme="minorHAnsi" w:cstheme="minorHAnsi"/>
                <w:sz w:val="22"/>
                <w:szCs w:val="22"/>
                <w:lang w:eastAsia="es-ES"/>
              </w:rPr>
              <w:t>FISABIO (convocatoria Unisalut)</w:t>
            </w:r>
          </w:p>
        </w:tc>
        <w:tc>
          <w:tcPr>
            <w:tcW w:w="746" w:type="pct"/>
            <w:tcBorders>
              <w:top w:val="nil"/>
              <w:left w:val="nil"/>
              <w:bottom w:val="single" w:sz="4" w:space="0" w:color="A6A6A6"/>
              <w:right w:val="single" w:sz="4" w:space="0" w:color="A6A6A6"/>
            </w:tcBorders>
            <w:noWrap/>
            <w:vAlign w:val="bottom"/>
          </w:tcPr>
          <w:p w14:paraId="241394ED" w14:textId="77777777" w:rsidR="00895319" w:rsidRPr="00DA1292" w:rsidRDefault="00895319" w:rsidP="001674FB">
            <w:pPr>
              <w:spacing w:after="0" w:line="240" w:lineRule="auto"/>
              <w:jc w:val="right"/>
              <w:rPr>
                <w:rFonts w:ascii="Calibri" w:eastAsia="Times New Roman" w:hAnsi="Calibri" w:cs="Calibri"/>
                <w:sz w:val="22"/>
                <w:szCs w:val="22"/>
                <w:lang w:eastAsia="es-ES"/>
              </w:rPr>
            </w:pPr>
            <w:r w:rsidRPr="00DA1292">
              <w:rPr>
                <w:rFonts w:ascii="Calibri" w:eastAsia="Times New Roman" w:hAnsi="Calibri" w:cs="Calibri"/>
                <w:sz w:val="22"/>
                <w:szCs w:val="22"/>
                <w:lang w:eastAsia="es-ES"/>
              </w:rPr>
              <w:t>64</w:t>
            </w:r>
          </w:p>
        </w:tc>
        <w:tc>
          <w:tcPr>
            <w:tcW w:w="932" w:type="pct"/>
            <w:tcBorders>
              <w:top w:val="nil"/>
              <w:left w:val="nil"/>
              <w:bottom w:val="single" w:sz="4" w:space="0" w:color="A6A6A6"/>
              <w:right w:val="single" w:sz="4" w:space="0" w:color="A6A6A6"/>
            </w:tcBorders>
            <w:noWrap/>
            <w:vAlign w:val="bottom"/>
          </w:tcPr>
          <w:p w14:paraId="1E450577" w14:textId="77777777" w:rsidR="00895319" w:rsidRPr="00DA1292" w:rsidRDefault="00895319" w:rsidP="001674FB">
            <w:pPr>
              <w:spacing w:after="0" w:line="240" w:lineRule="auto"/>
              <w:jc w:val="right"/>
              <w:rPr>
                <w:rFonts w:ascii="Calibri" w:eastAsia="Times New Roman" w:hAnsi="Calibri" w:cs="Calibri"/>
                <w:sz w:val="22"/>
                <w:szCs w:val="22"/>
                <w:lang w:eastAsia="es-ES"/>
              </w:rPr>
            </w:pPr>
            <w:r w:rsidRPr="00DA1292">
              <w:rPr>
                <w:rFonts w:ascii="Calibri" w:eastAsia="Times New Roman" w:hAnsi="Calibri" w:cs="Calibri"/>
                <w:sz w:val="22"/>
                <w:szCs w:val="22"/>
                <w:lang w:eastAsia="es-ES"/>
              </w:rPr>
              <w:t>576.170,96€</w:t>
            </w:r>
          </w:p>
        </w:tc>
      </w:tr>
      <w:tr w:rsidR="00895319" w:rsidRPr="00DA1292" w14:paraId="319D4FBF" w14:textId="77777777" w:rsidTr="001674FB">
        <w:trPr>
          <w:trHeight w:val="300"/>
          <w:jc w:val="center"/>
        </w:trPr>
        <w:tc>
          <w:tcPr>
            <w:tcW w:w="3322" w:type="pct"/>
            <w:tcBorders>
              <w:top w:val="nil"/>
              <w:left w:val="single" w:sz="4" w:space="0" w:color="A6A6A6"/>
              <w:bottom w:val="single" w:sz="4" w:space="0" w:color="A6A6A6"/>
              <w:right w:val="single" w:sz="4" w:space="0" w:color="A6A6A6"/>
            </w:tcBorders>
            <w:noWrap/>
            <w:hideMark/>
          </w:tcPr>
          <w:p w14:paraId="75B533DB"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FECYT (FUNDACION ESPAÑOLA PARA LA CIENCIA Y LA TECNOLOGIA)</w:t>
            </w:r>
          </w:p>
        </w:tc>
        <w:tc>
          <w:tcPr>
            <w:tcW w:w="746" w:type="pct"/>
            <w:tcBorders>
              <w:top w:val="nil"/>
              <w:left w:val="nil"/>
              <w:bottom w:val="single" w:sz="4" w:space="0" w:color="A6A6A6"/>
              <w:right w:val="single" w:sz="4" w:space="0" w:color="A6A6A6"/>
            </w:tcBorders>
            <w:noWrap/>
            <w:vAlign w:val="bottom"/>
            <w:hideMark/>
          </w:tcPr>
          <w:p w14:paraId="4393583D" w14:textId="77777777" w:rsidR="00895319" w:rsidRPr="00DA1292" w:rsidRDefault="00895319" w:rsidP="001674FB">
            <w:pPr>
              <w:spacing w:after="0" w:line="240" w:lineRule="auto"/>
              <w:jc w:val="right"/>
              <w:rPr>
                <w:rFonts w:ascii="Calibri" w:eastAsia="Times New Roman" w:hAnsi="Calibri" w:cs="Calibri"/>
                <w:sz w:val="22"/>
                <w:szCs w:val="22"/>
                <w:lang w:eastAsia="es-ES"/>
              </w:rPr>
            </w:pPr>
            <w:r w:rsidRPr="00DA1292">
              <w:rPr>
                <w:rFonts w:ascii="Calibri" w:eastAsia="Times New Roman" w:hAnsi="Calibri" w:cs="Calibri"/>
                <w:sz w:val="22"/>
                <w:szCs w:val="22"/>
                <w:lang w:eastAsia="es-ES"/>
              </w:rPr>
              <w:t>10</w:t>
            </w:r>
          </w:p>
        </w:tc>
        <w:tc>
          <w:tcPr>
            <w:tcW w:w="932" w:type="pct"/>
            <w:tcBorders>
              <w:top w:val="nil"/>
              <w:left w:val="nil"/>
              <w:bottom w:val="single" w:sz="4" w:space="0" w:color="A6A6A6"/>
              <w:right w:val="single" w:sz="4" w:space="0" w:color="A6A6A6"/>
            </w:tcBorders>
            <w:noWrap/>
            <w:vAlign w:val="bottom"/>
            <w:hideMark/>
          </w:tcPr>
          <w:p w14:paraId="06ACE36C" w14:textId="77777777" w:rsidR="00895319" w:rsidRPr="00DA1292" w:rsidRDefault="00895319" w:rsidP="001674FB">
            <w:pPr>
              <w:spacing w:after="0" w:line="240" w:lineRule="auto"/>
              <w:jc w:val="right"/>
              <w:rPr>
                <w:rFonts w:ascii="Calibri" w:eastAsia="Times New Roman" w:hAnsi="Calibri" w:cs="Calibri"/>
                <w:sz w:val="22"/>
                <w:szCs w:val="22"/>
                <w:lang w:eastAsia="es-ES"/>
              </w:rPr>
            </w:pPr>
            <w:r w:rsidRPr="00DA1292">
              <w:rPr>
                <w:rFonts w:ascii="Calibri" w:eastAsia="Times New Roman" w:hAnsi="Calibri" w:cs="Calibri"/>
                <w:sz w:val="22"/>
                <w:szCs w:val="22"/>
                <w:lang w:eastAsia="es-ES"/>
              </w:rPr>
              <w:t xml:space="preserve">431.957,00 €  </w:t>
            </w:r>
          </w:p>
        </w:tc>
      </w:tr>
      <w:tr w:rsidR="00895319" w:rsidRPr="00DA1292" w14:paraId="2112E236" w14:textId="77777777" w:rsidTr="001674FB">
        <w:trPr>
          <w:trHeight w:val="300"/>
          <w:jc w:val="center"/>
        </w:trPr>
        <w:tc>
          <w:tcPr>
            <w:tcW w:w="3322" w:type="pct"/>
            <w:tcBorders>
              <w:top w:val="nil"/>
              <w:left w:val="single" w:sz="4" w:space="0" w:color="A6A6A6"/>
              <w:bottom w:val="single" w:sz="4" w:space="0" w:color="A6A6A6"/>
              <w:right w:val="single" w:sz="4" w:space="0" w:color="A6A6A6"/>
            </w:tcBorders>
            <w:noWrap/>
            <w:vAlign w:val="bottom"/>
            <w:hideMark/>
          </w:tcPr>
          <w:p w14:paraId="7B091DFC" w14:textId="77777777" w:rsidR="00895319" w:rsidRPr="00DA1292" w:rsidRDefault="00895319" w:rsidP="001674FB">
            <w:pPr>
              <w:spacing w:after="0" w:line="240" w:lineRule="auto"/>
              <w:jc w:val="left"/>
              <w:rPr>
                <w:rFonts w:ascii="Calibri" w:eastAsia="Times New Roman" w:hAnsi="Calibri" w:cs="Calibri"/>
                <w:sz w:val="22"/>
                <w:szCs w:val="22"/>
                <w:lang w:eastAsia="es-ES"/>
              </w:rPr>
            </w:pPr>
            <w:r w:rsidRPr="00DA1292">
              <w:rPr>
                <w:rFonts w:ascii="Calibri" w:eastAsia="Times New Roman" w:hAnsi="Calibri" w:cs="Calibri"/>
                <w:sz w:val="22"/>
                <w:szCs w:val="22"/>
                <w:lang w:eastAsia="es-ES"/>
              </w:rPr>
              <w:t>OTRAS ENTIDADES (19)</w:t>
            </w:r>
          </w:p>
        </w:tc>
        <w:tc>
          <w:tcPr>
            <w:tcW w:w="746" w:type="pct"/>
            <w:tcBorders>
              <w:top w:val="nil"/>
              <w:left w:val="nil"/>
              <w:bottom w:val="single" w:sz="4" w:space="0" w:color="A6A6A6"/>
              <w:right w:val="single" w:sz="4" w:space="0" w:color="A6A6A6"/>
            </w:tcBorders>
            <w:noWrap/>
            <w:vAlign w:val="bottom"/>
            <w:hideMark/>
          </w:tcPr>
          <w:p w14:paraId="27D05751" w14:textId="77777777" w:rsidR="00895319" w:rsidRPr="00DA1292" w:rsidRDefault="00895319" w:rsidP="001674FB">
            <w:pPr>
              <w:spacing w:after="0" w:line="240" w:lineRule="auto"/>
              <w:jc w:val="right"/>
              <w:rPr>
                <w:rFonts w:ascii="Calibri" w:eastAsia="Times New Roman" w:hAnsi="Calibri" w:cs="Calibri"/>
                <w:sz w:val="22"/>
                <w:szCs w:val="22"/>
                <w:lang w:eastAsia="es-ES"/>
              </w:rPr>
            </w:pPr>
            <w:r w:rsidRPr="00DA1292">
              <w:rPr>
                <w:rFonts w:ascii="Calibri" w:eastAsia="Times New Roman" w:hAnsi="Calibri" w:cs="Calibri"/>
                <w:sz w:val="22"/>
                <w:szCs w:val="22"/>
                <w:lang w:eastAsia="es-ES"/>
              </w:rPr>
              <w:t>30</w:t>
            </w:r>
          </w:p>
        </w:tc>
        <w:tc>
          <w:tcPr>
            <w:tcW w:w="932" w:type="pct"/>
            <w:tcBorders>
              <w:top w:val="nil"/>
              <w:left w:val="nil"/>
              <w:bottom w:val="single" w:sz="4" w:space="0" w:color="A6A6A6"/>
              <w:right w:val="single" w:sz="4" w:space="0" w:color="A6A6A6"/>
            </w:tcBorders>
            <w:noWrap/>
            <w:vAlign w:val="bottom"/>
            <w:hideMark/>
          </w:tcPr>
          <w:p w14:paraId="7EB2812F" w14:textId="77777777" w:rsidR="00895319" w:rsidRPr="00DA1292" w:rsidRDefault="00895319" w:rsidP="001674FB">
            <w:pPr>
              <w:spacing w:after="0" w:line="240" w:lineRule="auto"/>
              <w:jc w:val="right"/>
              <w:rPr>
                <w:rFonts w:ascii="Calibri" w:eastAsia="Times New Roman" w:hAnsi="Calibri" w:cs="Calibri"/>
                <w:sz w:val="22"/>
                <w:szCs w:val="22"/>
                <w:lang w:eastAsia="es-ES"/>
              </w:rPr>
            </w:pPr>
            <w:r w:rsidRPr="00DA1292">
              <w:rPr>
                <w:rFonts w:ascii="Calibri" w:eastAsia="Times New Roman" w:hAnsi="Calibri" w:cs="Calibri"/>
                <w:sz w:val="22"/>
                <w:szCs w:val="22"/>
                <w:lang w:eastAsia="es-ES"/>
              </w:rPr>
              <w:t>2.683.446,19€</w:t>
            </w:r>
          </w:p>
        </w:tc>
      </w:tr>
      <w:tr w:rsidR="00895319" w:rsidRPr="00DA1292" w14:paraId="7E52BCEB" w14:textId="77777777" w:rsidTr="001674FB">
        <w:trPr>
          <w:trHeight w:val="300"/>
          <w:jc w:val="center"/>
        </w:trPr>
        <w:tc>
          <w:tcPr>
            <w:tcW w:w="3322" w:type="pct"/>
            <w:tcBorders>
              <w:top w:val="nil"/>
              <w:left w:val="single" w:sz="4" w:space="0" w:color="A6A6A6"/>
              <w:bottom w:val="single" w:sz="4" w:space="0" w:color="A6A6A6"/>
              <w:right w:val="single" w:sz="4" w:space="0" w:color="A6A6A6"/>
            </w:tcBorders>
            <w:shd w:val="clear" w:color="auto" w:fill="DDEBF7"/>
            <w:noWrap/>
            <w:vAlign w:val="center"/>
            <w:hideMark/>
          </w:tcPr>
          <w:p w14:paraId="6C7CE816" w14:textId="77777777" w:rsidR="00895319" w:rsidRPr="00DA1292" w:rsidRDefault="00895319" w:rsidP="001674FB">
            <w:pPr>
              <w:spacing w:after="0" w:line="240" w:lineRule="auto"/>
              <w:jc w:val="center"/>
              <w:rPr>
                <w:rFonts w:ascii="Calibri" w:eastAsia="Times New Roman" w:hAnsi="Calibri" w:cs="Calibri"/>
                <w:b/>
                <w:bCs/>
                <w:color w:val="000000"/>
                <w:sz w:val="22"/>
                <w:szCs w:val="22"/>
                <w:lang w:eastAsia="es-ES"/>
              </w:rPr>
            </w:pPr>
            <w:r w:rsidRPr="00DA1292">
              <w:rPr>
                <w:rFonts w:ascii="Calibri" w:eastAsia="Times New Roman" w:hAnsi="Calibri" w:cs="Calibri"/>
                <w:b/>
                <w:bCs/>
                <w:color w:val="000000"/>
                <w:sz w:val="22"/>
                <w:szCs w:val="22"/>
                <w:lang w:eastAsia="es-ES"/>
              </w:rPr>
              <w:t>TOTAL</w:t>
            </w:r>
          </w:p>
        </w:tc>
        <w:tc>
          <w:tcPr>
            <w:tcW w:w="746" w:type="pct"/>
            <w:tcBorders>
              <w:top w:val="nil"/>
              <w:left w:val="nil"/>
              <w:bottom w:val="single" w:sz="4" w:space="0" w:color="A6A6A6"/>
              <w:right w:val="single" w:sz="4" w:space="0" w:color="A6A6A6"/>
            </w:tcBorders>
            <w:shd w:val="clear" w:color="auto" w:fill="DDEBF7"/>
            <w:noWrap/>
            <w:vAlign w:val="center"/>
            <w:hideMark/>
          </w:tcPr>
          <w:p w14:paraId="0EE09639" w14:textId="77777777" w:rsidR="00895319" w:rsidRPr="00DA1292" w:rsidRDefault="00895319" w:rsidP="001674FB">
            <w:pPr>
              <w:spacing w:after="0" w:line="240" w:lineRule="auto"/>
              <w:jc w:val="right"/>
              <w:rPr>
                <w:rFonts w:ascii="Calibri" w:eastAsia="Times New Roman" w:hAnsi="Calibri" w:cs="Calibri"/>
                <w:b/>
                <w:bCs/>
                <w:color w:val="000000"/>
                <w:sz w:val="22"/>
                <w:szCs w:val="22"/>
                <w:lang w:eastAsia="es-ES"/>
              </w:rPr>
            </w:pPr>
            <w:r w:rsidRPr="00DA1292">
              <w:rPr>
                <w:rFonts w:ascii="Calibri" w:eastAsia="Times New Roman" w:hAnsi="Calibri" w:cs="Calibri"/>
                <w:b/>
                <w:bCs/>
                <w:color w:val="000000"/>
                <w:sz w:val="22"/>
                <w:szCs w:val="22"/>
                <w:lang w:eastAsia="es-ES"/>
              </w:rPr>
              <w:t>247</w:t>
            </w:r>
          </w:p>
        </w:tc>
        <w:tc>
          <w:tcPr>
            <w:tcW w:w="932" w:type="pct"/>
            <w:tcBorders>
              <w:top w:val="nil"/>
              <w:left w:val="nil"/>
              <w:bottom w:val="single" w:sz="4" w:space="0" w:color="A6A6A6"/>
              <w:right w:val="single" w:sz="4" w:space="0" w:color="A6A6A6"/>
            </w:tcBorders>
            <w:shd w:val="clear" w:color="auto" w:fill="DDEBF7"/>
            <w:noWrap/>
            <w:vAlign w:val="center"/>
            <w:hideMark/>
          </w:tcPr>
          <w:p w14:paraId="58EFB07E" w14:textId="77777777" w:rsidR="00895319" w:rsidRPr="00DA1292" w:rsidRDefault="00895319" w:rsidP="001674FB">
            <w:pPr>
              <w:spacing w:after="0" w:line="240" w:lineRule="auto"/>
              <w:rPr>
                <w:rFonts w:ascii="Calibri" w:eastAsia="Times New Roman" w:hAnsi="Calibri" w:cs="Calibri"/>
                <w:b/>
                <w:bCs/>
                <w:color w:val="000000"/>
                <w:sz w:val="22"/>
                <w:szCs w:val="22"/>
                <w:lang w:eastAsia="es-ES"/>
              </w:rPr>
            </w:pPr>
            <w:r w:rsidRPr="00DA1292">
              <w:rPr>
                <w:rFonts w:ascii="Calibri" w:eastAsia="Times New Roman" w:hAnsi="Calibri" w:cs="Calibri"/>
                <w:b/>
                <w:bCs/>
                <w:color w:val="000000"/>
                <w:sz w:val="22"/>
                <w:szCs w:val="22"/>
                <w:lang w:eastAsia="es-ES"/>
              </w:rPr>
              <w:t xml:space="preserve">29.818.480,56 € </w:t>
            </w:r>
          </w:p>
        </w:tc>
      </w:tr>
    </w:tbl>
    <w:p w14:paraId="472679D5" w14:textId="77777777" w:rsidR="00895319" w:rsidRPr="00C36160" w:rsidRDefault="00895319" w:rsidP="00895319">
      <w:pPr>
        <w:rPr>
          <w:highlight w:val="yellow"/>
        </w:rPr>
      </w:pPr>
    </w:p>
    <w:p w14:paraId="2A1CC0F7" w14:textId="77777777" w:rsidR="00895319" w:rsidRPr="002F49FB" w:rsidRDefault="00895319" w:rsidP="00895319">
      <w:r w:rsidRPr="002F49FB">
        <w:t>Con respecto a los centros adscritos a Fisabio, en la Tabla 2.6 se muestra el número de proyectos solicitados y financiación, siendo Fisabio – Salud Pública, el Hospital de Elche, el Hospital Dr. Peset</w:t>
      </w:r>
      <w:r>
        <w:t xml:space="preserve"> y </w:t>
      </w:r>
      <w:r w:rsidRPr="007F6F77">
        <w:t xml:space="preserve">el Hospital </w:t>
      </w:r>
      <w:r>
        <w:t xml:space="preserve">General de </w:t>
      </w:r>
      <w:r w:rsidR="0041636D">
        <w:t xml:space="preserve">Castellón </w:t>
      </w:r>
      <w:r w:rsidR="0041636D" w:rsidRPr="002F49FB">
        <w:t>los</w:t>
      </w:r>
      <w:r w:rsidRPr="002F49FB">
        <w:t xml:space="preserve"> centros con mayor número de solicitudes. </w:t>
      </w:r>
    </w:p>
    <w:p w14:paraId="2C237C61" w14:textId="77777777" w:rsidR="00895319" w:rsidRPr="002F49FB" w:rsidRDefault="00895319" w:rsidP="00895319">
      <w:pPr>
        <w:pStyle w:val="Descripcin"/>
        <w:keepNext/>
        <w:jc w:val="center"/>
        <w:rPr>
          <w:color w:val="auto"/>
        </w:rPr>
      </w:pPr>
      <w:r>
        <w:rPr>
          <w:color w:val="auto"/>
        </w:rPr>
        <w:lastRenderedPageBreak/>
        <w:t>Tabla 2.6</w:t>
      </w:r>
      <w:r w:rsidRPr="002F49FB">
        <w:rPr>
          <w:color w:val="auto"/>
        </w:rPr>
        <w:t xml:space="preserve"> Número de proyectos solicitados por centro Fisabio y financiación asociada</w:t>
      </w:r>
    </w:p>
    <w:tbl>
      <w:tblPr>
        <w:tblW w:w="4841" w:type="pct"/>
        <w:jc w:val="center"/>
        <w:tblLayout w:type="fixed"/>
        <w:tblCellMar>
          <w:left w:w="70" w:type="dxa"/>
          <w:right w:w="70" w:type="dxa"/>
        </w:tblCellMar>
        <w:tblLook w:val="04A0" w:firstRow="1" w:lastRow="0" w:firstColumn="1" w:lastColumn="0" w:noHBand="0" w:noVBand="1"/>
      </w:tblPr>
      <w:tblGrid>
        <w:gridCol w:w="5920"/>
        <w:gridCol w:w="1395"/>
        <w:gridCol w:w="1732"/>
      </w:tblGrid>
      <w:tr w:rsidR="00895319" w:rsidRPr="00DA1292" w14:paraId="30B9006E" w14:textId="77777777" w:rsidTr="001674FB">
        <w:trPr>
          <w:trHeight w:val="600"/>
          <w:tblHeader/>
          <w:jc w:val="center"/>
        </w:trPr>
        <w:tc>
          <w:tcPr>
            <w:tcW w:w="3272" w:type="pct"/>
            <w:tcBorders>
              <w:top w:val="single" w:sz="4" w:space="0" w:color="A6A6A6"/>
              <w:left w:val="single" w:sz="4" w:space="0" w:color="A6A6A6"/>
              <w:bottom w:val="single" w:sz="4" w:space="0" w:color="A6A6A6"/>
              <w:right w:val="single" w:sz="4" w:space="0" w:color="A6A6A6"/>
            </w:tcBorders>
            <w:shd w:val="clear" w:color="auto" w:fill="DDEBF7"/>
            <w:noWrap/>
            <w:vAlign w:val="center"/>
            <w:hideMark/>
          </w:tcPr>
          <w:p w14:paraId="68675500" w14:textId="77777777" w:rsidR="00895319" w:rsidRPr="00DA1292" w:rsidRDefault="00895319" w:rsidP="001674FB">
            <w:pPr>
              <w:spacing w:after="0" w:line="240" w:lineRule="auto"/>
              <w:jc w:val="center"/>
              <w:rPr>
                <w:rFonts w:ascii="Calibri" w:eastAsia="Times New Roman" w:hAnsi="Calibri" w:cs="Calibri"/>
                <w:b/>
                <w:bCs/>
                <w:color w:val="000000"/>
                <w:sz w:val="22"/>
                <w:szCs w:val="22"/>
                <w:lang w:eastAsia="es-ES"/>
              </w:rPr>
            </w:pPr>
            <w:r w:rsidRPr="00DA1292">
              <w:rPr>
                <w:rFonts w:ascii="Calibri" w:eastAsia="Times New Roman" w:hAnsi="Calibri" w:cs="Calibri"/>
                <w:b/>
                <w:bCs/>
                <w:color w:val="000000"/>
                <w:sz w:val="22"/>
                <w:szCs w:val="22"/>
                <w:lang w:eastAsia="es-ES"/>
              </w:rPr>
              <w:t>CENTRO FISABIO</w:t>
            </w:r>
          </w:p>
        </w:tc>
        <w:tc>
          <w:tcPr>
            <w:tcW w:w="771" w:type="pct"/>
            <w:tcBorders>
              <w:top w:val="single" w:sz="4" w:space="0" w:color="A6A6A6"/>
              <w:left w:val="nil"/>
              <w:bottom w:val="single" w:sz="4" w:space="0" w:color="A6A6A6"/>
              <w:right w:val="single" w:sz="4" w:space="0" w:color="A6A6A6"/>
            </w:tcBorders>
            <w:shd w:val="clear" w:color="auto" w:fill="DDEBF7"/>
            <w:vAlign w:val="center"/>
            <w:hideMark/>
          </w:tcPr>
          <w:p w14:paraId="5F34D0F1" w14:textId="77777777" w:rsidR="00895319" w:rsidRPr="00DA1292" w:rsidRDefault="00895319" w:rsidP="001674FB">
            <w:pPr>
              <w:spacing w:after="0" w:line="240" w:lineRule="auto"/>
              <w:jc w:val="center"/>
              <w:rPr>
                <w:rFonts w:ascii="Calibri" w:eastAsia="Times New Roman" w:hAnsi="Calibri" w:cs="Calibri"/>
                <w:b/>
                <w:bCs/>
                <w:color w:val="000000"/>
                <w:sz w:val="22"/>
                <w:szCs w:val="22"/>
                <w:lang w:eastAsia="es-ES"/>
              </w:rPr>
            </w:pPr>
            <w:r w:rsidRPr="00DA1292">
              <w:rPr>
                <w:rFonts w:ascii="Calibri" w:eastAsia="Times New Roman" w:hAnsi="Calibri" w:cs="Calibri"/>
                <w:b/>
                <w:bCs/>
                <w:color w:val="000000"/>
                <w:sz w:val="22"/>
                <w:szCs w:val="22"/>
                <w:lang w:eastAsia="es-ES"/>
              </w:rPr>
              <w:t xml:space="preserve">PROYECTOS </w:t>
            </w:r>
            <w:r w:rsidRPr="00DA1292">
              <w:rPr>
                <w:rFonts w:ascii="Calibri" w:eastAsia="Times New Roman" w:hAnsi="Calibri" w:cs="Calibri"/>
                <w:b/>
                <w:bCs/>
                <w:color w:val="000000"/>
                <w:sz w:val="22"/>
                <w:szCs w:val="22"/>
                <w:lang w:eastAsia="es-ES"/>
              </w:rPr>
              <w:br/>
              <w:t>SOLICITADOS</w:t>
            </w:r>
          </w:p>
        </w:tc>
        <w:tc>
          <w:tcPr>
            <w:tcW w:w="957" w:type="pct"/>
            <w:tcBorders>
              <w:top w:val="single" w:sz="4" w:space="0" w:color="A6A6A6"/>
              <w:left w:val="nil"/>
              <w:bottom w:val="single" w:sz="4" w:space="0" w:color="A6A6A6"/>
              <w:right w:val="single" w:sz="4" w:space="0" w:color="A6A6A6"/>
            </w:tcBorders>
            <w:shd w:val="clear" w:color="auto" w:fill="DDEBF7"/>
            <w:noWrap/>
            <w:vAlign w:val="center"/>
            <w:hideMark/>
          </w:tcPr>
          <w:p w14:paraId="084095A1" w14:textId="77777777" w:rsidR="00895319" w:rsidRPr="00DA1292" w:rsidRDefault="00895319" w:rsidP="001674FB">
            <w:pPr>
              <w:spacing w:after="0" w:line="240" w:lineRule="auto"/>
              <w:jc w:val="center"/>
              <w:rPr>
                <w:rFonts w:ascii="Calibri" w:eastAsia="Times New Roman" w:hAnsi="Calibri" w:cs="Calibri"/>
                <w:b/>
                <w:bCs/>
                <w:color w:val="000000"/>
                <w:sz w:val="22"/>
                <w:szCs w:val="22"/>
                <w:lang w:eastAsia="es-ES"/>
              </w:rPr>
            </w:pPr>
            <w:r w:rsidRPr="00DA1292">
              <w:rPr>
                <w:rFonts w:ascii="Calibri" w:eastAsia="Times New Roman" w:hAnsi="Calibri" w:cs="Calibri"/>
                <w:b/>
                <w:bCs/>
                <w:color w:val="000000"/>
                <w:sz w:val="22"/>
                <w:szCs w:val="22"/>
                <w:lang w:eastAsia="es-ES"/>
              </w:rPr>
              <w:t>FINANCIACIÓN</w:t>
            </w:r>
          </w:p>
        </w:tc>
      </w:tr>
      <w:tr w:rsidR="00895319" w:rsidRPr="00DA1292" w14:paraId="0A6464CF" w14:textId="77777777" w:rsidTr="001674FB">
        <w:trPr>
          <w:trHeight w:val="300"/>
          <w:jc w:val="center"/>
        </w:trPr>
        <w:tc>
          <w:tcPr>
            <w:tcW w:w="3272" w:type="pct"/>
            <w:tcBorders>
              <w:top w:val="nil"/>
              <w:left w:val="single" w:sz="4" w:space="0" w:color="A6A6A6"/>
              <w:bottom w:val="single" w:sz="4" w:space="0" w:color="A6A6A6"/>
              <w:right w:val="single" w:sz="4" w:space="0" w:color="A6A6A6"/>
            </w:tcBorders>
            <w:noWrap/>
            <w:hideMark/>
          </w:tcPr>
          <w:p w14:paraId="4452459E"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FISABIO SALUD PÚBLICA</w:t>
            </w:r>
          </w:p>
        </w:tc>
        <w:tc>
          <w:tcPr>
            <w:tcW w:w="771" w:type="pct"/>
            <w:tcBorders>
              <w:top w:val="nil"/>
              <w:left w:val="nil"/>
              <w:bottom w:val="single" w:sz="4" w:space="0" w:color="A6A6A6"/>
              <w:right w:val="single" w:sz="4" w:space="0" w:color="A6A6A6"/>
            </w:tcBorders>
            <w:noWrap/>
            <w:hideMark/>
          </w:tcPr>
          <w:p w14:paraId="23458715"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88</w:t>
            </w:r>
          </w:p>
        </w:tc>
        <w:tc>
          <w:tcPr>
            <w:tcW w:w="957" w:type="pct"/>
            <w:tcBorders>
              <w:top w:val="nil"/>
              <w:left w:val="nil"/>
              <w:bottom w:val="single" w:sz="4" w:space="0" w:color="A6A6A6"/>
              <w:right w:val="single" w:sz="4" w:space="0" w:color="A6A6A6"/>
            </w:tcBorders>
            <w:noWrap/>
            <w:hideMark/>
          </w:tcPr>
          <w:p w14:paraId="3D5BEB73"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12.100.727,63 € </w:t>
            </w:r>
          </w:p>
        </w:tc>
      </w:tr>
      <w:tr w:rsidR="00895319" w:rsidRPr="00DA1292" w14:paraId="437192D5" w14:textId="77777777" w:rsidTr="001674FB">
        <w:trPr>
          <w:trHeight w:val="300"/>
          <w:jc w:val="center"/>
        </w:trPr>
        <w:tc>
          <w:tcPr>
            <w:tcW w:w="3272" w:type="pct"/>
            <w:tcBorders>
              <w:top w:val="nil"/>
              <w:left w:val="single" w:sz="4" w:space="0" w:color="A6A6A6"/>
              <w:bottom w:val="single" w:sz="4" w:space="0" w:color="A6A6A6"/>
              <w:right w:val="single" w:sz="4" w:space="0" w:color="A6A6A6"/>
            </w:tcBorders>
            <w:noWrap/>
            <w:hideMark/>
          </w:tcPr>
          <w:p w14:paraId="487C1E5C"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HOSPITAL DE ELCHE</w:t>
            </w:r>
          </w:p>
        </w:tc>
        <w:tc>
          <w:tcPr>
            <w:tcW w:w="771" w:type="pct"/>
            <w:tcBorders>
              <w:top w:val="nil"/>
              <w:left w:val="nil"/>
              <w:bottom w:val="single" w:sz="4" w:space="0" w:color="A6A6A6"/>
              <w:right w:val="single" w:sz="4" w:space="0" w:color="A6A6A6"/>
            </w:tcBorders>
            <w:noWrap/>
            <w:hideMark/>
          </w:tcPr>
          <w:p w14:paraId="5CA57BFF"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50</w:t>
            </w:r>
          </w:p>
        </w:tc>
        <w:tc>
          <w:tcPr>
            <w:tcW w:w="957" w:type="pct"/>
            <w:tcBorders>
              <w:top w:val="nil"/>
              <w:left w:val="nil"/>
              <w:bottom w:val="single" w:sz="4" w:space="0" w:color="A6A6A6"/>
              <w:right w:val="single" w:sz="4" w:space="0" w:color="A6A6A6"/>
            </w:tcBorders>
            <w:noWrap/>
            <w:hideMark/>
          </w:tcPr>
          <w:p w14:paraId="5392D7E7"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4.183.513,83 € </w:t>
            </w:r>
          </w:p>
        </w:tc>
      </w:tr>
      <w:tr w:rsidR="00895319" w:rsidRPr="00DA1292" w14:paraId="51FFC431" w14:textId="77777777" w:rsidTr="001674FB">
        <w:trPr>
          <w:trHeight w:val="300"/>
          <w:jc w:val="center"/>
        </w:trPr>
        <w:tc>
          <w:tcPr>
            <w:tcW w:w="3272" w:type="pct"/>
            <w:tcBorders>
              <w:top w:val="nil"/>
              <w:left w:val="single" w:sz="4" w:space="0" w:color="A6A6A6"/>
              <w:bottom w:val="single" w:sz="4" w:space="0" w:color="A6A6A6"/>
              <w:right w:val="single" w:sz="4" w:space="0" w:color="A6A6A6"/>
            </w:tcBorders>
            <w:noWrap/>
            <w:hideMark/>
          </w:tcPr>
          <w:p w14:paraId="771ACE04"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HOSPITAL UNIVERSITARIO DR.PESET</w:t>
            </w:r>
          </w:p>
        </w:tc>
        <w:tc>
          <w:tcPr>
            <w:tcW w:w="771" w:type="pct"/>
            <w:tcBorders>
              <w:top w:val="nil"/>
              <w:left w:val="nil"/>
              <w:bottom w:val="single" w:sz="4" w:space="0" w:color="A6A6A6"/>
              <w:right w:val="single" w:sz="4" w:space="0" w:color="A6A6A6"/>
            </w:tcBorders>
            <w:noWrap/>
            <w:hideMark/>
          </w:tcPr>
          <w:p w14:paraId="5A5E6B15"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25</w:t>
            </w:r>
          </w:p>
        </w:tc>
        <w:tc>
          <w:tcPr>
            <w:tcW w:w="957" w:type="pct"/>
            <w:tcBorders>
              <w:top w:val="nil"/>
              <w:left w:val="nil"/>
              <w:bottom w:val="single" w:sz="4" w:space="0" w:color="A6A6A6"/>
              <w:right w:val="single" w:sz="4" w:space="0" w:color="A6A6A6"/>
            </w:tcBorders>
            <w:noWrap/>
            <w:hideMark/>
          </w:tcPr>
          <w:p w14:paraId="733EF9BD"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6.433.953,44 € </w:t>
            </w:r>
          </w:p>
        </w:tc>
      </w:tr>
      <w:tr w:rsidR="00895319" w:rsidRPr="00DA1292" w14:paraId="5F7FCC72" w14:textId="77777777" w:rsidTr="001674FB">
        <w:trPr>
          <w:trHeight w:val="300"/>
          <w:jc w:val="center"/>
        </w:trPr>
        <w:tc>
          <w:tcPr>
            <w:tcW w:w="3272" w:type="pct"/>
            <w:tcBorders>
              <w:top w:val="nil"/>
              <w:left w:val="single" w:sz="4" w:space="0" w:color="A6A6A6"/>
              <w:bottom w:val="single" w:sz="4" w:space="0" w:color="A6A6A6"/>
              <w:right w:val="single" w:sz="4" w:space="0" w:color="A6A6A6"/>
            </w:tcBorders>
            <w:noWrap/>
            <w:hideMark/>
          </w:tcPr>
          <w:p w14:paraId="5C166171"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HOSPITAL GENERAL DE CASTELLON</w:t>
            </w:r>
          </w:p>
        </w:tc>
        <w:tc>
          <w:tcPr>
            <w:tcW w:w="771" w:type="pct"/>
            <w:tcBorders>
              <w:top w:val="nil"/>
              <w:left w:val="nil"/>
              <w:bottom w:val="single" w:sz="4" w:space="0" w:color="A6A6A6"/>
              <w:right w:val="single" w:sz="4" w:space="0" w:color="A6A6A6"/>
            </w:tcBorders>
            <w:noWrap/>
            <w:hideMark/>
          </w:tcPr>
          <w:p w14:paraId="61A51D7E"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9</w:t>
            </w:r>
          </w:p>
        </w:tc>
        <w:tc>
          <w:tcPr>
            <w:tcW w:w="957" w:type="pct"/>
            <w:tcBorders>
              <w:top w:val="nil"/>
              <w:left w:val="nil"/>
              <w:bottom w:val="single" w:sz="4" w:space="0" w:color="A6A6A6"/>
              <w:right w:val="single" w:sz="4" w:space="0" w:color="A6A6A6"/>
            </w:tcBorders>
            <w:noWrap/>
            <w:hideMark/>
          </w:tcPr>
          <w:p w14:paraId="166944C4"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65.657,43 € </w:t>
            </w:r>
          </w:p>
        </w:tc>
      </w:tr>
      <w:tr w:rsidR="00895319" w:rsidRPr="00DA1292" w14:paraId="7BB64C3D" w14:textId="77777777" w:rsidTr="001674FB">
        <w:trPr>
          <w:trHeight w:val="300"/>
          <w:jc w:val="center"/>
        </w:trPr>
        <w:tc>
          <w:tcPr>
            <w:tcW w:w="3272" w:type="pct"/>
            <w:tcBorders>
              <w:top w:val="nil"/>
              <w:left w:val="single" w:sz="4" w:space="0" w:color="A6A6A6"/>
              <w:bottom w:val="single" w:sz="4" w:space="0" w:color="A6A6A6"/>
              <w:right w:val="single" w:sz="4" w:space="0" w:color="A6A6A6"/>
            </w:tcBorders>
            <w:noWrap/>
            <w:hideMark/>
          </w:tcPr>
          <w:p w14:paraId="44D328ED"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HOSPITAL ARNAU DE VILANOVA</w:t>
            </w:r>
          </w:p>
        </w:tc>
        <w:tc>
          <w:tcPr>
            <w:tcW w:w="771" w:type="pct"/>
            <w:tcBorders>
              <w:top w:val="nil"/>
              <w:left w:val="nil"/>
              <w:bottom w:val="single" w:sz="4" w:space="0" w:color="A6A6A6"/>
              <w:right w:val="single" w:sz="4" w:space="0" w:color="A6A6A6"/>
            </w:tcBorders>
            <w:noWrap/>
            <w:hideMark/>
          </w:tcPr>
          <w:p w14:paraId="73D5DB12"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9</w:t>
            </w:r>
          </w:p>
        </w:tc>
        <w:tc>
          <w:tcPr>
            <w:tcW w:w="957" w:type="pct"/>
            <w:tcBorders>
              <w:top w:val="nil"/>
              <w:left w:val="nil"/>
              <w:bottom w:val="single" w:sz="4" w:space="0" w:color="A6A6A6"/>
              <w:right w:val="single" w:sz="4" w:space="0" w:color="A6A6A6"/>
            </w:tcBorders>
            <w:noWrap/>
            <w:hideMark/>
          </w:tcPr>
          <w:p w14:paraId="6E422C9C"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2.190.698,20 € </w:t>
            </w:r>
          </w:p>
        </w:tc>
      </w:tr>
      <w:tr w:rsidR="00895319" w:rsidRPr="00DA1292" w14:paraId="3DAC37C0" w14:textId="77777777" w:rsidTr="001674FB">
        <w:trPr>
          <w:trHeight w:val="300"/>
          <w:jc w:val="center"/>
        </w:trPr>
        <w:tc>
          <w:tcPr>
            <w:tcW w:w="3272" w:type="pct"/>
            <w:tcBorders>
              <w:top w:val="nil"/>
              <w:left w:val="single" w:sz="4" w:space="0" w:color="A6A6A6"/>
              <w:bottom w:val="single" w:sz="4" w:space="0" w:color="A6A6A6"/>
              <w:right w:val="single" w:sz="4" w:space="0" w:color="A6A6A6"/>
            </w:tcBorders>
            <w:noWrap/>
            <w:hideMark/>
          </w:tcPr>
          <w:p w14:paraId="1B97ABD6"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HOSPITAL VIRGEN DE LOS LIRIOS DE ALCOI</w:t>
            </w:r>
          </w:p>
        </w:tc>
        <w:tc>
          <w:tcPr>
            <w:tcW w:w="771" w:type="pct"/>
            <w:tcBorders>
              <w:top w:val="nil"/>
              <w:left w:val="nil"/>
              <w:bottom w:val="single" w:sz="4" w:space="0" w:color="A6A6A6"/>
              <w:right w:val="single" w:sz="4" w:space="0" w:color="A6A6A6"/>
            </w:tcBorders>
            <w:noWrap/>
            <w:hideMark/>
          </w:tcPr>
          <w:p w14:paraId="24A7E4F8"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8</w:t>
            </w:r>
          </w:p>
        </w:tc>
        <w:tc>
          <w:tcPr>
            <w:tcW w:w="957" w:type="pct"/>
            <w:tcBorders>
              <w:top w:val="nil"/>
              <w:left w:val="nil"/>
              <w:bottom w:val="single" w:sz="4" w:space="0" w:color="A6A6A6"/>
              <w:right w:val="single" w:sz="4" w:space="0" w:color="A6A6A6"/>
            </w:tcBorders>
            <w:noWrap/>
            <w:hideMark/>
          </w:tcPr>
          <w:p w14:paraId="5807C8B9"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417.792,62 € </w:t>
            </w:r>
          </w:p>
        </w:tc>
      </w:tr>
      <w:tr w:rsidR="00895319" w:rsidRPr="00DA1292" w14:paraId="298D5343" w14:textId="77777777" w:rsidTr="001674FB">
        <w:trPr>
          <w:trHeight w:val="300"/>
          <w:jc w:val="center"/>
        </w:trPr>
        <w:tc>
          <w:tcPr>
            <w:tcW w:w="3272" w:type="pct"/>
            <w:tcBorders>
              <w:top w:val="nil"/>
              <w:left w:val="single" w:sz="4" w:space="0" w:color="A6A6A6"/>
              <w:bottom w:val="single" w:sz="4" w:space="0" w:color="A6A6A6"/>
              <w:right w:val="single" w:sz="4" w:space="0" w:color="A6A6A6"/>
            </w:tcBorders>
            <w:noWrap/>
            <w:hideMark/>
          </w:tcPr>
          <w:p w14:paraId="12E392BA"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HOSPITAL LLUIS ALCANYIS DE XÁTIVA</w:t>
            </w:r>
          </w:p>
        </w:tc>
        <w:tc>
          <w:tcPr>
            <w:tcW w:w="771" w:type="pct"/>
            <w:tcBorders>
              <w:top w:val="nil"/>
              <w:left w:val="nil"/>
              <w:bottom w:val="single" w:sz="4" w:space="0" w:color="A6A6A6"/>
              <w:right w:val="single" w:sz="4" w:space="0" w:color="A6A6A6"/>
            </w:tcBorders>
            <w:noWrap/>
            <w:hideMark/>
          </w:tcPr>
          <w:p w14:paraId="3F80921B"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8</w:t>
            </w:r>
          </w:p>
        </w:tc>
        <w:tc>
          <w:tcPr>
            <w:tcW w:w="957" w:type="pct"/>
            <w:tcBorders>
              <w:top w:val="nil"/>
              <w:left w:val="nil"/>
              <w:bottom w:val="single" w:sz="4" w:space="0" w:color="A6A6A6"/>
              <w:right w:val="single" w:sz="4" w:space="0" w:color="A6A6A6"/>
            </w:tcBorders>
            <w:noWrap/>
            <w:hideMark/>
          </w:tcPr>
          <w:p w14:paraId="4271F9EA"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915.108,89 € </w:t>
            </w:r>
          </w:p>
        </w:tc>
      </w:tr>
      <w:tr w:rsidR="00895319" w:rsidRPr="00DA1292" w14:paraId="546287DE" w14:textId="77777777" w:rsidTr="001674FB">
        <w:trPr>
          <w:trHeight w:val="300"/>
          <w:jc w:val="center"/>
        </w:trPr>
        <w:tc>
          <w:tcPr>
            <w:tcW w:w="3272" w:type="pct"/>
            <w:tcBorders>
              <w:top w:val="nil"/>
              <w:left w:val="single" w:sz="4" w:space="0" w:color="A6A6A6"/>
              <w:bottom w:val="single" w:sz="4" w:space="0" w:color="A6A6A6"/>
              <w:right w:val="single" w:sz="4" w:space="0" w:color="A6A6A6"/>
            </w:tcBorders>
            <w:noWrap/>
            <w:hideMark/>
          </w:tcPr>
          <w:p w14:paraId="2DBFEF3B"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CENTRO DE ATENCIÓN PRIMARIA SANT JOAN D´ALACANT</w:t>
            </w:r>
          </w:p>
        </w:tc>
        <w:tc>
          <w:tcPr>
            <w:tcW w:w="771" w:type="pct"/>
            <w:tcBorders>
              <w:top w:val="nil"/>
              <w:left w:val="nil"/>
              <w:bottom w:val="single" w:sz="4" w:space="0" w:color="A6A6A6"/>
              <w:right w:val="single" w:sz="4" w:space="0" w:color="A6A6A6"/>
            </w:tcBorders>
            <w:noWrap/>
            <w:hideMark/>
          </w:tcPr>
          <w:p w14:paraId="3749859F"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6</w:t>
            </w:r>
          </w:p>
        </w:tc>
        <w:tc>
          <w:tcPr>
            <w:tcW w:w="957" w:type="pct"/>
            <w:tcBorders>
              <w:top w:val="nil"/>
              <w:left w:val="nil"/>
              <w:bottom w:val="single" w:sz="4" w:space="0" w:color="A6A6A6"/>
              <w:right w:val="single" w:sz="4" w:space="0" w:color="A6A6A6"/>
            </w:tcBorders>
            <w:noWrap/>
            <w:hideMark/>
          </w:tcPr>
          <w:p w14:paraId="1A9800C7"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892.413,46 € </w:t>
            </w:r>
          </w:p>
        </w:tc>
      </w:tr>
      <w:tr w:rsidR="00895319" w:rsidRPr="00DA1292" w14:paraId="754D55DC" w14:textId="77777777" w:rsidTr="001674FB">
        <w:trPr>
          <w:trHeight w:val="300"/>
          <w:jc w:val="center"/>
        </w:trPr>
        <w:tc>
          <w:tcPr>
            <w:tcW w:w="3272" w:type="pct"/>
            <w:tcBorders>
              <w:top w:val="nil"/>
              <w:left w:val="single" w:sz="4" w:space="0" w:color="A6A6A6"/>
              <w:bottom w:val="single" w:sz="4" w:space="0" w:color="A6A6A6"/>
              <w:right w:val="single" w:sz="4" w:space="0" w:color="A6A6A6"/>
            </w:tcBorders>
            <w:noWrap/>
            <w:hideMark/>
          </w:tcPr>
          <w:p w14:paraId="6303249E"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HOSPITAL FRANCESC DE BORJA DE GANDÍA</w:t>
            </w:r>
          </w:p>
        </w:tc>
        <w:tc>
          <w:tcPr>
            <w:tcW w:w="771" w:type="pct"/>
            <w:tcBorders>
              <w:top w:val="nil"/>
              <w:left w:val="nil"/>
              <w:bottom w:val="single" w:sz="4" w:space="0" w:color="A6A6A6"/>
              <w:right w:val="single" w:sz="4" w:space="0" w:color="A6A6A6"/>
            </w:tcBorders>
            <w:noWrap/>
            <w:hideMark/>
          </w:tcPr>
          <w:p w14:paraId="0AA09A7E"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5</w:t>
            </w:r>
          </w:p>
        </w:tc>
        <w:tc>
          <w:tcPr>
            <w:tcW w:w="957" w:type="pct"/>
            <w:tcBorders>
              <w:top w:val="nil"/>
              <w:left w:val="nil"/>
              <w:bottom w:val="single" w:sz="4" w:space="0" w:color="A6A6A6"/>
              <w:right w:val="single" w:sz="4" w:space="0" w:color="A6A6A6"/>
            </w:tcBorders>
            <w:noWrap/>
            <w:hideMark/>
          </w:tcPr>
          <w:p w14:paraId="4E538620"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272.996,92 € </w:t>
            </w:r>
          </w:p>
        </w:tc>
      </w:tr>
      <w:tr w:rsidR="00895319" w:rsidRPr="00DA1292" w14:paraId="04121371" w14:textId="77777777" w:rsidTr="001674FB">
        <w:trPr>
          <w:trHeight w:val="300"/>
          <w:jc w:val="center"/>
        </w:trPr>
        <w:tc>
          <w:tcPr>
            <w:tcW w:w="3272" w:type="pct"/>
            <w:tcBorders>
              <w:top w:val="nil"/>
              <w:left w:val="single" w:sz="4" w:space="0" w:color="A6A6A6"/>
              <w:bottom w:val="single" w:sz="4" w:space="0" w:color="A6A6A6"/>
              <w:right w:val="single" w:sz="4" w:space="0" w:color="A6A6A6"/>
            </w:tcBorders>
            <w:noWrap/>
            <w:hideMark/>
          </w:tcPr>
          <w:p w14:paraId="32E3C9C4"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HOSPITAL UNIVERSITARIO SAN JUAN DE ALICANTE</w:t>
            </w:r>
          </w:p>
        </w:tc>
        <w:tc>
          <w:tcPr>
            <w:tcW w:w="771" w:type="pct"/>
            <w:tcBorders>
              <w:top w:val="nil"/>
              <w:left w:val="nil"/>
              <w:bottom w:val="single" w:sz="4" w:space="0" w:color="A6A6A6"/>
              <w:right w:val="single" w:sz="4" w:space="0" w:color="A6A6A6"/>
            </w:tcBorders>
            <w:noWrap/>
            <w:hideMark/>
          </w:tcPr>
          <w:p w14:paraId="67C02CF5"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4</w:t>
            </w:r>
          </w:p>
        </w:tc>
        <w:tc>
          <w:tcPr>
            <w:tcW w:w="957" w:type="pct"/>
            <w:tcBorders>
              <w:top w:val="nil"/>
              <w:left w:val="nil"/>
              <w:bottom w:val="single" w:sz="4" w:space="0" w:color="A6A6A6"/>
              <w:right w:val="single" w:sz="4" w:space="0" w:color="A6A6A6"/>
            </w:tcBorders>
            <w:noWrap/>
            <w:hideMark/>
          </w:tcPr>
          <w:p w14:paraId="52899B27"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110.000,00 € </w:t>
            </w:r>
          </w:p>
        </w:tc>
      </w:tr>
      <w:tr w:rsidR="00895319" w:rsidRPr="00DA1292" w14:paraId="613DE41A" w14:textId="77777777" w:rsidTr="001674FB">
        <w:trPr>
          <w:trHeight w:val="300"/>
          <w:jc w:val="center"/>
        </w:trPr>
        <w:tc>
          <w:tcPr>
            <w:tcW w:w="3272" w:type="pct"/>
            <w:tcBorders>
              <w:top w:val="nil"/>
              <w:left w:val="single" w:sz="4" w:space="0" w:color="A6A6A6"/>
              <w:bottom w:val="single" w:sz="4" w:space="0" w:color="A6A6A6"/>
              <w:right w:val="single" w:sz="4" w:space="0" w:color="A6A6A6"/>
            </w:tcBorders>
            <w:noWrap/>
            <w:hideMark/>
          </w:tcPr>
          <w:p w14:paraId="44809B96"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HOSPITAL DE SAGUNTO</w:t>
            </w:r>
          </w:p>
        </w:tc>
        <w:tc>
          <w:tcPr>
            <w:tcW w:w="771" w:type="pct"/>
            <w:tcBorders>
              <w:top w:val="nil"/>
              <w:left w:val="nil"/>
              <w:bottom w:val="single" w:sz="4" w:space="0" w:color="A6A6A6"/>
              <w:right w:val="single" w:sz="4" w:space="0" w:color="A6A6A6"/>
            </w:tcBorders>
            <w:noWrap/>
            <w:hideMark/>
          </w:tcPr>
          <w:p w14:paraId="14DD928D"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4</w:t>
            </w:r>
          </w:p>
        </w:tc>
        <w:tc>
          <w:tcPr>
            <w:tcW w:w="957" w:type="pct"/>
            <w:tcBorders>
              <w:top w:val="nil"/>
              <w:left w:val="nil"/>
              <w:bottom w:val="single" w:sz="4" w:space="0" w:color="A6A6A6"/>
              <w:right w:val="single" w:sz="4" w:space="0" w:color="A6A6A6"/>
            </w:tcBorders>
            <w:noWrap/>
            <w:hideMark/>
          </w:tcPr>
          <w:p w14:paraId="134BE286"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39.000,00 € </w:t>
            </w:r>
          </w:p>
        </w:tc>
      </w:tr>
      <w:tr w:rsidR="00895319" w:rsidRPr="00DA1292" w14:paraId="2F2DE8F3" w14:textId="77777777" w:rsidTr="001674FB">
        <w:trPr>
          <w:trHeight w:val="300"/>
          <w:jc w:val="center"/>
        </w:trPr>
        <w:tc>
          <w:tcPr>
            <w:tcW w:w="3272" w:type="pct"/>
            <w:tcBorders>
              <w:top w:val="nil"/>
              <w:left w:val="single" w:sz="4" w:space="0" w:color="A6A6A6"/>
              <w:bottom w:val="single" w:sz="4" w:space="0" w:color="A6A6A6"/>
              <w:right w:val="single" w:sz="4" w:space="0" w:color="A6A6A6"/>
            </w:tcBorders>
            <w:noWrap/>
            <w:hideMark/>
          </w:tcPr>
          <w:p w14:paraId="1E64A6D8"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HOSPITAL LA PEDRERA DE DENIA</w:t>
            </w:r>
          </w:p>
        </w:tc>
        <w:tc>
          <w:tcPr>
            <w:tcW w:w="771" w:type="pct"/>
            <w:tcBorders>
              <w:top w:val="nil"/>
              <w:left w:val="nil"/>
              <w:bottom w:val="single" w:sz="4" w:space="0" w:color="A6A6A6"/>
              <w:right w:val="single" w:sz="4" w:space="0" w:color="A6A6A6"/>
            </w:tcBorders>
            <w:noWrap/>
            <w:hideMark/>
          </w:tcPr>
          <w:p w14:paraId="16616771"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4</w:t>
            </w:r>
          </w:p>
        </w:tc>
        <w:tc>
          <w:tcPr>
            <w:tcW w:w="957" w:type="pct"/>
            <w:tcBorders>
              <w:top w:val="nil"/>
              <w:left w:val="nil"/>
              <w:bottom w:val="single" w:sz="4" w:space="0" w:color="A6A6A6"/>
              <w:right w:val="single" w:sz="4" w:space="0" w:color="A6A6A6"/>
            </w:tcBorders>
            <w:noWrap/>
            <w:hideMark/>
          </w:tcPr>
          <w:p w14:paraId="31CA0BA8"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30.657,43 € </w:t>
            </w:r>
          </w:p>
        </w:tc>
      </w:tr>
      <w:tr w:rsidR="00895319" w:rsidRPr="00DA1292" w14:paraId="3E1F1653" w14:textId="77777777" w:rsidTr="001674FB">
        <w:trPr>
          <w:trHeight w:val="300"/>
          <w:jc w:val="center"/>
        </w:trPr>
        <w:tc>
          <w:tcPr>
            <w:tcW w:w="3272" w:type="pct"/>
            <w:tcBorders>
              <w:top w:val="nil"/>
              <w:left w:val="single" w:sz="4" w:space="0" w:color="A6A6A6"/>
              <w:bottom w:val="single" w:sz="4" w:space="0" w:color="A6A6A6"/>
              <w:right w:val="single" w:sz="4" w:space="0" w:color="A6A6A6"/>
            </w:tcBorders>
            <w:noWrap/>
            <w:hideMark/>
          </w:tcPr>
          <w:p w14:paraId="0F4E7F9B"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HOSPITAL G</w:t>
            </w:r>
            <w:r>
              <w:rPr>
                <w:rFonts w:asciiTheme="minorHAnsi" w:hAnsiTheme="minorHAnsi" w:cstheme="minorHAnsi"/>
                <w:sz w:val="22"/>
                <w:szCs w:val="22"/>
              </w:rPr>
              <w:t>RAL</w:t>
            </w:r>
            <w:r w:rsidRPr="00DA1292">
              <w:rPr>
                <w:rFonts w:asciiTheme="minorHAnsi" w:hAnsiTheme="minorHAnsi" w:cstheme="minorHAnsi"/>
                <w:sz w:val="22"/>
                <w:szCs w:val="22"/>
              </w:rPr>
              <w:t xml:space="preserve"> UNIVERSITARIO DE ELDA VIRGEN DE LA SALUD</w:t>
            </w:r>
          </w:p>
        </w:tc>
        <w:tc>
          <w:tcPr>
            <w:tcW w:w="771" w:type="pct"/>
            <w:tcBorders>
              <w:top w:val="nil"/>
              <w:left w:val="nil"/>
              <w:bottom w:val="single" w:sz="4" w:space="0" w:color="A6A6A6"/>
              <w:right w:val="single" w:sz="4" w:space="0" w:color="A6A6A6"/>
            </w:tcBorders>
            <w:noWrap/>
            <w:hideMark/>
          </w:tcPr>
          <w:p w14:paraId="5182222B"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3</w:t>
            </w:r>
          </w:p>
        </w:tc>
        <w:tc>
          <w:tcPr>
            <w:tcW w:w="957" w:type="pct"/>
            <w:tcBorders>
              <w:top w:val="nil"/>
              <w:left w:val="nil"/>
              <w:bottom w:val="single" w:sz="4" w:space="0" w:color="A6A6A6"/>
              <w:right w:val="single" w:sz="4" w:space="0" w:color="A6A6A6"/>
            </w:tcBorders>
            <w:noWrap/>
            <w:hideMark/>
          </w:tcPr>
          <w:p w14:paraId="0865A2B1"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31.000,00 € </w:t>
            </w:r>
          </w:p>
        </w:tc>
      </w:tr>
      <w:tr w:rsidR="00895319" w:rsidRPr="00DA1292" w14:paraId="3E651FB5" w14:textId="77777777" w:rsidTr="001674FB">
        <w:trPr>
          <w:trHeight w:val="300"/>
          <w:jc w:val="center"/>
        </w:trPr>
        <w:tc>
          <w:tcPr>
            <w:tcW w:w="3272" w:type="pct"/>
            <w:tcBorders>
              <w:top w:val="nil"/>
              <w:left w:val="single" w:sz="4" w:space="0" w:color="A6A6A6"/>
              <w:bottom w:val="single" w:sz="4" w:space="0" w:color="A6A6A6"/>
              <w:right w:val="single" w:sz="4" w:space="0" w:color="A6A6A6"/>
            </w:tcBorders>
            <w:noWrap/>
            <w:hideMark/>
          </w:tcPr>
          <w:p w14:paraId="49A84691"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HOSPITAL LA MAGDALENA</w:t>
            </w:r>
          </w:p>
        </w:tc>
        <w:tc>
          <w:tcPr>
            <w:tcW w:w="771" w:type="pct"/>
            <w:tcBorders>
              <w:top w:val="nil"/>
              <w:left w:val="nil"/>
              <w:bottom w:val="single" w:sz="4" w:space="0" w:color="A6A6A6"/>
              <w:right w:val="single" w:sz="4" w:space="0" w:color="A6A6A6"/>
            </w:tcBorders>
            <w:noWrap/>
            <w:hideMark/>
          </w:tcPr>
          <w:p w14:paraId="57A80F67"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3</w:t>
            </w:r>
          </w:p>
        </w:tc>
        <w:tc>
          <w:tcPr>
            <w:tcW w:w="957" w:type="pct"/>
            <w:tcBorders>
              <w:top w:val="nil"/>
              <w:left w:val="nil"/>
              <w:bottom w:val="single" w:sz="4" w:space="0" w:color="A6A6A6"/>
              <w:right w:val="single" w:sz="4" w:space="0" w:color="A6A6A6"/>
            </w:tcBorders>
            <w:noWrap/>
            <w:hideMark/>
          </w:tcPr>
          <w:p w14:paraId="6563BD61"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26.700,00 € </w:t>
            </w:r>
          </w:p>
        </w:tc>
      </w:tr>
      <w:tr w:rsidR="00895319" w:rsidRPr="00DA1292" w14:paraId="6DCBA1B3" w14:textId="77777777" w:rsidTr="001674FB">
        <w:trPr>
          <w:trHeight w:val="300"/>
          <w:jc w:val="center"/>
        </w:trPr>
        <w:tc>
          <w:tcPr>
            <w:tcW w:w="3272" w:type="pct"/>
            <w:tcBorders>
              <w:top w:val="nil"/>
              <w:left w:val="single" w:sz="4" w:space="0" w:color="A6A6A6"/>
              <w:bottom w:val="single" w:sz="4" w:space="0" w:color="A6A6A6"/>
              <w:right w:val="single" w:sz="4" w:space="0" w:color="A6A6A6"/>
            </w:tcBorders>
            <w:noWrap/>
            <w:hideMark/>
          </w:tcPr>
          <w:p w14:paraId="487E4B0E"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HOSPITAL VINALOPÓ SALUD</w:t>
            </w:r>
          </w:p>
        </w:tc>
        <w:tc>
          <w:tcPr>
            <w:tcW w:w="771" w:type="pct"/>
            <w:tcBorders>
              <w:top w:val="nil"/>
              <w:left w:val="nil"/>
              <w:bottom w:val="single" w:sz="4" w:space="0" w:color="A6A6A6"/>
              <w:right w:val="single" w:sz="4" w:space="0" w:color="A6A6A6"/>
            </w:tcBorders>
            <w:noWrap/>
            <w:hideMark/>
          </w:tcPr>
          <w:p w14:paraId="30122BEF"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3</w:t>
            </w:r>
          </w:p>
        </w:tc>
        <w:tc>
          <w:tcPr>
            <w:tcW w:w="957" w:type="pct"/>
            <w:tcBorders>
              <w:top w:val="nil"/>
              <w:left w:val="nil"/>
              <w:bottom w:val="single" w:sz="4" w:space="0" w:color="A6A6A6"/>
              <w:right w:val="single" w:sz="4" w:space="0" w:color="A6A6A6"/>
            </w:tcBorders>
            <w:noWrap/>
            <w:hideMark/>
          </w:tcPr>
          <w:p w14:paraId="442C2D1E"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24.700,00 € </w:t>
            </w:r>
          </w:p>
        </w:tc>
      </w:tr>
      <w:tr w:rsidR="00895319" w:rsidRPr="00DA1292" w14:paraId="7BCF6C08" w14:textId="77777777" w:rsidTr="001674FB">
        <w:trPr>
          <w:trHeight w:val="300"/>
          <w:jc w:val="center"/>
        </w:trPr>
        <w:tc>
          <w:tcPr>
            <w:tcW w:w="3272" w:type="pct"/>
            <w:tcBorders>
              <w:top w:val="nil"/>
              <w:left w:val="single" w:sz="4" w:space="0" w:color="A6A6A6"/>
              <w:bottom w:val="single" w:sz="4" w:space="0" w:color="A6A6A6"/>
              <w:right w:val="single" w:sz="4" w:space="0" w:color="A6A6A6"/>
            </w:tcBorders>
            <w:noWrap/>
            <w:hideMark/>
          </w:tcPr>
          <w:p w14:paraId="38074D02"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HOSPITAL LA RIBERA DE ALZIRA</w:t>
            </w:r>
          </w:p>
        </w:tc>
        <w:tc>
          <w:tcPr>
            <w:tcW w:w="771" w:type="pct"/>
            <w:tcBorders>
              <w:top w:val="nil"/>
              <w:left w:val="nil"/>
              <w:bottom w:val="single" w:sz="4" w:space="0" w:color="A6A6A6"/>
              <w:right w:val="single" w:sz="4" w:space="0" w:color="A6A6A6"/>
            </w:tcBorders>
            <w:noWrap/>
            <w:hideMark/>
          </w:tcPr>
          <w:p w14:paraId="0B221EAC"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3</w:t>
            </w:r>
          </w:p>
        </w:tc>
        <w:tc>
          <w:tcPr>
            <w:tcW w:w="957" w:type="pct"/>
            <w:tcBorders>
              <w:top w:val="nil"/>
              <w:left w:val="nil"/>
              <w:bottom w:val="single" w:sz="4" w:space="0" w:color="A6A6A6"/>
              <w:right w:val="single" w:sz="4" w:space="0" w:color="A6A6A6"/>
            </w:tcBorders>
            <w:noWrap/>
            <w:hideMark/>
          </w:tcPr>
          <w:p w14:paraId="36FF50E7"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386.007,43 € </w:t>
            </w:r>
          </w:p>
        </w:tc>
      </w:tr>
      <w:tr w:rsidR="00895319" w:rsidRPr="00DA1292" w14:paraId="2929EBB4" w14:textId="77777777" w:rsidTr="001674FB">
        <w:trPr>
          <w:trHeight w:val="300"/>
          <w:jc w:val="center"/>
        </w:trPr>
        <w:tc>
          <w:tcPr>
            <w:tcW w:w="3272" w:type="pct"/>
            <w:tcBorders>
              <w:top w:val="nil"/>
              <w:left w:val="single" w:sz="4" w:space="0" w:color="A6A6A6"/>
              <w:bottom w:val="single" w:sz="4" w:space="0" w:color="A6A6A6"/>
              <w:right w:val="single" w:sz="4" w:space="0" w:color="A6A6A6"/>
            </w:tcBorders>
            <w:noWrap/>
            <w:hideMark/>
          </w:tcPr>
          <w:p w14:paraId="5F705EFF"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CENTRO DE ATENCIÓN PRIMARIA ELDA</w:t>
            </w:r>
          </w:p>
        </w:tc>
        <w:tc>
          <w:tcPr>
            <w:tcW w:w="771" w:type="pct"/>
            <w:tcBorders>
              <w:top w:val="nil"/>
              <w:left w:val="nil"/>
              <w:bottom w:val="single" w:sz="4" w:space="0" w:color="A6A6A6"/>
              <w:right w:val="single" w:sz="4" w:space="0" w:color="A6A6A6"/>
            </w:tcBorders>
            <w:noWrap/>
            <w:hideMark/>
          </w:tcPr>
          <w:p w14:paraId="74F952A5"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3</w:t>
            </w:r>
          </w:p>
        </w:tc>
        <w:tc>
          <w:tcPr>
            <w:tcW w:w="957" w:type="pct"/>
            <w:tcBorders>
              <w:top w:val="nil"/>
              <w:left w:val="nil"/>
              <w:bottom w:val="single" w:sz="4" w:space="0" w:color="A6A6A6"/>
              <w:right w:val="single" w:sz="4" w:space="0" w:color="A6A6A6"/>
            </w:tcBorders>
            <w:noWrap/>
            <w:hideMark/>
          </w:tcPr>
          <w:p w14:paraId="1BE4875E"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45.000,00 € </w:t>
            </w:r>
          </w:p>
        </w:tc>
      </w:tr>
      <w:tr w:rsidR="00895319" w:rsidRPr="00DA1292" w14:paraId="6D8A62F9" w14:textId="77777777" w:rsidTr="001674FB">
        <w:trPr>
          <w:trHeight w:val="300"/>
          <w:jc w:val="center"/>
        </w:trPr>
        <w:tc>
          <w:tcPr>
            <w:tcW w:w="3272" w:type="pct"/>
            <w:tcBorders>
              <w:top w:val="nil"/>
              <w:left w:val="single" w:sz="4" w:space="0" w:color="A6A6A6"/>
              <w:bottom w:val="single" w:sz="4" w:space="0" w:color="A6A6A6"/>
              <w:right w:val="single" w:sz="4" w:space="0" w:color="A6A6A6"/>
            </w:tcBorders>
            <w:noWrap/>
            <w:hideMark/>
          </w:tcPr>
          <w:p w14:paraId="484427F7"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DG INVESTIGACIÓN SANITARIA, INNOVACION, TECNOLOGIA Y CALIDAD</w:t>
            </w:r>
          </w:p>
        </w:tc>
        <w:tc>
          <w:tcPr>
            <w:tcW w:w="771" w:type="pct"/>
            <w:tcBorders>
              <w:top w:val="nil"/>
              <w:left w:val="nil"/>
              <w:bottom w:val="single" w:sz="4" w:space="0" w:color="A6A6A6"/>
              <w:right w:val="single" w:sz="4" w:space="0" w:color="A6A6A6"/>
            </w:tcBorders>
            <w:noWrap/>
            <w:hideMark/>
          </w:tcPr>
          <w:p w14:paraId="79BE04D2"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2</w:t>
            </w:r>
          </w:p>
        </w:tc>
        <w:tc>
          <w:tcPr>
            <w:tcW w:w="957" w:type="pct"/>
            <w:tcBorders>
              <w:top w:val="nil"/>
              <w:left w:val="nil"/>
              <w:bottom w:val="single" w:sz="4" w:space="0" w:color="A6A6A6"/>
              <w:right w:val="single" w:sz="4" w:space="0" w:color="A6A6A6"/>
            </w:tcBorders>
            <w:noWrap/>
            <w:hideMark/>
          </w:tcPr>
          <w:p w14:paraId="09CBE12E"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1.452.512,68 € </w:t>
            </w:r>
          </w:p>
        </w:tc>
      </w:tr>
      <w:tr w:rsidR="00895319" w:rsidRPr="00DA1292" w14:paraId="14B4AA6F" w14:textId="77777777" w:rsidTr="001674FB">
        <w:trPr>
          <w:trHeight w:val="300"/>
          <w:jc w:val="center"/>
        </w:trPr>
        <w:tc>
          <w:tcPr>
            <w:tcW w:w="3272" w:type="pct"/>
            <w:tcBorders>
              <w:top w:val="nil"/>
              <w:left w:val="single" w:sz="4" w:space="0" w:color="A6A6A6"/>
              <w:bottom w:val="single" w:sz="4" w:space="0" w:color="A6A6A6"/>
              <w:right w:val="single" w:sz="4" w:space="0" w:color="A6A6A6"/>
            </w:tcBorders>
            <w:noWrap/>
            <w:hideMark/>
          </w:tcPr>
          <w:p w14:paraId="7103CC50"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HOSPITAL VEGA BAJA DE ORIHUELA</w:t>
            </w:r>
          </w:p>
        </w:tc>
        <w:tc>
          <w:tcPr>
            <w:tcW w:w="771" w:type="pct"/>
            <w:tcBorders>
              <w:top w:val="nil"/>
              <w:left w:val="nil"/>
              <w:bottom w:val="single" w:sz="4" w:space="0" w:color="A6A6A6"/>
              <w:right w:val="single" w:sz="4" w:space="0" w:color="A6A6A6"/>
            </w:tcBorders>
            <w:noWrap/>
            <w:hideMark/>
          </w:tcPr>
          <w:p w14:paraId="39C1FB98"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2</w:t>
            </w:r>
          </w:p>
        </w:tc>
        <w:tc>
          <w:tcPr>
            <w:tcW w:w="957" w:type="pct"/>
            <w:tcBorders>
              <w:top w:val="nil"/>
              <w:left w:val="nil"/>
              <w:bottom w:val="single" w:sz="4" w:space="0" w:color="A6A6A6"/>
              <w:right w:val="single" w:sz="4" w:space="0" w:color="A6A6A6"/>
            </w:tcBorders>
            <w:noWrap/>
            <w:hideMark/>
          </w:tcPr>
          <w:p w14:paraId="61DDCAA9"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31.757,43 € </w:t>
            </w:r>
          </w:p>
        </w:tc>
      </w:tr>
      <w:tr w:rsidR="00895319" w:rsidRPr="00DA1292" w14:paraId="38EFC5A1" w14:textId="77777777" w:rsidTr="001674FB">
        <w:trPr>
          <w:trHeight w:val="300"/>
          <w:jc w:val="center"/>
        </w:trPr>
        <w:tc>
          <w:tcPr>
            <w:tcW w:w="3272" w:type="pct"/>
            <w:tcBorders>
              <w:top w:val="nil"/>
              <w:left w:val="single" w:sz="4" w:space="0" w:color="A6A6A6"/>
              <w:bottom w:val="single" w:sz="4" w:space="0" w:color="A6A6A6"/>
              <w:right w:val="single" w:sz="4" w:space="0" w:color="A6A6A6"/>
            </w:tcBorders>
            <w:noWrap/>
            <w:hideMark/>
          </w:tcPr>
          <w:p w14:paraId="71FB3385"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CENTRO DE ATENCIÓN PRIMARIA ORIHUELA</w:t>
            </w:r>
          </w:p>
        </w:tc>
        <w:tc>
          <w:tcPr>
            <w:tcW w:w="771" w:type="pct"/>
            <w:tcBorders>
              <w:top w:val="nil"/>
              <w:left w:val="nil"/>
              <w:bottom w:val="single" w:sz="4" w:space="0" w:color="A6A6A6"/>
              <w:right w:val="single" w:sz="4" w:space="0" w:color="A6A6A6"/>
            </w:tcBorders>
            <w:noWrap/>
            <w:hideMark/>
          </w:tcPr>
          <w:p w14:paraId="4CF4754B"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2</w:t>
            </w:r>
          </w:p>
        </w:tc>
        <w:tc>
          <w:tcPr>
            <w:tcW w:w="957" w:type="pct"/>
            <w:tcBorders>
              <w:top w:val="nil"/>
              <w:left w:val="nil"/>
              <w:bottom w:val="single" w:sz="4" w:space="0" w:color="A6A6A6"/>
              <w:right w:val="single" w:sz="4" w:space="0" w:color="A6A6A6"/>
            </w:tcBorders>
            <w:noWrap/>
            <w:hideMark/>
          </w:tcPr>
          <w:p w14:paraId="5944A160"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25.000,00 € </w:t>
            </w:r>
          </w:p>
        </w:tc>
      </w:tr>
      <w:tr w:rsidR="00895319" w:rsidRPr="00DA1292" w14:paraId="680951C5" w14:textId="77777777" w:rsidTr="001674FB">
        <w:trPr>
          <w:trHeight w:val="300"/>
          <w:jc w:val="center"/>
        </w:trPr>
        <w:tc>
          <w:tcPr>
            <w:tcW w:w="3272" w:type="pct"/>
            <w:tcBorders>
              <w:top w:val="nil"/>
              <w:left w:val="single" w:sz="4" w:space="0" w:color="A6A6A6"/>
              <w:bottom w:val="single" w:sz="4" w:space="0" w:color="A6A6A6"/>
              <w:right w:val="single" w:sz="4" w:space="0" w:color="A6A6A6"/>
            </w:tcBorders>
            <w:noWrap/>
            <w:hideMark/>
          </w:tcPr>
          <w:p w14:paraId="617D7E96"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HOSPITAL LA PLANA</w:t>
            </w:r>
          </w:p>
        </w:tc>
        <w:tc>
          <w:tcPr>
            <w:tcW w:w="771" w:type="pct"/>
            <w:tcBorders>
              <w:top w:val="nil"/>
              <w:left w:val="nil"/>
              <w:bottom w:val="single" w:sz="4" w:space="0" w:color="A6A6A6"/>
              <w:right w:val="single" w:sz="4" w:space="0" w:color="A6A6A6"/>
            </w:tcBorders>
            <w:noWrap/>
            <w:hideMark/>
          </w:tcPr>
          <w:p w14:paraId="266E3D2D"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1</w:t>
            </w:r>
          </w:p>
        </w:tc>
        <w:tc>
          <w:tcPr>
            <w:tcW w:w="957" w:type="pct"/>
            <w:tcBorders>
              <w:top w:val="nil"/>
              <w:left w:val="nil"/>
              <w:bottom w:val="single" w:sz="4" w:space="0" w:color="A6A6A6"/>
              <w:right w:val="single" w:sz="4" w:space="0" w:color="A6A6A6"/>
            </w:tcBorders>
            <w:noWrap/>
            <w:hideMark/>
          </w:tcPr>
          <w:p w14:paraId="6E2DA469"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4.920,00 € </w:t>
            </w:r>
          </w:p>
        </w:tc>
      </w:tr>
      <w:tr w:rsidR="00895319" w:rsidRPr="00DA1292" w14:paraId="636B52C6" w14:textId="77777777" w:rsidTr="001674FB">
        <w:trPr>
          <w:trHeight w:val="300"/>
          <w:jc w:val="center"/>
        </w:trPr>
        <w:tc>
          <w:tcPr>
            <w:tcW w:w="3272" w:type="pct"/>
            <w:tcBorders>
              <w:top w:val="nil"/>
              <w:left w:val="single" w:sz="4" w:space="0" w:color="A6A6A6"/>
              <w:bottom w:val="single" w:sz="4" w:space="0" w:color="A6A6A6"/>
              <w:right w:val="single" w:sz="4" w:space="0" w:color="A6A6A6"/>
            </w:tcBorders>
            <w:noWrap/>
            <w:hideMark/>
          </w:tcPr>
          <w:p w14:paraId="4892D5B2"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CENTRO DE TRANSFUSIONES DE VALENCIA</w:t>
            </w:r>
          </w:p>
        </w:tc>
        <w:tc>
          <w:tcPr>
            <w:tcW w:w="771" w:type="pct"/>
            <w:tcBorders>
              <w:top w:val="nil"/>
              <w:left w:val="nil"/>
              <w:bottom w:val="single" w:sz="4" w:space="0" w:color="A6A6A6"/>
              <w:right w:val="single" w:sz="4" w:space="0" w:color="A6A6A6"/>
            </w:tcBorders>
            <w:noWrap/>
            <w:hideMark/>
          </w:tcPr>
          <w:p w14:paraId="441CF36B"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1</w:t>
            </w:r>
          </w:p>
        </w:tc>
        <w:tc>
          <w:tcPr>
            <w:tcW w:w="957" w:type="pct"/>
            <w:tcBorders>
              <w:top w:val="nil"/>
              <w:left w:val="nil"/>
              <w:bottom w:val="single" w:sz="4" w:space="0" w:color="A6A6A6"/>
              <w:right w:val="single" w:sz="4" w:space="0" w:color="A6A6A6"/>
            </w:tcBorders>
            <w:noWrap/>
            <w:hideMark/>
          </w:tcPr>
          <w:p w14:paraId="25B31CF9"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92.893,17 € </w:t>
            </w:r>
          </w:p>
        </w:tc>
      </w:tr>
      <w:tr w:rsidR="00895319" w:rsidRPr="00DA1292" w14:paraId="52A6CC67" w14:textId="77777777" w:rsidTr="001674FB">
        <w:trPr>
          <w:trHeight w:val="300"/>
          <w:jc w:val="center"/>
        </w:trPr>
        <w:tc>
          <w:tcPr>
            <w:tcW w:w="3272" w:type="pct"/>
            <w:tcBorders>
              <w:top w:val="nil"/>
              <w:left w:val="single" w:sz="4" w:space="0" w:color="A6A6A6"/>
              <w:bottom w:val="single" w:sz="4" w:space="0" w:color="A6A6A6"/>
              <w:right w:val="single" w:sz="4" w:space="0" w:color="A6A6A6"/>
            </w:tcBorders>
            <w:noWrap/>
          </w:tcPr>
          <w:p w14:paraId="2753595D" w14:textId="77777777" w:rsidR="00895319" w:rsidRPr="00DA1292" w:rsidRDefault="00895319" w:rsidP="001674FB">
            <w:pPr>
              <w:spacing w:after="0" w:line="240" w:lineRule="auto"/>
              <w:jc w:val="left"/>
              <w:rPr>
                <w:rFonts w:asciiTheme="minorHAnsi" w:hAnsiTheme="minorHAnsi" w:cstheme="minorHAnsi"/>
                <w:sz w:val="22"/>
                <w:szCs w:val="22"/>
              </w:rPr>
            </w:pPr>
            <w:r w:rsidRPr="00DA1292">
              <w:rPr>
                <w:rFonts w:asciiTheme="minorHAnsi" w:hAnsiTheme="minorHAnsi" w:cstheme="minorHAnsi"/>
                <w:sz w:val="22"/>
                <w:szCs w:val="22"/>
              </w:rPr>
              <w:t>HOSPITAL DE LA VILA JOIOSA</w:t>
            </w:r>
          </w:p>
        </w:tc>
        <w:tc>
          <w:tcPr>
            <w:tcW w:w="771" w:type="pct"/>
            <w:tcBorders>
              <w:top w:val="nil"/>
              <w:left w:val="nil"/>
              <w:bottom w:val="single" w:sz="4" w:space="0" w:color="A6A6A6"/>
              <w:right w:val="single" w:sz="4" w:space="0" w:color="A6A6A6"/>
            </w:tcBorders>
            <w:noWrap/>
          </w:tcPr>
          <w:p w14:paraId="4397F9AF" w14:textId="77777777" w:rsidR="00895319" w:rsidRPr="00DA1292" w:rsidRDefault="00895319" w:rsidP="001674FB">
            <w:pPr>
              <w:spacing w:after="0" w:line="240" w:lineRule="auto"/>
              <w:jc w:val="center"/>
              <w:rPr>
                <w:rFonts w:asciiTheme="minorHAnsi" w:hAnsiTheme="minorHAnsi" w:cstheme="minorHAnsi"/>
                <w:sz w:val="22"/>
                <w:szCs w:val="22"/>
              </w:rPr>
            </w:pPr>
            <w:r w:rsidRPr="00DA1292">
              <w:rPr>
                <w:rFonts w:asciiTheme="minorHAnsi" w:hAnsiTheme="minorHAnsi" w:cstheme="minorHAnsi"/>
                <w:sz w:val="22"/>
                <w:szCs w:val="22"/>
              </w:rPr>
              <w:t>1</w:t>
            </w:r>
          </w:p>
        </w:tc>
        <w:tc>
          <w:tcPr>
            <w:tcW w:w="957" w:type="pct"/>
            <w:tcBorders>
              <w:top w:val="nil"/>
              <w:left w:val="nil"/>
              <w:bottom w:val="single" w:sz="4" w:space="0" w:color="A6A6A6"/>
              <w:right w:val="single" w:sz="4" w:space="0" w:color="A6A6A6"/>
            </w:tcBorders>
            <w:noWrap/>
          </w:tcPr>
          <w:p w14:paraId="3852918E" w14:textId="77777777" w:rsidR="00895319" w:rsidRPr="00DA1292" w:rsidRDefault="00895319" w:rsidP="001674FB">
            <w:pPr>
              <w:spacing w:after="0" w:line="240" w:lineRule="auto"/>
              <w:jc w:val="right"/>
              <w:rPr>
                <w:rFonts w:asciiTheme="minorHAnsi" w:hAnsiTheme="minorHAnsi" w:cstheme="minorHAnsi"/>
                <w:sz w:val="22"/>
                <w:szCs w:val="22"/>
              </w:rPr>
            </w:pPr>
            <w:r w:rsidRPr="00DA1292">
              <w:rPr>
                <w:rFonts w:asciiTheme="minorHAnsi" w:hAnsiTheme="minorHAnsi" w:cstheme="minorHAnsi"/>
                <w:sz w:val="22"/>
                <w:szCs w:val="22"/>
              </w:rPr>
              <w:t xml:space="preserve"> 8.670,00 € </w:t>
            </w:r>
          </w:p>
        </w:tc>
      </w:tr>
      <w:tr w:rsidR="00895319" w:rsidRPr="00DA1292" w14:paraId="40B9F9B9" w14:textId="77777777" w:rsidTr="001674FB">
        <w:trPr>
          <w:trHeight w:val="300"/>
          <w:jc w:val="center"/>
        </w:trPr>
        <w:tc>
          <w:tcPr>
            <w:tcW w:w="3272" w:type="pct"/>
            <w:tcBorders>
              <w:top w:val="nil"/>
              <w:left w:val="single" w:sz="4" w:space="0" w:color="A6A6A6"/>
              <w:bottom w:val="single" w:sz="4" w:space="0" w:color="A6A6A6"/>
              <w:right w:val="single" w:sz="4" w:space="0" w:color="A6A6A6"/>
            </w:tcBorders>
            <w:noWrap/>
          </w:tcPr>
          <w:p w14:paraId="63FC60C2" w14:textId="77777777" w:rsidR="00895319" w:rsidRPr="00DA1292" w:rsidRDefault="00895319" w:rsidP="001674FB">
            <w:pPr>
              <w:spacing w:after="0" w:line="240" w:lineRule="auto"/>
              <w:jc w:val="left"/>
              <w:rPr>
                <w:rFonts w:asciiTheme="minorHAnsi" w:hAnsiTheme="minorHAnsi" w:cstheme="minorHAnsi"/>
                <w:sz w:val="22"/>
                <w:szCs w:val="22"/>
              </w:rPr>
            </w:pPr>
            <w:r w:rsidRPr="00DA1292">
              <w:rPr>
                <w:rFonts w:asciiTheme="minorHAnsi" w:hAnsiTheme="minorHAnsi" w:cstheme="minorHAnsi"/>
                <w:sz w:val="22"/>
                <w:szCs w:val="22"/>
              </w:rPr>
              <w:t>CENTRO DE ATENCIÓN PRIMARIA TORREVIEJA</w:t>
            </w:r>
          </w:p>
        </w:tc>
        <w:tc>
          <w:tcPr>
            <w:tcW w:w="771" w:type="pct"/>
            <w:tcBorders>
              <w:top w:val="nil"/>
              <w:left w:val="nil"/>
              <w:bottom w:val="single" w:sz="4" w:space="0" w:color="A6A6A6"/>
              <w:right w:val="single" w:sz="4" w:space="0" w:color="A6A6A6"/>
            </w:tcBorders>
            <w:noWrap/>
          </w:tcPr>
          <w:p w14:paraId="6418EE68" w14:textId="77777777" w:rsidR="00895319" w:rsidRPr="00DA1292" w:rsidRDefault="00895319" w:rsidP="001674FB">
            <w:pPr>
              <w:spacing w:after="0" w:line="240" w:lineRule="auto"/>
              <w:jc w:val="center"/>
              <w:rPr>
                <w:rFonts w:asciiTheme="minorHAnsi" w:hAnsiTheme="minorHAnsi" w:cstheme="minorHAnsi"/>
                <w:sz w:val="22"/>
                <w:szCs w:val="22"/>
              </w:rPr>
            </w:pPr>
            <w:r w:rsidRPr="00DA1292">
              <w:rPr>
                <w:rFonts w:asciiTheme="minorHAnsi" w:hAnsiTheme="minorHAnsi" w:cstheme="minorHAnsi"/>
                <w:sz w:val="22"/>
                <w:szCs w:val="22"/>
              </w:rPr>
              <w:t>1</w:t>
            </w:r>
          </w:p>
        </w:tc>
        <w:tc>
          <w:tcPr>
            <w:tcW w:w="957" w:type="pct"/>
            <w:tcBorders>
              <w:top w:val="nil"/>
              <w:left w:val="nil"/>
              <w:bottom w:val="single" w:sz="4" w:space="0" w:color="A6A6A6"/>
              <w:right w:val="single" w:sz="4" w:space="0" w:color="A6A6A6"/>
            </w:tcBorders>
            <w:noWrap/>
          </w:tcPr>
          <w:p w14:paraId="2B7EF642" w14:textId="77777777" w:rsidR="00895319" w:rsidRPr="00DA1292" w:rsidRDefault="00895319" w:rsidP="001674FB">
            <w:pPr>
              <w:spacing w:after="0" w:line="240" w:lineRule="auto"/>
              <w:jc w:val="right"/>
              <w:rPr>
                <w:rFonts w:asciiTheme="minorHAnsi" w:hAnsiTheme="minorHAnsi" w:cstheme="minorHAnsi"/>
                <w:sz w:val="22"/>
                <w:szCs w:val="22"/>
              </w:rPr>
            </w:pPr>
            <w:r w:rsidRPr="00DA1292">
              <w:rPr>
                <w:rFonts w:asciiTheme="minorHAnsi" w:hAnsiTheme="minorHAnsi" w:cstheme="minorHAnsi"/>
                <w:sz w:val="22"/>
                <w:szCs w:val="22"/>
              </w:rPr>
              <w:t xml:space="preserve"> 11.800,00 € </w:t>
            </w:r>
          </w:p>
        </w:tc>
      </w:tr>
      <w:tr w:rsidR="00895319" w:rsidRPr="00DA1292" w14:paraId="0C375270" w14:textId="77777777" w:rsidTr="001674FB">
        <w:trPr>
          <w:trHeight w:val="300"/>
          <w:jc w:val="center"/>
        </w:trPr>
        <w:tc>
          <w:tcPr>
            <w:tcW w:w="3272" w:type="pct"/>
            <w:tcBorders>
              <w:top w:val="nil"/>
              <w:left w:val="single" w:sz="4" w:space="0" w:color="A6A6A6"/>
              <w:bottom w:val="single" w:sz="4" w:space="0" w:color="A6A6A6"/>
              <w:right w:val="single" w:sz="4" w:space="0" w:color="A6A6A6"/>
            </w:tcBorders>
            <w:noWrap/>
          </w:tcPr>
          <w:p w14:paraId="39AE0D71" w14:textId="77777777" w:rsidR="00895319" w:rsidRPr="00DA1292" w:rsidRDefault="00895319" w:rsidP="001674FB">
            <w:pPr>
              <w:spacing w:after="0" w:line="240" w:lineRule="auto"/>
              <w:jc w:val="left"/>
              <w:rPr>
                <w:rFonts w:asciiTheme="minorHAnsi" w:hAnsiTheme="minorHAnsi" w:cstheme="minorHAnsi"/>
                <w:sz w:val="22"/>
                <w:szCs w:val="22"/>
              </w:rPr>
            </w:pPr>
            <w:r w:rsidRPr="00DA1292">
              <w:rPr>
                <w:rFonts w:asciiTheme="minorHAnsi" w:hAnsiTheme="minorHAnsi" w:cstheme="minorHAnsi"/>
                <w:sz w:val="22"/>
                <w:szCs w:val="22"/>
              </w:rPr>
              <w:t>CENTRO DE ATENCIÓN PRIMARIA VINARÒS</w:t>
            </w:r>
          </w:p>
        </w:tc>
        <w:tc>
          <w:tcPr>
            <w:tcW w:w="771" w:type="pct"/>
            <w:tcBorders>
              <w:top w:val="nil"/>
              <w:left w:val="nil"/>
              <w:bottom w:val="single" w:sz="4" w:space="0" w:color="A6A6A6"/>
              <w:right w:val="single" w:sz="4" w:space="0" w:color="A6A6A6"/>
            </w:tcBorders>
            <w:noWrap/>
          </w:tcPr>
          <w:p w14:paraId="65467CB8" w14:textId="77777777" w:rsidR="00895319" w:rsidRPr="00DA1292" w:rsidRDefault="00895319" w:rsidP="001674FB">
            <w:pPr>
              <w:spacing w:after="0" w:line="240" w:lineRule="auto"/>
              <w:jc w:val="center"/>
              <w:rPr>
                <w:rFonts w:asciiTheme="minorHAnsi" w:hAnsiTheme="minorHAnsi" w:cstheme="minorHAnsi"/>
                <w:sz w:val="22"/>
                <w:szCs w:val="22"/>
              </w:rPr>
            </w:pPr>
            <w:r w:rsidRPr="00DA1292">
              <w:rPr>
                <w:rFonts w:asciiTheme="minorHAnsi" w:hAnsiTheme="minorHAnsi" w:cstheme="minorHAnsi"/>
                <w:sz w:val="22"/>
                <w:szCs w:val="22"/>
              </w:rPr>
              <w:t>1</w:t>
            </w:r>
          </w:p>
        </w:tc>
        <w:tc>
          <w:tcPr>
            <w:tcW w:w="957" w:type="pct"/>
            <w:tcBorders>
              <w:top w:val="nil"/>
              <w:left w:val="nil"/>
              <w:bottom w:val="single" w:sz="4" w:space="0" w:color="A6A6A6"/>
              <w:right w:val="single" w:sz="4" w:space="0" w:color="A6A6A6"/>
            </w:tcBorders>
            <w:noWrap/>
          </w:tcPr>
          <w:p w14:paraId="5C2B826C" w14:textId="77777777" w:rsidR="00895319" w:rsidRPr="00DA1292" w:rsidRDefault="00895319" w:rsidP="001674FB">
            <w:pPr>
              <w:spacing w:after="0" w:line="240" w:lineRule="auto"/>
              <w:jc w:val="right"/>
              <w:rPr>
                <w:rFonts w:asciiTheme="minorHAnsi" w:hAnsiTheme="minorHAnsi" w:cstheme="minorHAnsi"/>
                <w:sz w:val="22"/>
                <w:szCs w:val="22"/>
              </w:rPr>
            </w:pPr>
            <w:r w:rsidRPr="00DA1292">
              <w:rPr>
                <w:rFonts w:asciiTheme="minorHAnsi" w:hAnsiTheme="minorHAnsi" w:cstheme="minorHAnsi"/>
                <w:sz w:val="22"/>
                <w:szCs w:val="22"/>
              </w:rPr>
              <w:t xml:space="preserve"> 20.000,00 € </w:t>
            </w:r>
          </w:p>
        </w:tc>
      </w:tr>
      <w:tr w:rsidR="00895319" w:rsidRPr="00DA1292" w14:paraId="581B2CED" w14:textId="77777777" w:rsidTr="001674FB">
        <w:trPr>
          <w:trHeight w:val="300"/>
          <w:jc w:val="center"/>
        </w:trPr>
        <w:tc>
          <w:tcPr>
            <w:tcW w:w="3272" w:type="pct"/>
            <w:tcBorders>
              <w:top w:val="nil"/>
              <w:left w:val="single" w:sz="4" w:space="0" w:color="A6A6A6"/>
              <w:bottom w:val="single" w:sz="4" w:space="0" w:color="A6A6A6"/>
              <w:right w:val="single" w:sz="4" w:space="0" w:color="A6A6A6"/>
            </w:tcBorders>
            <w:noWrap/>
            <w:hideMark/>
          </w:tcPr>
          <w:p w14:paraId="41624710"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HOSPITAL DE TORREVIEJA</w:t>
            </w:r>
          </w:p>
        </w:tc>
        <w:tc>
          <w:tcPr>
            <w:tcW w:w="771" w:type="pct"/>
            <w:tcBorders>
              <w:top w:val="nil"/>
              <w:left w:val="nil"/>
              <w:bottom w:val="single" w:sz="4" w:space="0" w:color="A6A6A6"/>
              <w:right w:val="single" w:sz="4" w:space="0" w:color="A6A6A6"/>
            </w:tcBorders>
            <w:noWrap/>
            <w:hideMark/>
          </w:tcPr>
          <w:p w14:paraId="724D0960"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1</w:t>
            </w:r>
          </w:p>
        </w:tc>
        <w:tc>
          <w:tcPr>
            <w:tcW w:w="957" w:type="pct"/>
            <w:tcBorders>
              <w:top w:val="nil"/>
              <w:left w:val="nil"/>
              <w:bottom w:val="single" w:sz="4" w:space="0" w:color="A6A6A6"/>
              <w:right w:val="single" w:sz="4" w:space="0" w:color="A6A6A6"/>
            </w:tcBorders>
            <w:noWrap/>
            <w:hideMark/>
          </w:tcPr>
          <w:p w14:paraId="106D9C8B"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5.000,00 € </w:t>
            </w:r>
          </w:p>
        </w:tc>
      </w:tr>
      <w:tr w:rsidR="00895319" w:rsidRPr="00DA1292" w14:paraId="6503D74C" w14:textId="77777777" w:rsidTr="001674FB">
        <w:trPr>
          <w:trHeight w:val="300"/>
          <w:jc w:val="center"/>
        </w:trPr>
        <w:tc>
          <w:tcPr>
            <w:tcW w:w="3272" w:type="pct"/>
            <w:tcBorders>
              <w:top w:val="nil"/>
              <w:left w:val="single" w:sz="4" w:space="0" w:color="A6A6A6"/>
              <w:bottom w:val="single" w:sz="4" w:space="0" w:color="A6A6A6"/>
              <w:right w:val="single" w:sz="4" w:space="0" w:color="A6A6A6"/>
            </w:tcBorders>
            <w:shd w:val="clear" w:color="auto" w:fill="DDEBF7"/>
            <w:noWrap/>
            <w:vAlign w:val="center"/>
            <w:hideMark/>
          </w:tcPr>
          <w:p w14:paraId="2597754A" w14:textId="77777777" w:rsidR="00895319" w:rsidRPr="00DA1292" w:rsidRDefault="00895319" w:rsidP="001674FB">
            <w:pPr>
              <w:spacing w:after="0" w:line="240" w:lineRule="auto"/>
              <w:jc w:val="right"/>
              <w:rPr>
                <w:rFonts w:ascii="Calibri" w:eastAsia="Times New Roman" w:hAnsi="Calibri" w:cs="Calibri"/>
                <w:b/>
                <w:bCs/>
                <w:color w:val="000000"/>
                <w:sz w:val="22"/>
                <w:szCs w:val="22"/>
                <w:lang w:eastAsia="es-ES"/>
              </w:rPr>
            </w:pPr>
            <w:r w:rsidRPr="00DA1292">
              <w:rPr>
                <w:rFonts w:ascii="Calibri" w:eastAsia="Times New Roman" w:hAnsi="Calibri" w:cs="Calibri"/>
                <w:b/>
                <w:bCs/>
                <w:color w:val="000000"/>
                <w:sz w:val="22"/>
                <w:szCs w:val="22"/>
                <w:lang w:eastAsia="es-ES"/>
              </w:rPr>
              <w:t>TOTAL</w:t>
            </w:r>
          </w:p>
        </w:tc>
        <w:tc>
          <w:tcPr>
            <w:tcW w:w="771" w:type="pct"/>
            <w:tcBorders>
              <w:top w:val="nil"/>
              <w:left w:val="nil"/>
              <w:bottom w:val="single" w:sz="4" w:space="0" w:color="A6A6A6"/>
              <w:right w:val="single" w:sz="4" w:space="0" w:color="A6A6A6"/>
            </w:tcBorders>
            <w:shd w:val="clear" w:color="auto" w:fill="DDEBF7"/>
            <w:noWrap/>
            <w:vAlign w:val="center"/>
            <w:hideMark/>
          </w:tcPr>
          <w:p w14:paraId="3E7B4EA8" w14:textId="77777777" w:rsidR="00895319" w:rsidRPr="00DA1292" w:rsidRDefault="00895319" w:rsidP="001674FB">
            <w:pPr>
              <w:spacing w:after="0" w:line="240" w:lineRule="auto"/>
              <w:jc w:val="center"/>
              <w:rPr>
                <w:rFonts w:ascii="Calibri" w:eastAsia="Times New Roman" w:hAnsi="Calibri" w:cs="Calibri"/>
                <w:b/>
                <w:bCs/>
                <w:color w:val="000000"/>
                <w:sz w:val="22"/>
                <w:szCs w:val="22"/>
                <w:lang w:eastAsia="es-ES"/>
              </w:rPr>
            </w:pPr>
            <w:r w:rsidRPr="00DA1292">
              <w:rPr>
                <w:rFonts w:ascii="Calibri" w:eastAsia="Times New Roman" w:hAnsi="Calibri" w:cs="Calibri"/>
                <w:b/>
                <w:bCs/>
                <w:color w:val="000000"/>
                <w:sz w:val="22"/>
                <w:szCs w:val="22"/>
                <w:lang w:eastAsia="es-ES"/>
              </w:rPr>
              <w:t>247</w:t>
            </w:r>
          </w:p>
        </w:tc>
        <w:tc>
          <w:tcPr>
            <w:tcW w:w="957" w:type="pct"/>
            <w:tcBorders>
              <w:top w:val="nil"/>
              <w:left w:val="nil"/>
              <w:bottom w:val="single" w:sz="4" w:space="0" w:color="A6A6A6"/>
              <w:right w:val="single" w:sz="4" w:space="0" w:color="A6A6A6"/>
            </w:tcBorders>
            <w:shd w:val="clear" w:color="auto" w:fill="DDEBF7"/>
            <w:noWrap/>
            <w:vAlign w:val="center"/>
            <w:hideMark/>
          </w:tcPr>
          <w:p w14:paraId="1B855468" w14:textId="77777777" w:rsidR="00895319" w:rsidRPr="00DA1292" w:rsidRDefault="00895319" w:rsidP="001674FB">
            <w:pPr>
              <w:spacing w:after="0" w:line="240" w:lineRule="auto"/>
              <w:jc w:val="right"/>
              <w:rPr>
                <w:rFonts w:ascii="Calibri" w:eastAsia="Times New Roman" w:hAnsi="Calibri" w:cs="Calibri"/>
                <w:b/>
                <w:bCs/>
                <w:color w:val="000000"/>
                <w:sz w:val="22"/>
                <w:szCs w:val="22"/>
                <w:lang w:eastAsia="es-ES"/>
              </w:rPr>
            </w:pPr>
            <w:r w:rsidRPr="00DA1292">
              <w:rPr>
                <w:rFonts w:ascii="Calibri" w:eastAsia="Times New Roman" w:hAnsi="Calibri" w:cs="Calibri"/>
                <w:b/>
                <w:bCs/>
                <w:color w:val="000000"/>
                <w:sz w:val="22"/>
                <w:szCs w:val="22"/>
                <w:lang w:eastAsia="es-ES"/>
              </w:rPr>
              <w:t>29.818.480,56 €</w:t>
            </w:r>
          </w:p>
        </w:tc>
      </w:tr>
    </w:tbl>
    <w:p w14:paraId="5F675D51" w14:textId="77777777" w:rsidR="00895319" w:rsidRPr="00942FA6" w:rsidRDefault="00895319" w:rsidP="00895319">
      <w:pPr>
        <w:rPr>
          <w:b/>
          <w:u w:val="single"/>
          <w:lang w:val="es-ES_tradnl"/>
        </w:rPr>
      </w:pPr>
      <w:r w:rsidRPr="00942FA6">
        <w:rPr>
          <w:b/>
          <w:u w:val="single"/>
          <w:lang w:val="es-ES_tradnl"/>
        </w:rPr>
        <w:t>Proyectos internacionales</w:t>
      </w:r>
    </w:p>
    <w:p w14:paraId="1B73DD0C" w14:textId="77777777" w:rsidR="00895319" w:rsidRPr="00942FA6" w:rsidRDefault="00895319" w:rsidP="00895319">
      <w:pPr>
        <w:rPr>
          <w:lang w:val="es-ES_tradnl"/>
        </w:rPr>
      </w:pPr>
      <w:r w:rsidRPr="00942FA6">
        <w:rPr>
          <w:lang w:val="es-ES_tradnl"/>
        </w:rPr>
        <w:t>En materia de proyectos internacionales, en 202</w:t>
      </w:r>
      <w:r>
        <w:rPr>
          <w:lang w:val="es-ES_tradnl"/>
        </w:rPr>
        <w:t>4</w:t>
      </w:r>
      <w:r w:rsidRPr="00942FA6">
        <w:rPr>
          <w:lang w:val="es-ES_tradnl"/>
        </w:rPr>
        <w:t xml:space="preserve"> se solicitaron un total de </w:t>
      </w:r>
      <w:r>
        <w:rPr>
          <w:b/>
          <w:lang w:val="es-ES_tradnl"/>
        </w:rPr>
        <w:t>36</w:t>
      </w:r>
      <w:r w:rsidRPr="00942FA6">
        <w:rPr>
          <w:b/>
          <w:lang w:val="es-ES_tradnl"/>
        </w:rPr>
        <w:t xml:space="preserve"> proyectos</w:t>
      </w:r>
      <w:r w:rsidRPr="00942FA6">
        <w:rPr>
          <w:lang w:val="es-ES_tradnl"/>
        </w:rPr>
        <w:t xml:space="preserve"> con una financiació</w:t>
      </w:r>
      <w:r>
        <w:rPr>
          <w:lang w:val="es-ES_tradnl"/>
        </w:rPr>
        <w:t>n para los grupos de Fisabio de</w:t>
      </w:r>
      <w:r w:rsidRPr="00331806">
        <w:rPr>
          <w:b/>
          <w:lang w:val="es-ES_tradnl"/>
        </w:rPr>
        <w:t xml:space="preserve"> 14.334.349,32 €</w:t>
      </w:r>
      <w:r w:rsidRPr="00942FA6">
        <w:rPr>
          <w:b/>
          <w:lang w:val="es-ES_tradnl"/>
        </w:rPr>
        <w:t>.</w:t>
      </w:r>
      <w:r w:rsidRPr="00942FA6">
        <w:rPr>
          <w:lang w:val="es-ES_tradnl"/>
        </w:rPr>
        <w:t xml:space="preserve"> El detalle de dichos proyectos y convocatorias se presenta en la Tabla 2.7. </w:t>
      </w:r>
    </w:p>
    <w:p w14:paraId="46F3C90F" w14:textId="77777777" w:rsidR="00895319" w:rsidRPr="00942FA6" w:rsidRDefault="00895319" w:rsidP="00895319">
      <w:pPr>
        <w:pStyle w:val="Descripcin"/>
        <w:keepNext/>
        <w:jc w:val="center"/>
        <w:rPr>
          <w:color w:val="auto"/>
        </w:rPr>
      </w:pPr>
      <w:r>
        <w:rPr>
          <w:color w:val="auto"/>
        </w:rPr>
        <w:t>Tabla 2.7</w:t>
      </w:r>
      <w:r w:rsidRPr="00942FA6">
        <w:rPr>
          <w:color w:val="auto"/>
        </w:rPr>
        <w:t xml:space="preserve"> Proyectos internacionales solicitados; entidad financiadora, convocatoria, número de proyectos e importe</w:t>
      </w:r>
    </w:p>
    <w:tbl>
      <w:tblPr>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ayout w:type="fixed"/>
        <w:tblCellMar>
          <w:left w:w="70" w:type="dxa"/>
          <w:right w:w="70" w:type="dxa"/>
        </w:tblCellMar>
        <w:tblLook w:val="04A0" w:firstRow="1" w:lastRow="0" w:firstColumn="1" w:lastColumn="0" w:noHBand="0" w:noVBand="1"/>
      </w:tblPr>
      <w:tblGrid>
        <w:gridCol w:w="5740"/>
        <w:gridCol w:w="1560"/>
        <w:gridCol w:w="2194"/>
      </w:tblGrid>
      <w:tr w:rsidR="00895319" w:rsidRPr="00DA1292" w14:paraId="4CCBE584" w14:textId="77777777" w:rsidTr="001674FB">
        <w:trPr>
          <w:trHeight w:val="300"/>
        </w:trPr>
        <w:tc>
          <w:tcPr>
            <w:tcW w:w="5740" w:type="dxa"/>
            <w:shd w:val="clear" w:color="DDEBF7" w:fill="DDEBF7"/>
            <w:vAlign w:val="bottom"/>
            <w:hideMark/>
          </w:tcPr>
          <w:p w14:paraId="11752B07" w14:textId="77777777" w:rsidR="00895319" w:rsidRPr="00DA1292" w:rsidRDefault="00895319" w:rsidP="001674FB">
            <w:pPr>
              <w:spacing w:after="0" w:line="240" w:lineRule="auto"/>
              <w:jc w:val="center"/>
              <w:rPr>
                <w:rFonts w:asciiTheme="minorHAnsi" w:eastAsia="Times New Roman" w:hAnsiTheme="minorHAnsi" w:cstheme="minorHAnsi"/>
                <w:b/>
                <w:bCs/>
                <w:color w:val="000000"/>
                <w:sz w:val="22"/>
                <w:szCs w:val="22"/>
                <w:lang w:eastAsia="es-ES"/>
              </w:rPr>
            </w:pPr>
            <w:r w:rsidRPr="00DA1292">
              <w:rPr>
                <w:rFonts w:asciiTheme="minorHAnsi" w:eastAsia="Times New Roman" w:hAnsiTheme="minorHAnsi" w:cstheme="minorHAnsi"/>
                <w:b/>
                <w:bCs/>
                <w:color w:val="000000"/>
                <w:sz w:val="22"/>
                <w:szCs w:val="22"/>
                <w:lang w:eastAsia="es-ES"/>
              </w:rPr>
              <w:t>ENTIDAD FINANCIADORA Y CONVOCATORIA</w:t>
            </w:r>
          </w:p>
        </w:tc>
        <w:tc>
          <w:tcPr>
            <w:tcW w:w="1560" w:type="dxa"/>
            <w:shd w:val="clear" w:color="DDEBF7" w:fill="DDEBF7"/>
            <w:noWrap/>
            <w:vAlign w:val="bottom"/>
            <w:hideMark/>
          </w:tcPr>
          <w:p w14:paraId="57007891" w14:textId="77777777" w:rsidR="00895319" w:rsidRPr="00DA1292" w:rsidRDefault="00895319" w:rsidP="001674FB">
            <w:pPr>
              <w:spacing w:after="0" w:line="240" w:lineRule="auto"/>
              <w:jc w:val="center"/>
              <w:rPr>
                <w:rFonts w:asciiTheme="minorHAnsi" w:eastAsia="Times New Roman" w:hAnsiTheme="minorHAnsi" w:cstheme="minorHAnsi"/>
                <w:b/>
                <w:bCs/>
                <w:color w:val="000000"/>
                <w:sz w:val="22"/>
                <w:szCs w:val="22"/>
                <w:lang w:eastAsia="es-ES"/>
              </w:rPr>
            </w:pPr>
            <w:r w:rsidRPr="00DA1292">
              <w:rPr>
                <w:rFonts w:asciiTheme="minorHAnsi" w:eastAsia="Times New Roman" w:hAnsiTheme="minorHAnsi" w:cstheme="minorHAnsi"/>
                <w:b/>
                <w:bCs/>
                <w:color w:val="000000"/>
                <w:sz w:val="22"/>
                <w:szCs w:val="22"/>
                <w:lang w:eastAsia="es-ES"/>
              </w:rPr>
              <w:t>PROYECTOS SOLICITADOS</w:t>
            </w:r>
          </w:p>
        </w:tc>
        <w:tc>
          <w:tcPr>
            <w:tcW w:w="2194" w:type="dxa"/>
            <w:shd w:val="clear" w:color="DDEBF7" w:fill="DDEBF7"/>
            <w:noWrap/>
            <w:vAlign w:val="bottom"/>
            <w:hideMark/>
          </w:tcPr>
          <w:p w14:paraId="481E4863" w14:textId="77777777" w:rsidR="00895319" w:rsidRPr="00DA1292" w:rsidRDefault="00895319" w:rsidP="001674FB">
            <w:pPr>
              <w:spacing w:after="0" w:line="240" w:lineRule="auto"/>
              <w:jc w:val="center"/>
              <w:rPr>
                <w:rFonts w:asciiTheme="minorHAnsi" w:eastAsia="Times New Roman" w:hAnsiTheme="minorHAnsi" w:cstheme="minorHAnsi"/>
                <w:b/>
                <w:bCs/>
                <w:color w:val="000000"/>
                <w:sz w:val="22"/>
                <w:szCs w:val="22"/>
                <w:lang w:eastAsia="es-ES"/>
              </w:rPr>
            </w:pPr>
            <w:r w:rsidRPr="00DA1292">
              <w:rPr>
                <w:rFonts w:asciiTheme="minorHAnsi" w:eastAsia="Times New Roman" w:hAnsiTheme="minorHAnsi" w:cstheme="minorHAnsi"/>
                <w:b/>
                <w:bCs/>
                <w:color w:val="000000"/>
                <w:sz w:val="22"/>
                <w:szCs w:val="22"/>
                <w:lang w:eastAsia="es-ES"/>
              </w:rPr>
              <w:t>FINANCIACIÓN</w:t>
            </w:r>
          </w:p>
        </w:tc>
      </w:tr>
      <w:tr w:rsidR="00895319" w:rsidRPr="00DA1292" w14:paraId="444D547B" w14:textId="77777777" w:rsidTr="001674FB">
        <w:trPr>
          <w:trHeight w:val="300"/>
        </w:trPr>
        <w:tc>
          <w:tcPr>
            <w:tcW w:w="5740" w:type="dxa"/>
            <w:shd w:val="clear" w:color="auto" w:fill="auto"/>
            <w:vAlign w:val="bottom"/>
          </w:tcPr>
          <w:p w14:paraId="4530D3D7" w14:textId="77777777" w:rsidR="00895319" w:rsidRPr="00DA1292"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b/>
                <w:bCs/>
                <w:color w:val="000000"/>
                <w:sz w:val="22"/>
                <w:szCs w:val="22"/>
              </w:rPr>
              <w:t>EUROPEAN COMMISSION - DG RESEARCH</w:t>
            </w:r>
          </w:p>
        </w:tc>
        <w:tc>
          <w:tcPr>
            <w:tcW w:w="1560" w:type="dxa"/>
            <w:shd w:val="clear" w:color="auto" w:fill="auto"/>
            <w:noWrap/>
            <w:vAlign w:val="bottom"/>
          </w:tcPr>
          <w:p w14:paraId="7D3BC59B" w14:textId="77777777" w:rsidR="00895319" w:rsidRPr="00DA1292"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b/>
                <w:bCs/>
                <w:color w:val="000000"/>
                <w:sz w:val="22"/>
                <w:szCs w:val="22"/>
              </w:rPr>
              <w:t>25</w:t>
            </w:r>
          </w:p>
        </w:tc>
        <w:tc>
          <w:tcPr>
            <w:tcW w:w="2194" w:type="dxa"/>
            <w:shd w:val="clear" w:color="auto" w:fill="auto"/>
            <w:noWrap/>
            <w:vAlign w:val="bottom"/>
          </w:tcPr>
          <w:p w14:paraId="7918B7BA" w14:textId="77777777" w:rsidR="00895319" w:rsidRPr="00DA1292"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b/>
                <w:bCs/>
                <w:color w:val="000000"/>
                <w:sz w:val="22"/>
                <w:szCs w:val="22"/>
              </w:rPr>
              <w:t xml:space="preserve">12.110.788,41 € </w:t>
            </w:r>
          </w:p>
        </w:tc>
      </w:tr>
      <w:tr w:rsidR="00895319" w:rsidRPr="00DA1292" w14:paraId="2546B9A1" w14:textId="77777777" w:rsidTr="001674FB">
        <w:trPr>
          <w:trHeight w:val="300"/>
        </w:trPr>
        <w:tc>
          <w:tcPr>
            <w:tcW w:w="5740" w:type="dxa"/>
            <w:shd w:val="clear" w:color="auto" w:fill="auto"/>
            <w:vAlign w:val="bottom"/>
          </w:tcPr>
          <w:p w14:paraId="65AEBA8A" w14:textId="77777777" w:rsidR="00895319" w:rsidRPr="00DA1292" w:rsidRDefault="00895319" w:rsidP="001674FB">
            <w:pPr>
              <w:spacing w:after="0" w:line="240" w:lineRule="auto"/>
              <w:jc w:val="left"/>
              <w:rPr>
                <w:rFonts w:asciiTheme="minorHAnsi" w:eastAsia="Times New Roman" w:hAnsiTheme="minorHAnsi" w:cstheme="minorHAnsi"/>
                <w:sz w:val="22"/>
                <w:szCs w:val="22"/>
                <w:lang w:val="en-GB" w:eastAsia="es-ES"/>
              </w:rPr>
            </w:pPr>
            <w:r w:rsidRPr="00DA1292">
              <w:rPr>
                <w:rFonts w:asciiTheme="minorHAnsi" w:hAnsiTheme="minorHAnsi" w:cstheme="minorHAnsi"/>
                <w:sz w:val="22"/>
                <w:szCs w:val="22"/>
                <w:lang w:val="en-GB"/>
              </w:rPr>
              <w:lastRenderedPageBreak/>
              <w:t>FUTURAL Open Call for co-creating SS with rural communities</w:t>
            </w:r>
          </w:p>
        </w:tc>
        <w:tc>
          <w:tcPr>
            <w:tcW w:w="1560" w:type="dxa"/>
            <w:shd w:val="clear" w:color="auto" w:fill="auto"/>
            <w:noWrap/>
            <w:vAlign w:val="bottom"/>
          </w:tcPr>
          <w:p w14:paraId="7B372163"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1</w:t>
            </w:r>
          </w:p>
        </w:tc>
        <w:tc>
          <w:tcPr>
            <w:tcW w:w="2194" w:type="dxa"/>
            <w:shd w:val="clear" w:color="auto" w:fill="auto"/>
            <w:noWrap/>
            <w:vAlign w:val="bottom"/>
          </w:tcPr>
          <w:p w14:paraId="0D08CA54"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30.000,00 € </w:t>
            </w:r>
          </w:p>
        </w:tc>
      </w:tr>
      <w:tr w:rsidR="00895319" w:rsidRPr="00DA1292" w14:paraId="03530860" w14:textId="77777777" w:rsidTr="001674FB">
        <w:trPr>
          <w:trHeight w:val="232"/>
        </w:trPr>
        <w:tc>
          <w:tcPr>
            <w:tcW w:w="5740" w:type="dxa"/>
            <w:shd w:val="clear" w:color="auto" w:fill="auto"/>
            <w:vAlign w:val="bottom"/>
          </w:tcPr>
          <w:p w14:paraId="254C2969" w14:textId="77777777" w:rsidR="00895319" w:rsidRPr="00DA1292" w:rsidRDefault="00895319" w:rsidP="001674FB">
            <w:pPr>
              <w:spacing w:after="0" w:line="240" w:lineRule="auto"/>
              <w:jc w:val="left"/>
              <w:rPr>
                <w:rFonts w:asciiTheme="minorHAnsi" w:eastAsia="Times New Roman" w:hAnsiTheme="minorHAnsi" w:cstheme="minorHAnsi"/>
                <w:b/>
                <w:bCs/>
                <w:color w:val="000000"/>
                <w:sz w:val="22"/>
                <w:szCs w:val="22"/>
                <w:lang w:val="en-GB" w:eastAsia="es-ES"/>
              </w:rPr>
            </w:pPr>
            <w:r w:rsidRPr="00DA1292">
              <w:rPr>
                <w:rFonts w:asciiTheme="minorHAnsi" w:hAnsiTheme="minorHAnsi" w:cstheme="minorHAnsi"/>
                <w:sz w:val="22"/>
                <w:szCs w:val="22"/>
              </w:rPr>
              <w:t>REINFORCING CASCADING GRANTS</w:t>
            </w:r>
          </w:p>
        </w:tc>
        <w:tc>
          <w:tcPr>
            <w:tcW w:w="1560" w:type="dxa"/>
            <w:shd w:val="clear" w:color="auto" w:fill="auto"/>
            <w:noWrap/>
            <w:vAlign w:val="bottom"/>
          </w:tcPr>
          <w:p w14:paraId="75DD6567" w14:textId="77777777" w:rsidR="00895319" w:rsidRPr="00DA1292"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1</w:t>
            </w:r>
          </w:p>
        </w:tc>
        <w:tc>
          <w:tcPr>
            <w:tcW w:w="2194" w:type="dxa"/>
            <w:shd w:val="clear" w:color="auto" w:fill="auto"/>
            <w:noWrap/>
            <w:vAlign w:val="bottom"/>
          </w:tcPr>
          <w:p w14:paraId="49880C77" w14:textId="77777777" w:rsidR="00895319" w:rsidRPr="00DA1292"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 xml:space="preserve">39.275,00 € </w:t>
            </w:r>
          </w:p>
        </w:tc>
      </w:tr>
      <w:tr w:rsidR="00895319" w:rsidRPr="00DA1292" w14:paraId="70A8C567" w14:textId="77777777" w:rsidTr="001674FB">
        <w:trPr>
          <w:trHeight w:val="335"/>
        </w:trPr>
        <w:tc>
          <w:tcPr>
            <w:tcW w:w="5740" w:type="dxa"/>
            <w:shd w:val="clear" w:color="auto" w:fill="auto"/>
            <w:vAlign w:val="bottom"/>
          </w:tcPr>
          <w:p w14:paraId="237507DE" w14:textId="77777777" w:rsidR="00895319" w:rsidRPr="00DA1292" w:rsidRDefault="00895319" w:rsidP="001674FB">
            <w:pPr>
              <w:spacing w:after="0" w:line="240" w:lineRule="auto"/>
              <w:jc w:val="left"/>
              <w:rPr>
                <w:rFonts w:asciiTheme="minorHAnsi" w:eastAsia="Times New Roman" w:hAnsiTheme="minorHAnsi" w:cstheme="minorHAnsi"/>
                <w:sz w:val="22"/>
                <w:szCs w:val="22"/>
                <w:lang w:val="en-GB" w:eastAsia="es-ES"/>
              </w:rPr>
            </w:pPr>
            <w:r w:rsidRPr="00DA1292">
              <w:rPr>
                <w:rFonts w:asciiTheme="minorHAnsi" w:hAnsiTheme="minorHAnsi" w:cstheme="minorHAnsi"/>
                <w:sz w:val="22"/>
                <w:szCs w:val="22"/>
                <w:lang w:val="en-GB"/>
              </w:rPr>
              <w:t>THCS-Call for transnational proposals 2024</w:t>
            </w:r>
          </w:p>
        </w:tc>
        <w:tc>
          <w:tcPr>
            <w:tcW w:w="1560" w:type="dxa"/>
            <w:shd w:val="clear" w:color="auto" w:fill="auto"/>
            <w:noWrap/>
            <w:vAlign w:val="bottom"/>
          </w:tcPr>
          <w:p w14:paraId="5BBBA3F2"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1</w:t>
            </w:r>
          </w:p>
        </w:tc>
        <w:tc>
          <w:tcPr>
            <w:tcW w:w="2194" w:type="dxa"/>
            <w:shd w:val="clear" w:color="auto" w:fill="auto"/>
            <w:noWrap/>
            <w:vAlign w:val="bottom"/>
          </w:tcPr>
          <w:p w14:paraId="488D52A8"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830.302,00 € </w:t>
            </w:r>
          </w:p>
        </w:tc>
      </w:tr>
      <w:tr w:rsidR="00895319" w:rsidRPr="00DA1292" w14:paraId="71B64030" w14:textId="77777777" w:rsidTr="001674FB">
        <w:trPr>
          <w:trHeight w:val="300"/>
        </w:trPr>
        <w:tc>
          <w:tcPr>
            <w:tcW w:w="5740" w:type="dxa"/>
            <w:shd w:val="clear" w:color="auto" w:fill="auto"/>
            <w:vAlign w:val="bottom"/>
          </w:tcPr>
          <w:p w14:paraId="15AA0079" w14:textId="77777777" w:rsidR="00895319" w:rsidRPr="00DA1292" w:rsidRDefault="00895319" w:rsidP="001674FB">
            <w:pPr>
              <w:spacing w:after="0" w:line="240" w:lineRule="auto"/>
              <w:jc w:val="left"/>
              <w:rPr>
                <w:rFonts w:asciiTheme="minorHAnsi" w:eastAsia="Times New Roman" w:hAnsiTheme="minorHAnsi" w:cstheme="minorHAnsi"/>
                <w:sz w:val="22"/>
                <w:szCs w:val="22"/>
                <w:lang w:val="en-GB" w:eastAsia="es-ES"/>
              </w:rPr>
            </w:pPr>
            <w:r>
              <w:rPr>
                <w:rFonts w:asciiTheme="minorHAnsi" w:hAnsiTheme="minorHAnsi" w:cstheme="minorHAnsi"/>
                <w:sz w:val="22"/>
                <w:szCs w:val="22"/>
                <w:lang w:val="en-GB"/>
              </w:rPr>
              <w:t>HORIZON-JU-IHI-2023-05</w:t>
            </w:r>
          </w:p>
        </w:tc>
        <w:tc>
          <w:tcPr>
            <w:tcW w:w="1560" w:type="dxa"/>
            <w:shd w:val="clear" w:color="auto" w:fill="auto"/>
            <w:noWrap/>
            <w:vAlign w:val="bottom"/>
          </w:tcPr>
          <w:p w14:paraId="35E0E5C5"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1</w:t>
            </w:r>
          </w:p>
        </w:tc>
        <w:tc>
          <w:tcPr>
            <w:tcW w:w="2194" w:type="dxa"/>
            <w:shd w:val="clear" w:color="auto" w:fill="auto"/>
            <w:noWrap/>
            <w:vAlign w:val="bottom"/>
          </w:tcPr>
          <w:p w14:paraId="0FDB78CE"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252.750,00 € </w:t>
            </w:r>
          </w:p>
        </w:tc>
      </w:tr>
      <w:tr w:rsidR="00895319" w:rsidRPr="00DA1292" w14:paraId="1F186569" w14:textId="77777777" w:rsidTr="001674FB">
        <w:trPr>
          <w:trHeight w:val="300"/>
        </w:trPr>
        <w:tc>
          <w:tcPr>
            <w:tcW w:w="5740" w:type="dxa"/>
            <w:shd w:val="clear" w:color="auto" w:fill="auto"/>
            <w:vAlign w:val="bottom"/>
          </w:tcPr>
          <w:p w14:paraId="77C96AF8" w14:textId="77777777" w:rsidR="00895319" w:rsidRPr="00DA1292" w:rsidRDefault="00895319" w:rsidP="001674FB">
            <w:pPr>
              <w:spacing w:after="0" w:line="240" w:lineRule="auto"/>
              <w:jc w:val="left"/>
              <w:rPr>
                <w:rFonts w:asciiTheme="minorHAnsi" w:eastAsia="Times New Roman" w:hAnsiTheme="minorHAnsi" w:cstheme="minorHAnsi"/>
                <w:b/>
                <w:bCs/>
                <w:color w:val="000000"/>
                <w:sz w:val="22"/>
                <w:szCs w:val="22"/>
                <w:lang w:val="en-GB" w:eastAsia="es-ES"/>
              </w:rPr>
            </w:pPr>
            <w:r w:rsidRPr="00DA1292">
              <w:rPr>
                <w:rFonts w:asciiTheme="minorHAnsi" w:hAnsiTheme="minorHAnsi" w:cstheme="minorHAnsi"/>
                <w:sz w:val="22"/>
                <w:szCs w:val="22"/>
              </w:rPr>
              <w:t>2024 NUTRIBRAIN.</w:t>
            </w:r>
          </w:p>
        </w:tc>
        <w:tc>
          <w:tcPr>
            <w:tcW w:w="1560" w:type="dxa"/>
            <w:shd w:val="clear" w:color="auto" w:fill="auto"/>
            <w:noWrap/>
            <w:vAlign w:val="bottom"/>
          </w:tcPr>
          <w:p w14:paraId="05199DEA" w14:textId="77777777" w:rsidR="00895319" w:rsidRPr="00DA1292"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2</w:t>
            </w:r>
          </w:p>
        </w:tc>
        <w:tc>
          <w:tcPr>
            <w:tcW w:w="2194" w:type="dxa"/>
            <w:shd w:val="clear" w:color="auto" w:fill="auto"/>
            <w:noWrap/>
            <w:vAlign w:val="bottom"/>
          </w:tcPr>
          <w:p w14:paraId="42CBCA30" w14:textId="77777777" w:rsidR="00895319" w:rsidRPr="00DA1292"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 xml:space="preserve">186.562,00 € </w:t>
            </w:r>
          </w:p>
        </w:tc>
      </w:tr>
      <w:tr w:rsidR="00895319" w:rsidRPr="00DA1292" w14:paraId="13A4C0FF" w14:textId="77777777" w:rsidTr="001674FB">
        <w:trPr>
          <w:trHeight w:val="300"/>
        </w:trPr>
        <w:tc>
          <w:tcPr>
            <w:tcW w:w="5740" w:type="dxa"/>
            <w:shd w:val="clear" w:color="auto" w:fill="auto"/>
            <w:vAlign w:val="bottom"/>
          </w:tcPr>
          <w:p w14:paraId="05F73C0C" w14:textId="77777777" w:rsidR="00895319" w:rsidRPr="00DA1292" w:rsidRDefault="00895319" w:rsidP="001674FB">
            <w:pPr>
              <w:spacing w:after="0" w:line="240" w:lineRule="auto"/>
              <w:jc w:val="left"/>
              <w:rPr>
                <w:rFonts w:asciiTheme="minorHAnsi" w:eastAsia="Times New Roman" w:hAnsiTheme="minorHAnsi" w:cstheme="minorHAnsi"/>
                <w:sz w:val="22"/>
                <w:szCs w:val="22"/>
                <w:lang w:val="en-GB" w:eastAsia="es-ES"/>
              </w:rPr>
            </w:pPr>
            <w:r w:rsidRPr="00DA1292">
              <w:rPr>
                <w:rFonts w:asciiTheme="minorHAnsi" w:hAnsiTheme="minorHAnsi" w:cstheme="minorHAnsi"/>
                <w:sz w:val="22"/>
                <w:szCs w:val="22"/>
              </w:rPr>
              <w:t>HORIZON-CL6-2024-CircBio-01-10.</w:t>
            </w:r>
          </w:p>
        </w:tc>
        <w:tc>
          <w:tcPr>
            <w:tcW w:w="1560" w:type="dxa"/>
            <w:shd w:val="clear" w:color="auto" w:fill="auto"/>
            <w:noWrap/>
            <w:vAlign w:val="bottom"/>
          </w:tcPr>
          <w:p w14:paraId="78C75619"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1</w:t>
            </w:r>
          </w:p>
        </w:tc>
        <w:tc>
          <w:tcPr>
            <w:tcW w:w="2194" w:type="dxa"/>
            <w:shd w:val="clear" w:color="auto" w:fill="auto"/>
            <w:noWrap/>
            <w:vAlign w:val="bottom"/>
          </w:tcPr>
          <w:p w14:paraId="123EF0B3"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202.266,25 € </w:t>
            </w:r>
          </w:p>
        </w:tc>
      </w:tr>
      <w:tr w:rsidR="00895319" w:rsidRPr="00DA1292" w14:paraId="37D0FCAD" w14:textId="77777777" w:rsidTr="001674FB">
        <w:trPr>
          <w:trHeight w:val="300"/>
        </w:trPr>
        <w:tc>
          <w:tcPr>
            <w:tcW w:w="5740" w:type="dxa"/>
            <w:shd w:val="clear" w:color="auto" w:fill="auto"/>
            <w:vAlign w:val="bottom"/>
          </w:tcPr>
          <w:p w14:paraId="328CB26E"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HORIZON-CL6-2024-FARM2FORK-01-2.</w:t>
            </w:r>
          </w:p>
        </w:tc>
        <w:tc>
          <w:tcPr>
            <w:tcW w:w="1560" w:type="dxa"/>
            <w:shd w:val="clear" w:color="auto" w:fill="auto"/>
            <w:noWrap/>
            <w:vAlign w:val="bottom"/>
          </w:tcPr>
          <w:p w14:paraId="5AA5FDDA"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2</w:t>
            </w:r>
          </w:p>
        </w:tc>
        <w:tc>
          <w:tcPr>
            <w:tcW w:w="2194" w:type="dxa"/>
            <w:shd w:val="clear" w:color="auto" w:fill="auto"/>
            <w:noWrap/>
            <w:vAlign w:val="bottom"/>
          </w:tcPr>
          <w:p w14:paraId="2D087082"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182.300,00 € </w:t>
            </w:r>
          </w:p>
        </w:tc>
      </w:tr>
      <w:tr w:rsidR="00895319" w:rsidRPr="00DA1292" w14:paraId="27450F40" w14:textId="77777777" w:rsidTr="001674FB">
        <w:trPr>
          <w:trHeight w:val="300"/>
        </w:trPr>
        <w:tc>
          <w:tcPr>
            <w:tcW w:w="5740" w:type="dxa"/>
            <w:shd w:val="clear" w:color="auto" w:fill="auto"/>
            <w:vAlign w:val="bottom"/>
          </w:tcPr>
          <w:p w14:paraId="677A3D54" w14:textId="77777777" w:rsidR="00895319" w:rsidRPr="00DA1292" w:rsidRDefault="00895319" w:rsidP="001674FB">
            <w:pPr>
              <w:spacing w:after="0" w:line="240" w:lineRule="auto"/>
              <w:jc w:val="left"/>
              <w:rPr>
                <w:rFonts w:asciiTheme="minorHAnsi" w:eastAsia="Times New Roman" w:hAnsiTheme="minorHAnsi" w:cstheme="minorHAnsi"/>
                <w:sz w:val="22"/>
                <w:szCs w:val="22"/>
                <w:lang w:val="en-GB" w:eastAsia="es-ES"/>
              </w:rPr>
            </w:pPr>
            <w:r w:rsidRPr="00DA1292">
              <w:rPr>
                <w:rFonts w:asciiTheme="minorHAnsi" w:hAnsiTheme="minorHAnsi" w:cstheme="minorHAnsi"/>
                <w:sz w:val="22"/>
                <w:szCs w:val="22"/>
              </w:rPr>
              <w:t>ERASMUS + ACCION CLAVE 2 (AC2): Convocatoria de propuestas 2024. EAC/A07/2023</w:t>
            </w:r>
          </w:p>
        </w:tc>
        <w:tc>
          <w:tcPr>
            <w:tcW w:w="1560" w:type="dxa"/>
            <w:shd w:val="clear" w:color="auto" w:fill="auto"/>
            <w:noWrap/>
            <w:vAlign w:val="bottom"/>
          </w:tcPr>
          <w:p w14:paraId="578FC077"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2</w:t>
            </w:r>
          </w:p>
        </w:tc>
        <w:tc>
          <w:tcPr>
            <w:tcW w:w="2194" w:type="dxa"/>
            <w:shd w:val="clear" w:color="auto" w:fill="auto"/>
            <w:noWrap/>
            <w:vAlign w:val="bottom"/>
          </w:tcPr>
          <w:p w14:paraId="40D78639"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80.000,00 € </w:t>
            </w:r>
          </w:p>
        </w:tc>
      </w:tr>
      <w:tr w:rsidR="00895319" w:rsidRPr="00DA1292" w14:paraId="0E09C2C3" w14:textId="77777777" w:rsidTr="001674FB">
        <w:trPr>
          <w:trHeight w:val="300"/>
        </w:trPr>
        <w:tc>
          <w:tcPr>
            <w:tcW w:w="5740" w:type="dxa"/>
            <w:shd w:val="clear" w:color="auto" w:fill="auto"/>
            <w:vAlign w:val="bottom"/>
          </w:tcPr>
          <w:p w14:paraId="1F66DC39"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ERASMUS + ACCION CLAVE 2 (AC2): Convocatoria de propuestas 2025. KA220-YOU</w:t>
            </w:r>
          </w:p>
        </w:tc>
        <w:tc>
          <w:tcPr>
            <w:tcW w:w="1560" w:type="dxa"/>
            <w:shd w:val="clear" w:color="auto" w:fill="auto"/>
            <w:noWrap/>
            <w:vAlign w:val="bottom"/>
          </w:tcPr>
          <w:p w14:paraId="481B459B"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1</w:t>
            </w:r>
          </w:p>
        </w:tc>
        <w:tc>
          <w:tcPr>
            <w:tcW w:w="2194" w:type="dxa"/>
            <w:shd w:val="clear" w:color="auto" w:fill="auto"/>
            <w:noWrap/>
            <w:vAlign w:val="bottom"/>
          </w:tcPr>
          <w:p w14:paraId="594A2F69"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35.754,00 € </w:t>
            </w:r>
          </w:p>
        </w:tc>
      </w:tr>
      <w:tr w:rsidR="00895319" w:rsidRPr="00DA1292" w14:paraId="1ED60F5E" w14:textId="77777777" w:rsidTr="001674FB">
        <w:trPr>
          <w:trHeight w:val="300"/>
        </w:trPr>
        <w:tc>
          <w:tcPr>
            <w:tcW w:w="5740" w:type="dxa"/>
            <w:shd w:val="clear" w:color="auto" w:fill="auto"/>
            <w:vAlign w:val="bottom"/>
          </w:tcPr>
          <w:p w14:paraId="278170BC"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IMPETUS Accelerator Programme 2024.</w:t>
            </w:r>
          </w:p>
        </w:tc>
        <w:tc>
          <w:tcPr>
            <w:tcW w:w="1560" w:type="dxa"/>
            <w:shd w:val="clear" w:color="auto" w:fill="auto"/>
            <w:noWrap/>
            <w:vAlign w:val="bottom"/>
          </w:tcPr>
          <w:p w14:paraId="2BCE911F"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1</w:t>
            </w:r>
          </w:p>
        </w:tc>
        <w:tc>
          <w:tcPr>
            <w:tcW w:w="2194" w:type="dxa"/>
            <w:shd w:val="clear" w:color="auto" w:fill="auto"/>
            <w:noWrap/>
            <w:vAlign w:val="bottom"/>
          </w:tcPr>
          <w:p w14:paraId="2EA22E46"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20.000,00 € </w:t>
            </w:r>
          </w:p>
        </w:tc>
      </w:tr>
      <w:tr w:rsidR="00895319" w:rsidRPr="00DA1292" w14:paraId="6923755C" w14:textId="77777777" w:rsidTr="001674FB">
        <w:trPr>
          <w:trHeight w:val="300"/>
        </w:trPr>
        <w:tc>
          <w:tcPr>
            <w:tcW w:w="5740" w:type="dxa"/>
            <w:shd w:val="clear" w:color="auto" w:fill="auto"/>
            <w:vAlign w:val="bottom"/>
          </w:tcPr>
          <w:p w14:paraId="15185E1F" w14:textId="77777777" w:rsidR="00895319" w:rsidRPr="00DA1292" w:rsidRDefault="00895319" w:rsidP="001674FB">
            <w:pPr>
              <w:spacing w:after="0" w:line="240" w:lineRule="auto"/>
              <w:jc w:val="left"/>
              <w:rPr>
                <w:rFonts w:asciiTheme="minorHAnsi" w:eastAsia="Times New Roman" w:hAnsiTheme="minorHAnsi" w:cstheme="minorHAnsi"/>
                <w:sz w:val="22"/>
                <w:szCs w:val="22"/>
                <w:lang w:val="en-GB" w:eastAsia="es-ES"/>
              </w:rPr>
            </w:pPr>
            <w:r w:rsidRPr="00DA1292">
              <w:rPr>
                <w:rFonts w:asciiTheme="minorHAnsi" w:hAnsiTheme="minorHAnsi" w:cstheme="minorHAnsi"/>
                <w:sz w:val="22"/>
                <w:szCs w:val="22"/>
                <w:lang w:val="en-GB"/>
              </w:rPr>
              <w:t xml:space="preserve">2024 EIC PATHFINDER OPEN.EUROPEAN INNOVATION COUNCIL. </w:t>
            </w:r>
          </w:p>
        </w:tc>
        <w:tc>
          <w:tcPr>
            <w:tcW w:w="1560" w:type="dxa"/>
            <w:shd w:val="clear" w:color="auto" w:fill="auto"/>
            <w:noWrap/>
            <w:vAlign w:val="bottom"/>
          </w:tcPr>
          <w:p w14:paraId="62DF7DFD"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1</w:t>
            </w:r>
          </w:p>
        </w:tc>
        <w:tc>
          <w:tcPr>
            <w:tcW w:w="2194" w:type="dxa"/>
            <w:shd w:val="clear" w:color="auto" w:fill="auto"/>
            <w:noWrap/>
            <w:vAlign w:val="bottom"/>
          </w:tcPr>
          <w:p w14:paraId="32F12BA0" w14:textId="77777777" w:rsidR="00895319" w:rsidRPr="00DA1292" w:rsidRDefault="00895319" w:rsidP="001674FB">
            <w:pPr>
              <w:spacing w:after="0" w:line="240" w:lineRule="auto"/>
              <w:jc w:val="right"/>
              <w:rPr>
                <w:rFonts w:asciiTheme="minorHAnsi" w:eastAsia="Times New Roman" w:hAnsiTheme="minorHAnsi" w:cstheme="minorHAnsi"/>
                <w:sz w:val="22"/>
                <w:szCs w:val="22"/>
                <w:lang w:val="en-GB" w:eastAsia="es-ES"/>
              </w:rPr>
            </w:pPr>
            <w:r w:rsidRPr="00DA1292">
              <w:rPr>
                <w:rFonts w:asciiTheme="minorHAnsi" w:hAnsiTheme="minorHAnsi" w:cstheme="minorHAnsi"/>
                <w:sz w:val="22"/>
                <w:szCs w:val="22"/>
              </w:rPr>
              <w:t xml:space="preserve">896.253,75 € </w:t>
            </w:r>
          </w:p>
        </w:tc>
      </w:tr>
      <w:tr w:rsidR="00895319" w:rsidRPr="00DA1292" w14:paraId="10017729" w14:textId="77777777" w:rsidTr="001674FB">
        <w:trPr>
          <w:trHeight w:val="300"/>
        </w:trPr>
        <w:tc>
          <w:tcPr>
            <w:tcW w:w="5740" w:type="dxa"/>
            <w:shd w:val="clear" w:color="auto" w:fill="auto"/>
            <w:vAlign w:val="bottom"/>
          </w:tcPr>
          <w:p w14:paraId="105A3B44" w14:textId="77777777" w:rsidR="00895319" w:rsidRPr="00DA1292" w:rsidRDefault="00895319" w:rsidP="001674FB">
            <w:pPr>
              <w:spacing w:after="0" w:line="240" w:lineRule="auto"/>
              <w:jc w:val="left"/>
              <w:rPr>
                <w:rFonts w:asciiTheme="minorHAnsi" w:eastAsia="Times New Roman" w:hAnsiTheme="minorHAnsi" w:cstheme="minorHAnsi"/>
                <w:sz w:val="22"/>
                <w:szCs w:val="22"/>
                <w:lang w:val="en-GB" w:eastAsia="es-ES"/>
              </w:rPr>
            </w:pPr>
            <w:r w:rsidRPr="00DA1292">
              <w:rPr>
                <w:rFonts w:asciiTheme="minorHAnsi" w:hAnsiTheme="minorHAnsi" w:cstheme="minorHAnsi"/>
                <w:sz w:val="22"/>
                <w:szCs w:val="22"/>
                <w:lang w:val="en-GB"/>
              </w:rPr>
              <w:t xml:space="preserve">2024 EIC PATHFINDER OPEN. EUROPEAN INNOVATION COUNCIL. </w:t>
            </w:r>
          </w:p>
        </w:tc>
        <w:tc>
          <w:tcPr>
            <w:tcW w:w="1560" w:type="dxa"/>
            <w:shd w:val="clear" w:color="auto" w:fill="auto"/>
            <w:noWrap/>
            <w:vAlign w:val="bottom"/>
          </w:tcPr>
          <w:p w14:paraId="70A0684E" w14:textId="77777777" w:rsidR="00895319" w:rsidRPr="00DA1292" w:rsidRDefault="00895319" w:rsidP="001674FB">
            <w:pPr>
              <w:spacing w:after="0" w:line="240" w:lineRule="auto"/>
              <w:jc w:val="right"/>
              <w:rPr>
                <w:rFonts w:asciiTheme="minorHAnsi" w:eastAsia="Times New Roman" w:hAnsiTheme="minorHAnsi" w:cstheme="minorHAnsi"/>
                <w:sz w:val="22"/>
                <w:szCs w:val="22"/>
                <w:lang w:val="en-GB" w:eastAsia="es-ES"/>
              </w:rPr>
            </w:pPr>
            <w:r w:rsidRPr="00DA1292">
              <w:rPr>
                <w:rFonts w:asciiTheme="minorHAnsi" w:hAnsiTheme="minorHAnsi" w:cstheme="minorHAnsi"/>
                <w:sz w:val="22"/>
                <w:szCs w:val="22"/>
              </w:rPr>
              <w:t>1</w:t>
            </w:r>
          </w:p>
        </w:tc>
        <w:tc>
          <w:tcPr>
            <w:tcW w:w="2194" w:type="dxa"/>
            <w:shd w:val="clear" w:color="auto" w:fill="auto"/>
            <w:noWrap/>
            <w:vAlign w:val="bottom"/>
          </w:tcPr>
          <w:p w14:paraId="54CE78E9" w14:textId="77777777" w:rsidR="00895319" w:rsidRPr="00DA1292" w:rsidRDefault="00895319" w:rsidP="001674FB">
            <w:pPr>
              <w:spacing w:after="0" w:line="240" w:lineRule="auto"/>
              <w:jc w:val="right"/>
              <w:rPr>
                <w:rFonts w:asciiTheme="minorHAnsi" w:eastAsia="Times New Roman" w:hAnsiTheme="minorHAnsi" w:cstheme="minorHAnsi"/>
                <w:sz w:val="22"/>
                <w:szCs w:val="22"/>
                <w:lang w:val="en-GB" w:eastAsia="es-ES"/>
              </w:rPr>
            </w:pPr>
            <w:r w:rsidRPr="00DA1292">
              <w:rPr>
                <w:rFonts w:asciiTheme="minorHAnsi" w:hAnsiTheme="minorHAnsi" w:cstheme="minorHAnsi"/>
                <w:sz w:val="22"/>
                <w:szCs w:val="22"/>
              </w:rPr>
              <w:t xml:space="preserve">401.250,00 € </w:t>
            </w:r>
          </w:p>
        </w:tc>
      </w:tr>
      <w:tr w:rsidR="00895319" w:rsidRPr="00DA1292" w14:paraId="62D2334B" w14:textId="77777777" w:rsidTr="001674FB">
        <w:trPr>
          <w:trHeight w:val="300"/>
        </w:trPr>
        <w:tc>
          <w:tcPr>
            <w:tcW w:w="5740" w:type="dxa"/>
            <w:shd w:val="clear" w:color="auto" w:fill="auto"/>
            <w:vAlign w:val="bottom"/>
          </w:tcPr>
          <w:p w14:paraId="234524AE" w14:textId="77777777" w:rsidR="00895319" w:rsidRPr="00DA1292" w:rsidRDefault="00895319" w:rsidP="001674FB">
            <w:pPr>
              <w:spacing w:after="0" w:line="240" w:lineRule="auto"/>
              <w:jc w:val="left"/>
              <w:rPr>
                <w:rFonts w:asciiTheme="minorHAnsi" w:eastAsia="Times New Roman" w:hAnsiTheme="minorHAnsi" w:cstheme="minorHAnsi"/>
                <w:sz w:val="22"/>
                <w:szCs w:val="22"/>
                <w:lang w:val="en-GB" w:eastAsia="es-ES"/>
              </w:rPr>
            </w:pPr>
            <w:r w:rsidRPr="00DA1292">
              <w:rPr>
                <w:rFonts w:asciiTheme="minorHAnsi" w:hAnsiTheme="minorHAnsi" w:cstheme="minorHAnsi"/>
                <w:sz w:val="22"/>
                <w:szCs w:val="22"/>
                <w:lang w:val="en-GB"/>
              </w:rPr>
              <w:t xml:space="preserve">2024 EIC PATHFINDER OPEN. EUROPEAN INNOVATION COUNCIL. </w:t>
            </w:r>
          </w:p>
        </w:tc>
        <w:tc>
          <w:tcPr>
            <w:tcW w:w="1560" w:type="dxa"/>
            <w:shd w:val="clear" w:color="auto" w:fill="auto"/>
            <w:noWrap/>
            <w:vAlign w:val="bottom"/>
          </w:tcPr>
          <w:p w14:paraId="2E9CF750" w14:textId="77777777" w:rsidR="00895319" w:rsidRPr="00DA1292" w:rsidRDefault="00895319" w:rsidP="001674FB">
            <w:pPr>
              <w:spacing w:after="0" w:line="240" w:lineRule="auto"/>
              <w:jc w:val="right"/>
              <w:rPr>
                <w:rFonts w:asciiTheme="minorHAnsi" w:eastAsia="Times New Roman" w:hAnsiTheme="minorHAnsi" w:cstheme="minorHAnsi"/>
                <w:sz w:val="22"/>
                <w:szCs w:val="22"/>
                <w:lang w:val="en-GB" w:eastAsia="es-ES"/>
              </w:rPr>
            </w:pPr>
            <w:r w:rsidRPr="00DA1292">
              <w:rPr>
                <w:rFonts w:asciiTheme="minorHAnsi" w:hAnsiTheme="minorHAnsi" w:cstheme="minorHAnsi"/>
                <w:sz w:val="22"/>
                <w:szCs w:val="22"/>
              </w:rPr>
              <w:t>1</w:t>
            </w:r>
          </w:p>
        </w:tc>
        <w:tc>
          <w:tcPr>
            <w:tcW w:w="2194" w:type="dxa"/>
            <w:shd w:val="clear" w:color="auto" w:fill="auto"/>
            <w:noWrap/>
            <w:vAlign w:val="bottom"/>
          </w:tcPr>
          <w:p w14:paraId="56C87235" w14:textId="77777777" w:rsidR="00895319" w:rsidRPr="00DA1292" w:rsidRDefault="00895319" w:rsidP="001674FB">
            <w:pPr>
              <w:spacing w:after="0" w:line="240" w:lineRule="auto"/>
              <w:jc w:val="right"/>
              <w:rPr>
                <w:rFonts w:asciiTheme="minorHAnsi" w:eastAsia="Times New Roman" w:hAnsiTheme="minorHAnsi" w:cstheme="minorHAnsi"/>
                <w:sz w:val="22"/>
                <w:szCs w:val="22"/>
                <w:lang w:val="en-GB" w:eastAsia="es-ES"/>
              </w:rPr>
            </w:pPr>
            <w:r w:rsidRPr="00DA1292">
              <w:rPr>
                <w:rFonts w:asciiTheme="minorHAnsi" w:hAnsiTheme="minorHAnsi" w:cstheme="minorHAnsi"/>
                <w:sz w:val="22"/>
                <w:szCs w:val="22"/>
              </w:rPr>
              <w:t xml:space="preserve">567.500,00 € </w:t>
            </w:r>
          </w:p>
        </w:tc>
      </w:tr>
      <w:tr w:rsidR="00895319" w:rsidRPr="00DA1292" w14:paraId="313A1E70" w14:textId="77777777" w:rsidTr="001674FB">
        <w:trPr>
          <w:trHeight w:val="300"/>
        </w:trPr>
        <w:tc>
          <w:tcPr>
            <w:tcW w:w="5740" w:type="dxa"/>
            <w:shd w:val="clear" w:color="auto" w:fill="auto"/>
            <w:vAlign w:val="bottom"/>
          </w:tcPr>
          <w:p w14:paraId="3506AE7F" w14:textId="77777777" w:rsidR="00895319" w:rsidRPr="00DA1292" w:rsidRDefault="00895319" w:rsidP="001674FB">
            <w:pPr>
              <w:spacing w:after="0" w:line="240" w:lineRule="auto"/>
              <w:jc w:val="left"/>
              <w:rPr>
                <w:rFonts w:asciiTheme="minorHAnsi" w:eastAsia="Times New Roman" w:hAnsiTheme="minorHAnsi" w:cstheme="minorHAnsi"/>
                <w:sz w:val="22"/>
                <w:szCs w:val="22"/>
                <w:lang w:val="en-GB" w:eastAsia="es-ES"/>
              </w:rPr>
            </w:pPr>
            <w:r w:rsidRPr="00DA1292">
              <w:rPr>
                <w:rFonts w:asciiTheme="minorHAnsi" w:hAnsiTheme="minorHAnsi" w:cstheme="minorHAnsi"/>
                <w:sz w:val="22"/>
                <w:szCs w:val="22"/>
              </w:rPr>
              <w:t>HORIZON-WIDERA-2023-ACCESS-07</w:t>
            </w:r>
          </w:p>
        </w:tc>
        <w:tc>
          <w:tcPr>
            <w:tcW w:w="1560" w:type="dxa"/>
            <w:shd w:val="clear" w:color="auto" w:fill="auto"/>
            <w:noWrap/>
            <w:vAlign w:val="bottom"/>
          </w:tcPr>
          <w:p w14:paraId="5C610757"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1</w:t>
            </w:r>
          </w:p>
        </w:tc>
        <w:tc>
          <w:tcPr>
            <w:tcW w:w="2194" w:type="dxa"/>
            <w:shd w:val="clear" w:color="auto" w:fill="auto"/>
            <w:noWrap/>
            <w:vAlign w:val="bottom"/>
          </w:tcPr>
          <w:p w14:paraId="11638035" w14:textId="77777777" w:rsidR="00895319" w:rsidRPr="00DA1292" w:rsidRDefault="00895319" w:rsidP="001674FB">
            <w:pPr>
              <w:spacing w:after="0" w:line="240" w:lineRule="auto"/>
              <w:jc w:val="right"/>
              <w:rPr>
                <w:rFonts w:asciiTheme="minorHAnsi" w:eastAsia="Times New Roman" w:hAnsiTheme="minorHAnsi" w:cstheme="minorHAnsi"/>
                <w:sz w:val="22"/>
                <w:szCs w:val="22"/>
                <w:lang w:val="en-GB" w:eastAsia="es-ES"/>
              </w:rPr>
            </w:pPr>
            <w:r w:rsidRPr="00DA1292">
              <w:rPr>
                <w:rFonts w:asciiTheme="minorHAnsi" w:hAnsiTheme="minorHAnsi" w:cstheme="minorHAnsi"/>
                <w:sz w:val="22"/>
                <w:szCs w:val="22"/>
              </w:rPr>
              <w:t xml:space="preserve">73.750,00 € </w:t>
            </w:r>
          </w:p>
        </w:tc>
      </w:tr>
      <w:tr w:rsidR="00895319" w:rsidRPr="00DA1292" w14:paraId="05ACDD60" w14:textId="77777777" w:rsidTr="001674FB">
        <w:trPr>
          <w:trHeight w:val="322"/>
        </w:trPr>
        <w:tc>
          <w:tcPr>
            <w:tcW w:w="5740" w:type="dxa"/>
            <w:shd w:val="clear" w:color="auto" w:fill="auto"/>
            <w:vAlign w:val="bottom"/>
          </w:tcPr>
          <w:p w14:paraId="1DAE7679" w14:textId="77777777" w:rsidR="00895319" w:rsidRPr="00DA1292" w:rsidRDefault="00895319" w:rsidP="001674FB">
            <w:pPr>
              <w:spacing w:after="0" w:line="240" w:lineRule="auto"/>
              <w:jc w:val="left"/>
              <w:rPr>
                <w:rFonts w:asciiTheme="minorHAnsi" w:eastAsia="Times New Roman" w:hAnsiTheme="minorHAnsi" w:cstheme="minorHAnsi"/>
                <w:sz w:val="22"/>
                <w:szCs w:val="22"/>
                <w:lang w:val="en-GB" w:eastAsia="es-ES"/>
              </w:rPr>
            </w:pPr>
            <w:r w:rsidRPr="00DA1292">
              <w:rPr>
                <w:rFonts w:asciiTheme="minorHAnsi" w:hAnsiTheme="minorHAnsi" w:cstheme="minorHAnsi"/>
                <w:sz w:val="22"/>
                <w:szCs w:val="22"/>
                <w:lang w:val="en-GB"/>
              </w:rPr>
              <w:t>JOINT PROGRAMMING INITIATIVE ON ANTIMICROBIAL RESISTANCE (JPI AMR) CALL 2024</w:t>
            </w:r>
          </w:p>
        </w:tc>
        <w:tc>
          <w:tcPr>
            <w:tcW w:w="1560" w:type="dxa"/>
            <w:shd w:val="clear" w:color="auto" w:fill="auto"/>
            <w:noWrap/>
            <w:vAlign w:val="bottom"/>
          </w:tcPr>
          <w:p w14:paraId="4903B3E2" w14:textId="77777777" w:rsidR="00895319" w:rsidRPr="00DA1292" w:rsidRDefault="00895319" w:rsidP="001674FB">
            <w:pPr>
              <w:spacing w:after="0" w:line="240" w:lineRule="auto"/>
              <w:jc w:val="right"/>
              <w:rPr>
                <w:rFonts w:asciiTheme="minorHAnsi" w:eastAsia="Times New Roman" w:hAnsiTheme="minorHAnsi" w:cstheme="minorHAnsi"/>
                <w:sz w:val="22"/>
                <w:szCs w:val="22"/>
                <w:lang w:val="en-GB" w:eastAsia="es-ES"/>
              </w:rPr>
            </w:pPr>
            <w:r w:rsidRPr="00DA1292">
              <w:rPr>
                <w:rFonts w:asciiTheme="minorHAnsi" w:hAnsiTheme="minorHAnsi" w:cstheme="minorHAnsi"/>
                <w:sz w:val="22"/>
                <w:szCs w:val="22"/>
              </w:rPr>
              <w:t>1</w:t>
            </w:r>
          </w:p>
        </w:tc>
        <w:tc>
          <w:tcPr>
            <w:tcW w:w="2194" w:type="dxa"/>
            <w:shd w:val="clear" w:color="auto" w:fill="auto"/>
            <w:noWrap/>
            <w:vAlign w:val="bottom"/>
          </w:tcPr>
          <w:p w14:paraId="2E18BA39" w14:textId="77777777" w:rsidR="00895319" w:rsidRPr="00DA1292" w:rsidRDefault="00895319" w:rsidP="001674FB">
            <w:pPr>
              <w:spacing w:after="0" w:line="240" w:lineRule="auto"/>
              <w:jc w:val="right"/>
              <w:rPr>
                <w:rFonts w:asciiTheme="minorHAnsi" w:eastAsia="Times New Roman" w:hAnsiTheme="minorHAnsi" w:cstheme="minorHAnsi"/>
                <w:sz w:val="22"/>
                <w:szCs w:val="22"/>
                <w:lang w:val="en-GB" w:eastAsia="es-ES"/>
              </w:rPr>
            </w:pPr>
            <w:r>
              <w:rPr>
                <w:rFonts w:asciiTheme="minorHAnsi" w:hAnsiTheme="minorHAnsi" w:cstheme="minorHAnsi"/>
                <w:sz w:val="22"/>
                <w:szCs w:val="22"/>
              </w:rPr>
              <w:t>272.188,00 €</w:t>
            </w:r>
          </w:p>
        </w:tc>
      </w:tr>
      <w:tr w:rsidR="00895319" w:rsidRPr="00DA1292" w14:paraId="5E213F03" w14:textId="77777777" w:rsidTr="001674FB">
        <w:trPr>
          <w:trHeight w:val="128"/>
        </w:trPr>
        <w:tc>
          <w:tcPr>
            <w:tcW w:w="5740" w:type="dxa"/>
            <w:shd w:val="clear" w:color="auto" w:fill="auto"/>
            <w:vAlign w:val="bottom"/>
          </w:tcPr>
          <w:p w14:paraId="53B555FC" w14:textId="77777777" w:rsidR="00895319" w:rsidRPr="00DA1292" w:rsidRDefault="00895319" w:rsidP="001674FB">
            <w:pPr>
              <w:spacing w:after="0" w:line="240" w:lineRule="auto"/>
              <w:jc w:val="left"/>
              <w:rPr>
                <w:rFonts w:asciiTheme="minorHAnsi" w:eastAsia="Times New Roman" w:hAnsiTheme="minorHAnsi" w:cstheme="minorHAnsi"/>
                <w:sz w:val="22"/>
                <w:szCs w:val="22"/>
                <w:lang w:val="en-GB" w:eastAsia="es-ES"/>
              </w:rPr>
            </w:pPr>
            <w:r w:rsidRPr="00DA1292">
              <w:rPr>
                <w:rFonts w:asciiTheme="minorHAnsi" w:hAnsiTheme="minorHAnsi" w:cstheme="minorHAnsi"/>
                <w:sz w:val="22"/>
                <w:szCs w:val="22"/>
                <w:lang w:val="en-GB"/>
              </w:rPr>
              <w:t>HORIZON-HLTH-2024-ENVHLTH-02-06-two-stage.</w:t>
            </w:r>
          </w:p>
        </w:tc>
        <w:tc>
          <w:tcPr>
            <w:tcW w:w="1560" w:type="dxa"/>
            <w:shd w:val="clear" w:color="auto" w:fill="auto"/>
            <w:noWrap/>
            <w:vAlign w:val="bottom"/>
          </w:tcPr>
          <w:p w14:paraId="6EB08188" w14:textId="77777777" w:rsidR="00895319" w:rsidRPr="00DA1292" w:rsidRDefault="00895319" w:rsidP="001674FB">
            <w:pPr>
              <w:spacing w:after="0" w:line="240" w:lineRule="auto"/>
              <w:jc w:val="right"/>
              <w:rPr>
                <w:rFonts w:asciiTheme="minorHAnsi" w:eastAsia="Times New Roman" w:hAnsiTheme="minorHAnsi" w:cstheme="minorHAnsi"/>
                <w:sz w:val="22"/>
                <w:szCs w:val="22"/>
                <w:lang w:val="en-GB" w:eastAsia="es-ES"/>
              </w:rPr>
            </w:pPr>
            <w:r w:rsidRPr="00DA1292">
              <w:rPr>
                <w:rFonts w:asciiTheme="minorHAnsi" w:hAnsiTheme="minorHAnsi" w:cstheme="minorHAnsi"/>
                <w:sz w:val="22"/>
                <w:szCs w:val="22"/>
              </w:rPr>
              <w:t>1</w:t>
            </w:r>
          </w:p>
        </w:tc>
        <w:tc>
          <w:tcPr>
            <w:tcW w:w="2194" w:type="dxa"/>
            <w:shd w:val="clear" w:color="auto" w:fill="auto"/>
            <w:noWrap/>
            <w:vAlign w:val="bottom"/>
          </w:tcPr>
          <w:p w14:paraId="04662835" w14:textId="77777777" w:rsidR="00895319" w:rsidRPr="00DA1292" w:rsidRDefault="00895319" w:rsidP="001674FB">
            <w:pPr>
              <w:spacing w:after="0" w:line="240" w:lineRule="auto"/>
              <w:jc w:val="right"/>
              <w:rPr>
                <w:rFonts w:asciiTheme="minorHAnsi" w:eastAsia="Times New Roman" w:hAnsiTheme="minorHAnsi" w:cstheme="minorHAnsi"/>
                <w:sz w:val="22"/>
                <w:szCs w:val="22"/>
                <w:lang w:val="en-GB" w:eastAsia="es-ES"/>
              </w:rPr>
            </w:pPr>
            <w:r w:rsidRPr="00DA1292">
              <w:rPr>
                <w:rFonts w:asciiTheme="minorHAnsi" w:hAnsiTheme="minorHAnsi" w:cstheme="minorHAnsi"/>
                <w:sz w:val="22"/>
                <w:szCs w:val="22"/>
              </w:rPr>
              <w:t xml:space="preserve">132.312,50 € </w:t>
            </w:r>
          </w:p>
        </w:tc>
      </w:tr>
      <w:tr w:rsidR="00895319" w:rsidRPr="00DA1292" w14:paraId="20965667" w14:textId="77777777" w:rsidTr="001674FB">
        <w:trPr>
          <w:trHeight w:val="300"/>
        </w:trPr>
        <w:tc>
          <w:tcPr>
            <w:tcW w:w="5740" w:type="dxa"/>
            <w:shd w:val="clear" w:color="auto" w:fill="auto"/>
            <w:vAlign w:val="bottom"/>
          </w:tcPr>
          <w:p w14:paraId="3C7B340D" w14:textId="77777777" w:rsidR="00895319" w:rsidRPr="00DA1292" w:rsidRDefault="00895319" w:rsidP="001674FB">
            <w:pPr>
              <w:spacing w:after="0" w:line="240" w:lineRule="auto"/>
              <w:jc w:val="left"/>
              <w:rPr>
                <w:rFonts w:asciiTheme="minorHAnsi" w:eastAsia="Times New Roman" w:hAnsiTheme="minorHAnsi" w:cstheme="minorHAnsi"/>
                <w:sz w:val="22"/>
                <w:szCs w:val="22"/>
                <w:lang w:val="en-GB" w:eastAsia="es-ES"/>
              </w:rPr>
            </w:pPr>
            <w:r w:rsidRPr="00DA1292">
              <w:rPr>
                <w:rFonts w:asciiTheme="minorHAnsi" w:hAnsiTheme="minorHAnsi" w:cstheme="minorHAnsi"/>
                <w:sz w:val="22"/>
                <w:szCs w:val="22"/>
              </w:rPr>
              <w:t>PROCURE4HEALTH CALL FOR TWINNINGS 2024</w:t>
            </w:r>
          </w:p>
        </w:tc>
        <w:tc>
          <w:tcPr>
            <w:tcW w:w="1560" w:type="dxa"/>
            <w:shd w:val="clear" w:color="auto" w:fill="auto"/>
            <w:noWrap/>
            <w:vAlign w:val="bottom"/>
          </w:tcPr>
          <w:p w14:paraId="5D88A805" w14:textId="77777777" w:rsidR="00895319" w:rsidRPr="00DA1292" w:rsidRDefault="00895319" w:rsidP="001674FB">
            <w:pPr>
              <w:spacing w:after="0" w:line="240" w:lineRule="auto"/>
              <w:jc w:val="right"/>
              <w:rPr>
                <w:rFonts w:asciiTheme="minorHAnsi" w:eastAsia="Times New Roman" w:hAnsiTheme="minorHAnsi" w:cstheme="minorHAnsi"/>
                <w:sz w:val="22"/>
                <w:szCs w:val="22"/>
                <w:lang w:val="en-GB" w:eastAsia="es-ES"/>
              </w:rPr>
            </w:pPr>
            <w:r w:rsidRPr="00DA1292">
              <w:rPr>
                <w:rFonts w:asciiTheme="minorHAnsi" w:hAnsiTheme="minorHAnsi" w:cstheme="minorHAnsi"/>
                <w:sz w:val="22"/>
                <w:szCs w:val="22"/>
              </w:rPr>
              <w:t>1</w:t>
            </w:r>
          </w:p>
        </w:tc>
        <w:tc>
          <w:tcPr>
            <w:tcW w:w="2194" w:type="dxa"/>
            <w:shd w:val="clear" w:color="auto" w:fill="auto"/>
            <w:noWrap/>
            <w:vAlign w:val="bottom"/>
          </w:tcPr>
          <w:p w14:paraId="5EA2A4BA" w14:textId="77777777" w:rsidR="00895319" w:rsidRPr="00DA1292" w:rsidRDefault="00895319" w:rsidP="001674FB">
            <w:pPr>
              <w:spacing w:after="0" w:line="240" w:lineRule="auto"/>
              <w:jc w:val="right"/>
              <w:rPr>
                <w:rFonts w:asciiTheme="minorHAnsi" w:eastAsia="Times New Roman" w:hAnsiTheme="minorHAnsi" w:cstheme="minorHAnsi"/>
                <w:sz w:val="22"/>
                <w:szCs w:val="22"/>
                <w:lang w:val="en-GB" w:eastAsia="es-ES"/>
              </w:rPr>
            </w:pPr>
            <w:r w:rsidRPr="00DA1292">
              <w:rPr>
                <w:rFonts w:asciiTheme="minorHAnsi" w:hAnsiTheme="minorHAnsi" w:cstheme="minorHAnsi"/>
                <w:sz w:val="22"/>
                <w:szCs w:val="22"/>
              </w:rPr>
              <w:t xml:space="preserve">16.000,00 € </w:t>
            </w:r>
          </w:p>
        </w:tc>
      </w:tr>
      <w:tr w:rsidR="00895319" w:rsidRPr="00DA1292" w14:paraId="0933B4B4" w14:textId="77777777" w:rsidTr="001674FB">
        <w:trPr>
          <w:trHeight w:val="300"/>
        </w:trPr>
        <w:tc>
          <w:tcPr>
            <w:tcW w:w="5740" w:type="dxa"/>
            <w:shd w:val="clear" w:color="auto" w:fill="auto"/>
            <w:vAlign w:val="bottom"/>
          </w:tcPr>
          <w:p w14:paraId="427D774C" w14:textId="77777777" w:rsidR="00895319" w:rsidRPr="00DA1292" w:rsidRDefault="00895319" w:rsidP="001674FB">
            <w:pPr>
              <w:spacing w:after="0" w:line="240" w:lineRule="auto"/>
              <w:jc w:val="left"/>
              <w:rPr>
                <w:rFonts w:asciiTheme="minorHAnsi" w:eastAsia="Times New Roman" w:hAnsiTheme="minorHAnsi" w:cstheme="minorHAnsi"/>
                <w:sz w:val="22"/>
                <w:szCs w:val="22"/>
                <w:lang w:val="en-GB" w:eastAsia="es-ES"/>
              </w:rPr>
            </w:pPr>
            <w:r w:rsidRPr="00DA1292">
              <w:rPr>
                <w:rFonts w:asciiTheme="minorHAnsi" w:hAnsiTheme="minorHAnsi" w:cstheme="minorHAnsi"/>
                <w:sz w:val="22"/>
                <w:szCs w:val="22"/>
              </w:rPr>
              <w:t>ERC ADVANCED GRANT 2024</w:t>
            </w:r>
          </w:p>
        </w:tc>
        <w:tc>
          <w:tcPr>
            <w:tcW w:w="1560" w:type="dxa"/>
            <w:shd w:val="clear" w:color="auto" w:fill="auto"/>
            <w:noWrap/>
            <w:vAlign w:val="bottom"/>
          </w:tcPr>
          <w:p w14:paraId="62567C31" w14:textId="77777777" w:rsidR="00895319" w:rsidRPr="00DA1292" w:rsidRDefault="00895319" w:rsidP="001674FB">
            <w:pPr>
              <w:spacing w:after="0" w:line="240" w:lineRule="auto"/>
              <w:jc w:val="right"/>
              <w:rPr>
                <w:rFonts w:asciiTheme="minorHAnsi" w:eastAsia="Times New Roman" w:hAnsiTheme="minorHAnsi" w:cstheme="minorHAnsi"/>
                <w:sz w:val="22"/>
                <w:szCs w:val="22"/>
                <w:lang w:val="en-GB" w:eastAsia="es-ES"/>
              </w:rPr>
            </w:pPr>
            <w:r w:rsidRPr="00DA1292">
              <w:rPr>
                <w:rFonts w:asciiTheme="minorHAnsi" w:hAnsiTheme="minorHAnsi" w:cstheme="minorHAnsi"/>
                <w:sz w:val="22"/>
                <w:szCs w:val="22"/>
              </w:rPr>
              <w:t>1</w:t>
            </w:r>
          </w:p>
        </w:tc>
        <w:tc>
          <w:tcPr>
            <w:tcW w:w="2194" w:type="dxa"/>
            <w:shd w:val="clear" w:color="auto" w:fill="auto"/>
            <w:noWrap/>
            <w:vAlign w:val="bottom"/>
          </w:tcPr>
          <w:p w14:paraId="2AE75EFC" w14:textId="77777777" w:rsidR="00895319" w:rsidRPr="00DA1292" w:rsidRDefault="00895319" w:rsidP="001674FB">
            <w:pPr>
              <w:spacing w:after="0" w:line="240" w:lineRule="auto"/>
              <w:jc w:val="right"/>
              <w:rPr>
                <w:rFonts w:asciiTheme="minorHAnsi" w:eastAsia="Times New Roman" w:hAnsiTheme="minorHAnsi" w:cstheme="minorHAnsi"/>
                <w:sz w:val="22"/>
                <w:szCs w:val="22"/>
                <w:lang w:val="en-GB" w:eastAsia="es-ES"/>
              </w:rPr>
            </w:pPr>
            <w:r w:rsidRPr="00DA1292">
              <w:rPr>
                <w:rFonts w:asciiTheme="minorHAnsi" w:hAnsiTheme="minorHAnsi" w:cstheme="minorHAnsi"/>
                <w:sz w:val="22"/>
                <w:szCs w:val="22"/>
              </w:rPr>
              <w:t xml:space="preserve">2.365.500,00 € </w:t>
            </w:r>
          </w:p>
        </w:tc>
      </w:tr>
      <w:tr w:rsidR="00895319" w:rsidRPr="00DA1292" w14:paraId="49EEC333" w14:textId="77777777" w:rsidTr="001674FB">
        <w:trPr>
          <w:trHeight w:val="300"/>
        </w:trPr>
        <w:tc>
          <w:tcPr>
            <w:tcW w:w="5740" w:type="dxa"/>
            <w:shd w:val="clear" w:color="auto" w:fill="auto"/>
            <w:vAlign w:val="bottom"/>
          </w:tcPr>
          <w:p w14:paraId="1FA817FD" w14:textId="77777777" w:rsidR="00895319" w:rsidRPr="00DA1292" w:rsidRDefault="00895319" w:rsidP="001674FB">
            <w:pPr>
              <w:spacing w:after="0" w:line="240" w:lineRule="auto"/>
              <w:jc w:val="left"/>
              <w:rPr>
                <w:rFonts w:asciiTheme="minorHAnsi" w:eastAsia="Times New Roman" w:hAnsiTheme="minorHAnsi" w:cstheme="minorHAnsi"/>
                <w:sz w:val="22"/>
                <w:szCs w:val="22"/>
                <w:lang w:val="en-GB" w:eastAsia="es-ES"/>
              </w:rPr>
            </w:pPr>
            <w:r w:rsidRPr="00DA1292">
              <w:rPr>
                <w:rFonts w:asciiTheme="minorHAnsi" w:hAnsiTheme="minorHAnsi" w:cstheme="minorHAnsi"/>
                <w:sz w:val="22"/>
                <w:szCs w:val="22"/>
              </w:rPr>
              <w:t>2024 MSCA POSTDOCTORAL FELLOWSHIPS</w:t>
            </w:r>
          </w:p>
        </w:tc>
        <w:tc>
          <w:tcPr>
            <w:tcW w:w="1560" w:type="dxa"/>
            <w:shd w:val="clear" w:color="auto" w:fill="auto"/>
            <w:noWrap/>
            <w:vAlign w:val="bottom"/>
          </w:tcPr>
          <w:p w14:paraId="0EACFA0A"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1</w:t>
            </w:r>
          </w:p>
        </w:tc>
        <w:tc>
          <w:tcPr>
            <w:tcW w:w="2194" w:type="dxa"/>
            <w:shd w:val="clear" w:color="auto" w:fill="auto"/>
            <w:noWrap/>
            <w:vAlign w:val="bottom"/>
          </w:tcPr>
          <w:p w14:paraId="1D00FCCB"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405.293,16 € </w:t>
            </w:r>
          </w:p>
        </w:tc>
      </w:tr>
      <w:tr w:rsidR="00895319" w:rsidRPr="00DA1292" w14:paraId="27BF3D50" w14:textId="77777777" w:rsidTr="001674FB">
        <w:trPr>
          <w:trHeight w:val="300"/>
        </w:trPr>
        <w:tc>
          <w:tcPr>
            <w:tcW w:w="5740" w:type="dxa"/>
            <w:shd w:val="clear" w:color="auto" w:fill="auto"/>
            <w:vAlign w:val="bottom"/>
          </w:tcPr>
          <w:p w14:paraId="67C351FE" w14:textId="77777777" w:rsidR="00895319" w:rsidRPr="00DA1292" w:rsidRDefault="00895319" w:rsidP="001674FB">
            <w:pPr>
              <w:spacing w:after="0" w:line="240" w:lineRule="auto"/>
              <w:jc w:val="left"/>
              <w:rPr>
                <w:rFonts w:asciiTheme="minorHAnsi" w:eastAsia="Times New Roman" w:hAnsiTheme="minorHAnsi" w:cstheme="minorHAnsi"/>
                <w:sz w:val="22"/>
                <w:szCs w:val="22"/>
                <w:lang w:val="en-GB" w:eastAsia="es-ES"/>
              </w:rPr>
            </w:pPr>
            <w:r w:rsidRPr="00DA1292">
              <w:rPr>
                <w:rFonts w:asciiTheme="minorHAnsi" w:hAnsiTheme="minorHAnsi" w:cstheme="minorHAnsi"/>
                <w:sz w:val="22"/>
                <w:szCs w:val="22"/>
              </w:rPr>
              <w:t>ERC STARTING GRANTS</w:t>
            </w:r>
          </w:p>
        </w:tc>
        <w:tc>
          <w:tcPr>
            <w:tcW w:w="1560" w:type="dxa"/>
            <w:shd w:val="clear" w:color="auto" w:fill="auto"/>
            <w:noWrap/>
            <w:vAlign w:val="bottom"/>
          </w:tcPr>
          <w:p w14:paraId="4B2D6EA4"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2</w:t>
            </w:r>
          </w:p>
        </w:tc>
        <w:tc>
          <w:tcPr>
            <w:tcW w:w="2194" w:type="dxa"/>
            <w:shd w:val="clear" w:color="auto" w:fill="auto"/>
            <w:noWrap/>
            <w:vAlign w:val="bottom"/>
          </w:tcPr>
          <w:p w14:paraId="28FA5C9A"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2.993.888,75 € </w:t>
            </w:r>
          </w:p>
        </w:tc>
      </w:tr>
      <w:tr w:rsidR="00895319" w:rsidRPr="00DA1292" w14:paraId="2F8FAA73" w14:textId="77777777" w:rsidTr="001674FB">
        <w:trPr>
          <w:trHeight w:val="276"/>
        </w:trPr>
        <w:tc>
          <w:tcPr>
            <w:tcW w:w="5740" w:type="dxa"/>
            <w:shd w:val="clear" w:color="auto" w:fill="auto"/>
            <w:vAlign w:val="bottom"/>
          </w:tcPr>
          <w:p w14:paraId="6E9FF6D5" w14:textId="77777777" w:rsidR="00895319" w:rsidRPr="00DA1292" w:rsidRDefault="00895319" w:rsidP="001674FB">
            <w:pPr>
              <w:spacing w:after="0" w:line="240" w:lineRule="auto"/>
              <w:jc w:val="left"/>
              <w:rPr>
                <w:rFonts w:asciiTheme="minorHAnsi" w:eastAsia="Times New Roman" w:hAnsiTheme="minorHAnsi" w:cstheme="minorHAnsi"/>
                <w:sz w:val="22"/>
                <w:szCs w:val="22"/>
                <w:lang w:val="en-GB" w:eastAsia="es-ES"/>
              </w:rPr>
            </w:pPr>
            <w:r w:rsidRPr="00DA1292">
              <w:rPr>
                <w:rFonts w:asciiTheme="minorHAnsi" w:hAnsiTheme="minorHAnsi" w:cstheme="minorHAnsi"/>
                <w:sz w:val="22"/>
                <w:szCs w:val="22"/>
              </w:rPr>
              <w:t>ERC SYNERGY GRANT</w:t>
            </w:r>
          </w:p>
        </w:tc>
        <w:tc>
          <w:tcPr>
            <w:tcW w:w="1560" w:type="dxa"/>
            <w:shd w:val="clear" w:color="auto" w:fill="auto"/>
            <w:noWrap/>
            <w:vAlign w:val="bottom"/>
          </w:tcPr>
          <w:p w14:paraId="09CD423E"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1</w:t>
            </w:r>
          </w:p>
        </w:tc>
        <w:tc>
          <w:tcPr>
            <w:tcW w:w="2194" w:type="dxa"/>
            <w:shd w:val="clear" w:color="auto" w:fill="auto"/>
            <w:noWrap/>
            <w:vAlign w:val="bottom"/>
          </w:tcPr>
          <w:p w14:paraId="2272F78D"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Pr>
                <w:rFonts w:asciiTheme="minorHAnsi" w:hAnsiTheme="minorHAnsi" w:cstheme="minorHAnsi"/>
                <w:sz w:val="22"/>
                <w:szCs w:val="22"/>
              </w:rPr>
              <w:t xml:space="preserve">             </w:t>
            </w:r>
            <w:r w:rsidRPr="00DA1292">
              <w:rPr>
                <w:rFonts w:asciiTheme="minorHAnsi" w:hAnsiTheme="minorHAnsi" w:cstheme="minorHAnsi"/>
                <w:sz w:val="22"/>
                <w:szCs w:val="22"/>
              </w:rPr>
              <w:t xml:space="preserve">2.127.643,00 € </w:t>
            </w:r>
          </w:p>
        </w:tc>
      </w:tr>
      <w:tr w:rsidR="00895319" w:rsidRPr="00DA1292" w14:paraId="0D85FB92" w14:textId="77777777" w:rsidTr="001674FB">
        <w:trPr>
          <w:trHeight w:val="300"/>
        </w:trPr>
        <w:tc>
          <w:tcPr>
            <w:tcW w:w="5740" w:type="dxa"/>
            <w:shd w:val="clear" w:color="auto" w:fill="auto"/>
            <w:vAlign w:val="bottom"/>
          </w:tcPr>
          <w:p w14:paraId="358AC988" w14:textId="77777777" w:rsidR="00895319" w:rsidRPr="00DA1292" w:rsidRDefault="00895319" w:rsidP="001674FB">
            <w:pPr>
              <w:spacing w:after="0" w:line="240" w:lineRule="auto"/>
              <w:jc w:val="left"/>
              <w:rPr>
                <w:rFonts w:asciiTheme="minorHAnsi" w:eastAsia="Times New Roman" w:hAnsiTheme="minorHAnsi" w:cstheme="minorHAnsi"/>
                <w:sz w:val="22"/>
                <w:szCs w:val="22"/>
                <w:lang w:val="en-GB" w:eastAsia="es-ES"/>
              </w:rPr>
            </w:pPr>
            <w:r w:rsidRPr="00DA1292">
              <w:rPr>
                <w:rFonts w:asciiTheme="minorHAnsi" w:hAnsiTheme="minorHAnsi" w:cstheme="minorHAnsi"/>
                <w:b/>
                <w:bCs/>
                <w:color w:val="000000"/>
                <w:sz w:val="22"/>
                <w:szCs w:val="22"/>
                <w:lang w:val="en-GB"/>
              </w:rPr>
              <w:t>EUROPEAN COOPERATION IN SCIENCE AND TECHNOLOGY</w:t>
            </w:r>
          </w:p>
        </w:tc>
        <w:tc>
          <w:tcPr>
            <w:tcW w:w="1560" w:type="dxa"/>
            <w:shd w:val="clear" w:color="auto" w:fill="auto"/>
            <w:noWrap/>
            <w:vAlign w:val="bottom"/>
          </w:tcPr>
          <w:p w14:paraId="28623263"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1</w:t>
            </w:r>
          </w:p>
        </w:tc>
        <w:tc>
          <w:tcPr>
            <w:tcW w:w="2194" w:type="dxa"/>
            <w:shd w:val="clear" w:color="auto" w:fill="auto"/>
            <w:noWrap/>
            <w:vAlign w:val="bottom"/>
          </w:tcPr>
          <w:p w14:paraId="5A33BA7C"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 xml:space="preserve">€** </w:t>
            </w:r>
          </w:p>
        </w:tc>
      </w:tr>
      <w:tr w:rsidR="00895319" w:rsidRPr="00DA1292" w14:paraId="145AA1D4" w14:textId="77777777" w:rsidTr="001674FB">
        <w:trPr>
          <w:trHeight w:val="300"/>
        </w:trPr>
        <w:tc>
          <w:tcPr>
            <w:tcW w:w="5740" w:type="dxa"/>
            <w:shd w:val="clear" w:color="auto" w:fill="auto"/>
            <w:vAlign w:val="bottom"/>
          </w:tcPr>
          <w:p w14:paraId="6810BF51" w14:textId="77777777" w:rsidR="00895319" w:rsidRPr="00DA1292" w:rsidRDefault="00895319" w:rsidP="001674FB">
            <w:pPr>
              <w:spacing w:after="0" w:line="240" w:lineRule="auto"/>
              <w:jc w:val="left"/>
              <w:rPr>
                <w:rFonts w:asciiTheme="minorHAnsi" w:eastAsia="Times New Roman" w:hAnsiTheme="minorHAnsi" w:cstheme="minorHAnsi"/>
                <w:b/>
                <w:bCs/>
                <w:color w:val="000000"/>
                <w:sz w:val="22"/>
                <w:szCs w:val="22"/>
                <w:lang w:val="en-GB" w:eastAsia="es-ES"/>
              </w:rPr>
            </w:pPr>
            <w:r w:rsidRPr="00DA1292">
              <w:rPr>
                <w:rFonts w:asciiTheme="minorHAnsi" w:hAnsiTheme="minorHAnsi" w:cstheme="minorHAnsi"/>
                <w:sz w:val="22"/>
                <w:szCs w:val="22"/>
              </w:rPr>
              <w:t>COST INNOVATORS GRANT</w:t>
            </w:r>
          </w:p>
        </w:tc>
        <w:tc>
          <w:tcPr>
            <w:tcW w:w="1560" w:type="dxa"/>
            <w:shd w:val="clear" w:color="auto" w:fill="auto"/>
            <w:noWrap/>
            <w:vAlign w:val="bottom"/>
          </w:tcPr>
          <w:p w14:paraId="658877DE" w14:textId="77777777" w:rsidR="00895319" w:rsidRPr="00DA1292"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1</w:t>
            </w:r>
          </w:p>
        </w:tc>
        <w:tc>
          <w:tcPr>
            <w:tcW w:w="2194" w:type="dxa"/>
            <w:shd w:val="clear" w:color="auto" w:fill="auto"/>
            <w:noWrap/>
            <w:vAlign w:val="bottom"/>
          </w:tcPr>
          <w:p w14:paraId="3F6B59A3" w14:textId="77777777" w:rsidR="00895319" w:rsidRPr="00DA1292"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 xml:space="preserve">€** </w:t>
            </w:r>
          </w:p>
        </w:tc>
      </w:tr>
      <w:tr w:rsidR="00895319" w:rsidRPr="00DA1292" w14:paraId="0A3DDF49" w14:textId="77777777" w:rsidTr="001674FB">
        <w:trPr>
          <w:trHeight w:val="300"/>
        </w:trPr>
        <w:tc>
          <w:tcPr>
            <w:tcW w:w="5740" w:type="dxa"/>
            <w:shd w:val="clear" w:color="auto" w:fill="auto"/>
            <w:vAlign w:val="bottom"/>
          </w:tcPr>
          <w:p w14:paraId="73FEECCC" w14:textId="77777777" w:rsidR="00895319" w:rsidRPr="00DA1292" w:rsidRDefault="00895319" w:rsidP="001674FB">
            <w:pPr>
              <w:spacing w:after="0" w:line="240" w:lineRule="auto"/>
              <w:jc w:val="left"/>
              <w:rPr>
                <w:rFonts w:asciiTheme="minorHAnsi" w:eastAsia="Times New Roman" w:hAnsiTheme="minorHAnsi" w:cstheme="minorHAnsi"/>
                <w:sz w:val="22"/>
                <w:szCs w:val="22"/>
                <w:lang w:val="en-GB" w:eastAsia="es-ES"/>
              </w:rPr>
            </w:pPr>
            <w:r w:rsidRPr="00DA1292">
              <w:rPr>
                <w:rFonts w:asciiTheme="minorHAnsi" w:hAnsiTheme="minorHAnsi" w:cstheme="minorHAnsi"/>
                <w:b/>
                <w:bCs/>
                <w:color w:val="000000"/>
                <w:sz w:val="22"/>
                <w:szCs w:val="22"/>
                <w:lang w:val="en-GB"/>
              </w:rPr>
              <w:t>EUROPEAN SOCIETY OF HUMAN REPRODUCTION AND EMBRYOLOGY</w:t>
            </w:r>
          </w:p>
        </w:tc>
        <w:tc>
          <w:tcPr>
            <w:tcW w:w="1560" w:type="dxa"/>
            <w:shd w:val="clear" w:color="auto" w:fill="auto"/>
            <w:noWrap/>
            <w:vAlign w:val="bottom"/>
          </w:tcPr>
          <w:p w14:paraId="15CF4373"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1</w:t>
            </w:r>
          </w:p>
        </w:tc>
        <w:tc>
          <w:tcPr>
            <w:tcW w:w="2194" w:type="dxa"/>
            <w:shd w:val="clear" w:color="auto" w:fill="auto"/>
            <w:noWrap/>
            <w:vAlign w:val="bottom"/>
          </w:tcPr>
          <w:p w14:paraId="4B5B57A3"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 xml:space="preserve">                        64.046,88 € </w:t>
            </w:r>
          </w:p>
        </w:tc>
      </w:tr>
      <w:tr w:rsidR="00895319" w:rsidRPr="00DA1292" w14:paraId="064E747B" w14:textId="77777777" w:rsidTr="001674FB">
        <w:trPr>
          <w:trHeight w:val="300"/>
        </w:trPr>
        <w:tc>
          <w:tcPr>
            <w:tcW w:w="5740" w:type="dxa"/>
            <w:shd w:val="clear" w:color="auto" w:fill="auto"/>
            <w:vAlign w:val="bottom"/>
          </w:tcPr>
          <w:p w14:paraId="02ABA98C" w14:textId="77777777" w:rsidR="00895319" w:rsidRPr="00DA1292" w:rsidRDefault="00895319" w:rsidP="001674FB">
            <w:pPr>
              <w:spacing w:after="0" w:line="240" w:lineRule="auto"/>
              <w:jc w:val="left"/>
              <w:rPr>
                <w:rFonts w:asciiTheme="minorHAnsi" w:eastAsia="Times New Roman" w:hAnsiTheme="minorHAnsi" w:cstheme="minorHAnsi"/>
                <w:sz w:val="22"/>
                <w:szCs w:val="22"/>
                <w:lang w:val="en-GB" w:eastAsia="es-ES"/>
              </w:rPr>
            </w:pPr>
            <w:r w:rsidRPr="00DA1292">
              <w:rPr>
                <w:rFonts w:asciiTheme="minorHAnsi" w:hAnsiTheme="minorHAnsi" w:cstheme="minorHAnsi"/>
                <w:sz w:val="22"/>
                <w:szCs w:val="22"/>
                <w:lang w:val="en-GB"/>
              </w:rPr>
              <w:t>2024-2 GRANT FOR RESEARCH IN REPRODUCTIVE MEDICINE, THE INCLUENCE OF ENVIRONMENTAL POLLUTANTS ON FERTILITY</w:t>
            </w:r>
          </w:p>
        </w:tc>
        <w:tc>
          <w:tcPr>
            <w:tcW w:w="1560" w:type="dxa"/>
            <w:shd w:val="clear" w:color="auto" w:fill="auto"/>
            <w:noWrap/>
            <w:vAlign w:val="bottom"/>
          </w:tcPr>
          <w:p w14:paraId="0E9411EA"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1</w:t>
            </w:r>
          </w:p>
        </w:tc>
        <w:tc>
          <w:tcPr>
            <w:tcW w:w="2194" w:type="dxa"/>
            <w:shd w:val="clear" w:color="auto" w:fill="auto"/>
            <w:noWrap/>
            <w:vAlign w:val="bottom"/>
          </w:tcPr>
          <w:p w14:paraId="617FFE5F"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64.046,88 € </w:t>
            </w:r>
          </w:p>
        </w:tc>
      </w:tr>
      <w:tr w:rsidR="00895319" w:rsidRPr="00DA1292" w14:paraId="4C04CEFE" w14:textId="77777777" w:rsidTr="001674FB">
        <w:trPr>
          <w:trHeight w:val="288"/>
        </w:trPr>
        <w:tc>
          <w:tcPr>
            <w:tcW w:w="5740" w:type="dxa"/>
            <w:shd w:val="clear" w:color="auto" w:fill="auto"/>
            <w:vAlign w:val="bottom"/>
          </w:tcPr>
          <w:p w14:paraId="0AD750BA" w14:textId="77777777" w:rsidR="00895319" w:rsidRPr="00DA1292" w:rsidRDefault="00895319" w:rsidP="001674FB">
            <w:pPr>
              <w:spacing w:after="0" w:line="240" w:lineRule="auto"/>
              <w:jc w:val="left"/>
              <w:rPr>
                <w:rFonts w:asciiTheme="minorHAnsi" w:eastAsia="Times New Roman" w:hAnsiTheme="minorHAnsi" w:cstheme="minorHAnsi"/>
                <w:b/>
                <w:sz w:val="22"/>
                <w:szCs w:val="22"/>
                <w:lang w:val="en-GB" w:eastAsia="es-ES"/>
              </w:rPr>
            </w:pPr>
            <w:r w:rsidRPr="00DA1292">
              <w:rPr>
                <w:rFonts w:asciiTheme="minorHAnsi" w:hAnsiTheme="minorHAnsi" w:cstheme="minorHAnsi"/>
                <w:b/>
                <w:bCs/>
                <w:color w:val="000000"/>
                <w:sz w:val="22"/>
                <w:szCs w:val="22"/>
              </w:rPr>
              <w:t>INSTITUTO CARLOS III</w:t>
            </w:r>
          </w:p>
        </w:tc>
        <w:tc>
          <w:tcPr>
            <w:tcW w:w="1560" w:type="dxa"/>
            <w:shd w:val="clear" w:color="auto" w:fill="auto"/>
            <w:noWrap/>
            <w:vAlign w:val="bottom"/>
          </w:tcPr>
          <w:p w14:paraId="0140B256" w14:textId="77777777" w:rsidR="00895319" w:rsidRPr="00DA1292" w:rsidRDefault="00895319" w:rsidP="001674FB">
            <w:pPr>
              <w:spacing w:after="0" w:line="240" w:lineRule="auto"/>
              <w:jc w:val="right"/>
              <w:rPr>
                <w:rFonts w:asciiTheme="minorHAnsi" w:eastAsia="Times New Roman" w:hAnsiTheme="minorHAnsi" w:cstheme="minorHAnsi"/>
                <w:b/>
                <w:sz w:val="22"/>
                <w:szCs w:val="22"/>
                <w:lang w:eastAsia="es-ES"/>
              </w:rPr>
            </w:pPr>
            <w:r w:rsidRPr="00DA1292">
              <w:rPr>
                <w:rFonts w:asciiTheme="minorHAnsi" w:hAnsiTheme="minorHAnsi" w:cstheme="minorHAnsi"/>
                <w:b/>
                <w:bCs/>
                <w:color w:val="000000"/>
                <w:sz w:val="22"/>
                <w:szCs w:val="22"/>
              </w:rPr>
              <w:t>1</w:t>
            </w:r>
          </w:p>
        </w:tc>
        <w:tc>
          <w:tcPr>
            <w:tcW w:w="2194" w:type="dxa"/>
            <w:shd w:val="clear" w:color="auto" w:fill="auto"/>
            <w:noWrap/>
            <w:vAlign w:val="bottom"/>
          </w:tcPr>
          <w:p w14:paraId="2A063AA7" w14:textId="77777777" w:rsidR="00895319" w:rsidRPr="00DA1292" w:rsidRDefault="00895319" w:rsidP="001674FB">
            <w:pPr>
              <w:spacing w:after="0" w:line="240" w:lineRule="auto"/>
              <w:jc w:val="right"/>
              <w:rPr>
                <w:rFonts w:asciiTheme="minorHAnsi" w:eastAsia="Times New Roman" w:hAnsiTheme="minorHAnsi" w:cstheme="minorHAnsi"/>
                <w:b/>
                <w:sz w:val="22"/>
                <w:szCs w:val="22"/>
                <w:lang w:eastAsia="es-ES"/>
              </w:rPr>
            </w:pPr>
            <w:r>
              <w:rPr>
                <w:rFonts w:asciiTheme="minorHAnsi" w:hAnsiTheme="minorHAnsi" w:cstheme="minorHAnsi"/>
                <w:b/>
                <w:bCs/>
                <w:color w:val="000000"/>
                <w:sz w:val="22"/>
                <w:szCs w:val="22"/>
              </w:rPr>
              <w:t xml:space="preserve">                </w:t>
            </w:r>
            <w:r w:rsidRPr="00DA1292">
              <w:rPr>
                <w:rFonts w:asciiTheme="minorHAnsi" w:hAnsiTheme="minorHAnsi" w:cstheme="minorHAnsi"/>
                <w:b/>
                <w:bCs/>
                <w:color w:val="000000"/>
                <w:sz w:val="22"/>
                <w:szCs w:val="22"/>
              </w:rPr>
              <w:t xml:space="preserve">107.500,00 € </w:t>
            </w:r>
          </w:p>
        </w:tc>
      </w:tr>
      <w:tr w:rsidR="00895319" w:rsidRPr="00DA1292" w14:paraId="2C8675EC" w14:textId="77777777" w:rsidTr="001674FB">
        <w:trPr>
          <w:trHeight w:val="300"/>
        </w:trPr>
        <w:tc>
          <w:tcPr>
            <w:tcW w:w="5740" w:type="dxa"/>
            <w:shd w:val="clear" w:color="auto" w:fill="auto"/>
            <w:vAlign w:val="bottom"/>
          </w:tcPr>
          <w:p w14:paraId="6F85BFB3" w14:textId="77777777" w:rsidR="00895319" w:rsidRPr="00DA1292" w:rsidRDefault="00895319" w:rsidP="001674FB">
            <w:pPr>
              <w:spacing w:after="0" w:line="240" w:lineRule="auto"/>
              <w:jc w:val="left"/>
              <w:rPr>
                <w:rFonts w:asciiTheme="minorHAnsi" w:eastAsia="Times New Roman" w:hAnsiTheme="minorHAnsi" w:cstheme="minorHAnsi"/>
                <w:b/>
                <w:bCs/>
                <w:color w:val="000000"/>
                <w:sz w:val="22"/>
                <w:szCs w:val="22"/>
                <w:lang w:val="en-GB" w:eastAsia="es-ES"/>
              </w:rPr>
            </w:pPr>
            <w:r w:rsidRPr="00DA1292">
              <w:rPr>
                <w:rFonts w:asciiTheme="minorHAnsi" w:hAnsiTheme="minorHAnsi" w:cstheme="minorHAnsi"/>
                <w:sz w:val="22"/>
                <w:szCs w:val="22"/>
                <w:lang w:val="en-GB"/>
              </w:rPr>
              <w:t>TRANSCAN: JOINT TRANSNATIONAL CALL FOR PROPOSALS JTC 2024-ISCIII</w:t>
            </w:r>
          </w:p>
        </w:tc>
        <w:tc>
          <w:tcPr>
            <w:tcW w:w="1560" w:type="dxa"/>
            <w:shd w:val="clear" w:color="auto" w:fill="auto"/>
            <w:noWrap/>
            <w:vAlign w:val="bottom"/>
          </w:tcPr>
          <w:p w14:paraId="79181AE1" w14:textId="77777777" w:rsidR="00895319" w:rsidRPr="00DA1292"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1</w:t>
            </w:r>
          </w:p>
        </w:tc>
        <w:tc>
          <w:tcPr>
            <w:tcW w:w="2194" w:type="dxa"/>
            <w:shd w:val="clear" w:color="auto" w:fill="auto"/>
            <w:noWrap/>
            <w:vAlign w:val="bottom"/>
          </w:tcPr>
          <w:p w14:paraId="2CCC1676" w14:textId="77777777" w:rsidR="00895319" w:rsidRPr="00DA1292"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 xml:space="preserve">                      107.500,00 € </w:t>
            </w:r>
          </w:p>
        </w:tc>
      </w:tr>
      <w:tr w:rsidR="00895319" w:rsidRPr="00DA1292" w14:paraId="76BEA8CF" w14:textId="77777777" w:rsidTr="001674FB">
        <w:trPr>
          <w:trHeight w:val="300"/>
        </w:trPr>
        <w:tc>
          <w:tcPr>
            <w:tcW w:w="5740" w:type="dxa"/>
            <w:shd w:val="clear" w:color="auto" w:fill="auto"/>
            <w:vAlign w:val="bottom"/>
          </w:tcPr>
          <w:p w14:paraId="3D66BC65" w14:textId="77777777" w:rsidR="00895319" w:rsidRPr="00DA1292" w:rsidRDefault="00895319" w:rsidP="001674FB">
            <w:pPr>
              <w:spacing w:after="0" w:line="240" w:lineRule="auto"/>
              <w:jc w:val="left"/>
              <w:rPr>
                <w:rFonts w:asciiTheme="minorHAnsi" w:eastAsia="Times New Roman" w:hAnsiTheme="minorHAnsi" w:cstheme="minorHAnsi"/>
                <w:sz w:val="22"/>
                <w:szCs w:val="22"/>
                <w:lang w:val="en-GB" w:eastAsia="es-ES"/>
              </w:rPr>
            </w:pPr>
            <w:r w:rsidRPr="00DA1292">
              <w:rPr>
                <w:rFonts w:asciiTheme="minorHAnsi" w:hAnsiTheme="minorHAnsi" w:cstheme="minorHAnsi"/>
                <w:b/>
                <w:bCs/>
                <w:color w:val="000000"/>
                <w:sz w:val="22"/>
                <w:szCs w:val="22"/>
              </w:rPr>
              <w:t>NOVO NORDISK A/S</w:t>
            </w:r>
          </w:p>
        </w:tc>
        <w:tc>
          <w:tcPr>
            <w:tcW w:w="1560" w:type="dxa"/>
            <w:shd w:val="clear" w:color="auto" w:fill="auto"/>
            <w:noWrap/>
            <w:vAlign w:val="bottom"/>
          </w:tcPr>
          <w:p w14:paraId="29564A7B"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1</w:t>
            </w:r>
          </w:p>
        </w:tc>
        <w:tc>
          <w:tcPr>
            <w:tcW w:w="2194" w:type="dxa"/>
            <w:shd w:val="clear" w:color="auto" w:fill="auto"/>
            <w:noWrap/>
            <w:vAlign w:val="bottom"/>
          </w:tcPr>
          <w:p w14:paraId="6E7417B7"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Pr>
                <w:rFonts w:asciiTheme="minorHAnsi" w:hAnsiTheme="minorHAnsi" w:cstheme="minorHAnsi"/>
                <w:b/>
                <w:bCs/>
                <w:color w:val="000000"/>
                <w:sz w:val="22"/>
                <w:szCs w:val="22"/>
              </w:rPr>
              <w:t xml:space="preserve">                 </w:t>
            </w:r>
            <w:r w:rsidRPr="00DA1292">
              <w:rPr>
                <w:rFonts w:asciiTheme="minorHAnsi" w:hAnsiTheme="minorHAnsi" w:cstheme="minorHAnsi"/>
                <w:b/>
                <w:bCs/>
                <w:color w:val="000000"/>
                <w:sz w:val="22"/>
                <w:szCs w:val="22"/>
              </w:rPr>
              <w:t xml:space="preserve">370.000,00 € </w:t>
            </w:r>
          </w:p>
        </w:tc>
      </w:tr>
      <w:tr w:rsidR="00895319" w:rsidRPr="00DA1292" w14:paraId="5084DBA3" w14:textId="77777777" w:rsidTr="001674FB">
        <w:trPr>
          <w:trHeight w:val="300"/>
        </w:trPr>
        <w:tc>
          <w:tcPr>
            <w:tcW w:w="5740" w:type="dxa"/>
            <w:shd w:val="clear" w:color="auto" w:fill="auto"/>
            <w:vAlign w:val="bottom"/>
          </w:tcPr>
          <w:p w14:paraId="0B5F0B9B" w14:textId="77777777" w:rsidR="00895319" w:rsidRPr="00DA1292" w:rsidRDefault="00895319" w:rsidP="001674FB">
            <w:pPr>
              <w:spacing w:after="0" w:line="240" w:lineRule="auto"/>
              <w:jc w:val="left"/>
              <w:rPr>
                <w:rFonts w:asciiTheme="minorHAnsi" w:eastAsia="Times New Roman" w:hAnsiTheme="minorHAnsi" w:cstheme="minorHAnsi"/>
                <w:b/>
                <w:bCs/>
                <w:color w:val="000000"/>
                <w:sz w:val="22"/>
                <w:szCs w:val="22"/>
                <w:lang w:val="en-GB" w:eastAsia="es-ES"/>
              </w:rPr>
            </w:pPr>
            <w:r w:rsidRPr="00DA1292">
              <w:rPr>
                <w:rFonts w:asciiTheme="minorHAnsi" w:hAnsiTheme="minorHAnsi" w:cstheme="minorHAnsi"/>
                <w:sz w:val="22"/>
                <w:szCs w:val="22"/>
              </w:rPr>
              <w:t>INFECTIOUS DISEASES CATALYST GRANTS 2024</w:t>
            </w:r>
          </w:p>
        </w:tc>
        <w:tc>
          <w:tcPr>
            <w:tcW w:w="1560" w:type="dxa"/>
            <w:shd w:val="clear" w:color="auto" w:fill="auto"/>
            <w:noWrap/>
            <w:vAlign w:val="bottom"/>
          </w:tcPr>
          <w:p w14:paraId="584CFD44" w14:textId="77777777" w:rsidR="00895319" w:rsidRPr="00DA1292"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1</w:t>
            </w:r>
          </w:p>
        </w:tc>
        <w:tc>
          <w:tcPr>
            <w:tcW w:w="2194" w:type="dxa"/>
            <w:shd w:val="clear" w:color="auto" w:fill="auto"/>
            <w:noWrap/>
            <w:vAlign w:val="bottom"/>
          </w:tcPr>
          <w:p w14:paraId="1C9D103E" w14:textId="77777777" w:rsidR="00895319" w:rsidRPr="00DA1292"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Theme="minorHAnsi" w:hAnsiTheme="minorHAnsi" w:cstheme="minorHAnsi"/>
                <w:sz w:val="22"/>
                <w:szCs w:val="22"/>
              </w:rPr>
              <w:t xml:space="preserve">                </w:t>
            </w:r>
            <w:r w:rsidRPr="00DA1292">
              <w:rPr>
                <w:rFonts w:asciiTheme="minorHAnsi" w:hAnsiTheme="minorHAnsi" w:cstheme="minorHAnsi"/>
                <w:sz w:val="22"/>
                <w:szCs w:val="22"/>
              </w:rPr>
              <w:t xml:space="preserve">370.000,00 € </w:t>
            </w:r>
          </w:p>
        </w:tc>
      </w:tr>
      <w:tr w:rsidR="00895319" w:rsidRPr="00DA1292" w14:paraId="41FB99DB" w14:textId="77777777" w:rsidTr="001674FB">
        <w:trPr>
          <w:trHeight w:val="246"/>
        </w:trPr>
        <w:tc>
          <w:tcPr>
            <w:tcW w:w="5740" w:type="dxa"/>
            <w:shd w:val="clear" w:color="auto" w:fill="auto"/>
            <w:vAlign w:val="bottom"/>
          </w:tcPr>
          <w:p w14:paraId="13EAD023" w14:textId="77777777" w:rsidR="00895319" w:rsidRPr="00DA1292" w:rsidRDefault="00895319" w:rsidP="001674FB">
            <w:pPr>
              <w:spacing w:after="0" w:line="240" w:lineRule="auto"/>
              <w:jc w:val="left"/>
              <w:rPr>
                <w:rFonts w:asciiTheme="minorHAnsi" w:eastAsia="Times New Roman" w:hAnsiTheme="minorHAnsi" w:cstheme="minorHAnsi"/>
                <w:b/>
                <w:sz w:val="22"/>
                <w:szCs w:val="22"/>
                <w:lang w:eastAsia="es-ES"/>
              </w:rPr>
            </w:pPr>
            <w:r w:rsidRPr="00DA1292">
              <w:rPr>
                <w:rFonts w:asciiTheme="minorHAnsi" w:hAnsiTheme="minorHAnsi" w:cstheme="minorHAnsi"/>
                <w:b/>
                <w:bCs/>
                <w:color w:val="000000"/>
                <w:sz w:val="22"/>
                <w:szCs w:val="22"/>
              </w:rPr>
              <w:t>SECRETERIA DE EDUCACION, CIENCIA, TECNOLOGIA E INNOVACIÓN CIUDAD DE MEXICO</w:t>
            </w:r>
          </w:p>
        </w:tc>
        <w:tc>
          <w:tcPr>
            <w:tcW w:w="1560" w:type="dxa"/>
            <w:shd w:val="clear" w:color="auto" w:fill="auto"/>
            <w:noWrap/>
            <w:vAlign w:val="bottom"/>
          </w:tcPr>
          <w:p w14:paraId="323F92FA" w14:textId="77777777" w:rsidR="00895319" w:rsidRPr="00DA1292" w:rsidRDefault="00895319" w:rsidP="001674FB">
            <w:pPr>
              <w:spacing w:after="0" w:line="240" w:lineRule="auto"/>
              <w:jc w:val="right"/>
              <w:rPr>
                <w:rFonts w:asciiTheme="minorHAnsi" w:eastAsia="Times New Roman" w:hAnsiTheme="minorHAnsi" w:cstheme="minorHAnsi"/>
                <w:b/>
                <w:sz w:val="22"/>
                <w:szCs w:val="22"/>
                <w:lang w:eastAsia="es-ES"/>
              </w:rPr>
            </w:pPr>
            <w:r w:rsidRPr="00DA1292">
              <w:rPr>
                <w:rFonts w:asciiTheme="minorHAnsi" w:hAnsiTheme="minorHAnsi" w:cstheme="minorHAnsi"/>
                <w:b/>
                <w:bCs/>
                <w:color w:val="000000"/>
                <w:sz w:val="22"/>
                <w:szCs w:val="22"/>
              </w:rPr>
              <w:t>1</w:t>
            </w:r>
          </w:p>
        </w:tc>
        <w:tc>
          <w:tcPr>
            <w:tcW w:w="2194" w:type="dxa"/>
            <w:shd w:val="clear" w:color="auto" w:fill="auto"/>
            <w:noWrap/>
            <w:vAlign w:val="bottom"/>
          </w:tcPr>
          <w:p w14:paraId="4BF64681" w14:textId="77777777" w:rsidR="00895319" w:rsidRPr="00DA1292" w:rsidRDefault="00895319" w:rsidP="001674FB">
            <w:pPr>
              <w:spacing w:after="0" w:line="240" w:lineRule="auto"/>
              <w:jc w:val="right"/>
              <w:rPr>
                <w:rFonts w:asciiTheme="minorHAnsi" w:eastAsia="Times New Roman" w:hAnsiTheme="minorHAnsi" w:cstheme="minorHAnsi"/>
                <w:b/>
                <w:sz w:val="22"/>
                <w:szCs w:val="22"/>
                <w:lang w:eastAsia="es-ES"/>
              </w:rPr>
            </w:pPr>
            <w:r w:rsidRPr="00DA1292">
              <w:rPr>
                <w:rFonts w:asciiTheme="minorHAnsi" w:hAnsiTheme="minorHAnsi" w:cstheme="minorHAnsi"/>
                <w:b/>
                <w:bCs/>
                <w:color w:val="000000"/>
                <w:sz w:val="22"/>
                <w:szCs w:val="22"/>
              </w:rPr>
              <w:t xml:space="preserve">   €* </w:t>
            </w:r>
          </w:p>
        </w:tc>
      </w:tr>
      <w:tr w:rsidR="00895319" w:rsidRPr="00DA1292" w14:paraId="0F6E9194" w14:textId="77777777" w:rsidTr="001674FB">
        <w:trPr>
          <w:trHeight w:val="278"/>
        </w:trPr>
        <w:tc>
          <w:tcPr>
            <w:tcW w:w="5740" w:type="dxa"/>
            <w:shd w:val="clear" w:color="auto" w:fill="auto"/>
            <w:vAlign w:val="bottom"/>
          </w:tcPr>
          <w:p w14:paraId="6C4A3BF9"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SECTEI 2024-CIUDAD DE MEXICO</w:t>
            </w:r>
          </w:p>
        </w:tc>
        <w:tc>
          <w:tcPr>
            <w:tcW w:w="1560" w:type="dxa"/>
            <w:shd w:val="clear" w:color="auto" w:fill="auto"/>
            <w:noWrap/>
            <w:vAlign w:val="bottom"/>
          </w:tcPr>
          <w:p w14:paraId="76EBC25B"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1</w:t>
            </w:r>
          </w:p>
        </w:tc>
        <w:tc>
          <w:tcPr>
            <w:tcW w:w="2194" w:type="dxa"/>
            <w:shd w:val="clear" w:color="auto" w:fill="auto"/>
            <w:noWrap/>
            <w:vAlign w:val="bottom"/>
          </w:tcPr>
          <w:p w14:paraId="4D8C037C"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 </w:t>
            </w:r>
          </w:p>
        </w:tc>
      </w:tr>
      <w:tr w:rsidR="00895319" w:rsidRPr="00DA1292" w14:paraId="31512F96" w14:textId="77777777" w:rsidTr="001674FB">
        <w:trPr>
          <w:trHeight w:val="300"/>
        </w:trPr>
        <w:tc>
          <w:tcPr>
            <w:tcW w:w="5740" w:type="dxa"/>
            <w:shd w:val="clear" w:color="auto" w:fill="auto"/>
            <w:vAlign w:val="bottom"/>
          </w:tcPr>
          <w:p w14:paraId="1FD392F7" w14:textId="77777777" w:rsidR="00895319" w:rsidRPr="00DA1292" w:rsidRDefault="00895319" w:rsidP="001674FB">
            <w:pPr>
              <w:spacing w:after="0" w:line="240" w:lineRule="auto"/>
              <w:jc w:val="left"/>
              <w:rPr>
                <w:rFonts w:asciiTheme="minorHAnsi" w:eastAsia="Times New Roman" w:hAnsiTheme="minorHAnsi" w:cstheme="minorHAnsi"/>
                <w:b/>
                <w:bCs/>
                <w:color w:val="000000"/>
                <w:sz w:val="22"/>
                <w:szCs w:val="22"/>
                <w:lang w:val="en-GB" w:eastAsia="es-ES"/>
              </w:rPr>
            </w:pPr>
            <w:r w:rsidRPr="00DA1292">
              <w:rPr>
                <w:rFonts w:asciiTheme="minorHAnsi" w:hAnsiTheme="minorHAnsi" w:cstheme="minorHAnsi"/>
                <w:b/>
                <w:bCs/>
                <w:color w:val="000000"/>
                <w:sz w:val="22"/>
                <w:szCs w:val="22"/>
              </w:rPr>
              <w:t>EUROPEAN COMMISSION - HERA</w:t>
            </w:r>
          </w:p>
        </w:tc>
        <w:tc>
          <w:tcPr>
            <w:tcW w:w="1560" w:type="dxa"/>
            <w:shd w:val="clear" w:color="auto" w:fill="auto"/>
            <w:noWrap/>
            <w:vAlign w:val="bottom"/>
          </w:tcPr>
          <w:p w14:paraId="12B9CA0D" w14:textId="77777777" w:rsidR="00895319" w:rsidRPr="00DA1292"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b/>
                <w:bCs/>
                <w:color w:val="000000"/>
                <w:sz w:val="22"/>
                <w:szCs w:val="22"/>
              </w:rPr>
              <w:t>6</w:t>
            </w:r>
          </w:p>
        </w:tc>
        <w:tc>
          <w:tcPr>
            <w:tcW w:w="2194" w:type="dxa"/>
            <w:shd w:val="clear" w:color="auto" w:fill="auto"/>
            <w:noWrap/>
            <w:vAlign w:val="bottom"/>
          </w:tcPr>
          <w:p w14:paraId="7C8910A9" w14:textId="77777777" w:rsidR="00895319" w:rsidRPr="00DA1292"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Theme="minorHAnsi" w:hAnsiTheme="minorHAnsi" w:cstheme="minorHAnsi"/>
                <w:b/>
                <w:bCs/>
                <w:color w:val="000000"/>
                <w:sz w:val="22"/>
                <w:szCs w:val="22"/>
              </w:rPr>
              <w:t xml:space="preserve">             </w:t>
            </w:r>
            <w:r w:rsidRPr="00DA1292">
              <w:rPr>
                <w:rFonts w:asciiTheme="minorHAnsi" w:hAnsiTheme="minorHAnsi" w:cstheme="minorHAnsi"/>
                <w:b/>
                <w:bCs/>
                <w:color w:val="000000"/>
                <w:sz w:val="22"/>
                <w:szCs w:val="22"/>
              </w:rPr>
              <w:t xml:space="preserve">2.052.014,03 € </w:t>
            </w:r>
          </w:p>
        </w:tc>
      </w:tr>
      <w:tr w:rsidR="00895319" w:rsidRPr="00DA1292" w14:paraId="4857D8ED" w14:textId="77777777" w:rsidTr="001674FB">
        <w:trPr>
          <w:trHeight w:val="258"/>
        </w:trPr>
        <w:tc>
          <w:tcPr>
            <w:tcW w:w="5740" w:type="dxa"/>
            <w:shd w:val="clear" w:color="auto" w:fill="auto"/>
            <w:vAlign w:val="bottom"/>
          </w:tcPr>
          <w:p w14:paraId="129B61A4" w14:textId="77777777" w:rsidR="00895319" w:rsidRPr="00DA1292" w:rsidRDefault="00895319" w:rsidP="001674FB">
            <w:pPr>
              <w:spacing w:after="0" w:line="240" w:lineRule="auto"/>
              <w:jc w:val="left"/>
              <w:rPr>
                <w:rFonts w:asciiTheme="minorHAnsi" w:eastAsia="Times New Roman" w:hAnsiTheme="minorHAnsi" w:cstheme="minorHAnsi"/>
                <w:sz w:val="22"/>
                <w:szCs w:val="22"/>
                <w:lang w:val="en-GB" w:eastAsia="es-ES"/>
              </w:rPr>
            </w:pPr>
            <w:r w:rsidRPr="00DA1292">
              <w:rPr>
                <w:rFonts w:asciiTheme="minorHAnsi" w:hAnsiTheme="minorHAnsi" w:cstheme="minorHAnsi"/>
                <w:sz w:val="22"/>
                <w:szCs w:val="22"/>
                <w:lang w:val="en-GB"/>
              </w:rPr>
              <w:t>EU4H-2024-JA-IBA-02 EU4H Joint Actions 2024 - second wave</w:t>
            </w:r>
          </w:p>
        </w:tc>
        <w:tc>
          <w:tcPr>
            <w:tcW w:w="1560" w:type="dxa"/>
            <w:shd w:val="clear" w:color="auto" w:fill="auto"/>
            <w:noWrap/>
            <w:vAlign w:val="bottom"/>
          </w:tcPr>
          <w:p w14:paraId="6DFD8361"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2</w:t>
            </w:r>
          </w:p>
        </w:tc>
        <w:tc>
          <w:tcPr>
            <w:tcW w:w="2194" w:type="dxa"/>
            <w:shd w:val="clear" w:color="auto" w:fill="auto"/>
            <w:noWrap/>
            <w:vAlign w:val="bottom"/>
          </w:tcPr>
          <w:p w14:paraId="31A5FFEC"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609.113,55 € </w:t>
            </w:r>
          </w:p>
        </w:tc>
      </w:tr>
      <w:tr w:rsidR="00895319" w:rsidRPr="00DA1292" w14:paraId="5B0F4389" w14:textId="77777777" w:rsidTr="001674FB">
        <w:trPr>
          <w:trHeight w:val="242"/>
        </w:trPr>
        <w:tc>
          <w:tcPr>
            <w:tcW w:w="5740" w:type="dxa"/>
            <w:shd w:val="clear" w:color="auto" w:fill="auto"/>
            <w:vAlign w:val="bottom"/>
          </w:tcPr>
          <w:p w14:paraId="6D29CDEB" w14:textId="77777777" w:rsidR="00895319" w:rsidRPr="00DA1292" w:rsidRDefault="00895319" w:rsidP="001674FB">
            <w:pPr>
              <w:spacing w:after="0" w:line="240" w:lineRule="auto"/>
              <w:jc w:val="left"/>
              <w:rPr>
                <w:rFonts w:asciiTheme="minorHAnsi" w:eastAsia="Times New Roman" w:hAnsiTheme="minorHAnsi" w:cstheme="minorHAnsi"/>
                <w:b/>
                <w:sz w:val="22"/>
                <w:szCs w:val="22"/>
                <w:lang w:val="en-GB" w:eastAsia="es-ES"/>
              </w:rPr>
            </w:pPr>
            <w:r w:rsidRPr="00DA1292">
              <w:rPr>
                <w:rFonts w:asciiTheme="minorHAnsi" w:hAnsiTheme="minorHAnsi" w:cstheme="minorHAnsi"/>
                <w:sz w:val="22"/>
                <w:szCs w:val="22"/>
                <w:lang w:val="en-GB"/>
              </w:rPr>
              <w:lastRenderedPageBreak/>
              <w:t>EU4H-2024-PJ-02-2. Call for Proposals to increase health literacy for cancer prevention and care - CR-g-24-39</w:t>
            </w:r>
          </w:p>
        </w:tc>
        <w:tc>
          <w:tcPr>
            <w:tcW w:w="1560" w:type="dxa"/>
            <w:shd w:val="clear" w:color="auto" w:fill="auto"/>
            <w:noWrap/>
            <w:vAlign w:val="bottom"/>
          </w:tcPr>
          <w:p w14:paraId="77CD97B2" w14:textId="77777777" w:rsidR="00895319" w:rsidRPr="00DA1292" w:rsidRDefault="00895319" w:rsidP="001674FB">
            <w:pPr>
              <w:spacing w:after="0" w:line="240" w:lineRule="auto"/>
              <w:jc w:val="right"/>
              <w:rPr>
                <w:rFonts w:asciiTheme="minorHAnsi" w:eastAsia="Times New Roman" w:hAnsiTheme="minorHAnsi" w:cstheme="minorHAnsi"/>
                <w:b/>
                <w:sz w:val="22"/>
                <w:szCs w:val="22"/>
                <w:lang w:eastAsia="es-ES"/>
              </w:rPr>
            </w:pPr>
            <w:r w:rsidRPr="00DA1292">
              <w:rPr>
                <w:rFonts w:asciiTheme="minorHAnsi" w:hAnsiTheme="minorHAnsi" w:cstheme="minorHAnsi"/>
                <w:sz w:val="22"/>
                <w:szCs w:val="22"/>
              </w:rPr>
              <w:t>1</w:t>
            </w:r>
          </w:p>
        </w:tc>
        <w:tc>
          <w:tcPr>
            <w:tcW w:w="2194" w:type="dxa"/>
            <w:shd w:val="clear" w:color="auto" w:fill="auto"/>
            <w:noWrap/>
            <w:vAlign w:val="bottom"/>
          </w:tcPr>
          <w:p w14:paraId="25417416" w14:textId="77777777" w:rsidR="00895319" w:rsidRPr="00DA1292" w:rsidRDefault="00895319" w:rsidP="001674FB">
            <w:pPr>
              <w:spacing w:after="0" w:line="240" w:lineRule="auto"/>
              <w:jc w:val="right"/>
              <w:rPr>
                <w:rFonts w:asciiTheme="minorHAnsi" w:eastAsia="Times New Roman" w:hAnsiTheme="minorHAnsi" w:cstheme="minorHAnsi"/>
                <w:b/>
                <w:sz w:val="22"/>
                <w:szCs w:val="22"/>
                <w:lang w:eastAsia="es-ES"/>
              </w:rPr>
            </w:pPr>
            <w:r w:rsidRPr="00DA1292">
              <w:rPr>
                <w:rFonts w:asciiTheme="minorHAnsi" w:hAnsiTheme="minorHAnsi" w:cstheme="minorHAnsi"/>
                <w:sz w:val="22"/>
                <w:szCs w:val="22"/>
              </w:rPr>
              <w:t xml:space="preserve">                      147.077,06 € </w:t>
            </w:r>
          </w:p>
        </w:tc>
      </w:tr>
      <w:tr w:rsidR="00895319" w:rsidRPr="00DA1292" w14:paraId="0EE07D79" w14:textId="77777777" w:rsidTr="001674FB">
        <w:trPr>
          <w:trHeight w:val="246"/>
        </w:trPr>
        <w:tc>
          <w:tcPr>
            <w:tcW w:w="5740" w:type="dxa"/>
            <w:shd w:val="clear" w:color="auto" w:fill="auto"/>
            <w:vAlign w:val="bottom"/>
          </w:tcPr>
          <w:p w14:paraId="739ECCE9"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EU4H-2023-JA-IBA-07 Call EU4H-2023-JA-3-IBA</w:t>
            </w:r>
          </w:p>
        </w:tc>
        <w:tc>
          <w:tcPr>
            <w:tcW w:w="1560" w:type="dxa"/>
            <w:shd w:val="clear" w:color="auto" w:fill="auto"/>
            <w:noWrap/>
            <w:vAlign w:val="bottom"/>
          </w:tcPr>
          <w:p w14:paraId="2E28074C"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1</w:t>
            </w:r>
          </w:p>
        </w:tc>
        <w:tc>
          <w:tcPr>
            <w:tcW w:w="2194" w:type="dxa"/>
            <w:shd w:val="clear" w:color="auto" w:fill="auto"/>
            <w:noWrap/>
            <w:vAlign w:val="bottom"/>
          </w:tcPr>
          <w:p w14:paraId="50ACC3CD"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Pr>
                <w:rFonts w:asciiTheme="minorHAnsi" w:hAnsiTheme="minorHAnsi" w:cstheme="minorHAnsi"/>
                <w:sz w:val="22"/>
                <w:szCs w:val="22"/>
              </w:rPr>
              <w:t xml:space="preserve">                </w:t>
            </w:r>
            <w:r w:rsidRPr="00DA1292">
              <w:rPr>
                <w:rFonts w:asciiTheme="minorHAnsi" w:hAnsiTheme="minorHAnsi" w:cstheme="minorHAnsi"/>
                <w:sz w:val="22"/>
                <w:szCs w:val="22"/>
              </w:rPr>
              <w:t xml:space="preserve">414.348,01 € </w:t>
            </w:r>
          </w:p>
        </w:tc>
      </w:tr>
      <w:tr w:rsidR="00895319" w:rsidRPr="00DA1292" w14:paraId="58EBC745" w14:textId="77777777" w:rsidTr="001674FB">
        <w:trPr>
          <w:trHeight w:val="246"/>
        </w:trPr>
        <w:tc>
          <w:tcPr>
            <w:tcW w:w="5740" w:type="dxa"/>
            <w:shd w:val="clear" w:color="auto" w:fill="auto"/>
            <w:vAlign w:val="bottom"/>
          </w:tcPr>
          <w:p w14:paraId="553A30F2" w14:textId="77777777" w:rsidR="00895319" w:rsidRPr="00DA1292" w:rsidRDefault="00895319" w:rsidP="001674FB">
            <w:pPr>
              <w:spacing w:after="0" w:line="240" w:lineRule="auto"/>
              <w:jc w:val="left"/>
              <w:rPr>
                <w:rFonts w:asciiTheme="minorHAnsi" w:hAnsiTheme="minorHAnsi" w:cstheme="minorHAnsi"/>
                <w:sz w:val="22"/>
                <w:szCs w:val="22"/>
              </w:rPr>
            </w:pPr>
            <w:r w:rsidRPr="00DA1292">
              <w:rPr>
                <w:rFonts w:asciiTheme="minorHAnsi" w:hAnsiTheme="minorHAnsi" w:cstheme="minorHAnsi"/>
                <w:sz w:val="22"/>
                <w:szCs w:val="22"/>
                <w:lang w:val="en-GB"/>
              </w:rPr>
              <w:t xml:space="preserve">Call for proposals for next-generation respiratory protection (HERA) - CP-g-24-11. </w:t>
            </w:r>
            <w:r w:rsidRPr="00DA1292">
              <w:rPr>
                <w:rFonts w:asciiTheme="minorHAnsi" w:hAnsiTheme="minorHAnsi" w:cstheme="minorHAnsi"/>
                <w:sz w:val="22"/>
                <w:szCs w:val="22"/>
              </w:rPr>
              <w:t>EU4H-2024-PJ-01-2</w:t>
            </w:r>
          </w:p>
        </w:tc>
        <w:tc>
          <w:tcPr>
            <w:tcW w:w="1560" w:type="dxa"/>
            <w:shd w:val="clear" w:color="auto" w:fill="auto"/>
            <w:noWrap/>
            <w:vAlign w:val="bottom"/>
          </w:tcPr>
          <w:p w14:paraId="34749147" w14:textId="77777777" w:rsidR="00895319" w:rsidRPr="00DA1292" w:rsidRDefault="00895319" w:rsidP="001674FB">
            <w:pPr>
              <w:spacing w:after="0" w:line="240" w:lineRule="auto"/>
              <w:jc w:val="right"/>
              <w:rPr>
                <w:rFonts w:asciiTheme="minorHAnsi" w:hAnsiTheme="minorHAnsi" w:cstheme="minorHAnsi"/>
                <w:sz w:val="22"/>
                <w:szCs w:val="22"/>
              </w:rPr>
            </w:pPr>
            <w:r w:rsidRPr="00DA1292">
              <w:rPr>
                <w:rFonts w:asciiTheme="minorHAnsi" w:hAnsiTheme="minorHAnsi" w:cstheme="minorHAnsi"/>
                <w:sz w:val="22"/>
                <w:szCs w:val="22"/>
              </w:rPr>
              <w:t>2</w:t>
            </w:r>
          </w:p>
        </w:tc>
        <w:tc>
          <w:tcPr>
            <w:tcW w:w="2194" w:type="dxa"/>
            <w:shd w:val="clear" w:color="auto" w:fill="auto"/>
            <w:noWrap/>
            <w:vAlign w:val="bottom"/>
          </w:tcPr>
          <w:p w14:paraId="76F610B4" w14:textId="77777777" w:rsidR="00895319" w:rsidRPr="00DA1292" w:rsidRDefault="00895319" w:rsidP="001674FB">
            <w:pPr>
              <w:spacing w:after="0" w:line="240" w:lineRule="auto"/>
              <w:jc w:val="right"/>
              <w:rPr>
                <w:rFonts w:asciiTheme="minorHAnsi" w:hAnsiTheme="minorHAnsi" w:cstheme="minorHAnsi"/>
                <w:sz w:val="22"/>
                <w:szCs w:val="22"/>
              </w:rPr>
            </w:pPr>
            <w:r w:rsidRPr="00DA1292">
              <w:rPr>
                <w:rFonts w:asciiTheme="minorHAnsi" w:hAnsiTheme="minorHAnsi" w:cstheme="minorHAnsi"/>
                <w:sz w:val="22"/>
                <w:szCs w:val="22"/>
              </w:rPr>
              <w:t xml:space="preserve">                      881.475,41 € </w:t>
            </w:r>
          </w:p>
        </w:tc>
      </w:tr>
      <w:tr w:rsidR="00895319" w:rsidRPr="00DA1292" w14:paraId="0875F75B" w14:textId="77777777" w:rsidTr="001674FB">
        <w:trPr>
          <w:trHeight w:val="300"/>
        </w:trPr>
        <w:tc>
          <w:tcPr>
            <w:tcW w:w="5740" w:type="dxa"/>
            <w:shd w:val="clear" w:color="DDEBF7" w:fill="DDEBF7"/>
            <w:vAlign w:val="bottom"/>
            <w:hideMark/>
          </w:tcPr>
          <w:p w14:paraId="684881E6" w14:textId="77777777" w:rsidR="00895319" w:rsidRPr="00DA1292" w:rsidRDefault="00895319" w:rsidP="001674FB">
            <w:pPr>
              <w:spacing w:after="0" w:line="240" w:lineRule="auto"/>
              <w:jc w:val="left"/>
              <w:rPr>
                <w:rFonts w:asciiTheme="minorHAnsi" w:eastAsia="Times New Roman" w:hAnsiTheme="minorHAnsi" w:cstheme="minorHAnsi"/>
                <w:b/>
                <w:bCs/>
                <w:color w:val="000000"/>
                <w:sz w:val="22"/>
                <w:szCs w:val="22"/>
                <w:lang w:val="en-GB" w:eastAsia="es-ES"/>
              </w:rPr>
            </w:pPr>
            <w:proofErr w:type="gramStart"/>
            <w:r w:rsidRPr="00DA1292">
              <w:rPr>
                <w:rFonts w:asciiTheme="minorHAnsi" w:hAnsiTheme="minorHAnsi" w:cstheme="minorHAnsi"/>
                <w:b/>
                <w:bCs/>
                <w:color w:val="000000"/>
                <w:sz w:val="22"/>
                <w:szCs w:val="22"/>
              </w:rPr>
              <w:t>Total</w:t>
            </w:r>
            <w:proofErr w:type="gramEnd"/>
            <w:r w:rsidRPr="00DA1292">
              <w:rPr>
                <w:rFonts w:asciiTheme="minorHAnsi" w:hAnsiTheme="minorHAnsi" w:cstheme="minorHAnsi"/>
                <w:b/>
                <w:bCs/>
                <w:color w:val="000000"/>
                <w:sz w:val="22"/>
                <w:szCs w:val="22"/>
              </w:rPr>
              <w:t xml:space="preserve"> general</w:t>
            </w:r>
          </w:p>
        </w:tc>
        <w:tc>
          <w:tcPr>
            <w:tcW w:w="1560" w:type="dxa"/>
            <w:shd w:val="clear" w:color="DDEBF7" w:fill="DDEBF7"/>
            <w:noWrap/>
            <w:vAlign w:val="bottom"/>
            <w:hideMark/>
          </w:tcPr>
          <w:p w14:paraId="40AC3A9B" w14:textId="77777777" w:rsidR="00895319" w:rsidRPr="00DA1292"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b/>
                <w:bCs/>
                <w:color w:val="000000"/>
                <w:sz w:val="22"/>
                <w:szCs w:val="22"/>
              </w:rPr>
              <w:t>36</w:t>
            </w:r>
          </w:p>
        </w:tc>
        <w:tc>
          <w:tcPr>
            <w:tcW w:w="2194" w:type="dxa"/>
            <w:shd w:val="clear" w:color="DDEBF7" w:fill="DDEBF7"/>
            <w:noWrap/>
            <w:vAlign w:val="bottom"/>
            <w:hideMark/>
          </w:tcPr>
          <w:p w14:paraId="2A513549" w14:textId="77777777" w:rsidR="00895319" w:rsidRPr="00DA1292"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b/>
                <w:bCs/>
                <w:color w:val="000000"/>
                <w:sz w:val="22"/>
                <w:szCs w:val="22"/>
              </w:rPr>
              <w:t xml:space="preserve">                14.704.349,32 € </w:t>
            </w:r>
          </w:p>
        </w:tc>
      </w:tr>
    </w:tbl>
    <w:p w14:paraId="309F1CA0" w14:textId="77777777" w:rsidR="00895319" w:rsidRDefault="00895319" w:rsidP="00895319">
      <w:pPr>
        <w:spacing w:after="0"/>
        <w:rPr>
          <w:i/>
          <w:sz w:val="14"/>
          <w:szCs w:val="14"/>
          <w:lang w:val="es-ES_tradnl"/>
        </w:rPr>
      </w:pPr>
      <w:r w:rsidRPr="00DA00F7">
        <w:rPr>
          <w:i/>
          <w:sz w:val="14"/>
          <w:szCs w:val="14"/>
        </w:rPr>
        <w:t>*</w:t>
      </w:r>
      <w:r>
        <w:rPr>
          <w:i/>
          <w:sz w:val="14"/>
          <w:szCs w:val="14"/>
          <w:lang w:val="es-ES_tradnl"/>
        </w:rPr>
        <w:t>Los importes concedidos se especifican en un convenio posterior entre entidades participantes</w:t>
      </w:r>
    </w:p>
    <w:p w14:paraId="6319F34D" w14:textId="77777777" w:rsidR="00895319" w:rsidRPr="00FF181D" w:rsidRDefault="00895319" w:rsidP="00895319">
      <w:pPr>
        <w:spacing w:after="0"/>
        <w:rPr>
          <w:i/>
          <w:sz w:val="14"/>
          <w:szCs w:val="14"/>
          <w:lang w:val="es-ES_tradnl"/>
        </w:rPr>
      </w:pPr>
      <w:r>
        <w:rPr>
          <w:i/>
          <w:sz w:val="14"/>
          <w:szCs w:val="14"/>
          <w:lang w:val="es-ES_tradnl"/>
        </w:rPr>
        <w:t>**Las propuestas de Acciones COST se envían sin presupuesto</w:t>
      </w:r>
    </w:p>
    <w:p w14:paraId="7597AE41" w14:textId="77777777" w:rsidR="00895319" w:rsidRPr="0041636D" w:rsidRDefault="00895319" w:rsidP="00895319">
      <w:pPr>
        <w:rPr>
          <w:sz w:val="16"/>
          <w:szCs w:val="16"/>
          <w:lang w:val="es-ES_tradnl"/>
        </w:rPr>
      </w:pPr>
    </w:p>
    <w:p w14:paraId="5704F949" w14:textId="77777777" w:rsidR="00895319" w:rsidRDefault="00895319" w:rsidP="00895319">
      <w:pPr>
        <w:rPr>
          <w:lang w:val="es-ES_tradnl"/>
        </w:rPr>
      </w:pPr>
      <w:r w:rsidRPr="00DA00F7">
        <w:rPr>
          <w:lang w:val="es-ES_tradnl"/>
        </w:rPr>
        <w:t xml:space="preserve">En cuanto a los proyectos internacionales solicitados por centro de adscripción de Fisabio, en la Tabla 2.8 se muestra dicha información. </w:t>
      </w:r>
      <w:r>
        <w:rPr>
          <w:lang w:val="es-ES_tradnl"/>
        </w:rPr>
        <w:t xml:space="preserve">17 de los 36 </w:t>
      </w:r>
      <w:r w:rsidRPr="00DA00F7">
        <w:rPr>
          <w:lang w:val="es-ES_tradnl"/>
        </w:rPr>
        <w:t xml:space="preserve">proyectos internacionales solicitados pertenecen a personal investigador de Fisabio – Salud Pública, seguido en volumen de financiación solicitada por el </w:t>
      </w:r>
      <w:r>
        <w:rPr>
          <w:lang w:val="es-ES_tradnl"/>
        </w:rPr>
        <w:t>C</w:t>
      </w:r>
      <w:r w:rsidRPr="00DA00F7">
        <w:rPr>
          <w:lang w:val="es-ES_tradnl"/>
        </w:rPr>
        <w:t xml:space="preserve">S </w:t>
      </w:r>
      <w:r>
        <w:rPr>
          <w:lang w:val="es-ES_tradnl"/>
        </w:rPr>
        <w:t>AP Sant Joan d’Alacant</w:t>
      </w:r>
      <w:r w:rsidRPr="00DA00F7">
        <w:rPr>
          <w:lang w:val="es-ES_tradnl"/>
        </w:rPr>
        <w:t xml:space="preserve"> con </w:t>
      </w:r>
      <w:r>
        <w:rPr>
          <w:lang w:val="es-ES_tradnl"/>
        </w:rPr>
        <w:t>8</w:t>
      </w:r>
      <w:r w:rsidRPr="00DA00F7">
        <w:rPr>
          <w:lang w:val="es-ES_tradnl"/>
        </w:rPr>
        <w:t xml:space="preserve"> proyectos y el </w:t>
      </w:r>
      <w:r>
        <w:rPr>
          <w:lang w:val="es-ES_tradnl"/>
        </w:rPr>
        <w:t>Hospital General de Elche</w:t>
      </w:r>
      <w:r w:rsidRPr="00DA00F7">
        <w:rPr>
          <w:lang w:val="es-ES_tradnl"/>
        </w:rPr>
        <w:t xml:space="preserve"> con </w:t>
      </w:r>
      <w:r>
        <w:rPr>
          <w:lang w:val="es-ES_tradnl"/>
        </w:rPr>
        <w:t>4</w:t>
      </w:r>
      <w:r w:rsidRPr="00DA00F7">
        <w:rPr>
          <w:lang w:val="es-ES_tradnl"/>
        </w:rPr>
        <w:t xml:space="preserve"> proyectos. </w:t>
      </w:r>
    </w:p>
    <w:p w14:paraId="74DC4127" w14:textId="77777777" w:rsidR="0041636D" w:rsidRPr="0041636D" w:rsidRDefault="0041636D" w:rsidP="00895319">
      <w:pPr>
        <w:rPr>
          <w:sz w:val="2"/>
          <w:szCs w:val="2"/>
          <w:lang w:val="es-ES_tradnl"/>
        </w:rPr>
      </w:pPr>
    </w:p>
    <w:p w14:paraId="40BC7AFD" w14:textId="77777777" w:rsidR="00895319" w:rsidRPr="00DA00F7" w:rsidRDefault="00895319" w:rsidP="00895319">
      <w:pPr>
        <w:pStyle w:val="Descripcin"/>
        <w:keepNext/>
        <w:jc w:val="center"/>
        <w:rPr>
          <w:color w:val="auto"/>
        </w:rPr>
      </w:pPr>
      <w:r>
        <w:rPr>
          <w:color w:val="auto"/>
        </w:rPr>
        <w:t>Tabla 2.8</w:t>
      </w:r>
      <w:r w:rsidRPr="00DA00F7">
        <w:rPr>
          <w:color w:val="auto"/>
        </w:rPr>
        <w:t xml:space="preserve"> Proyectos internacionales solicitados por centro de adscripción de Fisabio</w:t>
      </w:r>
    </w:p>
    <w:tbl>
      <w:tblPr>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left w:w="70" w:type="dxa"/>
          <w:right w:w="70" w:type="dxa"/>
        </w:tblCellMar>
        <w:tblLook w:val="04A0" w:firstRow="1" w:lastRow="0" w:firstColumn="1" w:lastColumn="0" w:noHBand="0" w:noVBand="1"/>
      </w:tblPr>
      <w:tblGrid>
        <w:gridCol w:w="5455"/>
        <w:gridCol w:w="2112"/>
        <w:gridCol w:w="1781"/>
      </w:tblGrid>
      <w:tr w:rsidR="00895319" w:rsidRPr="00DA1292" w14:paraId="08811357" w14:textId="77777777" w:rsidTr="001674FB">
        <w:trPr>
          <w:trHeight w:val="301"/>
        </w:trPr>
        <w:tc>
          <w:tcPr>
            <w:tcW w:w="0" w:type="auto"/>
            <w:shd w:val="clear" w:color="DDEBF7" w:fill="DDEBF7"/>
            <w:noWrap/>
            <w:vAlign w:val="bottom"/>
            <w:hideMark/>
          </w:tcPr>
          <w:p w14:paraId="19C725A3" w14:textId="77777777" w:rsidR="00895319" w:rsidRPr="00DA1292"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sidRPr="00DA1292">
              <w:rPr>
                <w:rFonts w:asciiTheme="minorHAnsi" w:eastAsia="Times New Roman" w:hAnsiTheme="minorHAnsi" w:cstheme="minorHAnsi"/>
                <w:b/>
                <w:bCs/>
                <w:color w:val="000000"/>
                <w:sz w:val="22"/>
                <w:szCs w:val="22"/>
                <w:lang w:eastAsia="es-ES"/>
              </w:rPr>
              <w:t>CENTRO DE ADSCRIPCIÓN</w:t>
            </w:r>
          </w:p>
        </w:tc>
        <w:tc>
          <w:tcPr>
            <w:tcW w:w="0" w:type="auto"/>
            <w:shd w:val="clear" w:color="DDEBF7" w:fill="DDEBF7"/>
            <w:noWrap/>
            <w:vAlign w:val="bottom"/>
            <w:hideMark/>
          </w:tcPr>
          <w:p w14:paraId="07FB9D02" w14:textId="77777777" w:rsidR="00895319" w:rsidRPr="00DA1292" w:rsidRDefault="00895319" w:rsidP="001674FB">
            <w:pPr>
              <w:spacing w:after="0" w:line="240" w:lineRule="auto"/>
              <w:jc w:val="center"/>
              <w:rPr>
                <w:rFonts w:asciiTheme="minorHAnsi" w:eastAsia="Times New Roman" w:hAnsiTheme="minorHAnsi" w:cstheme="minorHAnsi"/>
                <w:b/>
                <w:bCs/>
                <w:color w:val="000000"/>
                <w:sz w:val="22"/>
                <w:szCs w:val="22"/>
                <w:lang w:eastAsia="es-ES"/>
              </w:rPr>
            </w:pPr>
            <w:r w:rsidRPr="00DA1292">
              <w:rPr>
                <w:rFonts w:asciiTheme="minorHAnsi" w:eastAsia="Times New Roman" w:hAnsiTheme="minorHAnsi" w:cstheme="minorHAnsi"/>
                <w:b/>
                <w:bCs/>
                <w:color w:val="000000"/>
                <w:sz w:val="22"/>
                <w:szCs w:val="22"/>
                <w:lang w:eastAsia="es-ES"/>
              </w:rPr>
              <w:t>PROYECTOS SOLICITADOS</w:t>
            </w:r>
          </w:p>
        </w:tc>
        <w:tc>
          <w:tcPr>
            <w:tcW w:w="0" w:type="auto"/>
            <w:shd w:val="clear" w:color="DDEBF7" w:fill="DDEBF7"/>
            <w:noWrap/>
            <w:vAlign w:val="bottom"/>
            <w:hideMark/>
          </w:tcPr>
          <w:p w14:paraId="5AC31171" w14:textId="77777777" w:rsidR="00895319" w:rsidRPr="00DA1292" w:rsidRDefault="00895319" w:rsidP="001674FB">
            <w:pPr>
              <w:spacing w:after="0" w:line="240" w:lineRule="auto"/>
              <w:jc w:val="center"/>
              <w:rPr>
                <w:rFonts w:asciiTheme="minorHAnsi" w:eastAsia="Times New Roman" w:hAnsiTheme="minorHAnsi" w:cstheme="minorHAnsi"/>
                <w:b/>
                <w:bCs/>
                <w:color w:val="000000"/>
                <w:sz w:val="22"/>
                <w:szCs w:val="22"/>
                <w:lang w:eastAsia="es-ES"/>
              </w:rPr>
            </w:pPr>
            <w:r w:rsidRPr="00DA1292">
              <w:rPr>
                <w:rFonts w:asciiTheme="minorHAnsi" w:eastAsia="Times New Roman" w:hAnsiTheme="minorHAnsi" w:cstheme="minorHAnsi"/>
                <w:b/>
                <w:bCs/>
                <w:color w:val="000000"/>
                <w:sz w:val="22"/>
                <w:szCs w:val="22"/>
                <w:lang w:eastAsia="es-ES"/>
              </w:rPr>
              <w:t>IMPORTE SOLICTADO</w:t>
            </w:r>
          </w:p>
        </w:tc>
      </w:tr>
      <w:tr w:rsidR="00895319" w:rsidRPr="00DA1292" w14:paraId="2FF669EE" w14:textId="77777777" w:rsidTr="001674FB">
        <w:trPr>
          <w:trHeight w:val="222"/>
        </w:trPr>
        <w:tc>
          <w:tcPr>
            <w:tcW w:w="0" w:type="auto"/>
            <w:shd w:val="clear" w:color="auto" w:fill="auto"/>
            <w:noWrap/>
            <w:vAlign w:val="bottom"/>
          </w:tcPr>
          <w:p w14:paraId="5ACFAAAC"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Calibri" w:hAnsi="Calibri" w:cs="Calibri"/>
                <w:sz w:val="22"/>
                <w:szCs w:val="22"/>
              </w:rPr>
              <w:t>FISABIO SALUD PÚBLICA</w:t>
            </w:r>
          </w:p>
        </w:tc>
        <w:tc>
          <w:tcPr>
            <w:tcW w:w="0" w:type="auto"/>
            <w:shd w:val="clear" w:color="auto" w:fill="auto"/>
            <w:noWrap/>
            <w:vAlign w:val="bottom"/>
          </w:tcPr>
          <w:p w14:paraId="6BD37FEB"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sidRPr="00DA1292">
              <w:rPr>
                <w:rFonts w:ascii="Calibri" w:hAnsi="Calibri" w:cs="Calibri"/>
                <w:sz w:val="22"/>
                <w:szCs w:val="22"/>
              </w:rPr>
              <w:t>17</w:t>
            </w:r>
          </w:p>
        </w:tc>
        <w:tc>
          <w:tcPr>
            <w:tcW w:w="0" w:type="auto"/>
            <w:shd w:val="clear" w:color="auto" w:fill="auto"/>
            <w:noWrap/>
            <w:vAlign w:val="bottom"/>
          </w:tcPr>
          <w:p w14:paraId="2BDF48BE"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sz w:val="22"/>
                <w:szCs w:val="22"/>
              </w:rPr>
              <w:t xml:space="preserve">      </w:t>
            </w:r>
            <w:r w:rsidRPr="00DA1292">
              <w:rPr>
                <w:rFonts w:ascii="Calibri" w:hAnsi="Calibri" w:cs="Calibri"/>
                <w:sz w:val="22"/>
                <w:szCs w:val="22"/>
              </w:rPr>
              <w:t xml:space="preserve">8.020.232,59 € </w:t>
            </w:r>
          </w:p>
        </w:tc>
      </w:tr>
      <w:tr w:rsidR="00895319" w:rsidRPr="00DA1292" w14:paraId="1C1F66BC" w14:textId="77777777" w:rsidTr="001674FB">
        <w:trPr>
          <w:trHeight w:val="301"/>
        </w:trPr>
        <w:tc>
          <w:tcPr>
            <w:tcW w:w="0" w:type="auto"/>
            <w:shd w:val="clear" w:color="auto" w:fill="auto"/>
            <w:noWrap/>
            <w:vAlign w:val="bottom"/>
          </w:tcPr>
          <w:p w14:paraId="1B4A9F30"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Calibri" w:hAnsi="Calibri" w:cs="Calibri"/>
                <w:sz w:val="22"/>
                <w:szCs w:val="22"/>
              </w:rPr>
              <w:t>CENTRO DE ATENCIÓN PRIMARIA SANT JOAN D´ALACANT</w:t>
            </w:r>
          </w:p>
        </w:tc>
        <w:tc>
          <w:tcPr>
            <w:tcW w:w="0" w:type="auto"/>
            <w:shd w:val="clear" w:color="auto" w:fill="auto"/>
            <w:noWrap/>
            <w:vAlign w:val="bottom"/>
          </w:tcPr>
          <w:p w14:paraId="18C9B21B"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Pr>
                <w:rFonts w:ascii="Calibri" w:hAnsi="Calibri" w:cs="Calibri"/>
                <w:sz w:val="22"/>
                <w:szCs w:val="22"/>
              </w:rPr>
              <w:t>8</w:t>
            </w:r>
          </w:p>
        </w:tc>
        <w:tc>
          <w:tcPr>
            <w:tcW w:w="0" w:type="auto"/>
            <w:shd w:val="clear" w:color="auto" w:fill="auto"/>
            <w:noWrap/>
            <w:vAlign w:val="bottom"/>
          </w:tcPr>
          <w:p w14:paraId="0CC27C18"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sz w:val="22"/>
                <w:szCs w:val="22"/>
              </w:rPr>
              <w:t xml:space="preserve">      </w:t>
            </w:r>
            <w:r w:rsidRPr="00DA1292">
              <w:rPr>
                <w:rFonts w:ascii="Calibri" w:hAnsi="Calibri" w:cs="Calibri"/>
                <w:sz w:val="22"/>
                <w:szCs w:val="22"/>
              </w:rPr>
              <w:t xml:space="preserve">1.826.914,76 € </w:t>
            </w:r>
          </w:p>
        </w:tc>
      </w:tr>
      <w:tr w:rsidR="00895319" w:rsidRPr="00DA1292" w14:paraId="078D82FA" w14:textId="77777777" w:rsidTr="001674FB">
        <w:trPr>
          <w:trHeight w:val="301"/>
        </w:trPr>
        <w:tc>
          <w:tcPr>
            <w:tcW w:w="0" w:type="auto"/>
            <w:shd w:val="clear" w:color="auto" w:fill="auto"/>
            <w:noWrap/>
            <w:vAlign w:val="bottom"/>
          </w:tcPr>
          <w:p w14:paraId="7BB4EEBE"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Calibri" w:hAnsi="Calibri" w:cs="Calibri"/>
                <w:sz w:val="22"/>
                <w:szCs w:val="22"/>
              </w:rPr>
              <w:t>HOSPITAL DE ELCHE</w:t>
            </w:r>
          </w:p>
        </w:tc>
        <w:tc>
          <w:tcPr>
            <w:tcW w:w="0" w:type="auto"/>
            <w:shd w:val="clear" w:color="auto" w:fill="auto"/>
            <w:noWrap/>
            <w:vAlign w:val="bottom"/>
          </w:tcPr>
          <w:p w14:paraId="6737F4EB"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sidRPr="00DA1292">
              <w:rPr>
                <w:rFonts w:ascii="Calibri" w:hAnsi="Calibri" w:cs="Calibri"/>
                <w:sz w:val="22"/>
                <w:szCs w:val="22"/>
              </w:rPr>
              <w:t>4</w:t>
            </w:r>
          </w:p>
        </w:tc>
        <w:tc>
          <w:tcPr>
            <w:tcW w:w="0" w:type="auto"/>
            <w:shd w:val="clear" w:color="auto" w:fill="auto"/>
            <w:noWrap/>
            <w:vAlign w:val="bottom"/>
          </w:tcPr>
          <w:p w14:paraId="68BBCBFC"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Calibri" w:hAnsi="Calibri" w:cs="Calibri"/>
                <w:sz w:val="22"/>
                <w:szCs w:val="22"/>
              </w:rPr>
              <w:t xml:space="preserve">3.594.503,75 € </w:t>
            </w:r>
          </w:p>
        </w:tc>
      </w:tr>
      <w:tr w:rsidR="00895319" w:rsidRPr="00DA1292" w14:paraId="0659D38F" w14:textId="77777777" w:rsidTr="001674FB">
        <w:trPr>
          <w:trHeight w:val="301"/>
        </w:trPr>
        <w:tc>
          <w:tcPr>
            <w:tcW w:w="0" w:type="auto"/>
            <w:shd w:val="clear" w:color="auto" w:fill="auto"/>
            <w:noWrap/>
            <w:vAlign w:val="bottom"/>
          </w:tcPr>
          <w:p w14:paraId="5AE67108"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Calibri" w:hAnsi="Calibri" w:cs="Calibri"/>
                <w:sz w:val="22"/>
                <w:szCs w:val="22"/>
              </w:rPr>
              <w:t>HOSPITAL UNIVERSITARIO DR.PESET</w:t>
            </w:r>
          </w:p>
        </w:tc>
        <w:tc>
          <w:tcPr>
            <w:tcW w:w="0" w:type="auto"/>
            <w:shd w:val="clear" w:color="auto" w:fill="auto"/>
            <w:noWrap/>
            <w:vAlign w:val="bottom"/>
          </w:tcPr>
          <w:p w14:paraId="558B334B"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sidRPr="00DA1292">
              <w:rPr>
                <w:rFonts w:ascii="Calibri" w:hAnsi="Calibri" w:cs="Calibri"/>
                <w:sz w:val="22"/>
                <w:szCs w:val="22"/>
              </w:rPr>
              <w:t>2</w:t>
            </w:r>
          </w:p>
        </w:tc>
        <w:tc>
          <w:tcPr>
            <w:tcW w:w="0" w:type="auto"/>
            <w:shd w:val="clear" w:color="auto" w:fill="auto"/>
            <w:noWrap/>
            <w:vAlign w:val="bottom"/>
          </w:tcPr>
          <w:p w14:paraId="583BB9F5"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Calibri" w:hAnsi="Calibri" w:cs="Calibri"/>
                <w:sz w:val="22"/>
                <w:szCs w:val="22"/>
              </w:rPr>
              <w:t xml:space="preserve">523.125,00 € </w:t>
            </w:r>
          </w:p>
        </w:tc>
      </w:tr>
      <w:tr w:rsidR="00895319" w:rsidRPr="00DA1292" w14:paraId="1232B092" w14:textId="77777777" w:rsidTr="001674FB">
        <w:trPr>
          <w:trHeight w:val="301"/>
        </w:trPr>
        <w:tc>
          <w:tcPr>
            <w:tcW w:w="0" w:type="auto"/>
            <w:shd w:val="clear" w:color="auto" w:fill="auto"/>
            <w:noWrap/>
            <w:vAlign w:val="bottom"/>
          </w:tcPr>
          <w:p w14:paraId="3F15C979"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Calibri" w:hAnsi="Calibri" w:cs="Calibri"/>
                <w:sz w:val="22"/>
                <w:szCs w:val="22"/>
              </w:rPr>
              <w:t>HOSPITAL GENERAL DE CASTELLON</w:t>
            </w:r>
          </w:p>
        </w:tc>
        <w:tc>
          <w:tcPr>
            <w:tcW w:w="0" w:type="auto"/>
            <w:shd w:val="clear" w:color="auto" w:fill="auto"/>
            <w:noWrap/>
            <w:vAlign w:val="bottom"/>
          </w:tcPr>
          <w:p w14:paraId="41DF0D76"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sidRPr="00DA1292">
              <w:rPr>
                <w:rFonts w:ascii="Calibri" w:hAnsi="Calibri" w:cs="Calibri"/>
                <w:sz w:val="22"/>
                <w:szCs w:val="22"/>
              </w:rPr>
              <w:t>2</w:t>
            </w:r>
          </w:p>
        </w:tc>
        <w:tc>
          <w:tcPr>
            <w:tcW w:w="0" w:type="auto"/>
            <w:shd w:val="clear" w:color="auto" w:fill="auto"/>
            <w:noWrap/>
            <w:vAlign w:val="bottom"/>
          </w:tcPr>
          <w:p w14:paraId="25142DED"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Calibri" w:hAnsi="Calibri" w:cs="Calibri"/>
                <w:sz w:val="22"/>
                <w:szCs w:val="22"/>
              </w:rPr>
              <w:t xml:space="preserve">239.812,50 € </w:t>
            </w:r>
          </w:p>
        </w:tc>
      </w:tr>
      <w:tr w:rsidR="00895319" w:rsidRPr="00DA1292" w14:paraId="05EEB646" w14:textId="77777777" w:rsidTr="001674FB">
        <w:trPr>
          <w:trHeight w:val="301"/>
        </w:trPr>
        <w:tc>
          <w:tcPr>
            <w:tcW w:w="0" w:type="auto"/>
            <w:shd w:val="clear" w:color="auto" w:fill="auto"/>
            <w:noWrap/>
            <w:vAlign w:val="bottom"/>
          </w:tcPr>
          <w:p w14:paraId="3DAC91DA"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Calibri" w:hAnsi="Calibri" w:cs="Calibri"/>
                <w:sz w:val="22"/>
                <w:szCs w:val="22"/>
              </w:rPr>
              <w:t>DG INVESTIGACIÓN SANITARIA, INNOVACION, TECNOLOGIA Y CALIDAD</w:t>
            </w:r>
          </w:p>
        </w:tc>
        <w:tc>
          <w:tcPr>
            <w:tcW w:w="0" w:type="auto"/>
            <w:shd w:val="clear" w:color="auto" w:fill="auto"/>
            <w:noWrap/>
            <w:vAlign w:val="bottom"/>
          </w:tcPr>
          <w:p w14:paraId="2064369B"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sidRPr="00DA1292">
              <w:rPr>
                <w:rFonts w:ascii="Calibri" w:hAnsi="Calibri" w:cs="Calibri"/>
                <w:sz w:val="22"/>
                <w:szCs w:val="22"/>
              </w:rPr>
              <w:t>1</w:t>
            </w:r>
          </w:p>
        </w:tc>
        <w:tc>
          <w:tcPr>
            <w:tcW w:w="0" w:type="auto"/>
            <w:shd w:val="clear" w:color="auto" w:fill="auto"/>
            <w:noWrap/>
            <w:vAlign w:val="bottom"/>
          </w:tcPr>
          <w:p w14:paraId="3F8FAD0E"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Calibri" w:hAnsi="Calibri" w:cs="Calibri"/>
                <w:sz w:val="22"/>
                <w:szCs w:val="22"/>
              </w:rPr>
              <w:t xml:space="preserve">399.319,72 € </w:t>
            </w:r>
          </w:p>
        </w:tc>
      </w:tr>
      <w:tr w:rsidR="00895319" w:rsidRPr="00DA1292" w14:paraId="3CE2048C" w14:textId="77777777" w:rsidTr="001674FB">
        <w:trPr>
          <w:trHeight w:val="301"/>
        </w:trPr>
        <w:tc>
          <w:tcPr>
            <w:tcW w:w="0" w:type="auto"/>
            <w:shd w:val="clear" w:color="auto" w:fill="auto"/>
            <w:noWrap/>
            <w:vAlign w:val="bottom"/>
          </w:tcPr>
          <w:p w14:paraId="31D35A25"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Calibri" w:hAnsi="Calibri" w:cs="Calibri"/>
                <w:sz w:val="22"/>
                <w:szCs w:val="22"/>
              </w:rPr>
              <w:t>HOSPITAL UNIVERSITARIO SAN JUAN DE ALICANTE</w:t>
            </w:r>
          </w:p>
        </w:tc>
        <w:tc>
          <w:tcPr>
            <w:tcW w:w="0" w:type="auto"/>
            <w:shd w:val="clear" w:color="auto" w:fill="auto"/>
            <w:noWrap/>
            <w:vAlign w:val="bottom"/>
          </w:tcPr>
          <w:p w14:paraId="1436188F"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sidRPr="00DA1292">
              <w:rPr>
                <w:rFonts w:ascii="Calibri" w:hAnsi="Calibri" w:cs="Calibri"/>
                <w:sz w:val="22"/>
                <w:szCs w:val="22"/>
              </w:rPr>
              <w:t>1</w:t>
            </w:r>
          </w:p>
        </w:tc>
        <w:tc>
          <w:tcPr>
            <w:tcW w:w="0" w:type="auto"/>
            <w:shd w:val="clear" w:color="auto" w:fill="auto"/>
            <w:noWrap/>
            <w:vAlign w:val="bottom"/>
          </w:tcPr>
          <w:p w14:paraId="7A58D4A0"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sz w:val="22"/>
                <w:szCs w:val="22"/>
              </w:rPr>
              <w:t>6</w:t>
            </w:r>
            <w:r w:rsidRPr="00DA1292">
              <w:rPr>
                <w:rFonts w:ascii="Calibri" w:hAnsi="Calibri" w:cs="Calibri"/>
                <w:sz w:val="22"/>
                <w:szCs w:val="22"/>
              </w:rPr>
              <w:t xml:space="preserve">4.687,00 € </w:t>
            </w:r>
          </w:p>
        </w:tc>
      </w:tr>
      <w:tr w:rsidR="00895319" w:rsidRPr="00DA1292" w14:paraId="4367314F" w14:textId="77777777" w:rsidTr="001674FB">
        <w:trPr>
          <w:trHeight w:val="301"/>
        </w:trPr>
        <w:tc>
          <w:tcPr>
            <w:tcW w:w="0" w:type="auto"/>
            <w:shd w:val="clear" w:color="auto" w:fill="auto"/>
            <w:noWrap/>
            <w:vAlign w:val="bottom"/>
          </w:tcPr>
          <w:p w14:paraId="45D5439A"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Calibri" w:hAnsi="Calibri" w:cs="Calibri"/>
                <w:sz w:val="22"/>
                <w:szCs w:val="22"/>
              </w:rPr>
              <w:t>HOSPITAL FRANCESC DE BORJA DE GANDÍA</w:t>
            </w:r>
          </w:p>
        </w:tc>
        <w:tc>
          <w:tcPr>
            <w:tcW w:w="0" w:type="auto"/>
            <w:shd w:val="clear" w:color="auto" w:fill="auto"/>
            <w:noWrap/>
            <w:vAlign w:val="bottom"/>
          </w:tcPr>
          <w:p w14:paraId="218F557F" w14:textId="77777777" w:rsidR="00895319" w:rsidRPr="00DA1292" w:rsidRDefault="00895319" w:rsidP="001674FB">
            <w:pPr>
              <w:spacing w:after="0" w:line="240" w:lineRule="auto"/>
              <w:jc w:val="center"/>
              <w:rPr>
                <w:rFonts w:asciiTheme="minorHAnsi" w:eastAsia="Times New Roman" w:hAnsiTheme="minorHAnsi" w:cstheme="minorHAnsi"/>
                <w:sz w:val="22"/>
                <w:szCs w:val="22"/>
                <w:lang w:eastAsia="es-ES"/>
              </w:rPr>
            </w:pPr>
            <w:r w:rsidRPr="00DA1292">
              <w:rPr>
                <w:rFonts w:ascii="Calibri" w:hAnsi="Calibri" w:cs="Calibri"/>
                <w:sz w:val="22"/>
                <w:szCs w:val="22"/>
              </w:rPr>
              <w:t>1</w:t>
            </w:r>
          </w:p>
        </w:tc>
        <w:tc>
          <w:tcPr>
            <w:tcW w:w="0" w:type="auto"/>
            <w:shd w:val="clear" w:color="auto" w:fill="auto"/>
            <w:noWrap/>
            <w:vAlign w:val="bottom"/>
          </w:tcPr>
          <w:p w14:paraId="12CFA7DB"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Calibri" w:hAnsi="Calibri" w:cs="Calibri"/>
                <w:sz w:val="22"/>
                <w:szCs w:val="22"/>
              </w:rPr>
              <w:t xml:space="preserve">35.754,00 € </w:t>
            </w:r>
          </w:p>
        </w:tc>
      </w:tr>
      <w:tr w:rsidR="00895319" w:rsidRPr="00DA1292" w14:paraId="7A347251" w14:textId="77777777" w:rsidTr="001674FB">
        <w:trPr>
          <w:trHeight w:val="354"/>
        </w:trPr>
        <w:tc>
          <w:tcPr>
            <w:tcW w:w="0" w:type="auto"/>
            <w:shd w:val="clear" w:color="DDEBF7" w:fill="DDEBF7"/>
            <w:noWrap/>
            <w:vAlign w:val="bottom"/>
            <w:hideMark/>
          </w:tcPr>
          <w:p w14:paraId="68DB78BE" w14:textId="77777777" w:rsidR="00895319" w:rsidRPr="00DA1292" w:rsidRDefault="00895319" w:rsidP="001674FB">
            <w:pPr>
              <w:spacing w:after="0" w:line="240" w:lineRule="auto"/>
              <w:jc w:val="left"/>
              <w:rPr>
                <w:rFonts w:asciiTheme="minorHAnsi" w:eastAsia="Times New Roman" w:hAnsiTheme="minorHAnsi" w:cstheme="minorHAnsi"/>
                <w:b/>
                <w:bCs/>
                <w:color w:val="000000"/>
                <w:sz w:val="22"/>
                <w:szCs w:val="22"/>
                <w:lang w:eastAsia="es-ES"/>
              </w:rPr>
            </w:pPr>
            <w:proofErr w:type="gramStart"/>
            <w:r w:rsidRPr="00DA1292">
              <w:rPr>
                <w:rFonts w:ascii="Calibri" w:hAnsi="Calibri" w:cs="Calibri"/>
                <w:b/>
                <w:bCs/>
                <w:color w:val="000000"/>
                <w:sz w:val="22"/>
                <w:szCs w:val="22"/>
              </w:rPr>
              <w:t>Total</w:t>
            </w:r>
            <w:proofErr w:type="gramEnd"/>
            <w:r w:rsidRPr="00DA1292">
              <w:rPr>
                <w:rFonts w:ascii="Calibri" w:hAnsi="Calibri" w:cs="Calibri"/>
                <w:b/>
                <w:bCs/>
                <w:color w:val="000000"/>
                <w:sz w:val="22"/>
                <w:szCs w:val="22"/>
              </w:rPr>
              <w:t xml:space="preserve"> general</w:t>
            </w:r>
          </w:p>
        </w:tc>
        <w:tc>
          <w:tcPr>
            <w:tcW w:w="0" w:type="auto"/>
            <w:shd w:val="clear" w:color="DDEBF7" w:fill="DDEBF7"/>
            <w:noWrap/>
            <w:vAlign w:val="bottom"/>
            <w:hideMark/>
          </w:tcPr>
          <w:p w14:paraId="46B3F115" w14:textId="77777777" w:rsidR="00895319" w:rsidRPr="00DA1292" w:rsidRDefault="00895319" w:rsidP="001674FB">
            <w:pPr>
              <w:spacing w:after="0" w:line="240" w:lineRule="auto"/>
              <w:jc w:val="center"/>
              <w:rPr>
                <w:rFonts w:asciiTheme="minorHAnsi" w:eastAsia="Times New Roman" w:hAnsiTheme="minorHAnsi" w:cstheme="minorHAnsi"/>
                <w:b/>
                <w:bCs/>
                <w:color w:val="000000"/>
                <w:sz w:val="22"/>
                <w:szCs w:val="22"/>
                <w:lang w:eastAsia="es-ES"/>
              </w:rPr>
            </w:pPr>
            <w:r w:rsidRPr="00DA1292">
              <w:rPr>
                <w:rFonts w:ascii="Calibri" w:hAnsi="Calibri" w:cs="Calibri"/>
                <w:b/>
                <w:bCs/>
                <w:color w:val="000000"/>
                <w:sz w:val="22"/>
                <w:szCs w:val="22"/>
              </w:rPr>
              <w:t>3</w:t>
            </w:r>
            <w:r>
              <w:rPr>
                <w:rFonts w:ascii="Calibri" w:hAnsi="Calibri" w:cs="Calibri"/>
                <w:b/>
                <w:bCs/>
                <w:color w:val="000000"/>
                <w:sz w:val="22"/>
                <w:szCs w:val="22"/>
              </w:rPr>
              <w:t>6</w:t>
            </w:r>
          </w:p>
        </w:tc>
        <w:tc>
          <w:tcPr>
            <w:tcW w:w="0" w:type="auto"/>
            <w:shd w:val="clear" w:color="DDEBF7" w:fill="DDEBF7"/>
            <w:noWrap/>
            <w:vAlign w:val="bottom"/>
            <w:hideMark/>
          </w:tcPr>
          <w:p w14:paraId="0034873A" w14:textId="77777777" w:rsidR="00895319" w:rsidRPr="00DA1292"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sidRPr="00DA1292">
              <w:rPr>
                <w:rFonts w:ascii="Calibri" w:hAnsi="Calibri" w:cs="Calibri"/>
                <w:b/>
                <w:bCs/>
                <w:color w:val="000000"/>
                <w:sz w:val="22"/>
                <w:szCs w:val="22"/>
              </w:rPr>
              <w:t xml:space="preserve">14.704.349,32 € </w:t>
            </w:r>
          </w:p>
        </w:tc>
      </w:tr>
    </w:tbl>
    <w:p w14:paraId="49127ABF" w14:textId="77777777" w:rsidR="00895319" w:rsidRPr="00895319" w:rsidRDefault="00895319" w:rsidP="00895319"/>
    <w:p w14:paraId="64FBDA36" w14:textId="77777777" w:rsidR="00742B07" w:rsidRDefault="00895319" w:rsidP="00895319">
      <w:pPr>
        <w:pStyle w:val="Ttulo4"/>
        <w:numPr>
          <w:ilvl w:val="0"/>
          <w:numId w:val="0"/>
        </w:numPr>
      </w:pPr>
      <w:r>
        <w:t xml:space="preserve">2.2.2.4. </w:t>
      </w:r>
      <w:r w:rsidR="00742B07" w:rsidRPr="00F746E5">
        <w:t xml:space="preserve">Proyectos concedidos </w:t>
      </w:r>
    </w:p>
    <w:p w14:paraId="2CEF27E1" w14:textId="77777777" w:rsidR="00895319" w:rsidRPr="00823CE3" w:rsidRDefault="00895319" w:rsidP="00895319">
      <w:pPr>
        <w:rPr>
          <w:b/>
          <w:u w:val="single"/>
          <w:lang w:val="es-ES_tradnl"/>
        </w:rPr>
      </w:pPr>
      <w:r w:rsidRPr="00823CE3">
        <w:rPr>
          <w:b/>
          <w:u w:val="single"/>
          <w:lang w:val="es-ES_tradnl"/>
        </w:rPr>
        <w:t>Proyectos nacionales y autonómicos</w:t>
      </w:r>
    </w:p>
    <w:p w14:paraId="6DD9A98B" w14:textId="77777777" w:rsidR="00895319" w:rsidRPr="00AC4DA1" w:rsidRDefault="00895319" w:rsidP="00895319">
      <w:pPr>
        <w:rPr>
          <w:lang w:val="es-ES_tradnl"/>
        </w:rPr>
      </w:pPr>
      <w:r w:rsidRPr="00AC4DA1">
        <w:rPr>
          <w:lang w:val="es-ES_tradnl"/>
        </w:rPr>
        <w:t>En cuanto a las concesiones de proyectos nacionales y autonómicos, en 202</w:t>
      </w:r>
      <w:r>
        <w:rPr>
          <w:lang w:val="es-ES_tradnl"/>
        </w:rPr>
        <w:t>4</w:t>
      </w:r>
      <w:r w:rsidRPr="00AC4DA1">
        <w:rPr>
          <w:lang w:val="es-ES_tradnl"/>
        </w:rPr>
        <w:t xml:space="preserve"> se han conseguido un total de </w:t>
      </w:r>
      <w:r>
        <w:rPr>
          <w:b/>
          <w:lang w:val="es-ES_tradnl"/>
        </w:rPr>
        <w:t>72</w:t>
      </w:r>
      <w:r w:rsidRPr="00AC4DA1">
        <w:rPr>
          <w:b/>
          <w:lang w:val="es-ES_tradnl"/>
        </w:rPr>
        <w:t xml:space="preserve"> proyectos financiados</w:t>
      </w:r>
      <w:r w:rsidRPr="00AC4DA1">
        <w:rPr>
          <w:lang w:val="es-ES_tradnl"/>
        </w:rPr>
        <w:t xml:space="preserve"> por entidades externas con una financiación que asciende a </w:t>
      </w:r>
      <w:r w:rsidRPr="0036000A">
        <w:rPr>
          <w:b/>
          <w:lang w:val="es-ES_tradnl"/>
        </w:rPr>
        <w:t xml:space="preserve"> </w:t>
      </w:r>
      <w:r w:rsidRPr="003B1C29">
        <w:rPr>
          <w:b/>
          <w:lang w:val="es-ES_tradnl"/>
        </w:rPr>
        <w:t xml:space="preserve"> 7.933.607,32 € </w:t>
      </w:r>
      <w:r w:rsidRPr="00AC4DA1">
        <w:rPr>
          <w:lang w:val="es-ES_tradnl"/>
        </w:rPr>
        <w:t>Detalles sobre el número de proyectos, entidad financiadora y convocatoria se muestran en la siguiente tabla.</w:t>
      </w:r>
    </w:p>
    <w:p w14:paraId="524A2C49" w14:textId="77777777" w:rsidR="00895319" w:rsidRPr="00AC4DA1" w:rsidRDefault="00895319" w:rsidP="00895319">
      <w:pPr>
        <w:pStyle w:val="Descripcin"/>
        <w:keepNext/>
        <w:jc w:val="center"/>
        <w:rPr>
          <w:color w:val="auto"/>
        </w:rPr>
      </w:pPr>
      <w:bookmarkStart w:id="75" w:name="_Hlk161832179"/>
      <w:r>
        <w:rPr>
          <w:color w:val="auto"/>
        </w:rPr>
        <w:lastRenderedPageBreak/>
        <w:t>Tabla 2.9</w:t>
      </w:r>
      <w:r w:rsidRPr="00AC4DA1">
        <w:rPr>
          <w:color w:val="auto"/>
        </w:rPr>
        <w:t xml:space="preserve"> Proyectos Nacionales </w:t>
      </w:r>
      <w:r>
        <w:rPr>
          <w:color w:val="auto"/>
        </w:rPr>
        <w:t xml:space="preserve">y Autonómicos </w:t>
      </w:r>
      <w:r w:rsidRPr="00AC4DA1">
        <w:rPr>
          <w:color w:val="auto"/>
        </w:rPr>
        <w:t>concedidos en 202</w:t>
      </w:r>
      <w:r>
        <w:rPr>
          <w:color w:val="auto"/>
        </w:rPr>
        <w:t>3</w:t>
      </w:r>
    </w:p>
    <w:tbl>
      <w:tblPr>
        <w:tblW w:w="5000" w:type="pct"/>
        <w:tblLayout w:type="fixed"/>
        <w:tblCellMar>
          <w:left w:w="70" w:type="dxa"/>
          <w:right w:w="70" w:type="dxa"/>
        </w:tblCellMar>
        <w:tblLook w:val="04A0" w:firstRow="1" w:lastRow="0" w:firstColumn="1" w:lastColumn="0" w:noHBand="0" w:noVBand="1"/>
      </w:tblPr>
      <w:tblGrid>
        <w:gridCol w:w="6487"/>
        <w:gridCol w:w="1250"/>
        <w:gridCol w:w="1607"/>
      </w:tblGrid>
      <w:tr w:rsidR="00895319" w:rsidRPr="00DA1292" w14:paraId="1D0E83C4" w14:textId="77777777" w:rsidTr="001674FB">
        <w:trPr>
          <w:trHeight w:val="20"/>
          <w:tblHeader/>
        </w:trPr>
        <w:tc>
          <w:tcPr>
            <w:tcW w:w="3471" w:type="pct"/>
            <w:tcBorders>
              <w:top w:val="single" w:sz="4" w:space="0" w:color="BFBFBF"/>
              <w:left w:val="single" w:sz="4" w:space="0" w:color="BFBFBF"/>
              <w:bottom w:val="single" w:sz="4" w:space="0" w:color="BFBFBF"/>
              <w:right w:val="single" w:sz="4" w:space="0" w:color="BFBFBF"/>
            </w:tcBorders>
            <w:shd w:val="clear" w:color="auto" w:fill="DDEBF7"/>
            <w:noWrap/>
            <w:vAlign w:val="center"/>
            <w:hideMark/>
          </w:tcPr>
          <w:bookmarkEnd w:id="75"/>
          <w:p w14:paraId="0291D0DA" w14:textId="77777777" w:rsidR="00895319" w:rsidRPr="00DA1292" w:rsidRDefault="00895319" w:rsidP="001674FB">
            <w:pPr>
              <w:spacing w:after="0" w:line="240" w:lineRule="auto"/>
              <w:jc w:val="center"/>
              <w:rPr>
                <w:rFonts w:asciiTheme="minorHAnsi" w:eastAsia="Times New Roman" w:hAnsiTheme="minorHAnsi" w:cstheme="minorHAnsi"/>
                <w:b/>
                <w:bCs/>
                <w:color w:val="000000"/>
                <w:sz w:val="22"/>
                <w:szCs w:val="22"/>
                <w:lang w:eastAsia="es-ES"/>
              </w:rPr>
            </w:pPr>
            <w:r w:rsidRPr="00DA1292">
              <w:rPr>
                <w:rFonts w:asciiTheme="minorHAnsi" w:eastAsia="Times New Roman" w:hAnsiTheme="minorHAnsi" w:cstheme="minorHAnsi"/>
                <w:b/>
                <w:bCs/>
                <w:color w:val="000000"/>
                <w:sz w:val="22"/>
                <w:szCs w:val="22"/>
                <w:lang w:eastAsia="es-ES"/>
              </w:rPr>
              <w:t>ENTIDAD FINANCIADORA - CONVOCATORIA</w:t>
            </w:r>
          </w:p>
        </w:tc>
        <w:tc>
          <w:tcPr>
            <w:tcW w:w="669" w:type="pct"/>
            <w:tcBorders>
              <w:top w:val="single" w:sz="4" w:space="0" w:color="BFBFBF"/>
              <w:left w:val="single" w:sz="4" w:space="0" w:color="BFBFBF"/>
              <w:bottom w:val="single" w:sz="4" w:space="0" w:color="BFBFBF"/>
              <w:right w:val="single" w:sz="4" w:space="0" w:color="BFBFBF"/>
            </w:tcBorders>
            <w:shd w:val="clear" w:color="auto" w:fill="DDEBF7"/>
            <w:noWrap/>
            <w:vAlign w:val="center"/>
            <w:hideMark/>
          </w:tcPr>
          <w:p w14:paraId="2F05F6FD" w14:textId="77777777" w:rsidR="00895319" w:rsidRPr="00DA1292" w:rsidRDefault="00895319" w:rsidP="001674FB">
            <w:pPr>
              <w:spacing w:after="0" w:line="240" w:lineRule="auto"/>
              <w:jc w:val="center"/>
              <w:rPr>
                <w:rFonts w:asciiTheme="minorHAnsi" w:eastAsia="Times New Roman" w:hAnsiTheme="minorHAnsi" w:cstheme="minorHAnsi"/>
                <w:b/>
                <w:bCs/>
                <w:color w:val="000000"/>
                <w:sz w:val="22"/>
                <w:szCs w:val="22"/>
                <w:lang w:eastAsia="es-ES"/>
              </w:rPr>
            </w:pPr>
            <w:r w:rsidRPr="00DA1292">
              <w:rPr>
                <w:rFonts w:asciiTheme="minorHAnsi" w:eastAsia="Times New Roman" w:hAnsiTheme="minorHAnsi" w:cstheme="minorHAnsi"/>
                <w:b/>
                <w:bCs/>
                <w:color w:val="000000"/>
                <w:sz w:val="22"/>
                <w:szCs w:val="22"/>
                <w:lang w:eastAsia="es-ES"/>
              </w:rPr>
              <w:t>PROYECTOS</w:t>
            </w:r>
          </w:p>
        </w:tc>
        <w:tc>
          <w:tcPr>
            <w:tcW w:w="860" w:type="pct"/>
            <w:tcBorders>
              <w:top w:val="single" w:sz="4" w:space="0" w:color="BFBFBF"/>
              <w:left w:val="single" w:sz="4" w:space="0" w:color="BFBFBF"/>
              <w:bottom w:val="single" w:sz="4" w:space="0" w:color="BFBFBF"/>
              <w:right w:val="single" w:sz="4" w:space="0" w:color="BFBFBF"/>
            </w:tcBorders>
            <w:shd w:val="clear" w:color="auto" w:fill="DDEBF7"/>
            <w:noWrap/>
            <w:vAlign w:val="center"/>
            <w:hideMark/>
          </w:tcPr>
          <w:p w14:paraId="12E11FCE" w14:textId="77777777" w:rsidR="00895319" w:rsidRPr="00DA1292" w:rsidRDefault="00895319" w:rsidP="001674FB">
            <w:pPr>
              <w:spacing w:after="0" w:line="240" w:lineRule="auto"/>
              <w:jc w:val="center"/>
              <w:rPr>
                <w:rFonts w:asciiTheme="minorHAnsi" w:eastAsia="Times New Roman" w:hAnsiTheme="minorHAnsi" w:cstheme="minorHAnsi"/>
                <w:b/>
                <w:bCs/>
                <w:color w:val="000000"/>
                <w:sz w:val="22"/>
                <w:szCs w:val="22"/>
                <w:lang w:eastAsia="es-ES"/>
              </w:rPr>
            </w:pPr>
            <w:r w:rsidRPr="00DA1292">
              <w:rPr>
                <w:rFonts w:asciiTheme="minorHAnsi" w:eastAsia="Times New Roman" w:hAnsiTheme="minorHAnsi" w:cstheme="minorHAnsi"/>
                <w:b/>
                <w:bCs/>
                <w:color w:val="000000"/>
                <w:sz w:val="22"/>
                <w:szCs w:val="22"/>
                <w:lang w:eastAsia="es-ES"/>
              </w:rPr>
              <w:t>IMPORTE</w:t>
            </w:r>
          </w:p>
          <w:p w14:paraId="618DEEC9" w14:textId="77777777" w:rsidR="00895319" w:rsidRPr="00DA1292" w:rsidRDefault="00895319" w:rsidP="001674FB">
            <w:pPr>
              <w:spacing w:after="0" w:line="240" w:lineRule="auto"/>
              <w:jc w:val="center"/>
              <w:rPr>
                <w:rFonts w:asciiTheme="minorHAnsi" w:eastAsia="Times New Roman" w:hAnsiTheme="minorHAnsi" w:cstheme="minorHAnsi"/>
                <w:b/>
                <w:bCs/>
                <w:color w:val="000000"/>
                <w:sz w:val="22"/>
                <w:szCs w:val="22"/>
                <w:lang w:eastAsia="es-ES"/>
              </w:rPr>
            </w:pPr>
            <w:r w:rsidRPr="00DA1292">
              <w:rPr>
                <w:rFonts w:asciiTheme="minorHAnsi" w:eastAsia="Times New Roman" w:hAnsiTheme="minorHAnsi" w:cstheme="minorHAnsi"/>
                <w:b/>
                <w:bCs/>
                <w:color w:val="000000"/>
                <w:sz w:val="22"/>
                <w:szCs w:val="22"/>
                <w:lang w:eastAsia="es-ES"/>
              </w:rPr>
              <w:t>CONCEDIDO</w:t>
            </w:r>
          </w:p>
        </w:tc>
      </w:tr>
      <w:tr w:rsidR="00895319" w:rsidRPr="00DA1292" w14:paraId="4A820C55" w14:textId="77777777" w:rsidTr="001674FB">
        <w:trPr>
          <w:trHeight w:val="20"/>
        </w:trPr>
        <w:tc>
          <w:tcPr>
            <w:tcW w:w="3471" w:type="pct"/>
            <w:tcBorders>
              <w:top w:val="single" w:sz="4" w:space="0" w:color="BFBFBF"/>
              <w:left w:val="single" w:sz="4" w:space="0" w:color="BFBFBF"/>
              <w:bottom w:val="single" w:sz="4" w:space="0" w:color="BFBFBF"/>
              <w:right w:val="single" w:sz="4" w:space="0" w:color="BFBFBF"/>
            </w:tcBorders>
            <w:noWrap/>
            <w:vAlign w:val="bottom"/>
            <w:hideMark/>
          </w:tcPr>
          <w:p w14:paraId="50E1BB83" w14:textId="77777777" w:rsidR="00895319" w:rsidRPr="00DA1292"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b/>
                <w:bCs/>
                <w:color w:val="000000"/>
                <w:sz w:val="22"/>
                <w:szCs w:val="22"/>
              </w:rPr>
              <w:t>GV CONSELLERIA DE EDUCACION, UNIVERSIDADES Y EMPLEO</w:t>
            </w:r>
          </w:p>
        </w:tc>
        <w:tc>
          <w:tcPr>
            <w:tcW w:w="669" w:type="pct"/>
            <w:tcBorders>
              <w:top w:val="single" w:sz="4" w:space="0" w:color="BFBFBF"/>
              <w:left w:val="single" w:sz="4" w:space="0" w:color="BFBFBF"/>
              <w:bottom w:val="single" w:sz="4" w:space="0" w:color="BFBFBF"/>
              <w:right w:val="single" w:sz="4" w:space="0" w:color="BFBFBF"/>
            </w:tcBorders>
            <w:noWrap/>
            <w:vAlign w:val="bottom"/>
            <w:hideMark/>
          </w:tcPr>
          <w:p w14:paraId="7EE36B1A" w14:textId="77777777" w:rsidR="00895319" w:rsidRPr="00DA1292" w:rsidRDefault="00895319" w:rsidP="001674FB">
            <w:pPr>
              <w:spacing w:after="0" w:line="240" w:lineRule="auto"/>
              <w:ind w:firstLine="142"/>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b/>
                <w:bCs/>
                <w:color w:val="000000"/>
                <w:sz w:val="22"/>
                <w:szCs w:val="22"/>
              </w:rPr>
              <w:t>27</w:t>
            </w:r>
          </w:p>
        </w:tc>
        <w:tc>
          <w:tcPr>
            <w:tcW w:w="860" w:type="pct"/>
            <w:tcBorders>
              <w:top w:val="single" w:sz="4" w:space="0" w:color="BFBFBF"/>
              <w:left w:val="single" w:sz="4" w:space="0" w:color="BFBFBF"/>
              <w:bottom w:val="single" w:sz="4" w:space="0" w:color="BFBFBF"/>
              <w:right w:val="single" w:sz="4" w:space="0" w:color="BFBFBF"/>
            </w:tcBorders>
            <w:noWrap/>
            <w:vAlign w:val="bottom"/>
            <w:hideMark/>
          </w:tcPr>
          <w:p w14:paraId="7590AE77" w14:textId="77777777" w:rsidR="00895319" w:rsidRPr="00DA1292" w:rsidRDefault="00895319" w:rsidP="001674FB">
            <w:pPr>
              <w:spacing w:after="0" w:line="240" w:lineRule="auto"/>
              <w:ind w:firstLine="142"/>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b/>
                <w:bCs/>
                <w:color w:val="000000"/>
                <w:sz w:val="22"/>
                <w:szCs w:val="22"/>
              </w:rPr>
              <w:t xml:space="preserve">                      930.859,08 € </w:t>
            </w:r>
          </w:p>
        </w:tc>
      </w:tr>
      <w:tr w:rsidR="00895319" w:rsidRPr="00DA1292" w14:paraId="275575B1"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hideMark/>
          </w:tcPr>
          <w:p w14:paraId="7A1FF184" w14:textId="77777777" w:rsidR="00895319" w:rsidRPr="00DA1292" w:rsidRDefault="00895319" w:rsidP="001674FB">
            <w:pPr>
              <w:spacing w:after="0" w:line="240" w:lineRule="auto"/>
              <w:jc w:val="left"/>
              <w:rPr>
                <w:rFonts w:asciiTheme="minorHAnsi" w:eastAsia="Times New Roman" w:hAnsiTheme="minorHAnsi" w:cstheme="minorHAnsi"/>
                <w:sz w:val="22"/>
                <w:szCs w:val="22"/>
                <w:highlight w:val="yellow"/>
                <w:lang w:eastAsia="es-ES"/>
              </w:rPr>
            </w:pPr>
            <w:r>
              <w:rPr>
                <w:rFonts w:asciiTheme="minorHAnsi" w:hAnsiTheme="minorHAnsi" w:cstheme="minorHAnsi"/>
                <w:sz w:val="22"/>
                <w:szCs w:val="22"/>
              </w:rPr>
              <w:t>2024 CIACOND.</w:t>
            </w:r>
            <w:r>
              <w:t xml:space="preserve"> </w:t>
            </w:r>
            <w:r w:rsidRPr="0032046F">
              <w:rPr>
                <w:rFonts w:asciiTheme="minorHAnsi" w:hAnsiTheme="minorHAnsi" w:cstheme="minorHAnsi"/>
                <w:sz w:val="22"/>
                <w:szCs w:val="22"/>
              </w:rPr>
              <w:t>SUBVENCIONES PARA DAR SOPORTE A LA CONTRATACIÓN DE PERSONAL INVESTIGADOR DOCTOR DE LAS AYUDAS RAMÓN Y CAJAL</w:t>
            </w:r>
          </w:p>
        </w:tc>
        <w:tc>
          <w:tcPr>
            <w:tcW w:w="669" w:type="pct"/>
            <w:tcBorders>
              <w:top w:val="nil"/>
              <w:left w:val="nil"/>
              <w:bottom w:val="single" w:sz="4" w:space="0" w:color="BFBFBF"/>
              <w:right w:val="single" w:sz="4" w:space="0" w:color="BFBFBF"/>
            </w:tcBorders>
            <w:noWrap/>
            <w:vAlign w:val="bottom"/>
            <w:hideMark/>
          </w:tcPr>
          <w:p w14:paraId="36815096"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1</w:t>
            </w:r>
          </w:p>
        </w:tc>
        <w:tc>
          <w:tcPr>
            <w:tcW w:w="860" w:type="pct"/>
            <w:tcBorders>
              <w:top w:val="nil"/>
              <w:left w:val="nil"/>
              <w:bottom w:val="single" w:sz="4" w:space="0" w:color="BFBFBF"/>
              <w:right w:val="single" w:sz="4" w:space="0" w:color="BFBFBF"/>
            </w:tcBorders>
            <w:noWrap/>
            <w:vAlign w:val="bottom"/>
            <w:hideMark/>
          </w:tcPr>
          <w:p w14:paraId="19FD593F"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5.565,65 € </w:t>
            </w:r>
          </w:p>
        </w:tc>
      </w:tr>
      <w:tr w:rsidR="00895319" w:rsidRPr="00DA1292" w14:paraId="6E47958A"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hideMark/>
          </w:tcPr>
          <w:p w14:paraId="1490DCCC"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2024 SUBVENCIONES PARA LA CAPTACIÓN DE PROYECTOS EUROPEOS U OTROS PROGRAMAS DE CARÁCTER INTERNACIONAL (CIAPE). </w:t>
            </w:r>
          </w:p>
        </w:tc>
        <w:tc>
          <w:tcPr>
            <w:tcW w:w="669" w:type="pct"/>
            <w:tcBorders>
              <w:top w:val="nil"/>
              <w:left w:val="nil"/>
              <w:bottom w:val="single" w:sz="4" w:space="0" w:color="BFBFBF"/>
              <w:right w:val="single" w:sz="4" w:space="0" w:color="BFBFBF"/>
            </w:tcBorders>
            <w:noWrap/>
            <w:vAlign w:val="bottom"/>
            <w:hideMark/>
          </w:tcPr>
          <w:p w14:paraId="14733B41"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1</w:t>
            </w:r>
          </w:p>
        </w:tc>
        <w:tc>
          <w:tcPr>
            <w:tcW w:w="860" w:type="pct"/>
            <w:tcBorders>
              <w:top w:val="nil"/>
              <w:left w:val="nil"/>
              <w:bottom w:val="single" w:sz="4" w:space="0" w:color="BFBFBF"/>
              <w:right w:val="single" w:sz="4" w:space="0" w:color="BFBFBF"/>
            </w:tcBorders>
            <w:noWrap/>
            <w:vAlign w:val="bottom"/>
            <w:hideMark/>
          </w:tcPr>
          <w:p w14:paraId="23B4E87C"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8.300,00 € </w:t>
            </w:r>
          </w:p>
        </w:tc>
      </w:tr>
      <w:tr w:rsidR="00895319" w:rsidRPr="00DA1292" w14:paraId="0205FDB7"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tcPr>
          <w:p w14:paraId="4B40CDB0"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2024 SUBVENCIONES PARA LA ORGANIZACIÓN Y DIFUSIÓN DE CONGRESOS, JORNADAS Y REUNIONES CIENTÍFICAS, TECNOLÓGICAS, HUMANÍSTICAS O ARTÍSTICAS DE CARÁCTER INTERNACIONAL (CIAORG). </w:t>
            </w:r>
          </w:p>
        </w:tc>
        <w:tc>
          <w:tcPr>
            <w:tcW w:w="669" w:type="pct"/>
            <w:tcBorders>
              <w:top w:val="nil"/>
              <w:left w:val="nil"/>
              <w:bottom w:val="single" w:sz="4" w:space="0" w:color="BFBFBF"/>
              <w:right w:val="single" w:sz="4" w:space="0" w:color="BFBFBF"/>
            </w:tcBorders>
            <w:noWrap/>
            <w:vAlign w:val="bottom"/>
          </w:tcPr>
          <w:p w14:paraId="101FAAD6"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2</w:t>
            </w:r>
          </w:p>
        </w:tc>
        <w:tc>
          <w:tcPr>
            <w:tcW w:w="860" w:type="pct"/>
            <w:tcBorders>
              <w:top w:val="nil"/>
              <w:left w:val="nil"/>
              <w:bottom w:val="single" w:sz="4" w:space="0" w:color="BFBFBF"/>
              <w:right w:val="single" w:sz="4" w:space="0" w:color="BFBFBF"/>
            </w:tcBorders>
            <w:noWrap/>
            <w:vAlign w:val="bottom"/>
          </w:tcPr>
          <w:p w14:paraId="29E99BAD"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15.820,00 € </w:t>
            </w:r>
          </w:p>
        </w:tc>
      </w:tr>
      <w:tr w:rsidR="00895319" w:rsidRPr="00DA1292" w14:paraId="026B159C"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tcPr>
          <w:p w14:paraId="3AE2FBFF" w14:textId="77777777" w:rsidR="00895319" w:rsidRPr="00DA1292" w:rsidRDefault="00895319" w:rsidP="001674FB">
            <w:pPr>
              <w:spacing w:after="0" w:line="240" w:lineRule="auto"/>
              <w:jc w:val="left"/>
              <w:rPr>
                <w:rFonts w:asciiTheme="minorHAnsi" w:hAnsiTheme="minorHAnsi" w:cstheme="minorHAnsi"/>
                <w:sz w:val="22"/>
                <w:szCs w:val="22"/>
              </w:rPr>
            </w:pPr>
            <w:r w:rsidRPr="00DA1292">
              <w:rPr>
                <w:rFonts w:asciiTheme="minorHAnsi" w:hAnsiTheme="minorHAnsi" w:cstheme="minorHAnsi"/>
                <w:sz w:val="22"/>
                <w:szCs w:val="22"/>
              </w:rPr>
              <w:t>2024 SUBVENCIONES PARA ESTANCIAS DE CONTRATADOS PREDOCTORALES EN CENTROS DE INVESTIGACIÓN FUERA DE LA</w:t>
            </w:r>
            <w:r>
              <w:rPr>
                <w:rFonts w:asciiTheme="minorHAnsi" w:hAnsiTheme="minorHAnsi" w:cstheme="minorHAnsi"/>
                <w:sz w:val="22"/>
                <w:szCs w:val="22"/>
              </w:rPr>
              <w:t xml:space="preserve"> COMUNITAT VALENCIANA (CIBEPF).</w:t>
            </w:r>
          </w:p>
        </w:tc>
        <w:tc>
          <w:tcPr>
            <w:tcW w:w="669" w:type="pct"/>
            <w:tcBorders>
              <w:top w:val="nil"/>
              <w:left w:val="nil"/>
              <w:bottom w:val="single" w:sz="4" w:space="0" w:color="BFBFBF"/>
              <w:right w:val="single" w:sz="4" w:space="0" w:color="BFBFBF"/>
            </w:tcBorders>
            <w:noWrap/>
            <w:vAlign w:val="bottom"/>
          </w:tcPr>
          <w:p w14:paraId="30EA270D" w14:textId="77777777" w:rsidR="00895319" w:rsidRPr="00DA1292" w:rsidRDefault="00895319" w:rsidP="001674FB">
            <w:pPr>
              <w:spacing w:after="0" w:line="240" w:lineRule="auto"/>
              <w:ind w:firstLine="142"/>
              <w:jc w:val="right"/>
              <w:rPr>
                <w:rFonts w:asciiTheme="minorHAnsi" w:hAnsiTheme="minorHAnsi" w:cstheme="minorHAnsi"/>
                <w:sz w:val="22"/>
                <w:szCs w:val="22"/>
              </w:rPr>
            </w:pPr>
            <w:r w:rsidRPr="00DA1292">
              <w:rPr>
                <w:rFonts w:asciiTheme="minorHAnsi" w:hAnsiTheme="minorHAnsi" w:cstheme="minorHAnsi"/>
                <w:sz w:val="22"/>
                <w:szCs w:val="22"/>
              </w:rPr>
              <w:t>1</w:t>
            </w:r>
          </w:p>
        </w:tc>
        <w:tc>
          <w:tcPr>
            <w:tcW w:w="860" w:type="pct"/>
            <w:tcBorders>
              <w:top w:val="nil"/>
              <w:left w:val="nil"/>
              <w:bottom w:val="single" w:sz="4" w:space="0" w:color="BFBFBF"/>
              <w:right w:val="single" w:sz="4" w:space="0" w:color="BFBFBF"/>
            </w:tcBorders>
            <w:noWrap/>
            <w:vAlign w:val="bottom"/>
          </w:tcPr>
          <w:p w14:paraId="21E8FE28" w14:textId="77777777" w:rsidR="00895319" w:rsidRPr="00DA1292" w:rsidRDefault="00895319" w:rsidP="001674FB">
            <w:pPr>
              <w:spacing w:after="0" w:line="240" w:lineRule="auto"/>
              <w:ind w:firstLine="142"/>
              <w:jc w:val="right"/>
              <w:rPr>
                <w:rFonts w:asciiTheme="minorHAnsi" w:hAnsiTheme="minorHAnsi" w:cstheme="minorHAnsi"/>
                <w:sz w:val="22"/>
                <w:szCs w:val="22"/>
              </w:rPr>
            </w:pPr>
            <w:r w:rsidRPr="00DA1292">
              <w:rPr>
                <w:rFonts w:asciiTheme="minorHAnsi" w:hAnsiTheme="minorHAnsi" w:cstheme="minorHAnsi"/>
                <w:sz w:val="22"/>
                <w:szCs w:val="22"/>
              </w:rPr>
              <w:t xml:space="preserve">                               8.185,00 € </w:t>
            </w:r>
          </w:p>
        </w:tc>
      </w:tr>
      <w:tr w:rsidR="00895319" w:rsidRPr="00DA1292" w14:paraId="12505D89"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tcPr>
          <w:p w14:paraId="6128A350" w14:textId="77777777" w:rsidR="00895319" w:rsidRPr="00DA1292" w:rsidRDefault="00895319" w:rsidP="001674FB">
            <w:pPr>
              <w:spacing w:after="0" w:line="240" w:lineRule="auto"/>
              <w:jc w:val="left"/>
              <w:rPr>
                <w:rFonts w:asciiTheme="minorHAnsi" w:hAnsiTheme="minorHAnsi" w:cstheme="minorHAnsi"/>
                <w:sz w:val="22"/>
                <w:szCs w:val="22"/>
              </w:rPr>
            </w:pPr>
            <w:r w:rsidRPr="00DA1292">
              <w:rPr>
                <w:rFonts w:asciiTheme="minorHAnsi" w:hAnsiTheme="minorHAnsi" w:cstheme="minorHAnsi"/>
                <w:sz w:val="22"/>
                <w:szCs w:val="22"/>
              </w:rPr>
              <w:t xml:space="preserve">2024 SUBVENCIONES PARA LA CONTRATACIÓN DE PERSONAL INVESTIGADOR EN FASE POSTDOCTORAL (CIAPOS). </w:t>
            </w:r>
          </w:p>
        </w:tc>
        <w:tc>
          <w:tcPr>
            <w:tcW w:w="669" w:type="pct"/>
            <w:tcBorders>
              <w:top w:val="nil"/>
              <w:left w:val="nil"/>
              <w:bottom w:val="single" w:sz="4" w:space="0" w:color="BFBFBF"/>
              <w:right w:val="single" w:sz="4" w:space="0" w:color="BFBFBF"/>
            </w:tcBorders>
            <w:noWrap/>
            <w:vAlign w:val="bottom"/>
          </w:tcPr>
          <w:p w14:paraId="6F0E2342" w14:textId="77777777" w:rsidR="00895319" w:rsidRPr="00DA1292" w:rsidRDefault="00895319" w:rsidP="001674FB">
            <w:pPr>
              <w:spacing w:after="0" w:line="240" w:lineRule="auto"/>
              <w:ind w:firstLine="142"/>
              <w:jc w:val="right"/>
              <w:rPr>
                <w:rFonts w:asciiTheme="minorHAnsi" w:hAnsiTheme="minorHAnsi" w:cstheme="minorHAnsi"/>
                <w:sz w:val="22"/>
                <w:szCs w:val="22"/>
              </w:rPr>
            </w:pPr>
            <w:r w:rsidRPr="00DA1292">
              <w:rPr>
                <w:rFonts w:asciiTheme="minorHAnsi" w:hAnsiTheme="minorHAnsi" w:cstheme="minorHAnsi"/>
                <w:sz w:val="22"/>
                <w:szCs w:val="22"/>
              </w:rPr>
              <w:t>1</w:t>
            </w:r>
          </w:p>
        </w:tc>
        <w:tc>
          <w:tcPr>
            <w:tcW w:w="860" w:type="pct"/>
            <w:tcBorders>
              <w:top w:val="nil"/>
              <w:left w:val="nil"/>
              <w:bottom w:val="single" w:sz="4" w:space="0" w:color="BFBFBF"/>
              <w:right w:val="single" w:sz="4" w:space="0" w:color="BFBFBF"/>
            </w:tcBorders>
            <w:noWrap/>
            <w:vAlign w:val="bottom"/>
          </w:tcPr>
          <w:p w14:paraId="0C6B7ABD" w14:textId="77777777" w:rsidR="00895319" w:rsidRPr="00DA1292" w:rsidRDefault="00895319" w:rsidP="001674FB">
            <w:pPr>
              <w:spacing w:after="0" w:line="240" w:lineRule="auto"/>
              <w:ind w:firstLine="142"/>
              <w:jc w:val="right"/>
              <w:rPr>
                <w:rFonts w:asciiTheme="minorHAnsi" w:hAnsiTheme="minorHAnsi" w:cstheme="minorHAnsi"/>
                <w:sz w:val="22"/>
                <w:szCs w:val="22"/>
              </w:rPr>
            </w:pPr>
            <w:r w:rsidRPr="00DA1292">
              <w:rPr>
                <w:rFonts w:asciiTheme="minorHAnsi" w:hAnsiTheme="minorHAnsi" w:cstheme="minorHAnsi"/>
                <w:sz w:val="22"/>
                <w:szCs w:val="22"/>
              </w:rPr>
              <w:t xml:space="preserve">                             92.470,00 € </w:t>
            </w:r>
          </w:p>
        </w:tc>
      </w:tr>
      <w:tr w:rsidR="00895319" w:rsidRPr="00DA1292" w14:paraId="227EEAD8" w14:textId="77777777" w:rsidTr="001674FB">
        <w:trPr>
          <w:trHeight w:val="20"/>
        </w:trPr>
        <w:tc>
          <w:tcPr>
            <w:tcW w:w="3471" w:type="pct"/>
            <w:tcBorders>
              <w:top w:val="single" w:sz="4" w:space="0" w:color="BFBFBF"/>
              <w:left w:val="single" w:sz="4" w:space="0" w:color="BFBFBF"/>
              <w:bottom w:val="single" w:sz="4" w:space="0" w:color="BFBFBF"/>
              <w:right w:val="single" w:sz="4" w:space="0" w:color="BFBFBF"/>
            </w:tcBorders>
            <w:noWrap/>
            <w:vAlign w:val="bottom"/>
          </w:tcPr>
          <w:p w14:paraId="3020FF14" w14:textId="77777777" w:rsidR="00895319" w:rsidRPr="00DA1292"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2024 SUBVENCIONES PARA LA CONTRATACIÓN DE PERSONAL INVESTIGADOR DE</w:t>
            </w:r>
            <w:r>
              <w:rPr>
                <w:rFonts w:asciiTheme="minorHAnsi" w:hAnsiTheme="minorHAnsi" w:cstheme="minorHAnsi"/>
                <w:sz w:val="22"/>
                <w:szCs w:val="22"/>
              </w:rPr>
              <w:t xml:space="preserve"> CARÁCTER PREDOCTORAL (CIACIF).</w:t>
            </w:r>
          </w:p>
        </w:tc>
        <w:tc>
          <w:tcPr>
            <w:tcW w:w="669" w:type="pct"/>
            <w:tcBorders>
              <w:top w:val="single" w:sz="4" w:space="0" w:color="BFBFBF"/>
              <w:left w:val="single" w:sz="4" w:space="0" w:color="BFBFBF"/>
              <w:bottom w:val="single" w:sz="4" w:space="0" w:color="BFBFBF"/>
              <w:right w:val="single" w:sz="4" w:space="0" w:color="BFBFBF"/>
            </w:tcBorders>
            <w:noWrap/>
            <w:vAlign w:val="bottom"/>
          </w:tcPr>
          <w:p w14:paraId="7CE65F7B" w14:textId="77777777" w:rsidR="00895319" w:rsidRPr="00DA1292" w:rsidRDefault="00895319" w:rsidP="001674FB">
            <w:pPr>
              <w:spacing w:after="0" w:line="240" w:lineRule="auto"/>
              <w:ind w:firstLine="142"/>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3</w:t>
            </w:r>
          </w:p>
        </w:tc>
        <w:tc>
          <w:tcPr>
            <w:tcW w:w="860" w:type="pct"/>
            <w:tcBorders>
              <w:top w:val="single" w:sz="4" w:space="0" w:color="BFBFBF"/>
              <w:left w:val="single" w:sz="4" w:space="0" w:color="BFBFBF"/>
              <w:bottom w:val="single" w:sz="4" w:space="0" w:color="BFBFBF"/>
              <w:right w:val="single" w:sz="4" w:space="0" w:color="BFBFBF"/>
            </w:tcBorders>
            <w:noWrap/>
            <w:vAlign w:val="bottom"/>
          </w:tcPr>
          <w:p w14:paraId="2CE9DAE2" w14:textId="77777777" w:rsidR="00895319" w:rsidRPr="00DA1292" w:rsidRDefault="00895319" w:rsidP="001674FB">
            <w:pPr>
              <w:spacing w:after="0" w:line="240" w:lineRule="auto"/>
              <w:ind w:firstLine="142"/>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 xml:space="preserve">                          299.025,00 € </w:t>
            </w:r>
          </w:p>
        </w:tc>
      </w:tr>
      <w:tr w:rsidR="00895319" w:rsidRPr="00DA1292" w14:paraId="783E3BBF" w14:textId="77777777" w:rsidTr="001674FB">
        <w:trPr>
          <w:trHeight w:val="20"/>
        </w:trPr>
        <w:tc>
          <w:tcPr>
            <w:tcW w:w="3471" w:type="pct"/>
            <w:tcBorders>
              <w:top w:val="single" w:sz="4" w:space="0" w:color="BFBFBF"/>
              <w:left w:val="single" w:sz="4" w:space="0" w:color="BFBFBF"/>
              <w:bottom w:val="single" w:sz="4" w:space="0" w:color="BFBFBF"/>
              <w:right w:val="single" w:sz="4" w:space="0" w:color="BFBFBF"/>
            </w:tcBorders>
            <w:noWrap/>
            <w:vAlign w:val="bottom"/>
          </w:tcPr>
          <w:p w14:paraId="7A0412AB"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2024 SUBVENCIONES PARA LA REALIZACIÓN DE ESTANCIAS DE PERSONAL INVESTIGADOR DOCTOR EN EMPRESAS DE LA COMUNITAT VALENCIANA (CIAEST). </w:t>
            </w:r>
          </w:p>
        </w:tc>
        <w:tc>
          <w:tcPr>
            <w:tcW w:w="669" w:type="pct"/>
            <w:tcBorders>
              <w:top w:val="single" w:sz="4" w:space="0" w:color="BFBFBF"/>
              <w:left w:val="single" w:sz="4" w:space="0" w:color="BFBFBF"/>
              <w:bottom w:val="single" w:sz="4" w:space="0" w:color="BFBFBF"/>
              <w:right w:val="single" w:sz="4" w:space="0" w:color="BFBFBF"/>
            </w:tcBorders>
            <w:noWrap/>
            <w:vAlign w:val="bottom"/>
          </w:tcPr>
          <w:p w14:paraId="094D1ECA"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1</w:t>
            </w:r>
          </w:p>
        </w:tc>
        <w:tc>
          <w:tcPr>
            <w:tcW w:w="860" w:type="pct"/>
            <w:tcBorders>
              <w:top w:val="single" w:sz="4" w:space="0" w:color="BFBFBF"/>
              <w:left w:val="single" w:sz="4" w:space="0" w:color="BFBFBF"/>
              <w:bottom w:val="single" w:sz="4" w:space="0" w:color="BFBFBF"/>
              <w:right w:val="single" w:sz="4" w:space="0" w:color="BFBFBF"/>
            </w:tcBorders>
            <w:noWrap/>
            <w:vAlign w:val="bottom"/>
          </w:tcPr>
          <w:p w14:paraId="6EA2D7D0"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40.000,00 € </w:t>
            </w:r>
          </w:p>
        </w:tc>
      </w:tr>
      <w:tr w:rsidR="00895319" w:rsidRPr="00DA1292" w14:paraId="140FAF5D" w14:textId="77777777" w:rsidTr="001674FB">
        <w:trPr>
          <w:trHeight w:val="20"/>
        </w:trPr>
        <w:tc>
          <w:tcPr>
            <w:tcW w:w="3471" w:type="pct"/>
            <w:tcBorders>
              <w:top w:val="single" w:sz="4" w:space="0" w:color="BFBFBF"/>
              <w:left w:val="single" w:sz="4" w:space="0" w:color="BFBFBF"/>
              <w:bottom w:val="single" w:sz="4" w:space="0" w:color="BFBFBF"/>
              <w:right w:val="single" w:sz="4" w:space="0" w:color="BFBFBF"/>
            </w:tcBorders>
            <w:noWrap/>
            <w:vAlign w:val="bottom"/>
          </w:tcPr>
          <w:p w14:paraId="068711E4" w14:textId="77777777" w:rsidR="00895319" w:rsidRPr="00DA1292" w:rsidRDefault="00895319" w:rsidP="001674FB">
            <w:pPr>
              <w:spacing w:after="0" w:line="240" w:lineRule="auto"/>
              <w:jc w:val="left"/>
              <w:rPr>
                <w:rFonts w:asciiTheme="minorHAnsi" w:eastAsia="Times New Roman" w:hAnsiTheme="minorHAnsi" w:cstheme="minorHAnsi"/>
                <w:b/>
                <w:sz w:val="22"/>
                <w:szCs w:val="22"/>
                <w:lang w:eastAsia="es-ES"/>
              </w:rPr>
            </w:pPr>
            <w:r w:rsidRPr="00DA1292">
              <w:rPr>
                <w:rFonts w:asciiTheme="minorHAnsi" w:hAnsiTheme="minorHAnsi" w:cstheme="minorHAnsi"/>
                <w:sz w:val="22"/>
                <w:szCs w:val="22"/>
              </w:rPr>
              <w:t>2024 SUBVENCIONES PARA GRUPOS DE INVESTI</w:t>
            </w:r>
            <w:r>
              <w:rPr>
                <w:rFonts w:asciiTheme="minorHAnsi" w:hAnsiTheme="minorHAnsi" w:cstheme="minorHAnsi"/>
                <w:sz w:val="22"/>
                <w:szCs w:val="22"/>
              </w:rPr>
              <w:t xml:space="preserve">GACIÓN  CONSOLIDADOS (CIAICO). </w:t>
            </w:r>
          </w:p>
        </w:tc>
        <w:tc>
          <w:tcPr>
            <w:tcW w:w="669" w:type="pct"/>
            <w:tcBorders>
              <w:top w:val="single" w:sz="4" w:space="0" w:color="BFBFBF"/>
              <w:left w:val="single" w:sz="4" w:space="0" w:color="BFBFBF"/>
              <w:bottom w:val="single" w:sz="4" w:space="0" w:color="BFBFBF"/>
              <w:right w:val="single" w:sz="4" w:space="0" w:color="BFBFBF"/>
            </w:tcBorders>
            <w:noWrap/>
            <w:vAlign w:val="bottom"/>
          </w:tcPr>
          <w:p w14:paraId="06C602EA" w14:textId="77777777" w:rsidR="00895319" w:rsidRPr="00DA1292" w:rsidRDefault="00895319" w:rsidP="001674FB">
            <w:pPr>
              <w:spacing w:after="0" w:line="240" w:lineRule="auto"/>
              <w:ind w:firstLine="142"/>
              <w:jc w:val="right"/>
              <w:rPr>
                <w:rFonts w:asciiTheme="minorHAnsi" w:eastAsia="Times New Roman" w:hAnsiTheme="minorHAnsi" w:cstheme="minorHAnsi"/>
                <w:b/>
                <w:sz w:val="22"/>
                <w:szCs w:val="22"/>
                <w:lang w:eastAsia="es-ES"/>
              </w:rPr>
            </w:pPr>
            <w:r w:rsidRPr="00DA1292">
              <w:rPr>
                <w:rFonts w:asciiTheme="minorHAnsi" w:hAnsiTheme="minorHAnsi" w:cstheme="minorHAnsi"/>
                <w:sz w:val="22"/>
                <w:szCs w:val="22"/>
              </w:rPr>
              <w:t>1</w:t>
            </w:r>
          </w:p>
        </w:tc>
        <w:tc>
          <w:tcPr>
            <w:tcW w:w="860" w:type="pct"/>
            <w:tcBorders>
              <w:top w:val="single" w:sz="4" w:space="0" w:color="BFBFBF"/>
              <w:left w:val="single" w:sz="4" w:space="0" w:color="BFBFBF"/>
              <w:bottom w:val="single" w:sz="4" w:space="0" w:color="BFBFBF"/>
              <w:right w:val="single" w:sz="4" w:space="0" w:color="BFBFBF"/>
            </w:tcBorders>
            <w:noWrap/>
            <w:vAlign w:val="bottom"/>
          </w:tcPr>
          <w:p w14:paraId="756A8F7D" w14:textId="77777777" w:rsidR="00895319" w:rsidRPr="00DA1292" w:rsidRDefault="00895319" w:rsidP="001674FB">
            <w:pPr>
              <w:spacing w:after="0" w:line="240" w:lineRule="auto"/>
              <w:ind w:firstLine="142"/>
              <w:jc w:val="right"/>
              <w:rPr>
                <w:rFonts w:asciiTheme="minorHAnsi" w:eastAsia="Times New Roman" w:hAnsiTheme="minorHAnsi" w:cstheme="minorHAnsi"/>
                <w:b/>
                <w:sz w:val="22"/>
                <w:szCs w:val="22"/>
                <w:lang w:eastAsia="es-ES"/>
              </w:rPr>
            </w:pPr>
            <w:r w:rsidRPr="00DA1292">
              <w:rPr>
                <w:rFonts w:asciiTheme="minorHAnsi" w:hAnsiTheme="minorHAnsi" w:cstheme="minorHAnsi"/>
                <w:sz w:val="22"/>
                <w:szCs w:val="22"/>
              </w:rPr>
              <w:t xml:space="preserve">                             90.000,00 € </w:t>
            </w:r>
          </w:p>
        </w:tc>
      </w:tr>
      <w:tr w:rsidR="00895319" w:rsidRPr="00DA1292" w14:paraId="7017C1C4"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hideMark/>
          </w:tcPr>
          <w:p w14:paraId="38C74D7D" w14:textId="77777777" w:rsidR="00895319" w:rsidRPr="00DA1292"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2024 SUBVENCIONES PARA LA CONTRATACIÓN DE PERSONAL DE APOYO VINCULADO A UN PROYECTO DE TRANS</w:t>
            </w:r>
            <w:r>
              <w:rPr>
                <w:rFonts w:asciiTheme="minorHAnsi" w:hAnsiTheme="minorHAnsi" w:cstheme="minorHAnsi"/>
                <w:sz w:val="22"/>
                <w:szCs w:val="22"/>
              </w:rPr>
              <w:t>FERENCIA TECNOLÓGICA (CIAPOTI).</w:t>
            </w:r>
          </w:p>
        </w:tc>
        <w:tc>
          <w:tcPr>
            <w:tcW w:w="669" w:type="pct"/>
            <w:tcBorders>
              <w:top w:val="nil"/>
              <w:left w:val="nil"/>
              <w:bottom w:val="single" w:sz="4" w:space="0" w:color="BFBFBF"/>
              <w:right w:val="single" w:sz="4" w:space="0" w:color="BFBFBF"/>
            </w:tcBorders>
            <w:noWrap/>
            <w:vAlign w:val="bottom"/>
            <w:hideMark/>
          </w:tcPr>
          <w:p w14:paraId="50F491EC" w14:textId="77777777" w:rsidR="00895319" w:rsidRPr="00DA1292" w:rsidRDefault="00895319" w:rsidP="001674FB">
            <w:pPr>
              <w:spacing w:after="0" w:line="240" w:lineRule="auto"/>
              <w:ind w:firstLine="142"/>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1</w:t>
            </w:r>
          </w:p>
        </w:tc>
        <w:tc>
          <w:tcPr>
            <w:tcW w:w="860" w:type="pct"/>
            <w:tcBorders>
              <w:top w:val="nil"/>
              <w:left w:val="nil"/>
              <w:bottom w:val="single" w:sz="4" w:space="0" w:color="BFBFBF"/>
              <w:right w:val="single" w:sz="4" w:space="0" w:color="BFBFBF"/>
            </w:tcBorders>
            <w:noWrap/>
            <w:vAlign w:val="bottom"/>
            <w:hideMark/>
          </w:tcPr>
          <w:p w14:paraId="518ED896" w14:textId="77777777" w:rsidR="00895319" w:rsidRPr="00DA1292" w:rsidRDefault="00895319" w:rsidP="001674FB">
            <w:pPr>
              <w:spacing w:after="0" w:line="240" w:lineRule="auto"/>
              <w:ind w:firstLine="142"/>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 xml:space="preserve">                             36.000,00 € </w:t>
            </w:r>
          </w:p>
        </w:tc>
      </w:tr>
      <w:tr w:rsidR="00895319" w:rsidRPr="00DA1292" w14:paraId="2BC81DF5"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hideMark/>
          </w:tcPr>
          <w:p w14:paraId="5A715CC9" w14:textId="77777777" w:rsidR="00895319" w:rsidRPr="00DA1292"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2024 SUBVENCIONES PARA GRUPOS DE I</w:t>
            </w:r>
            <w:r>
              <w:rPr>
                <w:rFonts w:asciiTheme="minorHAnsi" w:hAnsiTheme="minorHAnsi" w:cstheme="minorHAnsi"/>
                <w:sz w:val="22"/>
                <w:szCs w:val="22"/>
              </w:rPr>
              <w:t>NVESTIGACIÓN EMERGENTES (CIGE).</w:t>
            </w:r>
          </w:p>
        </w:tc>
        <w:tc>
          <w:tcPr>
            <w:tcW w:w="669" w:type="pct"/>
            <w:tcBorders>
              <w:top w:val="nil"/>
              <w:left w:val="nil"/>
              <w:bottom w:val="single" w:sz="4" w:space="0" w:color="BFBFBF"/>
              <w:right w:val="single" w:sz="4" w:space="0" w:color="BFBFBF"/>
            </w:tcBorders>
            <w:noWrap/>
            <w:vAlign w:val="bottom"/>
            <w:hideMark/>
          </w:tcPr>
          <w:p w14:paraId="4A016A1A" w14:textId="77777777" w:rsidR="00895319" w:rsidRPr="00DA1292" w:rsidRDefault="00895319" w:rsidP="001674FB">
            <w:pPr>
              <w:spacing w:after="0" w:line="240" w:lineRule="auto"/>
              <w:ind w:firstLine="142"/>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3</w:t>
            </w:r>
          </w:p>
        </w:tc>
        <w:tc>
          <w:tcPr>
            <w:tcW w:w="860" w:type="pct"/>
            <w:tcBorders>
              <w:top w:val="nil"/>
              <w:left w:val="nil"/>
              <w:bottom w:val="single" w:sz="4" w:space="0" w:color="BFBFBF"/>
              <w:right w:val="single" w:sz="4" w:space="0" w:color="BFBFBF"/>
            </w:tcBorders>
            <w:noWrap/>
            <w:vAlign w:val="bottom"/>
            <w:hideMark/>
          </w:tcPr>
          <w:p w14:paraId="3350548B" w14:textId="77777777" w:rsidR="00895319" w:rsidRPr="00DA1292" w:rsidRDefault="00895319" w:rsidP="001674FB">
            <w:pPr>
              <w:spacing w:after="0" w:line="240" w:lineRule="auto"/>
              <w:ind w:firstLine="142"/>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 xml:space="preserve">                             57.100,00 € </w:t>
            </w:r>
          </w:p>
        </w:tc>
      </w:tr>
      <w:tr w:rsidR="00895319" w:rsidRPr="00DA1292" w14:paraId="65E12C8A" w14:textId="77777777" w:rsidTr="001674FB">
        <w:trPr>
          <w:trHeight w:val="20"/>
        </w:trPr>
        <w:tc>
          <w:tcPr>
            <w:tcW w:w="3471" w:type="pct"/>
            <w:tcBorders>
              <w:top w:val="single" w:sz="4" w:space="0" w:color="BFBFBF"/>
              <w:left w:val="single" w:sz="4" w:space="0" w:color="BFBFBF"/>
              <w:bottom w:val="single" w:sz="4" w:space="0" w:color="BFBFBF"/>
              <w:right w:val="single" w:sz="4" w:space="0" w:color="BFBFBF"/>
            </w:tcBorders>
            <w:noWrap/>
            <w:vAlign w:val="bottom"/>
            <w:hideMark/>
          </w:tcPr>
          <w:p w14:paraId="37320217"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2024 SUBVENCIONES PARA ESTANCIAS DE PERSONAL INVESTIGADOR DOCTOR EN CENTROS DE INVESTIGACIÓN RADICADOS FUERA DE LA COMUNITAT VALENCIANA (CIBEST). </w:t>
            </w:r>
          </w:p>
        </w:tc>
        <w:tc>
          <w:tcPr>
            <w:tcW w:w="669" w:type="pct"/>
            <w:tcBorders>
              <w:top w:val="single" w:sz="4" w:space="0" w:color="BFBFBF"/>
              <w:left w:val="single" w:sz="4" w:space="0" w:color="BFBFBF"/>
              <w:bottom w:val="single" w:sz="4" w:space="0" w:color="BFBFBF"/>
              <w:right w:val="single" w:sz="4" w:space="0" w:color="BFBFBF"/>
            </w:tcBorders>
            <w:noWrap/>
            <w:vAlign w:val="bottom"/>
            <w:hideMark/>
          </w:tcPr>
          <w:p w14:paraId="14870E24"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1</w:t>
            </w:r>
          </w:p>
        </w:tc>
        <w:tc>
          <w:tcPr>
            <w:tcW w:w="860" w:type="pct"/>
            <w:tcBorders>
              <w:top w:val="single" w:sz="4" w:space="0" w:color="BFBFBF"/>
              <w:left w:val="single" w:sz="4" w:space="0" w:color="BFBFBF"/>
              <w:bottom w:val="single" w:sz="4" w:space="0" w:color="BFBFBF"/>
              <w:right w:val="single" w:sz="4" w:space="0" w:color="BFBFBF"/>
            </w:tcBorders>
            <w:noWrap/>
            <w:vAlign w:val="bottom"/>
            <w:hideMark/>
          </w:tcPr>
          <w:p w14:paraId="1C363021"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1.900,00 € </w:t>
            </w:r>
          </w:p>
        </w:tc>
      </w:tr>
      <w:tr w:rsidR="00895319" w:rsidRPr="00DA1292" w14:paraId="689CD380"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hideMark/>
          </w:tcPr>
          <w:p w14:paraId="0A76A013" w14:textId="77777777" w:rsidR="00895319" w:rsidRPr="00DA1292"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Pr>
                <w:rFonts w:asciiTheme="minorHAnsi" w:hAnsiTheme="minorHAnsi" w:cstheme="minorHAnsi"/>
                <w:sz w:val="22"/>
                <w:szCs w:val="22"/>
              </w:rPr>
              <w:t>2024 EPRIEX.</w:t>
            </w:r>
          </w:p>
        </w:tc>
        <w:tc>
          <w:tcPr>
            <w:tcW w:w="669" w:type="pct"/>
            <w:tcBorders>
              <w:top w:val="nil"/>
              <w:left w:val="nil"/>
              <w:bottom w:val="single" w:sz="4" w:space="0" w:color="BFBFBF"/>
              <w:right w:val="single" w:sz="4" w:space="0" w:color="BFBFBF"/>
            </w:tcBorders>
            <w:noWrap/>
            <w:vAlign w:val="bottom"/>
            <w:hideMark/>
          </w:tcPr>
          <w:p w14:paraId="03E7A8A3" w14:textId="77777777" w:rsidR="00895319" w:rsidRPr="00DA1292" w:rsidRDefault="00895319" w:rsidP="001674FB">
            <w:pPr>
              <w:spacing w:after="0" w:line="240" w:lineRule="auto"/>
              <w:ind w:firstLine="142"/>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11</w:t>
            </w:r>
          </w:p>
        </w:tc>
        <w:tc>
          <w:tcPr>
            <w:tcW w:w="860" w:type="pct"/>
            <w:tcBorders>
              <w:top w:val="nil"/>
              <w:left w:val="nil"/>
              <w:bottom w:val="single" w:sz="4" w:space="0" w:color="BFBFBF"/>
              <w:right w:val="single" w:sz="4" w:space="0" w:color="BFBFBF"/>
            </w:tcBorders>
            <w:noWrap/>
            <w:vAlign w:val="bottom"/>
            <w:hideMark/>
          </w:tcPr>
          <w:p w14:paraId="693D1D60" w14:textId="77777777" w:rsidR="00895319" w:rsidRPr="00DA1292" w:rsidRDefault="00895319" w:rsidP="001674FB">
            <w:pPr>
              <w:spacing w:after="0" w:line="240" w:lineRule="auto"/>
              <w:ind w:firstLine="142"/>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 xml:space="preserve">276.493,43 € </w:t>
            </w:r>
          </w:p>
        </w:tc>
      </w:tr>
      <w:tr w:rsidR="00895319" w:rsidRPr="00DA1292" w14:paraId="19D925FF" w14:textId="77777777" w:rsidTr="001674FB">
        <w:trPr>
          <w:trHeight w:val="20"/>
        </w:trPr>
        <w:tc>
          <w:tcPr>
            <w:tcW w:w="3471" w:type="pct"/>
            <w:tcBorders>
              <w:top w:val="single" w:sz="4" w:space="0" w:color="BFBFBF"/>
              <w:left w:val="single" w:sz="4" w:space="0" w:color="BFBFBF"/>
              <w:bottom w:val="single" w:sz="4" w:space="0" w:color="BFBFBF"/>
              <w:right w:val="single" w:sz="4" w:space="0" w:color="BFBFBF"/>
            </w:tcBorders>
            <w:noWrap/>
            <w:vAlign w:val="bottom"/>
            <w:hideMark/>
          </w:tcPr>
          <w:p w14:paraId="636AB75B"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INSTITUTO CARLOS III</w:t>
            </w:r>
          </w:p>
        </w:tc>
        <w:tc>
          <w:tcPr>
            <w:tcW w:w="669" w:type="pct"/>
            <w:tcBorders>
              <w:top w:val="single" w:sz="4" w:space="0" w:color="BFBFBF"/>
              <w:left w:val="single" w:sz="4" w:space="0" w:color="BFBFBF"/>
              <w:bottom w:val="single" w:sz="4" w:space="0" w:color="BFBFBF"/>
              <w:right w:val="single" w:sz="4" w:space="0" w:color="BFBFBF"/>
            </w:tcBorders>
            <w:noWrap/>
            <w:vAlign w:val="bottom"/>
            <w:hideMark/>
          </w:tcPr>
          <w:p w14:paraId="10090071"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15</w:t>
            </w:r>
          </w:p>
        </w:tc>
        <w:tc>
          <w:tcPr>
            <w:tcW w:w="860" w:type="pct"/>
            <w:tcBorders>
              <w:top w:val="single" w:sz="4" w:space="0" w:color="BFBFBF"/>
              <w:left w:val="single" w:sz="4" w:space="0" w:color="BFBFBF"/>
              <w:bottom w:val="single" w:sz="4" w:space="0" w:color="BFBFBF"/>
              <w:right w:val="single" w:sz="4" w:space="0" w:color="BFBFBF"/>
            </w:tcBorders>
            <w:noWrap/>
            <w:vAlign w:val="bottom"/>
            <w:hideMark/>
          </w:tcPr>
          <w:p w14:paraId="4462B57C"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 xml:space="preserve">3.188.057,00 € </w:t>
            </w:r>
          </w:p>
        </w:tc>
      </w:tr>
      <w:tr w:rsidR="00895319" w:rsidRPr="00DA1292" w14:paraId="67D9AF50"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hideMark/>
          </w:tcPr>
          <w:p w14:paraId="3A937A35" w14:textId="77777777" w:rsidR="00895319" w:rsidRPr="00DA1292"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 xml:space="preserve">2024 PROYECTOS DE I+D+I EN SALUD. </w:t>
            </w:r>
          </w:p>
        </w:tc>
        <w:tc>
          <w:tcPr>
            <w:tcW w:w="669" w:type="pct"/>
            <w:tcBorders>
              <w:top w:val="nil"/>
              <w:left w:val="nil"/>
              <w:bottom w:val="single" w:sz="4" w:space="0" w:color="BFBFBF"/>
              <w:right w:val="single" w:sz="4" w:space="0" w:color="BFBFBF"/>
            </w:tcBorders>
            <w:noWrap/>
            <w:vAlign w:val="bottom"/>
            <w:hideMark/>
          </w:tcPr>
          <w:p w14:paraId="46C42389" w14:textId="77777777" w:rsidR="00895319" w:rsidRPr="00DA1292" w:rsidRDefault="00895319" w:rsidP="001674FB">
            <w:pPr>
              <w:spacing w:after="0" w:line="240" w:lineRule="auto"/>
              <w:ind w:firstLine="142"/>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7</w:t>
            </w:r>
          </w:p>
        </w:tc>
        <w:tc>
          <w:tcPr>
            <w:tcW w:w="860" w:type="pct"/>
            <w:tcBorders>
              <w:top w:val="nil"/>
              <w:left w:val="nil"/>
              <w:bottom w:val="single" w:sz="4" w:space="0" w:color="BFBFBF"/>
              <w:right w:val="single" w:sz="4" w:space="0" w:color="BFBFBF"/>
            </w:tcBorders>
            <w:noWrap/>
            <w:vAlign w:val="bottom"/>
            <w:hideMark/>
          </w:tcPr>
          <w:p w14:paraId="6D942844" w14:textId="77777777" w:rsidR="00895319" w:rsidRPr="00DA1292" w:rsidRDefault="00895319" w:rsidP="001674FB">
            <w:pPr>
              <w:spacing w:after="0" w:line="240" w:lineRule="auto"/>
              <w:ind w:firstLine="142"/>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 xml:space="preserve">966.250,00 € </w:t>
            </w:r>
          </w:p>
        </w:tc>
      </w:tr>
      <w:tr w:rsidR="00895319" w:rsidRPr="00DA1292" w14:paraId="065A3D27" w14:textId="77777777" w:rsidTr="001674FB">
        <w:trPr>
          <w:trHeight w:val="20"/>
        </w:trPr>
        <w:tc>
          <w:tcPr>
            <w:tcW w:w="3471" w:type="pct"/>
            <w:tcBorders>
              <w:top w:val="single" w:sz="4" w:space="0" w:color="BFBFBF"/>
              <w:left w:val="single" w:sz="4" w:space="0" w:color="BFBFBF"/>
              <w:bottom w:val="single" w:sz="4" w:space="0" w:color="BFBFBF"/>
              <w:right w:val="single" w:sz="4" w:space="0" w:color="BFBFBF"/>
            </w:tcBorders>
            <w:noWrap/>
            <w:vAlign w:val="bottom"/>
            <w:hideMark/>
          </w:tcPr>
          <w:p w14:paraId="25277E95" w14:textId="77777777" w:rsidR="00895319" w:rsidRPr="00DA1292" w:rsidRDefault="00895319" w:rsidP="001674FB">
            <w:pPr>
              <w:spacing w:after="0" w:line="240" w:lineRule="auto"/>
              <w:jc w:val="left"/>
              <w:rPr>
                <w:rFonts w:asciiTheme="minorHAnsi" w:eastAsia="Times New Roman" w:hAnsiTheme="minorHAnsi" w:cstheme="minorHAnsi"/>
                <w:b/>
                <w:sz w:val="22"/>
                <w:szCs w:val="22"/>
                <w:lang w:eastAsia="es-ES"/>
              </w:rPr>
            </w:pPr>
            <w:r w:rsidRPr="00DA1292">
              <w:rPr>
                <w:rFonts w:asciiTheme="minorHAnsi" w:hAnsiTheme="minorHAnsi" w:cstheme="minorHAnsi"/>
                <w:sz w:val="22"/>
                <w:szCs w:val="22"/>
              </w:rPr>
              <w:t>2</w:t>
            </w:r>
            <w:r>
              <w:rPr>
                <w:rFonts w:asciiTheme="minorHAnsi" w:hAnsiTheme="minorHAnsi" w:cstheme="minorHAnsi"/>
                <w:sz w:val="22"/>
                <w:szCs w:val="22"/>
              </w:rPr>
              <w:t>024 CONTRATOS RIO HORTEGA 2024.</w:t>
            </w:r>
          </w:p>
        </w:tc>
        <w:tc>
          <w:tcPr>
            <w:tcW w:w="669" w:type="pct"/>
            <w:tcBorders>
              <w:top w:val="single" w:sz="4" w:space="0" w:color="BFBFBF"/>
              <w:left w:val="single" w:sz="4" w:space="0" w:color="BFBFBF"/>
              <w:bottom w:val="single" w:sz="4" w:space="0" w:color="BFBFBF"/>
              <w:right w:val="single" w:sz="4" w:space="0" w:color="BFBFBF"/>
            </w:tcBorders>
            <w:noWrap/>
            <w:vAlign w:val="bottom"/>
            <w:hideMark/>
          </w:tcPr>
          <w:p w14:paraId="772FF0E5" w14:textId="77777777" w:rsidR="00895319" w:rsidRPr="00DA1292" w:rsidRDefault="00895319" w:rsidP="001674FB">
            <w:pPr>
              <w:spacing w:after="0" w:line="240" w:lineRule="auto"/>
              <w:ind w:firstLine="142"/>
              <w:jc w:val="right"/>
              <w:rPr>
                <w:rFonts w:asciiTheme="minorHAnsi" w:eastAsia="Times New Roman" w:hAnsiTheme="minorHAnsi" w:cstheme="minorHAnsi"/>
                <w:b/>
                <w:sz w:val="22"/>
                <w:szCs w:val="22"/>
                <w:lang w:eastAsia="es-ES"/>
              </w:rPr>
            </w:pPr>
            <w:r w:rsidRPr="00DA1292">
              <w:rPr>
                <w:rFonts w:asciiTheme="minorHAnsi" w:hAnsiTheme="minorHAnsi" w:cstheme="minorHAnsi"/>
                <w:sz w:val="22"/>
                <w:szCs w:val="22"/>
              </w:rPr>
              <w:t>2</w:t>
            </w:r>
          </w:p>
        </w:tc>
        <w:tc>
          <w:tcPr>
            <w:tcW w:w="860" w:type="pct"/>
            <w:tcBorders>
              <w:top w:val="single" w:sz="4" w:space="0" w:color="BFBFBF"/>
              <w:left w:val="single" w:sz="4" w:space="0" w:color="BFBFBF"/>
              <w:bottom w:val="single" w:sz="4" w:space="0" w:color="BFBFBF"/>
              <w:right w:val="single" w:sz="4" w:space="0" w:color="BFBFBF"/>
            </w:tcBorders>
            <w:noWrap/>
            <w:vAlign w:val="bottom"/>
            <w:hideMark/>
          </w:tcPr>
          <w:p w14:paraId="05396812" w14:textId="77777777" w:rsidR="00895319" w:rsidRPr="00DA1292" w:rsidRDefault="00895319" w:rsidP="001674FB">
            <w:pPr>
              <w:spacing w:after="0" w:line="240" w:lineRule="auto"/>
              <w:ind w:firstLine="142"/>
              <w:jc w:val="right"/>
              <w:rPr>
                <w:rFonts w:asciiTheme="minorHAnsi" w:eastAsia="Times New Roman" w:hAnsiTheme="minorHAnsi" w:cstheme="minorHAnsi"/>
                <w:b/>
                <w:sz w:val="22"/>
                <w:szCs w:val="22"/>
                <w:lang w:eastAsia="es-ES"/>
              </w:rPr>
            </w:pPr>
            <w:r w:rsidRPr="00DA1292">
              <w:rPr>
                <w:rFonts w:asciiTheme="minorHAnsi" w:hAnsiTheme="minorHAnsi" w:cstheme="minorHAnsi"/>
                <w:sz w:val="22"/>
                <w:szCs w:val="22"/>
              </w:rPr>
              <w:t xml:space="preserve">130.000,00 € </w:t>
            </w:r>
          </w:p>
        </w:tc>
      </w:tr>
      <w:tr w:rsidR="00895319" w:rsidRPr="00DA1292" w14:paraId="75E16C7F"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hideMark/>
          </w:tcPr>
          <w:p w14:paraId="4EE8C700" w14:textId="77777777" w:rsidR="00895319" w:rsidRPr="00DA1292"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 xml:space="preserve">2024 PROYECTOS DE DESARROLLO TECNOLÓGICO EN SALUD 2024. </w:t>
            </w:r>
          </w:p>
        </w:tc>
        <w:tc>
          <w:tcPr>
            <w:tcW w:w="669" w:type="pct"/>
            <w:tcBorders>
              <w:top w:val="nil"/>
              <w:left w:val="nil"/>
              <w:bottom w:val="single" w:sz="4" w:space="0" w:color="BFBFBF"/>
              <w:right w:val="single" w:sz="4" w:space="0" w:color="BFBFBF"/>
            </w:tcBorders>
            <w:noWrap/>
            <w:vAlign w:val="bottom"/>
            <w:hideMark/>
          </w:tcPr>
          <w:p w14:paraId="53272FED" w14:textId="77777777" w:rsidR="00895319" w:rsidRPr="00DA1292" w:rsidRDefault="00895319" w:rsidP="001674FB">
            <w:pPr>
              <w:spacing w:after="0" w:line="240" w:lineRule="auto"/>
              <w:ind w:firstLine="142"/>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1</w:t>
            </w:r>
          </w:p>
        </w:tc>
        <w:tc>
          <w:tcPr>
            <w:tcW w:w="860" w:type="pct"/>
            <w:tcBorders>
              <w:top w:val="nil"/>
              <w:left w:val="nil"/>
              <w:bottom w:val="single" w:sz="4" w:space="0" w:color="BFBFBF"/>
              <w:right w:val="single" w:sz="4" w:space="0" w:color="BFBFBF"/>
            </w:tcBorders>
            <w:noWrap/>
            <w:vAlign w:val="bottom"/>
            <w:hideMark/>
          </w:tcPr>
          <w:p w14:paraId="21668AA4" w14:textId="77777777" w:rsidR="00895319" w:rsidRPr="00DA1292" w:rsidRDefault="00895319" w:rsidP="001674FB">
            <w:pPr>
              <w:spacing w:after="0" w:line="240" w:lineRule="auto"/>
              <w:ind w:firstLine="142"/>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 xml:space="preserve">188.650,00 € </w:t>
            </w:r>
          </w:p>
        </w:tc>
      </w:tr>
      <w:tr w:rsidR="00895319" w:rsidRPr="00DA1292" w14:paraId="3846681A"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tcPr>
          <w:p w14:paraId="640C49CF" w14:textId="77777777" w:rsidR="00895319" w:rsidRPr="00DA1292" w:rsidRDefault="00895319" w:rsidP="001674FB">
            <w:pPr>
              <w:spacing w:after="0" w:line="240" w:lineRule="auto"/>
              <w:jc w:val="left"/>
              <w:rPr>
                <w:rFonts w:asciiTheme="minorHAnsi" w:hAnsiTheme="minorHAnsi" w:cstheme="minorHAnsi"/>
                <w:b/>
                <w:sz w:val="22"/>
                <w:szCs w:val="22"/>
              </w:rPr>
            </w:pPr>
            <w:r w:rsidRPr="00DA1292">
              <w:rPr>
                <w:rFonts w:asciiTheme="minorHAnsi" w:hAnsiTheme="minorHAnsi" w:cstheme="minorHAnsi"/>
                <w:sz w:val="22"/>
                <w:szCs w:val="22"/>
              </w:rPr>
              <w:t>202</w:t>
            </w:r>
            <w:r>
              <w:rPr>
                <w:rFonts w:asciiTheme="minorHAnsi" w:hAnsiTheme="minorHAnsi" w:cstheme="minorHAnsi"/>
                <w:sz w:val="22"/>
                <w:szCs w:val="22"/>
              </w:rPr>
              <w:t>4 CONTRATOS MIGUEL SERVET 2024.</w:t>
            </w:r>
          </w:p>
        </w:tc>
        <w:tc>
          <w:tcPr>
            <w:tcW w:w="669" w:type="pct"/>
            <w:tcBorders>
              <w:top w:val="nil"/>
              <w:left w:val="nil"/>
              <w:bottom w:val="single" w:sz="4" w:space="0" w:color="BFBFBF"/>
              <w:right w:val="single" w:sz="4" w:space="0" w:color="BFBFBF"/>
            </w:tcBorders>
            <w:noWrap/>
            <w:vAlign w:val="bottom"/>
          </w:tcPr>
          <w:p w14:paraId="467865D6" w14:textId="77777777" w:rsidR="00895319" w:rsidRPr="00DA1292" w:rsidRDefault="00895319" w:rsidP="001674FB">
            <w:pPr>
              <w:spacing w:after="0" w:line="240" w:lineRule="auto"/>
              <w:ind w:firstLine="142"/>
              <w:jc w:val="right"/>
              <w:rPr>
                <w:rFonts w:asciiTheme="minorHAnsi" w:hAnsiTheme="minorHAnsi" w:cstheme="minorHAnsi"/>
                <w:b/>
                <w:sz w:val="22"/>
                <w:szCs w:val="22"/>
              </w:rPr>
            </w:pPr>
            <w:r w:rsidRPr="00DA1292">
              <w:rPr>
                <w:rFonts w:asciiTheme="minorHAnsi" w:hAnsiTheme="minorHAnsi" w:cstheme="minorHAnsi"/>
                <w:sz w:val="22"/>
                <w:szCs w:val="22"/>
              </w:rPr>
              <w:t>1</w:t>
            </w:r>
          </w:p>
        </w:tc>
        <w:tc>
          <w:tcPr>
            <w:tcW w:w="860" w:type="pct"/>
            <w:tcBorders>
              <w:top w:val="nil"/>
              <w:left w:val="nil"/>
              <w:bottom w:val="single" w:sz="4" w:space="0" w:color="BFBFBF"/>
              <w:right w:val="single" w:sz="4" w:space="0" w:color="BFBFBF"/>
            </w:tcBorders>
            <w:noWrap/>
            <w:vAlign w:val="bottom"/>
          </w:tcPr>
          <w:p w14:paraId="13E7A234" w14:textId="77777777" w:rsidR="00895319" w:rsidRPr="00DA1292" w:rsidRDefault="00895319" w:rsidP="001674FB">
            <w:pPr>
              <w:spacing w:after="0" w:line="240" w:lineRule="auto"/>
              <w:ind w:firstLine="142"/>
              <w:jc w:val="right"/>
              <w:rPr>
                <w:rFonts w:asciiTheme="minorHAnsi" w:hAnsiTheme="minorHAnsi" w:cstheme="minorHAnsi"/>
                <w:b/>
                <w:sz w:val="22"/>
                <w:szCs w:val="22"/>
              </w:rPr>
            </w:pPr>
            <w:r w:rsidRPr="00DA1292">
              <w:rPr>
                <w:rFonts w:asciiTheme="minorHAnsi" w:hAnsiTheme="minorHAnsi" w:cstheme="minorHAnsi"/>
                <w:sz w:val="22"/>
                <w:szCs w:val="22"/>
              </w:rPr>
              <w:t xml:space="preserve">308.600,00 € </w:t>
            </w:r>
          </w:p>
        </w:tc>
      </w:tr>
      <w:tr w:rsidR="00895319" w:rsidRPr="00DA1292" w14:paraId="5A00FE91"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tcPr>
          <w:p w14:paraId="001484AB" w14:textId="77777777" w:rsidR="00895319" w:rsidRPr="00DA1292" w:rsidRDefault="00895319" w:rsidP="001674FB">
            <w:pPr>
              <w:spacing w:after="0" w:line="240" w:lineRule="auto"/>
              <w:jc w:val="left"/>
              <w:rPr>
                <w:rFonts w:asciiTheme="minorHAnsi" w:hAnsiTheme="minorHAnsi" w:cstheme="minorHAnsi"/>
                <w:sz w:val="22"/>
                <w:szCs w:val="22"/>
              </w:rPr>
            </w:pPr>
            <w:r w:rsidRPr="00DA1292">
              <w:rPr>
                <w:rFonts w:asciiTheme="minorHAnsi" w:hAnsiTheme="minorHAnsi" w:cstheme="minorHAnsi"/>
                <w:sz w:val="22"/>
                <w:szCs w:val="22"/>
              </w:rPr>
              <w:t xml:space="preserve">2024 CONTRATOS PFIS: CONTRATOS PREDOCTORALES DE FORMACIÓN </w:t>
            </w:r>
            <w:r>
              <w:rPr>
                <w:rFonts w:asciiTheme="minorHAnsi" w:hAnsiTheme="minorHAnsi" w:cstheme="minorHAnsi"/>
                <w:sz w:val="22"/>
                <w:szCs w:val="22"/>
              </w:rPr>
              <w:t>EN INVESTIGACIÓN EN SALUD 2024.</w:t>
            </w:r>
          </w:p>
        </w:tc>
        <w:tc>
          <w:tcPr>
            <w:tcW w:w="669" w:type="pct"/>
            <w:tcBorders>
              <w:top w:val="nil"/>
              <w:left w:val="nil"/>
              <w:bottom w:val="single" w:sz="4" w:space="0" w:color="BFBFBF"/>
              <w:right w:val="single" w:sz="4" w:space="0" w:color="BFBFBF"/>
            </w:tcBorders>
            <w:noWrap/>
            <w:vAlign w:val="bottom"/>
          </w:tcPr>
          <w:p w14:paraId="2E3231B8" w14:textId="77777777" w:rsidR="00895319" w:rsidRPr="00DA1292" w:rsidRDefault="00895319" w:rsidP="001674FB">
            <w:pPr>
              <w:spacing w:after="0" w:line="240" w:lineRule="auto"/>
              <w:ind w:firstLine="142"/>
              <w:jc w:val="right"/>
              <w:rPr>
                <w:rFonts w:asciiTheme="minorHAnsi" w:hAnsiTheme="minorHAnsi" w:cstheme="minorHAnsi"/>
                <w:sz w:val="22"/>
                <w:szCs w:val="22"/>
              </w:rPr>
            </w:pPr>
            <w:r w:rsidRPr="00DA1292">
              <w:rPr>
                <w:rFonts w:asciiTheme="minorHAnsi" w:hAnsiTheme="minorHAnsi" w:cstheme="minorHAnsi"/>
                <w:sz w:val="22"/>
                <w:szCs w:val="22"/>
              </w:rPr>
              <w:t>1</w:t>
            </w:r>
          </w:p>
        </w:tc>
        <w:tc>
          <w:tcPr>
            <w:tcW w:w="860" w:type="pct"/>
            <w:tcBorders>
              <w:top w:val="nil"/>
              <w:left w:val="nil"/>
              <w:bottom w:val="single" w:sz="4" w:space="0" w:color="BFBFBF"/>
              <w:right w:val="single" w:sz="4" w:space="0" w:color="BFBFBF"/>
            </w:tcBorders>
            <w:noWrap/>
            <w:vAlign w:val="bottom"/>
          </w:tcPr>
          <w:p w14:paraId="56AA3004" w14:textId="77777777" w:rsidR="00895319" w:rsidRPr="00DA1292" w:rsidRDefault="00895319" w:rsidP="001674FB">
            <w:pPr>
              <w:spacing w:after="0" w:line="240" w:lineRule="auto"/>
              <w:ind w:firstLine="142"/>
              <w:jc w:val="right"/>
              <w:rPr>
                <w:rFonts w:asciiTheme="minorHAnsi" w:hAnsiTheme="minorHAnsi" w:cstheme="minorHAnsi"/>
                <w:sz w:val="22"/>
                <w:szCs w:val="22"/>
              </w:rPr>
            </w:pPr>
            <w:r w:rsidRPr="00DA1292">
              <w:rPr>
                <w:rFonts w:asciiTheme="minorHAnsi" w:hAnsiTheme="minorHAnsi" w:cstheme="minorHAnsi"/>
                <w:sz w:val="22"/>
                <w:szCs w:val="22"/>
              </w:rPr>
              <w:t xml:space="preserve">                          119.567,00 € </w:t>
            </w:r>
          </w:p>
        </w:tc>
      </w:tr>
      <w:tr w:rsidR="00895319" w:rsidRPr="00DA1292" w14:paraId="7A16261D"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tcPr>
          <w:p w14:paraId="7332D6D7" w14:textId="77777777" w:rsidR="00895319" w:rsidRPr="00DA1292" w:rsidRDefault="00895319" w:rsidP="001674FB">
            <w:pPr>
              <w:spacing w:after="0" w:line="240" w:lineRule="auto"/>
              <w:jc w:val="left"/>
              <w:rPr>
                <w:rFonts w:asciiTheme="minorHAnsi" w:hAnsiTheme="minorHAnsi" w:cstheme="minorHAnsi"/>
                <w:sz w:val="22"/>
                <w:szCs w:val="22"/>
              </w:rPr>
            </w:pPr>
            <w:r w:rsidRPr="00DA1292">
              <w:rPr>
                <w:rFonts w:asciiTheme="minorHAnsi" w:hAnsiTheme="minorHAnsi" w:cstheme="minorHAnsi"/>
                <w:sz w:val="22"/>
                <w:szCs w:val="22"/>
              </w:rPr>
              <w:t>2024 SUBVENCIONES PARA REDES DE INVESTIGACIÓN COOPERATIVA ORIENTADAS AL RESULTADO EN SALUD (</w:t>
            </w:r>
            <w:r>
              <w:rPr>
                <w:rFonts w:asciiTheme="minorHAnsi" w:hAnsiTheme="minorHAnsi" w:cstheme="minorHAnsi"/>
                <w:sz w:val="22"/>
                <w:szCs w:val="22"/>
              </w:rPr>
              <w:t>RICORS).</w:t>
            </w:r>
          </w:p>
        </w:tc>
        <w:tc>
          <w:tcPr>
            <w:tcW w:w="669" w:type="pct"/>
            <w:tcBorders>
              <w:top w:val="nil"/>
              <w:left w:val="nil"/>
              <w:bottom w:val="single" w:sz="4" w:space="0" w:color="BFBFBF"/>
              <w:right w:val="single" w:sz="4" w:space="0" w:color="BFBFBF"/>
            </w:tcBorders>
            <w:noWrap/>
            <w:vAlign w:val="bottom"/>
          </w:tcPr>
          <w:p w14:paraId="0068F1F7" w14:textId="77777777" w:rsidR="00895319" w:rsidRPr="00DA1292" w:rsidRDefault="00895319" w:rsidP="001674FB">
            <w:pPr>
              <w:spacing w:after="0" w:line="240" w:lineRule="auto"/>
              <w:ind w:firstLine="142"/>
              <w:jc w:val="right"/>
              <w:rPr>
                <w:rFonts w:asciiTheme="minorHAnsi" w:hAnsiTheme="minorHAnsi" w:cstheme="minorHAnsi"/>
                <w:sz w:val="22"/>
                <w:szCs w:val="22"/>
              </w:rPr>
            </w:pPr>
            <w:r w:rsidRPr="00DA1292">
              <w:rPr>
                <w:rFonts w:asciiTheme="minorHAnsi" w:hAnsiTheme="minorHAnsi" w:cstheme="minorHAnsi"/>
                <w:sz w:val="22"/>
                <w:szCs w:val="22"/>
              </w:rPr>
              <w:t>2</w:t>
            </w:r>
          </w:p>
        </w:tc>
        <w:tc>
          <w:tcPr>
            <w:tcW w:w="860" w:type="pct"/>
            <w:tcBorders>
              <w:top w:val="nil"/>
              <w:left w:val="nil"/>
              <w:bottom w:val="single" w:sz="4" w:space="0" w:color="BFBFBF"/>
              <w:right w:val="single" w:sz="4" w:space="0" w:color="BFBFBF"/>
            </w:tcBorders>
            <w:noWrap/>
            <w:vAlign w:val="bottom"/>
          </w:tcPr>
          <w:p w14:paraId="55174DF2" w14:textId="77777777" w:rsidR="00895319" w:rsidRPr="00DA1292" w:rsidRDefault="00895319" w:rsidP="001674FB">
            <w:pPr>
              <w:spacing w:after="0" w:line="240" w:lineRule="auto"/>
              <w:ind w:firstLine="142"/>
              <w:jc w:val="right"/>
              <w:rPr>
                <w:rFonts w:asciiTheme="minorHAnsi" w:hAnsiTheme="minorHAnsi" w:cstheme="minorHAnsi"/>
                <w:sz w:val="22"/>
                <w:szCs w:val="22"/>
              </w:rPr>
            </w:pPr>
            <w:r w:rsidRPr="00DA1292">
              <w:rPr>
                <w:rFonts w:asciiTheme="minorHAnsi" w:hAnsiTheme="minorHAnsi" w:cstheme="minorHAnsi"/>
                <w:sz w:val="22"/>
                <w:szCs w:val="22"/>
              </w:rPr>
              <w:t xml:space="preserve">                          463.430,00 € </w:t>
            </w:r>
          </w:p>
        </w:tc>
      </w:tr>
      <w:tr w:rsidR="00895319" w:rsidRPr="00DA1292" w14:paraId="367390BB"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tcPr>
          <w:p w14:paraId="3EC10FA9" w14:textId="77777777" w:rsidR="00895319" w:rsidRPr="00DA1292" w:rsidRDefault="00895319" w:rsidP="001674FB">
            <w:pPr>
              <w:spacing w:after="0" w:line="240" w:lineRule="auto"/>
              <w:jc w:val="left"/>
              <w:rPr>
                <w:rFonts w:asciiTheme="minorHAnsi" w:eastAsia="Times New Roman" w:hAnsiTheme="minorHAnsi" w:cstheme="minorHAnsi"/>
                <w:b/>
                <w:sz w:val="22"/>
                <w:szCs w:val="22"/>
                <w:lang w:eastAsia="es-ES"/>
              </w:rPr>
            </w:pPr>
            <w:r w:rsidRPr="00DA1292">
              <w:rPr>
                <w:rFonts w:asciiTheme="minorHAnsi" w:hAnsiTheme="minorHAnsi" w:cstheme="minorHAnsi"/>
                <w:sz w:val="22"/>
                <w:szCs w:val="22"/>
              </w:rPr>
              <w:lastRenderedPageBreak/>
              <w:t>2024 DESARROLLO DE UNI</w:t>
            </w:r>
            <w:r>
              <w:rPr>
                <w:rFonts w:asciiTheme="minorHAnsi" w:hAnsiTheme="minorHAnsi" w:cstheme="minorHAnsi"/>
                <w:sz w:val="22"/>
                <w:szCs w:val="22"/>
              </w:rPr>
              <w:t>DADES DE INVESTIGACIÓN CLÍNICA.</w:t>
            </w:r>
          </w:p>
        </w:tc>
        <w:tc>
          <w:tcPr>
            <w:tcW w:w="669" w:type="pct"/>
            <w:tcBorders>
              <w:top w:val="nil"/>
              <w:left w:val="nil"/>
              <w:bottom w:val="single" w:sz="4" w:space="0" w:color="BFBFBF"/>
              <w:right w:val="single" w:sz="4" w:space="0" w:color="BFBFBF"/>
            </w:tcBorders>
            <w:noWrap/>
            <w:vAlign w:val="bottom"/>
          </w:tcPr>
          <w:p w14:paraId="0F829A3E" w14:textId="77777777" w:rsidR="00895319" w:rsidRPr="00DA1292" w:rsidRDefault="00895319" w:rsidP="001674FB">
            <w:pPr>
              <w:spacing w:after="0" w:line="240" w:lineRule="auto"/>
              <w:ind w:firstLine="142"/>
              <w:jc w:val="right"/>
              <w:rPr>
                <w:rFonts w:asciiTheme="minorHAnsi" w:eastAsia="Times New Roman" w:hAnsiTheme="minorHAnsi" w:cstheme="minorHAnsi"/>
                <w:b/>
                <w:sz w:val="22"/>
                <w:szCs w:val="22"/>
                <w:lang w:eastAsia="es-ES"/>
              </w:rPr>
            </w:pPr>
            <w:r w:rsidRPr="00DA1292">
              <w:rPr>
                <w:rFonts w:asciiTheme="minorHAnsi" w:hAnsiTheme="minorHAnsi" w:cstheme="minorHAnsi"/>
                <w:sz w:val="22"/>
                <w:szCs w:val="22"/>
              </w:rPr>
              <w:t>1</w:t>
            </w:r>
          </w:p>
        </w:tc>
        <w:tc>
          <w:tcPr>
            <w:tcW w:w="860" w:type="pct"/>
            <w:tcBorders>
              <w:top w:val="nil"/>
              <w:left w:val="nil"/>
              <w:bottom w:val="single" w:sz="4" w:space="0" w:color="BFBFBF"/>
              <w:right w:val="single" w:sz="4" w:space="0" w:color="BFBFBF"/>
            </w:tcBorders>
            <w:noWrap/>
            <w:vAlign w:val="bottom"/>
          </w:tcPr>
          <w:p w14:paraId="2063F9D1" w14:textId="77777777" w:rsidR="00895319" w:rsidRPr="00DA1292" w:rsidRDefault="00895319" w:rsidP="001674FB">
            <w:pPr>
              <w:spacing w:after="0" w:line="240" w:lineRule="auto"/>
              <w:ind w:firstLine="142"/>
              <w:jc w:val="right"/>
              <w:rPr>
                <w:rFonts w:asciiTheme="minorHAnsi" w:eastAsia="Times New Roman" w:hAnsiTheme="minorHAnsi" w:cstheme="minorHAnsi"/>
                <w:b/>
                <w:sz w:val="22"/>
                <w:szCs w:val="22"/>
                <w:lang w:eastAsia="es-ES"/>
              </w:rPr>
            </w:pPr>
            <w:r w:rsidRPr="00DA1292">
              <w:rPr>
                <w:rFonts w:asciiTheme="minorHAnsi" w:hAnsiTheme="minorHAnsi" w:cstheme="minorHAnsi"/>
                <w:sz w:val="22"/>
                <w:szCs w:val="22"/>
              </w:rPr>
              <w:t xml:space="preserve">1.011.560,00 € </w:t>
            </w:r>
          </w:p>
        </w:tc>
      </w:tr>
      <w:tr w:rsidR="00895319" w:rsidRPr="00DA1292" w14:paraId="6A7561BF"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tcPr>
          <w:p w14:paraId="0A842C8E"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MINISTERIO DE CIENCIA E INNOVACIÓN</w:t>
            </w:r>
          </w:p>
        </w:tc>
        <w:tc>
          <w:tcPr>
            <w:tcW w:w="669" w:type="pct"/>
            <w:tcBorders>
              <w:top w:val="nil"/>
              <w:left w:val="nil"/>
              <w:bottom w:val="single" w:sz="4" w:space="0" w:color="BFBFBF"/>
              <w:right w:val="single" w:sz="4" w:space="0" w:color="BFBFBF"/>
            </w:tcBorders>
            <w:noWrap/>
            <w:vAlign w:val="bottom"/>
          </w:tcPr>
          <w:p w14:paraId="0BADF62B"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10</w:t>
            </w:r>
          </w:p>
        </w:tc>
        <w:tc>
          <w:tcPr>
            <w:tcW w:w="860" w:type="pct"/>
            <w:tcBorders>
              <w:top w:val="nil"/>
              <w:left w:val="nil"/>
              <w:bottom w:val="single" w:sz="4" w:space="0" w:color="BFBFBF"/>
              <w:right w:val="single" w:sz="4" w:space="0" w:color="BFBFBF"/>
            </w:tcBorders>
            <w:noWrap/>
            <w:vAlign w:val="bottom"/>
          </w:tcPr>
          <w:p w14:paraId="2BC9740A"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 xml:space="preserve">1.567.527,16 € </w:t>
            </w:r>
          </w:p>
        </w:tc>
      </w:tr>
      <w:tr w:rsidR="00895319" w:rsidRPr="00DA1292" w14:paraId="7EE426F3"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tcPr>
          <w:p w14:paraId="3433CC7B" w14:textId="77777777" w:rsidR="00895319" w:rsidRPr="00DA1292" w:rsidRDefault="00895319" w:rsidP="001674FB">
            <w:pPr>
              <w:spacing w:after="0" w:line="240" w:lineRule="auto"/>
              <w:jc w:val="left"/>
              <w:rPr>
                <w:rFonts w:asciiTheme="minorHAnsi" w:eastAsia="Times New Roman" w:hAnsiTheme="minorHAnsi" w:cstheme="minorHAnsi"/>
                <w:b/>
                <w:sz w:val="22"/>
                <w:szCs w:val="22"/>
                <w:lang w:eastAsia="es-ES"/>
              </w:rPr>
            </w:pPr>
            <w:r w:rsidRPr="00DA1292">
              <w:rPr>
                <w:rFonts w:asciiTheme="minorHAnsi" w:hAnsiTheme="minorHAnsi" w:cstheme="minorHAnsi"/>
                <w:sz w:val="22"/>
                <w:szCs w:val="22"/>
              </w:rPr>
              <w:t>CONSOLIDACIÓN INVESTIGADORA 2023</w:t>
            </w:r>
          </w:p>
        </w:tc>
        <w:tc>
          <w:tcPr>
            <w:tcW w:w="669" w:type="pct"/>
            <w:tcBorders>
              <w:top w:val="nil"/>
              <w:left w:val="nil"/>
              <w:bottom w:val="single" w:sz="4" w:space="0" w:color="BFBFBF"/>
              <w:right w:val="single" w:sz="4" w:space="0" w:color="BFBFBF"/>
            </w:tcBorders>
            <w:noWrap/>
            <w:vAlign w:val="bottom"/>
          </w:tcPr>
          <w:p w14:paraId="42385A55" w14:textId="77777777" w:rsidR="00895319" w:rsidRPr="00DA1292" w:rsidRDefault="00895319" w:rsidP="001674FB">
            <w:pPr>
              <w:spacing w:after="0" w:line="240" w:lineRule="auto"/>
              <w:ind w:firstLine="142"/>
              <w:jc w:val="right"/>
              <w:rPr>
                <w:rFonts w:asciiTheme="minorHAnsi" w:eastAsia="Times New Roman" w:hAnsiTheme="minorHAnsi" w:cstheme="minorHAnsi"/>
                <w:b/>
                <w:sz w:val="22"/>
                <w:szCs w:val="22"/>
                <w:lang w:eastAsia="es-ES"/>
              </w:rPr>
            </w:pPr>
            <w:r w:rsidRPr="00DA1292">
              <w:rPr>
                <w:rFonts w:asciiTheme="minorHAnsi" w:hAnsiTheme="minorHAnsi" w:cstheme="minorHAnsi"/>
                <w:sz w:val="22"/>
                <w:szCs w:val="22"/>
              </w:rPr>
              <w:t>1</w:t>
            </w:r>
          </w:p>
        </w:tc>
        <w:tc>
          <w:tcPr>
            <w:tcW w:w="860" w:type="pct"/>
            <w:tcBorders>
              <w:top w:val="nil"/>
              <w:left w:val="nil"/>
              <w:bottom w:val="single" w:sz="4" w:space="0" w:color="BFBFBF"/>
              <w:right w:val="single" w:sz="4" w:space="0" w:color="BFBFBF"/>
            </w:tcBorders>
            <w:noWrap/>
            <w:vAlign w:val="bottom"/>
          </w:tcPr>
          <w:p w14:paraId="06EE4BF2" w14:textId="77777777" w:rsidR="00895319" w:rsidRPr="00DA1292" w:rsidRDefault="00895319" w:rsidP="001674FB">
            <w:pPr>
              <w:spacing w:after="0" w:line="240" w:lineRule="auto"/>
              <w:ind w:firstLine="142"/>
              <w:jc w:val="right"/>
              <w:rPr>
                <w:rFonts w:asciiTheme="minorHAnsi" w:eastAsia="Times New Roman" w:hAnsiTheme="minorHAnsi" w:cstheme="minorHAnsi"/>
                <w:b/>
                <w:sz w:val="22"/>
                <w:szCs w:val="22"/>
                <w:lang w:eastAsia="es-ES"/>
              </w:rPr>
            </w:pPr>
            <w:r w:rsidRPr="00DA1292">
              <w:rPr>
                <w:rFonts w:asciiTheme="minorHAnsi" w:hAnsiTheme="minorHAnsi" w:cstheme="minorHAnsi"/>
                <w:sz w:val="22"/>
                <w:szCs w:val="22"/>
              </w:rPr>
              <w:t xml:space="preserve">199.974,10 € </w:t>
            </w:r>
          </w:p>
        </w:tc>
      </w:tr>
      <w:tr w:rsidR="00895319" w:rsidRPr="00DA1292" w14:paraId="1399A454"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tcPr>
          <w:p w14:paraId="11B746A5"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2024 PROYECTOS DE COLABORACIÓN PÚBLICO-PRIVAD</w:t>
            </w:r>
            <w:r>
              <w:rPr>
                <w:rFonts w:asciiTheme="minorHAnsi" w:hAnsiTheme="minorHAnsi" w:cstheme="minorHAnsi"/>
                <w:sz w:val="22"/>
                <w:szCs w:val="22"/>
              </w:rPr>
              <w:t>A (Antiguo Retos-Colaboración).</w:t>
            </w:r>
          </w:p>
        </w:tc>
        <w:tc>
          <w:tcPr>
            <w:tcW w:w="669" w:type="pct"/>
            <w:tcBorders>
              <w:top w:val="nil"/>
              <w:left w:val="nil"/>
              <w:bottom w:val="single" w:sz="4" w:space="0" w:color="BFBFBF"/>
              <w:right w:val="single" w:sz="4" w:space="0" w:color="BFBFBF"/>
            </w:tcBorders>
            <w:noWrap/>
            <w:vAlign w:val="bottom"/>
          </w:tcPr>
          <w:p w14:paraId="3F1DDFEA"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1</w:t>
            </w:r>
          </w:p>
        </w:tc>
        <w:tc>
          <w:tcPr>
            <w:tcW w:w="860" w:type="pct"/>
            <w:tcBorders>
              <w:top w:val="nil"/>
              <w:left w:val="nil"/>
              <w:bottom w:val="single" w:sz="4" w:space="0" w:color="BFBFBF"/>
              <w:right w:val="single" w:sz="4" w:space="0" w:color="BFBFBF"/>
            </w:tcBorders>
            <w:noWrap/>
            <w:vAlign w:val="bottom"/>
          </w:tcPr>
          <w:p w14:paraId="7823E1C8"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214.088,06 € </w:t>
            </w:r>
          </w:p>
        </w:tc>
      </w:tr>
      <w:tr w:rsidR="00895319" w:rsidRPr="00DA1292" w14:paraId="36C4BF2A"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tcPr>
          <w:p w14:paraId="0841E8EF" w14:textId="77777777" w:rsidR="00895319" w:rsidRPr="00DA1292" w:rsidRDefault="00895319" w:rsidP="001674FB">
            <w:pPr>
              <w:spacing w:after="0" w:line="240" w:lineRule="auto"/>
              <w:jc w:val="left"/>
              <w:rPr>
                <w:rFonts w:asciiTheme="minorHAnsi" w:eastAsia="Times New Roman" w:hAnsiTheme="minorHAnsi" w:cstheme="minorHAnsi"/>
                <w:b/>
                <w:sz w:val="22"/>
                <w:szCs w:val="22"/>
                <w:lang w:eastAsia="es-ES"/>
              </w:rPr>
            </w:pPr>
            <w:r w:rsidRPr="00DA1292">
              <w:rPr>
                <w:rFonts w:asciiTheme="minorHAnsi" w:hAnsiTheme="minorHAnsi" w:cstheme="minorHAnsi"/>
                <w:sz w:val="22"/>
                <w:szCs w:val="22"/>
              </w:rPr>
              <w:t xml:space="preserve">2024 AYUDAS COMPLEMENTARIAS DE MOVILIDAD DESTINADAS A BENEFICIARIOS DEL PROGRAMA DE FORMACIÓN DEL PROFESORADO UNIVERSITARIO (FPU). </w:t>
            </w:r>
          </w:p>
        </w:tc>
        <w:tc>
          <w:tcPr>
            <w:tcW w:w="669" w:type="pct"/>
            <w:tcBorders>
              <w:top w:val="nil"/>
              <w:left w:val="nil"/>
              <w:bottom w:val="single" w:sz="4" w:space="0" w:color="BFBFBF"/>
              <w:right w:val="single" w:sz="4" w:space="0" w:color="BFBFBF"/>
            </w:tcBorders>
            <w:noWrap/>
            <w:vAlign w:val="bottom"/>
          </w:tcPr>
          <w:p w14:paraId="6391D810" w14:textId="77777777" w:rsidR="00895319" w:rsidRPr="00DA1292" w:rsidRDefault="00895319" w:rsidP="001674FB">
            <w:pPr>
              <w:spacing w:after="0" w:line="240" w:lineRule="auto"/>
              <w:ind w:firstLine="142"/>
              <w:jc w:val="right"/>
              <w:rPr>
                <w:rFonts w:asciiTheme="minorHAnsi" w:eastAsia="Times New Roman" w:hAnsiTheme="minorHAnsi" w:cstheme="minorHAnsi"/>
                <w:b/>
                <w:sz w:val="22"/>
                <w:szCs w:val="22"/>
                <w:lang w:eastAsia="es-ES"/>
              </w:rPr>
            </w:pPr>
            <w:r w:rsidRPr="00DA1292">
              <w:rPr>
                <w:rFonts w:asciiTheme="minorHAnsi" w:hAnsiTheme="minorHAnsi" w:cstheme="minorHAnsi"/>
                <w:sz w:val="22"/>
                <w:szCs w:val="22"/>
              </w:rPr>
              <w:t>1</w:t>
            </w:r>
          </w:p>
        </w:tc>
        <w:tc>
          <w:tcPr>
            <w:tcW w:w="860" w:type="pct"/>
            <w:tcBorders>
              <w:top w:val="nil"/>
              <w:left w:val="nil"/>
              <w:bottom w:val="single" w:sz="4" w:space="0" w:color="BFBFBF"/>
              <w:right w:val="single" w:sz="4" w:space="0" w:color="BFBFBF"/>
            </w:tcBorders>
            <w:noWrap/>
            <w:vAlign w:val="bottom"/>
          </w:tcPr>
          <w:p w14:paraId="6D1AC357" w14:textId="77777777" w:rsidR="00895319" w:rsidRPr="00DA1292" w:rsidRDefault="00895319" w:rsidP="001674FB">
            <w:pPr>
              <w:spacing w:after="0" w:line="240" w:lineRule="auto"/>
              <w:ind w:firstLine="142"/>
              <w:jc w:val="right"/>
              <w:rPr>
                <w:rFonts w:asciiTheme="minorHAnsi" w:eastAsia="Times New Roman" w:hAnsiTheme="minorHAnsi" w:cstheme="minorHAnsi"/>
                <w:b/>
                <w:sz w:val="22"/>
                <w:szCs w:val="22"/>
                <w:lang w:eastAsia="es-ES"/>
              </w:rPr>
            </w:pPr>
            <w:r w:rsidRPr="00DA1292">
              <w:rPr>
                <w:rFonts w:asciiTheme="minorHAnsi" w:hAnsiTheme="minorHAnsi" w:cstheme="minorHAnsi"/>
                <w:sz w:val="22"/>
                <w:szCs w:val="22"/>
              </w:rPr>
              <w:t xml:space="preserve">                               5.700,00 € </w:t>
            </w:r>
          </w:p>
        </w:tc>
      </w:tr>
      <w:tr w:rsidR="00895319" w:rsidRPr="00DA1292" w14:paraId="5D62046B"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tcPr>
          <w:p w14:paraId="34E69117"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ESTANCIAS DE MOVILIDAD EN EL EXTRANJERO JOSÉ CASTILLEJO PARA JÓVENES DOCTORES 2023. </w:t>
            </w:r>
          </w:p>
        </w:tc>
        <w:tc>
          <w:tcPr>
            <w:tcW w:w="669" w:type="pct"/>
            <w:tcBorders>
              <w:top w:val="nil"/>
              <w:left w:val="nil"/>
              <w:bottom w:val="single" w:sz="4" w:space="0" w:color="BFBFBF"/>
              <w:right w:val="single" w:sz="4" w:space="0" w:color="BFBFBF"/>
            </w:tcBorders>
            <w:noWrap/>
            <w:vAlign w:val="bottom"/>
          </w:tcPr>
          <w:p w14:paraId="0C58E93D"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1</w:t>
            </w:r>
          </w:p>
        </w:tc>
        <w:tc>
          <w:tcPr>
            <w:tcW w:w="860" w:type="pct"/>
            <w:tcBorders>
              <w:top w:val="nil"/>
              <w:left w:val="nil"/>
              <w:bottom w:val="single" w:sz="4" w:space="0" w:color="BFBFBF"/>
              <w:right w:val="single" w:sz="4" w:space="0" w:color="BFBFBF"/>
            </w:tcBorders>
            <w:noWrap/>
            <w:vAlign w:val="bottom"/>
          </w:tcPr>
          <w:p w14:paraId="49F88062"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5.405,00 € </w:t>
            </w:r>
          </w:p>
        </w:tc>
      </w:tr>
      <w:tr w:rsidR="00895319" w:rsidRPr="00DA1292" w14:paraId="11B21D4F" w14:textId="77777777" w:rsidTr="001674FB">
        <w:trPr>
          <w:trHeight w:val="20"/>
        </w:trPr>
        <w:tc>
          <w:tcPr>
            <w:tcW w:w="3471" w:type="pct"/>
            <w:tcBorders>
              <w:top w:val="single" w:sz="4" w:space="0" w:color="BFBFBF"/>
              <w:left w:val="single" w:sz="4" w:space="0" w:color="BFBFBF"/>
              <w:bottom w:val="single" w:sz="4" w:space="0" w:color="BFBFBF"/>
              <w:right w:val="single" w:sz="4" w:space="0" w:color="BFBFBF"/>
            </w:tcBorders>
            <w:noWrap/>
            <w:vAlign w:val="bottom"/>
          </w:tcPr>
          <w:p w14:paraId="14506E64"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2023 PROYECTOS DE GENERACIÓN DE CONOCIMIENTO</w:t>
            </w:r>
          </w:p>
        </w:tc>
        <w:tc>
          <w:tcPr>
            <w:tcW w:w="669" w:type="pct"/>
            <w:tcBorders>
              <w:top w:val="single" w:sz="4" w:space="0" w:color="BFBFBF"/>
              <w:left w:val="single" w:sz="4" w:space="0" w:color="BFBFBF"/>
              <w:bottom w:val="single" w:sz="4" w:space="0" w:color="BFBFBF"/>
              <w:right w:val="single" w:sz="4" w:space="0" w:color="BFBFBF"/>
            </w:tcBorders>
            <w:noWrap/>
            <w:vAlign w:val="bottom"/>
          </w:tcPr>
          <w:p w14:paraId="6CA7ACEB"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4</w:t>
            </w:r>
          </w:p>
        </w:tc>
        <w:tc>
          <w:tcPr>
            <w:tcW w:w="860" w:type="pct"/>
            <w:tcBorders>
              <w:top w:val="single" w:sz="4" w:space="0" w:color="BFBFBF"/>
              <w:left w:val="single" w:sz="4" w:space="0" w:color="BFBFBF"/>
              <w:bottom w:val="single" w:sz="4" w:space="0" w:color="BFBFBF"/>
              <w:right w:val="single" w:sz="4" w:space="0" w:color="BFBFBF"/>
            </w:tcBorders>
            <w:noWrap/>
            <w:vAlign w:val="bottom"/>
          </w:tcPr>
          <w:p w14:paraId="77A1B538"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1.000.400,00 € </w:t>
            </w:r>
          </w:p>
        </w:tc>
      </w:tr>
      <w:tr w:rsidR="00895319" w:rsidRPr="00DA1292" w14:paraId="01900F9D"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tcPr>
          <w:p w14:paraId="791B0BD4" w14:textId="77777777" w:rsidR="00895319" w:rsidRPr="00DA1292"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A</w:t>
            </w:r>
            <w:r>
              <w:rPr>
                <w:rFonts w:asciiTheme="minorHAnsi" w:hAnsiTheme="minorHAnsi" w:cstheme="minorHAnsi"/>
                <w:sz w:val="22"/>
                <w:szCs w:val="22"/>
              </w:rPr>
              <w:t>YUDAS RAMÓN Y CAJAL (RYC) 2023.</w:t>
            </w:r>
          </w:p>
        </w:tc>
        <w:tc>
          <w:tcPr>
            <w:tcW w:w="669" w:type="pct"/>
            <w:tcBorders>
              <w:top w:val="nil"/>
              <w:left w:val="nil"/>
              <w:bottom w:val="single" w:sz="4" w:space="0" w:color="BFBFBF"/>
              <w:right w:val="single" w:sz="4" w:space="0" w:color="BFBFBF"/>
            </w:tcBorders>
            <w:noWrap/>
            <w:vAlign w:val="bottom"/>
          </w:tcPr>
          <w:p w14:paraId="1DA1C3B2" w14:textId="77777777" w:rsidR="00895319" w:rsidRPr="00DA1292" w:rsidRDefault="00895319" w:rsidP="001674FB">
            <w:pPr>
              <w:spacing w:after="0" w:line="240" w:lineRule="auto"/>
              <w:ind w:firstLine="142"/>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1</w:t>
            </w:r>
          </w:p>
        </w:tc>
        <w:tc>
          <w:tcPr>
            <w:tcW w:w="860" w:type="pct"/>
            <w:tcBorders>
              <w:top w:val="nil"/>
              <w:left w:val="nil"/>
              <w:bottom w:val="single" w:sz="4" w:space="0" w:color="BFBFBF"/>
              <w:right w:val="single" w:sz="4" w:space="0" w:color="BFBFBF"/>
            </w:tcBorders>
            <w:noWrap/>
            <w:vAlign w:val="bottom"/>
          </w:tcPr>
          <w:p w14:paraId="61DD4AEB" w14:textId="77777777" w:rsidR="00895319" w:rsidRPr="00DA1292" w:rsidRDefault="00895319" w:rsidP="001674FB">
            <w:pPr>
              <w:spacing w:after="0" w:line="240" w:lineRule="auto"/>
              <w:ind w:firstLine="142"/>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 xml:space="preserve">-   € </w:t>
            </w:r>
          </w:p>
        </w:tc>
      </w:tr>
      <w:tr w:rsidR="00895319" w:rsidRPr="00DA1292" w14:paraId="354CACC8"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tcPr>
          <w:p w14:paraId="0EB39F47"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2024 AYUDAS PARA LA PREPARACIÓN Y GESTIÓN DE PROYECTOS EUROPEOS Y FACILITAR LA ATRACCIÓN DE TALENTO INTERNACIONAL EN LAS INSTITUCIONES DE I+D. </w:t>
            </w:r>
          </w:p>
        </w:tc>
        <w:tc>
          <w:tcPr>
            <w:tcW w:w="669" w:type="pct"/>
            <w:tcBorders>
              <w:top w:val="nil"/>
              <w:left w:val="nil"/>
              <w:bottom w:val="single" w:sz="4" w:space="0" w:color="BFBFBF"/>
              <w:right w:val="single" w:sz="4" w:space="0" w:color="BFBFBF"/>
            </w:tcBorders>
            <w:noWrap/>
            <w:vAlign w:val="bottom"/>
          </w:tcPr>
          <w:p w14:paraId="1BF224D6"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1</w:t>
            </w:r>
          </w:p>
        </w:tc>
        <w:tc>
          <w:tcPr>
            <w:tcW w:w="860" w:type="pct"/>
            <w:tcBorders>
              <w:top w:val="nil"/>
              <w:left w:val="nil"/>
              <w:bottom w:val="single" w:sz="4" w:space="0" w:color="BFBFBF"/>
              <w:right w:val="single" w:sz="4" w:space="0" w:color="BFBFBF"/>
            </w:tcBorders>
            <w:noWrap/>
            <w:vAlign w:val="bottom"/>
          </w:tcPr>
          <w:p w14:paraId="337BF402"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141.960,00 € </w:t>
            </w:r>
          </w:p>
        </w:tc>
      </w:tr>
      <w:tr w:rsidR="00895319" w:rsidRPr="00DA1292" w14:paraId="71662CF7" w14:textId="77777777" w:rsidTr="001674FB">
        <w:trPr>
          <w:trHeight w:val="20"/>
        </w:trPr>
        <w:tc>
          <w:tcPr>
            <w:tcW w:w="3471" w:type="pct"/>
            <w:tcBorders>
              <w:top w:val="single" w:sz="4" w:space="0" w:color="BFBFBF"/>
              <w:left w:val="single" w:sz="4" w:space="0" w:color="BFBFBF"/>
              <w:bottom w:val="single" w:sz="4" w:space="0" w:color="BFBFBF"/>
              <w:right w:val="single" w:sz="4" w:space="0" w:color="BFBFBF"/>
            </w:tcBorders>
            <w:noWrap/>
            <w:vAlign w:val="bottom"/>
          </w:tcPr>
          <w:p w14:paraId="598D51C1"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FECYT (FUNDACION ESPAÑOLA PARA LA CIENCIA Y LA TECNOLOGIA)</w:t>
            </w:r>
          </w:p>
        </w:tc>
        <w:tc>
          <w:tcPr>
            <w:tcW w:w="669" w:type="pct"/>
            <w:tcBorders>
              <w:top w:val="single" w:sz="4" w:space="0" w:color="BFBFBF"/>
              <w:left w:val="single" w:sz="4" w:space="0" w:color="BFBFBF"/>
              <w:bottom w:val="single" w:sz="4" w:space="0" w:color="BFBFBF"/>
              <w:right w:val="single" w:sz="4" w:space="0" w:color="BFBFBF"/>
            </w:tcBorders>
            <w:noWrap/>
            <w:vAlign w:val="bottom"/>
          </w:tcPr>
          <w:p w14:paraId="1D863A2F"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7</w:t>
            </w:r>
          </w:p>
        </w:tc>
        <w:tc>
          <w:tcPr>
            <w:tcW w:w="860" w:type="pct"/>
            <w:tcBorders>
              <w:top w:val="single" w:sz="4" w:space="0" w:color="BFBFBF"/>
              <w:left w:val="single" w:sz="4" w:space="0" w:color="BFBFBF"/>
              <w:bottom w:val="single" w:sz="4" w:space="0" w:color="BFBFBF"/>
              <w:right w:val="single" w:sz="4" w:space="0" w:color="BFBFBF"/>
            </w:tcBorders>
            <w:noWrap/>
            <w:vAlign w:val="bottom"/>
          </w:tcPr>
          <w:p w14:paraId="4172EFCC"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 xml:space="preserve">                          218.525,00 € </w:t>
            </w:r>
          </w:p>
        </w:tc>
      </w:tr>
      <w:tr w:rsidR="00895319" w:rsidRPr="00DA1292" w14:paraId="1DC7432E"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tcPr>
          <w:p w14:paraId="77D7E0FC"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CONVOCATORIA PARA EL FOMENTO DE LA CULTURA CIENTÍFICA, TECNOLÓGICA Y DE LA INNOVACIÓN 2023</w:t>
            </w:r>
          </w:p>
        </w:tc>
        <w:tc>
          <w:tcPr>
            <w:tcW w:w="669" w:type="pct"/>
            <w:tcBorders>
              <w:top w:val="nil"/>
              <w:left w:val="nil"/>
              <w:bottom w:val="single" w:sz="4" w:space="0" w:color="BFBFBF"/>
              <w:right w:val="single" w:sz="4" w:space="0" w:color="BFBFBF"/>
            </w:tcBorders>
            <w:noWrap/>
            <w:vAlign w:val="bottom"/>
          </w:tcPr>
          <w:p w14:paraId="2FDF1B0F"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3</w:t>
            </w:r>
          </w:p>
        </w:tc>
        <w:tc>
          <w:tcPr>
            <w:tcW w:w="860" w:type="pct"/>
            <w:tcBorders>
              <w:top w:val="nil"/>
              <w:left w:val="nil"/>
              <w:bottom w:val="single" w:sz="4" w:space="0" w:color="BFBFBF"/>
              <w:right w:val="single" w:sz="4" w:space="0" w:color="BFBFBF"/>
            </w:tcBorders>
            <w:noWrap/>
            <w:vAlign w:val="bottom"/>
          </w:tcPr>
          <w:p w14:paraId="1D1DDD80"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68.000,00 € </w:t>
            </w:r>
          </w:p>
        </w:tc>
      </w:tr>
      <w:tr w:rsidR="00895319" w:rsidRPr="00DA1292" w14:paraId="3B68C55F"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tcPr>
          <w:p w14:paraId="006900B9"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2024 AYUDAS PARA EL FOMENTO DE LA CULTURA DE LA INNOVACIÓN PÚBLICA 2024.</w:t>
            </w:r>
          </w:p>
        </w:tc>
        <w:tc>
          <w:tcPr>
            <w:tcW w:w="669" w:type="pct"/>
            <w:tcBorders>
              <w:top w:val="nil"/>
              <w:left w:val="nil"/>
              <w:bottom w:val="single" w:sz="4" w:space="0" w:color="BFBFBF"/>
              <w:right w:val="single" w:sz="4" w:space="0" w:color="BFBFBF"/>
            </w:tcBorders>
            <w:noWrap/>
            <w:vAlign w:val="bottom"/>
          </w:tcPr>
          <w:p w14:paraId="574D77D9"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4</w:t>
            </w:r>
          </w:p>
        </w:tc>
        <w:tc>
          <w:tcPr>
            <w:tcW w:w="860" w:type="pct"/>
            <w:tcBorders>
              <w:top w:val="nil"/>
              <w:left w:val="nil"/>
              <w:bottom w:val="single" w:sz="4" w:space="0" w:color="BFBFBF"/>
              <w:right w:val="single" w:sz="4" w:space="0" w:color="BFBFBF"/>
            </w:tcBorders>
            <w:noWrap/>
            <w:vAlign w:val="bottom"/>
          </w:tcPr>
          <w:p w14:paraId="51FB93FA"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150.525,00 € </w:t>
            </w:r>
          </w:p>
        </w:tc>
      </w:tr>
      <w:tr w:rsidR="00895319" w:rsidRPr="00DA1292" w14:paraId="21513346"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tcPr>
          <w:p w14:paraId="3D68A866"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AGENCIA VALENCIANA DE INNOVACIÓN</w:t>
            </w:r>
          </w:p>
        </w:tc>
        <w:tc>
          <w:tcPr>
            <w:tcW w:w="669" w:type="pct"/>
            <w:tcBorders>
              <w:top w:val="nil"/>
              <w:left w:val="nil"/>
              <w:bottom w:val="single" w:sz="4" w:space="0" w:color="BFBFBF"/>
              <w:right w:val="single" w:sz="4" w:space="0" w:color="BFBFBF"/>
            </w:tcBorders>
            <w:noWrap/>
            <w:vAlign w:val="bottom"/>
          </w:tcPr>
          <w:p w14:paraId="7311378E"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6</w:t>
            </w:r>
          </w:p>
        </w:tc>
        <w:tc>
          <w:tcPr>
            <w:tcW w:w="860" w:type="pct"/>
            <w:tcBorders>
              <w:top w:val="nil"/>
              <w:left w:val="nil"/>
              <w:bottom w:val="single" w:sz="4" w:space="0" w:color="BFBFBF"/>
              <w:right w:val="single" w:sz="4" w:space="0" w:color="BFBFBF"/>
            </w:tcBorders>
            <w:noWrap/>
            <w:vAlign w:val="bottom"/>
          </w:tcPr>
          <w:p w14:paraId="768D2F01"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 xml:space="preserve">1.111.265,58 € </w:t>
            </w:r>
          </w:p>
        </w:tc>
      </w:tr>
      <w:tr w:rsidR="00895319" w:rsidRPr="00DA1292" w14:paraId="6AF34A48"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tcPr>
          <w:p w14:paraId="4328CC49"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2024 IMPULSO A LA COMPRA PÚBLICA INNOVADORA. </w:t>
            </w:r>
          </w:p>
        </w:tc>
        <w:tc>
          <w:tcPr>
            <w:tcW w:w="669" w:type="pct"/>
            <w:tcBorders>
              <w:top w:val="nil"/>
              <w:left w:val="nil"/>
              <w:bottom w:val="single" w:sz="4" w:space="0" w:color="BFBFBF"/>
              <w:right w:val="single" w:sz="4" w:space="0" w:color="BFBFBF"/>
            </w:tcBorders>
            <w:noWrap/>
            <w:vAlign w:val="bottom"/>
          </w:tcPr>
          <w:p w14:paraId="0F31EDC8"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1</w:t>
            </w:r>
          </w:p>
        </w:tc>
        <w:tc>
          <w:tcPr>
            <w:tcW w:w="860" w:type="pct"/>
            <w:tcBorders>
              <w:top w:val="nil"/>
              <w:left w:val="nil"/>
              <w:bottom w:val="single" w:sz="4" w:space="0" w:color="BFBFBF"/>
              <w:right w:val="single" w:sz="4" w:space="0" w:color="BFBFBF"/>
            </w:tcBorders>
            <w:noWrap/>
            <w:vAlign w:val="bottom"/>
          </w:tcPr>
          <w:p w14:paraId="097BBC4B"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122.381,35 € </w:t>
            </w:r>
          </w:p>
        </w:tc>
      </w:tr>
      <w:tr w:rsidR="00895319" w:rsidRPr="00DA1292" w14:paraId="37F6006A" w14:textId="77777777" w:rsidTr="001674FB">
        <w:trPr>
          <w:trHeight w:val="20"/>
        </w:trPr>
        <w:tc>
          <w:tcPr>
            <w:tcW w:w="3471" w:type="pct"/>
            <w:tcBorders>
              <w:top w:val="single" w:sz="4" w:space="0" w:color="BFBFBF"/>
              <w:left w:val="single" w:sz="4" w:space="0" w:color="BFBFBF"/>
              <w:bottom w:val="single" w:sz="4" w:space="0" w:color="BFBFBF"/>
              <w:right w:val="single" w:sz="4" w:space="0" w:color="BFBFBF"/>
            </w:tcBorders>
            <w:noWrap/>
            <w:vAlign w:val="bottom"/>
          </w:tcPr>
          <w:p w14:paraId="12759F79" w14:textId="77777777" w:rsidR="00895319" w:rsidRPr="00DA1292"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2024 PROMOCIÓN DEL TALENTO: AGENTES DE INNOVACIÓN, INCORPORACIÓN DE INVESTIGADORES Y TECNÓLOGOS PARA PROYE</w:t>
            </w:r>
            <w:r>
              <w:rPr>
                <w:rFonts w:asciiTheme="minorHAnsi" w:hAnsiTheme="minorHAnsi" w:cstheme="minorHAnsi"/>
                <w:sz w:val="22"/>
                <w:szCs w:val="22"/>
              </w:rPr>
              <w:t>CTOS DE INNOVACIÓN EN EMPRESAS.</w:t>
            </w:r>
          </w:p>
        </w:tc>
        <w:tc>
          <w:tcPr>
            <w:tcW w:w="669" w:type="pct"/>
            <w:tcBorders>
              <w:top w:val="single" w:sz="4" w:space="0" w:color="BFBFBF"/>
              <w:left w:val="single" w:sz="4" w:space="0" w:color="BFBFBF"/>
              <w:bottom w:val="single" w:sz="4" w:space="0" w:color="BFBFBF"/>
              <w:right w:val="single" w:sz="4" w:space="0" w:color="BFBFBF"/>
            </w:tcBorders>
            <w:noWrap/>
            <w:vAlign w:val="bottom"/>
          </w:tcPr>
          <w:p w14:paraId="4573AD6A" w14:textId="77777777" w:rsidR="00895319" w:rsidRPr="00DA1292" w:rsidRDefault="00895319" w:rsidP="001674FB">
            <w:pPr>
              <w:spacing w:after="0" w:line="240" w:lineRule="auto"/>
              <w:ind w:firstLine="142"/>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1</w:t>
            </w:r>
          </w:p>
        </w:tc>
        <w:tc>
          <w:tcPr>
            <w:tcW w:w="860" w:type="pct"/>
            <w:tcBorders>
              <w:top w:val="single" w:sz="4" w:space="0" w:color="BFBFBF"/>
              <w:left w:val="single" w:sz="4" w:space="0" w:color="BFBFBF"/>
              <w:bottom w:val="single" w:sz="4" w:space="0" w:color="BFBFBF"/>
              <w:right w:val="single" w:sz="4" w:space="0" w:color="BFBFBF"/>
            </w:tcBorders>
            <w:noWrap/>
            <w:vAlign w:val="bottom"/>
          </w:tcPr>
          <w:p w14:paraId="01D087CA" w14:textId="77777777" w:rsidR="00895319" w:rsidRPr="00DA1292" w:rsidRDefault="00895319" w:rsidP="001674FB">
            <w:pPr>
              <w:spacing w:after="0" w:line="240" w:lineRule="auto"/>
              <w:ind w:firstLine="142"/>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 xml:space="preserve">                          102.516,92 € </w:t>
            </w:r>
          </w:p>
        </w:tc>
      </w:tr>
      <w:tr w:rsidR="00895319" w:rsidRPr="00DA1292" w14:paraId="62CB0282" w14:textId="77777777" w:rsidTr="001674FB">
        <w:trPr>
          <w:trHeight w:val="20"/>
        </w:trPr>
        <w:tc>
          <w:tcPr>
            <w:tcW w:w="3471" w:type="pct"/>
            <w:tcBorders>
              <w:top w:val="single" w:sz="4" w:space="0" w:color="BFBFBF"/>
              <w:left w:val="single" w:sz="4" w:space="0" w:color="BFBFBF"/>
              <w:bottom w:val="single" w:sz="4" w:space="0" w:color="BFBFBF"/>
              <w:right w:val="single" w:sz="4" w:space="0" w:color="BFBFBF"/>
            </w:tcBorders>
            <w:noWrap/>
            <w:vAlign w:val="bottom"/>
          </w:tcPr>
          <w:p w14:paraId="737AA68B"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2024 PROYECTOS ESTRATÉGICOS EN COOPERACIÓN. </w:t>
            </w:r>
          </w:p>
        </w:tc>
        <w:tc>
          <w:tcPr>
            <w:tcW w:w="669" w:type="pct"/>
            <w:tcBorders>
              <w:top w:val="single" w:sz="4" w:space="0" w:color="BFBFBF"/>
              <w:left w:val="single" w:sz="4" w:space="0" w:color="BFBFBF"/>
              <w:bottom w:val="single" w:sz="4" w:space="0" w:color="BFBFBF"/>
              <w:right w:val="single" w:sz="4" w:space="0" w:color="BFBFBF"/>
            </w:tcBorders>
            <w:noWrap/>
            <w:vAlign w:val="bottom"/>
          </w:tcPr>
          <w:p w14:paraId="435410A4"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2</w:t>
            </w:r>
          </w:p>
        </w:tc>
        <w:tc>
          <w:tcPr>
            <w:tcW w:w="860" w:type="pct"/>
            <w:tcBorders>
              <w:top w:val="single" w:sz="4" w:space="0" w:color="BFBFBF"/>
              <w:left w:val="single" w:sz="4" w:space="0" w:color="BFBFBF"/>
              <w:bottom w:val="single" w:sz="4" w:space="0" w:color="BFBFBF"/>
              <w:right w:val="single" w:sz="4" w:space="0" w:color="BFBFBF"/>
            </w:tcBorders>
            <w:noWrap/>
            <w:vAlign w:val="bottom"/>
          </w:tcPr>
          <w:p w14:paraId="0B0F3E05"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700.116,22 € </w:t>
            </w:r>
          </w:p>
        </w:tc>
      </w:tr>
      <w:tr w:rsidR="00895319" w:rsidRPr="00DA1292" w14:paraId="787E7C50" w14:textId="77777777" w:rsidTr="001674FB">
        <w:trPr>
          <w:trHeight w:val="20"/>
        </w:trPr>
        <w:tc>
          <w:tcPr>
            <w:tcW w:w="3471" w:type="pct"/>
            <w:tcBorders>
              <w:top w:val="single" w:sz="4" w:space="0" w:color="BFBFBF"/>
              <w:left w:val="single" w:sz="4" w:space="0" w:color="BFBFBF"/>
              <w:bottom w:val="single" w:sz="4" w:space="0" w:color="BFBFBF"/>
              <w:right w:val="single" w:sz="4" w:space="0" w:color="BFBFBF"/>
            </w:tcBorders>
            <w:noWrap/>
            <w:vAlign w:val="bottom"/>
          </w:tcPr>
          <w:p w14:paraId="212C1403" w14:textId="77777777" w:rsidR="00895319" w:rsidRPr="00DA1292" w:rsidRDefault="00895319" w:rsidP="001674FB">
            <w:pPr>
              <w:spacing w:after="0" w:line="240" w:lineRule="auto"/>
              <w:jc w:val="left"/>
              <w:rPr>
                <w:rFonts w:asciiTheme="minorHAnsi" w:eastAsia="Times New Roman" w:hAnsiTheme="minorHAnsi" w:cstheme="minorHAnsi"/>
                <w:b/>
                <w:sz w:val="22"/>
                <w:szCs w:val="22"/>
                <w:lang w:eastAsia="es-ES"/>
              </w:rPr>
            </w:pPr>
            <w:r w:rsidRPr="00DA1292">
              <w:rPr>
                <w:rFonts w:asciiTheme="minorHAnsi" w:hAnsiTheme="minorHAnsi" w:cstheme="minorHAnsi"/>
                <w:sz w:val="22"/>
                <w:szCs w:val="22"/>
              </w:rPr>
              <w:t>2024 ACCIONES COMPLEMENTARIAS DE IMPULSO Y FORTALECIMIENTO DE LA INNOVACIÓN. AGENCIA VALENCIANA DE INNOVACIÓN</w:t>
            </w:r>
          </w:p>
        </w:tc>
        <w:tc>
          <w:tcPr>
            <w:tcW w:w="669" w:type="pct"/>
            <w:tcBorders>
              <w:top w:val="single" w:sz="4" w:space="0" w:color="BFBFBF"/>
              <w:left w:val="single" w:sz="4" w:space="0" w:color="BFBFBF"/>
              <w:bottom w:val="single" w:sz="4" w:space="0" w:color="BFBFBF"/>
              <w:right w:val="single" w:sz="4" w:space="0" w:color="BFBFBF"/>
            </w:tcBorders>
            <w:noWrap/>
            <w:vAlign w:val="bottom"/>
          </w:tcPr>
          <w:p w14:paraId="33088850" w14:textId="77777777" w:rsidR="00895319" w:rsidRPr="00DA1292" w:rsidRDefault="00895319" w:rsidP="001674FB">
            <w:pPr>
              <w:spacing w:after="0" w:line="240" w:lineRule="auto"/>
              <w:ind w:firstLine="142"/>
              <w:jc w:val="right"/>
              <w:rPr>
                <w:rFonts w:asciiTheme="minorHAnsi" w:eastAsia="Times New Roman" w:hAnsiTheme="minorHAnsi" w:cstheme="minorHAnsi"/>
                <w:b/>
                <w:sz w:val="22"/>
                <w:szCs w:val="22"/>
                <w:lang w:eastAsia="es-ES"/>
              </w:rPr>
            </w:pPr>
            <w:r w:rsidRPr="00DA1292">
              <w:rPr>
                <w:rFonts w:asciiTheme="minorHAnsi" w:hAnsiTheme="minorHAnsi" w:cstheme="minorHAnsi"/>
                <w:sz w:val="22"/>
                <w:szCs w:val="22"/>
              </w:rPr>
              <w:t>2</w:t>
            </w:r>
          </w:p>
        </w:tc>
        <w:tc>
          <w:tcPr>
            <w:tcW w:w="860" w:type="pct"/>
            <w:tcBorders>
              <w:top w:val="single" w:sz="4" w:space="0" w:color="BFBFBF"/>
              <w:left w:val="single" w:sz="4" w:space="0" w:color="BFBFBF"/>
              <w:bottom w:val="single" w:sz="4" w:space="0" w:color="BFBFBF"/>
              <w:right w:val="single" w:sz="4" w:space="0" w:color="BFBFBF"/>
            </w:tcBorders>
            <w:noWrap/>
            <w:vAlign w:val="bottom"/>
          </w:tcPr>
          <w:p w14:paraId="69623B01" w14:textId="77777777" w:rsidR="00895319" w:rsidRPr="00DA1292" w:rsidRDefault="00895319" w:rsidP="001674FB">
            <w:pPr>
              <w:spacing w:after="0" w:line="240" w:lineRule="auto"/>
              <w:ind w:firstLine="142"/>
              <w:jc w:val="right"/>
              <w:rPr>
                <w:rFonts w:asciiTheme="minorHAnsi" w:eastAsia="Times New Roman" w:hAnsiTheme="minorHAnsi" w:cstheme="minorHAnsi"/>
                <w:b/>
                <w:sz w:val="22"/>
                <w:szCs w:val="22"/>
                <w:lang w:eastAsia="es-ES"/>
              </w:rPr>
            </w:pPr>
            <w:r w:rsidRPr="00DA1292">
              <w:rPr>
                <w:rFonts w:asciiTheme="minorHAnsi" w:hAnsiTheme="minorHAnsi" w:cstheme="minorHAnsi"/>
                <w:sz w:val="22"/>
                <w:szCs w:val="22"/>
              </w:rPr>
              <w:t xml:space="preserve">                          186.251,09 € </w:t>
            </w:r>
          </w:p>
        </w:tc>
      </w:tr>
      <w:tr w:rsidR="00895319" w:rsidRPr="00DA1292" w14:paraId="3504A79E"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tcPr>
          <w:p w14:paraId="2773F8EF"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GV CONSELLERIA DE SANIDAD</w:t>
            </w:r>
          </w:p>
        </w:tc>
        <w:tc>
          <w:tcPr>
            <w:tcW w:w="669" w:type="pct"/>
            <w:tcBorders>
              <w:top w:val="nil"/>
              <w:left w:val="nil"/>
              <w:bottom w:val="single" w:sz="4" w:space="0" w:color="BFBFBF"/>
              <w:right w:val="single" w:sz="4" w:space="0" w:color="BFBFBF"/>
            </w:tcBorders>
            <w:noWrap/>
            <w:vAlign w:val="bottom"/>
          </w:tcPr>
          <w:p w14:paraId="2721A3A5"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3</w:t>
            </w:r>
          </w:p>
        </w:tc>
        <w:tc>
          <w:tcPr>
            <w:tcW w:w="860" w:type="pct"/>
            <w:tcBorders>
              <w:top w:val="nil"/>
              <w:left w:val="nil"/>
              <w:bottom w:val="single" w:sz="4" w:space="0" w:color="BFBFBF"/>
              <w:right w:val="single" w:sz="4" w:space="0" w:color="BFBFBF"/>
            </w:tcBorders>
            <w:noWrap/>
            <w:vAlign w:val="bottom"/>
          </w:tcPr>
          <w:p w14:paraId="508FBAF8"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 xml:space="preserve">775.922,00 € </w:t>
            </w:r>
          </w:p>
        </w:tc>
      </w:tr>
      <w:tr w:rsidR="00895319" w:rsidRPr="00DA1292" w14:paraId="7B0C6AE6"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tcPr>
          <w:p w14:paraId="0E9F24FA" w14:textId="77777777" w:rsidR="00895319" w:rsidRPr="00DA1292" w:rsidRDefault="00895319" w:rsidP="001674FB">
            <w:pPr>
              <w:spacing w:after="0" w:line="240" w:lineRule="auto"/>
              <w:jc w:val="left"/>
              <w:rPr>
                <w:rFonts w:asciiTheme="minorHAnsi" w:eastAsia="Times New Roman" w:hAnsiTheme="minorHAnsi" w:cstheme="minorHAnsi"/>
                <w:b/>
                <w:sz w:val="22"/>
                <w:szCs w:val="22"/>
                <w:lang w:eastAsia="es-ES"/>
              </w:rPr>
            </w:pPr>
            <w:r w:rsidRPr="00DA1292">
              <w:rPr>
                <w:rFonts w:asciiTheme="minorHAnsi" w:hAnsiTheme="minorHAnsi" w:cstheme="minorHAnsi"/>
                <w:sz w:val="22"/>
                <w:szCs w:val="22"/>
              </w:rPr>
              <w:t>2024 GV CONSELLERIA DE SANITAT. SUBVENCIONS PER A LA CONTRACTACIÓ DE PERSONAL AGENT O GESTOR D'INNOVACIÓ O D'INVESTIGACIÓ EN SALUT DINS DEL MARC PLA GENT</w:t>
            </w:r>
          </w:p>
        </w:tc>
        <w:tc>
          <w:tcPr>
            <w:tcW w:w="669" w:type="pct"/>
            <w:tcBorders>
              <w:top w:val="nil"/>
              <w:left w:val="nil"/>
              <w:bottom w:val="single" w:sz="4" w:space="0" w:color="BFBFBF"/>
              <w:right w:val="single" w:sz="4" w:space="0" w:color="BFBFBF"/>
            </w:tcBorders>
            <w:noWrap/>
            <w:vAlign w:val="bottom"/>
          </w:tcPr>
          <w:p w14:paraId="0A5A56BA" w14:textId="77777777" w:rsidR="00895319" w:rsidRPr="00DA1292" w:rsidRDefault="00895319" w:rsidP="001674FB">
            <w:pPr>
              <w:spacing w:after="0" w:line="240" w:lineRule="auto"/>
              <w:ind w:firstLine="142"/>
              <w:jc w:val="right"/>
              <w:rPr>
                <w:rFonts w:asciiTheme="minorHAnsi" w:eastAsia="Times New Roman" w:hAnsiTheme="minorHAnsi" w:cstheme="minorHAnsi"/>
                <w:b/>
                <w:sz w:val="22"/>
                <w:szCs w:val="22"/>
                <w:lang w:eastAsia="es-ES"/>
              </w:rPr>
            </w:pPr>
            <w:r w:rsidRPr="00DA1292">
              <w:rPr>
                <w:rFonts w:asciiTheme="minorHAnsi" w:hAnsiTheme="minorHAnsi" w:cstheme="minorHAnsi"/>
                <w:sz w:val="22"/>
                <w:szCs w:val="22"/>
              </w:rPr>
              <w:t>2</w:t>
            </w:r>
          </w:p>
        </w:tc>
        <w:tc>
          <w:tcPr>
            <w:tcW w:w="860" w:type="pct"/>
            <w:tcBorders>
              <w:top w:val="nil"/>
              <w:left w:val="nil"/>
              <w:bottom w:val="single" w:sz="4" w:space="0" w:color="BFBFBF"/>
              <w:right w:val="single" w:sz="4" w:space="0" w:color="BFBFBF"/>
            </w:tcBorders>
            <w:noWrap/>
            <w:vAlign w:val="bottom"/>
          </w:tcPr>
          <w:p w14:paraId="46BDD11F" w14:textId="77777777" w:rsidR="00895319" w:rsidRPr="00DA1292" w:rsidRDefault="00895319" w:rsidP="001674FB">
            <w:pPr>
              <w:spacing w:after="0" w:line="240" w:lineRule="auto"/>
              <w:ind w:firstLine="142"/>
              <w:jc w:val="right"/>
              <w:rPr>
                <w:rFonts w:asciiTheme="minorHAnsi" w:eastAsia="Times New Roman" w:hAnsiTheme="minorHAnsi" w:cstheme="minorHAnsi"/>
                <w:b/>
                <w:sz w:val="22"/>
                <w:szCs w:val="22"/>
                <w:lang w:eastAsia="es-ES"/>
              </w:rPr>
            </w:pPr>
            <w:r w:rsidRPr="00DA1292">
              <w:rPr>
                <w:rFonts w:asciiTheme="minorHAnsi" w:hAnsiTheme="minorHAnsi" w:cstheme="minorHAnsi"/>
                <w:sz w:val="22"/>
                <w:szCs w:val="22"/>
              </w:rPr>
              <w:t xml:space="preserve">                          182.000,00 € </w:t>
            </w:r>
          </w:p>
        </w:tc>
      </w:tr>
      <w:tr w:rsidR="00895319" w:rsidRPr="00DA1292" w14:paraId="07B663CE"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tcPr>
          <w:p w14:paraId="266DF530"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2024 AYUDAS DESTINADAS A FINANCIAR ACCIONES EN MATERIA DE RRHH PARA IMPULSAR LA INVESTIGACIÓN Y LA FORMACIÓN EN INVESTIGACIÓN SANITARIA, BIOMÉDICA Y DE SALUD PÚBLICA. </w:t>
            </w:r>
          </w:p>
        </w:tc>
        <w:tc>
          <w:tcPr>
            <w:tcW w:w="669" w:type="pct"/>
            <w:tcBorders>
              <w:top w:val="nil"/>
              <w:left w:val="nil"/>
              <w:bottom w:val="single" w:sz="4" w:space="0" w:color="BFBFBF"/>
              <w:right w:val="single" w:sz="4" w:space="0" w:color="BFBFBF"/>
            </w:tcBorders>
            <w:noWrap/>
            <w:vAlign w:val="bottom"/>
          </w:tcPr>
          <w:p w14:paraId="6364012F"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1</w:t>
            </w:r>
          </w:p>
        </w:tc>
        <w:tc>
          <w:tcPr>
            <w:tcW w:w="860" w:type="pct"/>
            <w:tcBorders>
              <w:top w:val="nil"/>
              <w:left w:val="nil"/>
              <w:bottom w:val="single" w:sz="4" w:space="0" w:color="BFBFBF"/>
              <w:right w:val="single" w:sz="4" w:space="0" w:color="BFBFBF"/>
            </w:tcBorders>
            <w:noWrap/>
            <w:vAlign w:val="bottom"/>
          </w:tcPr>
          <w:p w14:paraId="0E8E649C"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593.922,00 € </w:t>
            </w:r>
          </w:p>
        </w:tc>
      </w:tr>
      <w:tr w:rsidR="00895319" w:rsidRPr="00DA1292" w14:paraId="7778B430"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tcPr>
          <w:p w14:paraId="7B1F92F9"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FUNDACIÓN EUGENIO RODRIGUEZ PASCUAL</w:t>
            </w:r>
          </w:p>
        </w:tc>
        <w:tc>
          <w:tcPr>
            <w:tcW w:w="669" w:type="pct"/>
            <w:tcBorders>
              <w:top w:val="nil"/>
              <w:left w:val="nil"/>
              <w:bottom w:val="single" w:sz="4" w:space="0" w:color="BFBFBF"/>
              <w:right w:val="single" w:sz="4" w:space="0" w:color="BFBFBF"/>
            </w:tcBorders>
            <w:noWrap/>
            <w:vAlign w:val="bottom"/>
          </w:tcPr>
          <w:p w14:paraId="0556630E"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1</w:t>
            </w:r>
          </w:p>
        </w:tc>
        <w:tc>
          <w:tcPr>
            <w:tcW w:w="860" w:type="pct"/>
            <w:tcBorders>
              <w:top w:val="nil"/>
              <w:left w:val="nil"/>
              <w:bottom w:val="single" w:sz="4" w:space="0" w:color="BFBFBF"/>
              <w:right w:val="single" w:sz="4" w:space="0" w:color="BFBFBF"/>
            </w:tcBorders>
            <w:noWrap/>
            <w:vAlign w:val="bottom"/>
          </w:tcPr>
          <w:p w14:paraId="5E22C8A8"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 xml:space="preserve">8.499,00 € </w:t>
            </w:r>
          </w:p>
        </w:tc>
      </w:tr>
      <w:tr w:rsidR="00895319" w:rsidRPr="00DA1292" w14:paraId="307BD0B8"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tcPr>
          <w:p w14:paraId="6CA58980"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AYUDAS DE INVESTIGACIÓN BIOMÉDICA 2024 </w:t>
            </w:r>
          </w:p>
        </w:tc>
        <w:tc>
          <w:tcPr>
            <w:tcW w:w="669" w:type="pct"/>
            <w:tcBorders>
              <w:top w:val="nil"/>
              <w:left w:val="nil"/>
              <w:bottom w:val="single" w:sz="4" w:space="0" w:color="BFBFBF"/>
              <w:right w:val="single" w:sz="4" w:space="0" w:color="BFBFBF"/>
            </w:tcBorders>
            <w:noWrap/>
            <w:vAlign w:val="bottom"/>
          </w:tcPr>
          <w:p w14:paraId="2598DB47"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1</w:t>
            </w:r>
          </w:p>
        </w:tc>
        <w:tc>
          <w:tcPr>
            <w:tcW w:w="860" w:type="pct"/>
            <w:tcBorders>
              <w:top w:val="nil"/>
              <w:left w:val="nil"/>
              <w:bottom w:val="single" w:sz="4" w:space="0" w:color="BFBFBF"/>
              <w:right w:val="single" w:sz="4" w:space="0" w:color="BFBFBF"/>
            </w:tcBorders>
            <w:noWrap/>
            <w:vAlign w:val="bottom"/>
          </w:tcPr>
          <w:p w14:paraId="7420FC4B"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8.499,00 € </w:t>
            </w:r>
          </w:p>
        </w:tc>
      </w:tr>
      <w:tr w:rsidR="00895319" w:rsidRPr="00DA1292" w14:paraId="3642A561"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tcPr>
          <w:p w14:paraId="1902E5E8"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SOCIEDAD ESPAÑOLA DE ONCOLOGÍA MÉDICA</w:t>
            </w:r>
          </w:p>
        </w:tc>
        <w:tc>
          <w:tcPr>
            <w:tcW w:w="669" w:type="pct"/>
            <w:tcBorders>
              <w:top w:val="nil"/>
              <w:left w:val="nil"/>
              <w:bottom w:val="single" w:sz="4" w:space="0" w:color="BFBFBF"/>
              <w:right w:val="single" w:sz="4" w:space="0" w:color="BFBFBF"/>
            </w:tcBorders>
            <w:noWrap/>
            <w:vAlign w:val="bottom"/>
          </w:tcPr>
          <w:p w14:paraId="1F3ABE90"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1</w:t>
            </w:r>
          </w:p>
        </w:tc>
        <w:tc>
          <w:tcPr>
            <w:tcW w:w="860" w:type="pct"/>
            <w:tcBorders>
              <w:top w:val="nil"/>
              <w:left w:val="nil"/>
              <w:bottom w:val="single" w:sz="4" w:space="0" w:color="BFBFBF"/>
              <w:right w:val="single" w:sz="4" w:space="0" w:color="BFBFBF"/>
            </w:tcBorders>
            <w:noWrap/>
            <w:vAlign w:val="bottom"/>
          </w:tcPr>
          <w:p w14:paraId="2BAD6684"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 xml:space="preserve">30.000,00 € </w:t>
            </w:r>
          </w:p>
        </w:tc>
      </w:tr>
      <w:tr w:rsidR="00895319" w:rsidRPr="00DA1292" w14:paraId="0F0B9037" w14:textId="77777777" w:rsidTr="001674FB">
        <w:trPr>
          <w:trHeight w:val="20"/>
        </w:trPr>
        <w:tc>
          <w:tcPr>
            <w:tcW w:w="3471" w:type="pct"/>
            <w:tcBorders>
              <w:top w:val="single" w:sz="4" w:space="0" w:color="BFBFBF"/>
              <w:left w:val="single" w:sz="4" w:space="0" w:color="BFBFBF"/>
              <w:bottom w:val="single" w:sz="4" w:space="0" w:color="BFBFBF"/>
              <w:right w:val="single" w:sz="4" w:space="0" w:color="BFBFBF"/>
            </w:tcBorders>
            <w:noWrap/>
            <w:vAlign w:val="bottom"/>
          </w:tcPr>
          <w:p w14:paraId="35CF4265"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lastRenderedPageBreak/>
              <w:t>AYUDAS PARA PROYECTOS DE IMPACTO EN CÁNCER METASTÁSICO UTILIZANDO L</w:t>
            </w:r>
            <w:r>
              <w:rPr>
                <w:rFonts w:asciiTheme="minorHAnsi" w:hAnsiTheme="minorHAnsi" w:cstheme="minorHAnsi"/>
                <w:sz w:val="22"/>
                <w:szCs w:val="22"/>
              </w:rPr>
              <w:t>A INTELIGENCIA ARTIFICIAL 2024.</w:t>
            </w:r>
          </w:p>
        </w:tc>
        <w:tc>
          <w:tcPr>
            <w:tcW w:w="669" w:type="pct"/>
            <w:tcBorders>
              <w:top w:val="single" w:sz="4" w:space="0" w:color="BFBFBF"/>
              <w:left w:val="single" w:sz="4" w:space="0" w:color="BFBFBF"/>
              <w:bottom w:val="single" w:sz="4" w:space="0" w:color="BFBFBF"/>
              <w:right w:val="single" w:sz="4" w:space="0" w:color="BFBFBF"/>
            </w:tcBorders>
            <w:noWrap/>
            <w:vAlign w:val="bottom"/>
          </w:tcPr>
          <w:p w14:paraId="6B32F375"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1</w:t>
            </w:r>
          </w:p>
        </w:tc>
        <w:tc>
          <w:tcPr>
            <w:tcW w:w="860" w:type="pct"/>
            <w:tcBorders>
              <w:top w:val="single" w:sz="4" w:space="0" w:color="BFBFBF"/>
              <w:left w:val="single" w:sz="4" w:space="0" w:color="BFBFBF"/>
              <w:bottom w:val="single" w:sz="4" w:space="0" w:color="BFBFBF"/>
              <w:right w:val="single" w:sz="4" w:space="0" w:color="BFBFBF"/>
            </w:tcBorders>
            <w:noWrap/>
            <w:vAlign w:val="bottom"/>
          </w:tcPr>
          <w:p w14:paraId="1CB2B662"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                             30.000,00 € </w:t>
            </w:r>
          </w:p>
        </w:tc>
      </w:tr>
      <w:tr w:rsidR="00895319" w:rsidRPr="00DA1292" w14:paraId="5111AC90"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tcPr>
          <w:p w14:paraId="49A853D0"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FUNDACION LA MARATO TV3</w:t>
            </w:r>
          </w:p>
        </w:tc>
        <w:tc>
          <w:tcPr>
            <w:tcW w:w="669" w:type="pct"/>
            <w:tcBorders>
              <w:top w:val="nil"/>
              <w:left w:val="nil"/>
              <w:bottom w:val="single" w:sz="4" w:space="0" w:color="BFBFBF"/>
              <w:right w:val="single" w:sz="4" w:space="0" w:color="BFBFBF"/>
            </w:tcBorders>
            <w:noWrap/>
            <w:vAlign w:val="bottom"/>
          </w:tcPr>
          <w:p w14:paraId="59A4377D"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1</w:t>
            </w:r>
          </w:p>
        </w:tc>
        <w:tc>
          <w:tcPr>
            <w:tcW w:w="860" w:type="pct"/>
            <w:tcBorders>
              <w:top w:val="nil"/>
              <w:left w:val="nil"/>
              <w:bottom w:val="single" w:sz="4" w:space="0" w:color="BFBFBF"/>
              <w:right w:val="single" w:sz="4" w:space="0" w:color="BFBFBF"/>
            </w:tcBorders>
            <w:noWrap/>
            <w:vAlign w:val="bottom"/>
          </w:tcPr>
          <w:p w14:paraId="0BF1A9F4"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 xml:space="preserve">99.952,50 € </w:t>
            </w:r>
          </w:p>
        </w:tc>
      </w:tr>
      <w:tr w:rsidR="00895319" w:rsidRPr="00DA1292" w14:paraId="1E71252B"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tcPr>
          <w:p w14:paraId="2E15EF9F" w14:textId="77777777" w:rsidR="00895319" w:rsidRPr="00DA1292"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CONVOCATORIA DE PROYECTOS DE INVESTIGACIÓN 2024</w:t>
            </w:r>
          </w:p>
        </w:tc>
        <w:tc>
          <w:tcPr>
            <w:tcW w:w="669" w:type="pct"/>
            <w:tcBorders>
              <w:top w:val="nil"/>
              <w:left w:val="nil"/>
              <w:bottom w:val="single" w:sz="4" w:space="0" w:color="BFBFBF"/>
              <w:right w:val="single" w:sz="4" w:space="0" w:color="BFBFBF"/>
            </w:tcBorders>
            <w:noWrap/>
            <w:vAlign w:val="bottom"/>
          </w:tcPr>
          <w:p w14:paraId="1A968267" w14:textId="77777777" w:rsidR="00895319" w:rsidRPr="00DA1292" w:rsidRDefault="00895319" w:rsidP="001674FB">
            <w:pPr>
              <w:spacing w:after="0" w:line="240" w:lineRule="auto"/>
              <w:ind w:firstLine="142"/>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1</w:t>
            </w:r>
          </w:p>
        </w:tc>
        <w:tc>
          <w:tcPr>
            <w:tcW w:w="860" w:type="pct"/>
            <w:tcBorders>
              <w:top w:val="nil"/>
              <w:left w:val="nil"/>
              <w:bottom w:val="single" w:sz="4" w:space="0" w:color="BFBFBF"/>
              <w:right w:val="single" w:sz="4" w:space="0" w:color="BFBFBF"/>
            </w:tcBorders>
            <w:noWrap/>
            <w:vAlign w:val="bottom"/>
          </w:tcPr>
          <w:p w14:paraId="1B156284" w14:textId="77777777" w:rsidR="00895319" w:rsidRPr="00DA1292" w:rsidRDefault="00895319" w:rsidP="001674FB">
            <w:pPr>
              <w:spacing w:after="0" w:line="240" w:lineRule="auto"/>
              <w:ind w:firstLine="142"/>
              <w:jc w:val="right"/>
              <w:rPr>
                <w:rFonts w:asciiTheme="minorHAnsi" w:eastAsia="Times New Roman" w:hAnsiTheme="minorHAnsi" w:cstheme="minorHAnsi"/>
                <w:b/>
                <w:bCs/>
                <w:color w:val="000000"/>
                <w:sz w:val="22"/>
                <w:szCs w:val="22"/>
                <w:lang w:eastAsia="es-ES"/>
              </w:rPr>
            </w:pPr>
            <w:r w:rsidRPr="00DA1292">
              <w:rPr>
                <w:rFonts w:asciiTheme="minorHAnsi" w:hAnsiTheme="minorHAnsi" w:cstheme="minorHAnsi"/>
                <w:sz w:val="22"/>
                <w:szCs w:val="22"/>
              </w:rPr>
              <w:t xml:space="preserve">99.952,50 € </w:t>
            </w:r>
          </w:p>
        </w:tc>
      </w:tr>
      <w:tr w:rsidR="00895319" w:rsidRPr="00DA1292" w14:paraId="1EF99ADD"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tcPr>
          <w:p w14:paraId="75AB9379"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FUNDACIÓN LILLY</w:t>
            </w:r>
          </w:p>
        </w:tc>
        <w:tc>
          <w:tcPr>
            <w:tcW w:w="669" w:type="pct"/>
            <w:tcBorders>
              <w:top w:val="nil"/>
              <w:left w:val="nil"/>
              <w:bottom w:val="single" w:sz="4" w:space="0" w:color="BFBFBF"/>
              <w:right w:val="single" w:sz="4" w:space="0" w:color="BFBFBF"/>
            </w:tcBorders>
            <w:noWrap/>
            <w:vAlign w:val="bottom"/>
          </w:tcPr>
          <w:p w14:paraId="52457348"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1</w:t>
            </w:r>
          </w:p>
        </w:tc>
        <w:tc>
          <w:tcPr>
            <w:tcW w:w="860" w:type="pct"/>
            <w:tcBorders>
              <w:top w:val="nil"/>
              <w:left w:val="nil"/>
              <w:bottom w:val="single" w:sz="4" w:space="0" w:color="BFBFBF"/>
              <w:right w:val="single" w:sz="4" w:space="0" w:color="BFBFBF"/>
            </w:tcBorders>
            <w:noWrap/>
            <w:vAlign w:val="bottom"/>
          </w:tcPr>
          <w:p w14:paraId="4D646167"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 xml:space="preserve">3.000,00 € </w:t>
            </w:r>
          </w:p>
        </w:tc>
      </w:tr>
      <w:tr w:rsidR="00895319" w:rsidRPr="00DA1292" w14:paraId="0716D30F" w14:textId="77777777" w:rsidTr="001674FB">
        <w:trPr>
          <w:trHeight w:val="20"/>
        </w:trPr>
        <w:tc>
          <w:tcPr>
            <w:tcW w:w="3471" w:type="pct"/>
            <w:tcBorders>
              <w:top w:val="nil"/>
              <w:left w:val="single" w:sz="4" w:space="0" w:color="BFBFBF"/>
              <w:bottom w:val="single" w:sz="4" w:space="0" w:color="BFBFBF"/>
              <w:right w:val="single" w:sz="4" w:space="0" w:color="BFBFBF"/>
            </w:tcBorders>
            <w:noWrap/>
            <w:vAlign w:val="bottom"/>
          </w:tcPr>
          <w:p w14:paraId="68B6E015" w14:textId="77777777" w:rsidR="00895319" w:rsidRPr="00DA1292" w:rsidRDefault="00895319" w:rsidP="001674FB">
            <w:pPr>
              <w:spacing w:after="0" w:line="240" w:lineRule="auto"/>
              <w:jc w:val="lef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PREMIOS DE EDUCACIÓN MÉDICA 2024</w:t>
            </w:r>
          </w:p>
        </w:tc>
        <w:tc>
          <w:tcPr>
            <w:tcW w:w="669" w:type="pct"/>
            <w:tcBorders>
              <w:top w:val="nil"/>
              <w:left w:val="nil"/>
              <w:bottom w:val="single" w:sz="4" w:space="0" w:color="BFBFBF"/>
              <w:right w:val="single" w:sz="4" w:space="0" w:color="BFBFBF"/>
            </w:tcBorders>
            <w:noWrap/>
            <w:vAlign w:val="bottom"/>
          </w:tcPr>
          <w:p w14:paraId="4ABF70A0"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1</w:t>
            </w:r>
          </w:p>
        </w:tc>
        <w:tc>
          <w:tcPr>
            <w:tcW w:w="860" w:type="pct"/>
            <w:tcBorders>
              <w:top w:val="nil"/>
              <w:left w:val="nil"/>
              <w:bottom w:val="single" w:sz="4" w:space="0" w:color="BFBFBF"/>
              <w:right w:val="single" w:sz="4" w:space="0" w:color="BFBFBF"/>
            </w:tcBorders>
            <w:noWrap/>
            <w:vAlign w:val="bottom"/>
          </w:tcPr>
          <w:p w14:paraId="2D5092A7" w14:textId="77777777" w:rsidR="00895319" w:rsidRPr="00DA1292" w:rsidRDefault="00895319" w:rsidP="001674FB">
            <w:pPr>
              <w:spacing w:after="0" w:line="240" w:lineRule="auto"/>
              <w:ind w:firstLine="142"/>
              <w:jc w:val="right"/>
              <w:rPr>
                <w:rFonts w:asciiTheme="minorHAnsi" w:eastAsia="Times New Roman" w:hAnsiTheme="minorHAnsi" w:cstheme="minorHAnsi"/>
                <w:sz w:val="22"/>
                <w:szCs w:val="22"/>
                <w:lang w:eastAsia="es-ES"/>
              </w:rPr>
            </w:pPr>
            <w:r w:rsidRPr="00DA1292">
              <w:rPr>
                <w:rFonts w:asciiTheme="minorHAnsi" w:hAnsiTheme="minorHAnsi" w:cstheme="minorHAnsi"/>
                <w:sz w:val="22"/>
                <w:szCs w:val="22"/>
              </w:rPr>
              <w:t xml:space="preserve">3.000,00 € </w:t>
            </w:r>
          </w:p>
        </w:tc>
      </w:tr>
      <w:tr w:rsidR="00895319" w:rsidRPr="00DA1292" w14:paraId="48FCBE69" w14:textId="77777777" w:rsidTr="001674FB">
        <w:trPr>
          <w:trHeight w:val="20"/>
        </w:trPr>
        <w:tc>
          <w:tcPr>
            <w:tcW w:w="3471" w:type="pct"/>
            <w:tcBorders>
              <w:top w:val="single" w:sz="4" w:space="0" w:color="BFBFBF"/>
              <w:left w:val="single" w:sz="4" w:space="0" w:color="BFBFBF"/>
              <w:bottom w:val="single" w:sz="4" w:space="0" w:color="BFBFBF"/>
              <w:right w:val="single" w:sz="4" w:space="0" w:color="BFBFBF"/>
            </w:tcBorders>
            <w:shd w:val="clear" w:color="auto" w:fill="DDEBF7"/>
            <w:noWrap/>
            <w:vAlign w:val="center"/>
            <w:hideMark/>
          </w:tcPr>
          <w:p w14:paraId="11AB9761" w14:textId="77777777" w:rsidR="00895319" w:rsidRPr="00DA1292" w:rsidRDefault="00895319" w:rsidP="005A3707">
            <w:pPr>
              <w:spacing w:after="0" w:line="240" w:lineRule="auto"/>
              <w:ind w:firstLineChars="100" w:firstLine="221"/>
              <w:jc w:val="left"/>
              <w:rPr>
                <w:rFonts w:asciiTheme="minorHAnsi" w:eastAsia="Times New Roman" w:hAnsiTheme="minorHAnsi" w:cstheme="minorHAnsi"/>
                <w:sz w:val="22"/>
                <w:szCs w:val="22"/>
                <w:lang w:eastAsia="es-ES"/>
              </w:rPr>
            </w:pPr>
            <w:proofErr w:type="gramStart"/>
            <w:r w:rsidRPr="00DA1292">
              <w:rPr>
                <w:rFonts w:asciiTheme="minorHAnsi" w:eastAsia="Times New Roman" w:hAnsiTheme="minorHAnsi" w:cstheme="minorHAnsi"/>
                <w:b/>
                <w:bCs/>
                <w:color w:val="000000"/>
                <w:sz w:val="22"/>
                <w:szCs w:val="22"/>
                <w:lang w:eastAsia="es-ES"/>
              </w:rPr>
              <w:t>TOTAL</w:t>
            </w:r>
            <w:proofErr w:type="gramEnd"/>
            <w:r w:rsidRPr="00DA1292">
              <w:rPr>
                <w:rFonts w:asciiTheme="minorHAnsi" w:eastAsia="Times New Roman" w:hAnsiTheme="minorHAnsi" w:cstheme="minorHAnsi"/>
                <w:b/>
                <w:bCs/>
                <w:color w:val="000000"/>
                <w:sz w:val="22"/>
                <w:szCs w:val="22"/>
                <w:lang w:eastAsia="es-ES"/>
              </w:rPr>
              <w:t xml:space="preserve"> GENERAL</w:t>
            </w:r>
          </w:p>
        </w:tc>
        <w:tc>
          <w:tcPr>
            <w:tcW w:w="669" w:type="pct"/>
            <w:tcBorders>
              <w:top w:val="single" w:sz="4" w:space="0" w:color="BFBFBF"/>
              <w:left w:val="single" w:sz="4" w:space="0" w:color="BFBFBF"/>
              <w:bottom w:val="single" w:sz="4" w:space="0" w:color="BFBFBF"/>
              <w:right w:val="single" w:sz="4" w:space="0" w:color="BFBFBF"/>
            </w:tcBorders>
            <w:shd w:val="clear" w:color="auto" w:fill="DDEBF7"/>
            <w:noWrap/>
            <w:vAlign w:val="bottom"/>
            <w:hideMark/>
          </w:tcPr>
          <w:p w14:paraId="7EDB2F2A"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72</w:t>
            </w:r>
          </w:p>
        </w:tc>
        <w:tc>
          <w:tcPr>
            <w:tcW w:w="860" w:type="pct"/>
            <w:tcBorders>
              <w:top w:val="single" w:sz="4" w:space="0" w:color="BFBFBF"/>
              <w:left w:val="single" w:sz="4" w:space="0" w:color="BFBFBF"/>
              <w:bottom w:val="single" w:sz="4" w:space="0" w:color="BFBFBF"/>
              <w:right w:val="single" w:sz="4" w:space="0" w:color="BFBFBF"/>
            </w:tcBorders>
            <w:shd w:val="clear" w:color="auto" w:fill="DDEBF7"/>
            <w:noWrap/>
            <w:vAlign w:val="bottom"/>
            <w:hideMark/>
          </w:tcPr>
          <w:p w14:paraId="39AD50AD" w14:textId="77777777" w:rsidR="00895319" w:rsidRPr="00DA1292" w:rsidRDefault="00895319" w:rsidP="001674FB">
            <w:pPr>
              <w:spacing w:after="0" w:line="240" w:lineRule="auto"/>
              <w:jc w:val="right"/>
              <w:rPr>
                <w:rFonts w:asciiTheme="minorHAnsi" w:eastAsia="Times New Roman" w:hAnsiTheme="minorHAnsi" w:cstheme="minorHAnsi"/>
                <w:sz w:val="22"/>
                <w:szCs w:val="22"/>
                <w:lang w:eastAsia="es-ES"/>
              </w:rPr>
            </w:pPr>
            <w:r w:rsidRPr="00DA1292">
              <w:rPr>
                <w:rFonts w:asciiTheme="minorHAnsi" w:hAnsiTheme="minorHAnsi" w:cstheme="minorHAnsi"/>
                <w:b/>
                <w:bCs/>
                <w:color w:val="000000"/>
                <w:sz w:val="22"/>
                <w:szCs w:val="22"/>
              </w:rPr>
              <w:t xml:space="preserve">                       7.933.607,32 € </w:t>
            </w:r>
          </w:p>
        </w:tc>
      </w:tr>
    </w:tbl>
    <w:p w14:paraId="23219983" w14:textId="77777777" w:rsidR="00895319" w:rsidRPr="00C36160" w:rsidRDefault="00895319" w:rsidP="00895319">
      <w:pPr>
        <w:rPr>
          <w:highlight w:val="yellow"/>
          <w:lang w:val="es-ES_tradnl"/>
        </w:rPr>
      </w:pPr>
    </w:p>
    <w:p w14:paraId="5B0B087C" w14:textId="77777777" w:rsidR="00895319" w:rsidRPr="00835CF5" w:rsidRDefault="00895319" w:rsidP="00895319">
      <w:pPr>
        <w:rPr>
          <w:lang w:val="es-ES_tradnl"/>
        </w:rPr>
      </w:pPr>
      <w:r w:rsidRPr="00835CF5">
        <w:rPr>
          <w:lang w:val="es-ES_tradnl"/>
        </w:rPr>
        <w:t xml:space="preserve">El detalle de los proyectos concedidos por centros de adscripción de Fisabio y entidad financiadora se recoge en la Tabla 2.10. </w:t>
      </w:r>
    </w:p>
    <w:p w14:paraId="51516B57" w14:textId="77777777" w:rsidR="00895319" w:rsidRPr="00835CF5" w:rsidRDefault="00895319" w:rsidP="00895319">
      <w:pPr>
        <w:pStyle w:val="Descripcin"/>
        <w:keepNext/>
        <w:jc w:val="center"/>
        <w:rPr>
          <w:color w:val="auto"/>
        </w:rPr>
      </w:pPr>
      <w:r>
        <w:rPr>
          <w:color w:val="auto"/>
        </w:rPr>
        <w:t>Tabla 2.10</w:t>
      </w:r>
      <w:r w:rsidRPr="00835CF5">
        <w:rPr>
          <w:color w:val="auto"/>
        </w:rPr>
        <w:t xml:space="preserve"> Proyectos Nacionales y Autonómicos concedidos por Centro Fisabio y entidad financiadora</w:t>
      </w:r>
    </w:p>
    <w:tbl>
      <w:tblPr>
        <w:tblW w:w="5000" w:type="pct"/>
        <w:tblLayout w:type="fixed"/>
        <w:tblCellMar>
          <w:left w:w="70" w:type="dxa"/>
          <w:right w:w="70" w:type="dxa"/>
        </w:tblCellMar>
        <w:tblLook w:val="04A0" w:firstRow="1" w:lastRow="0" w:firstColumn="1" w:lastColumn="0" w:noHBand="0" w:noVBand="1"/>
      </w:tblPr>
      <w:tblGrid>
        <w:gridCol w:w="6053"/>
        <w:gridCol w:w="1379"/>
        <w:gridCol w:w="1912"/>
      </w:tblGrid>
      <w:tr w:rsidR="00895319" w:rsidRPr="00696205" w14:paraId="65173EC2" w14:textId="77777777" w:rsidTr="001674FB">
        <w:trPr>
          <w:trHeight w:val="20"/>
          <w:tblHeader/>
        </w:trPr>
        <w:tc>
          <w:tcPr>
            <w:tcW w:w="3239" w:type="pct"/>
            <w:tcBorders>
              <w:top w:val="single" w:sz="4" w:space="0" w:color="BFBFBF"/>
              <w:left w:val="single" w:sz="4" w:space="0" w:color="BFBFBF"/>
              <w:bottom w:val="single" w:sz="4" w:space="0" w:color="BFBFBF"/>
              <w:right w:val="single" w:sz="4" w:space="0" w:color="BFBFBF"/>
            </w:tcBorders>
            <w:shd w:val="clear" w:color="auto" w:fill="DDEBF7"/>
            <w:noWrap/>
            <w:vAlign w:val="center"/>
            <w:hideMark/>
          </w:tcPr>
          <w:p w14:paraId="3B8FD0D5" w14:textId="77777777" w:rsidR="00895319" w:rsidRPr="00696205" w:rsidRDefault="00895319" w:rsidP="001674FB">
            <w:pPr>
              <w:spacing w:after="0" w:line="240" w:lineRule="auto"/>
              <w:jc w:val="center"/>
              <w:rPr>
                <w:rFonts w:asciiTheme="minorHAnsi" w:eastAsia="Times New Roman" w:hAnsiTheme="minorHAnsi" w:cstheme="minorHAnsi"/>
                <w:b/>
                <w:bCs/>
                <w:color w:val="000000"/>
                <w:sz w:val="22"/>
                <w:szCs w:val="22"/>
                <w:lang w:eastAsia="es-ES"/>
              </w:rPr>
            </w:pPr>
            <w:r w:rsidRPr="00696205">
              <w:rPr>
                <w:rFonts w:asciiTheme="minorHAnsi" w:eastAsia="Times New Roman" w:hAnsiTheme="minorHAnsi" w:cstheme="minorHAnsi"/>
                <w:b/>
                <w:bCs/>
                <w:color w:val="000000"/>
                <w:sz w:val="22"/>
                <w:szCs w:val="22"/>
                <w:lang w:eastAsia="es-ES"/>
              </w:rPr>
              <w:t>CENTRO FISABIO - ENTIDAD FINANCIADORA</w:t>
            </w:r>
          </w:p>
        </w:tc>
        <w:tc>
          <w:tcPr>
            <w:tcW w:w="738" w:type="pct"/>
            <w:tcBorders>
              <w:top w:val="single" w:sz="4" w:space="0" w:color="BFBFBF"/>
              <w:left w:val="single" w:sz="4" w:space="0" w:color="BFBFBF"/>
              <w:bottom w:val="single" w:sz="4" w:space="0" w:color="BFBFBF"/>
              <w:right w:val="single" w:sz="4" w:space="0" w:color="BFBFBF"/>
            </w:tcBorders>
            <w:shd w:val="clear" w:color="auto" w:fill="DDEBF7"/>
            <w:noWrap/>
            <w:vAlign w:val="center"/>
            <w:hideMark/>
          </w:tcPr>
          <w:p w14:paraId="174B4842" w14:textId="77777777" w:rsidR="00895319" w:rsidRPr="00696205" w:rsidRDefault="00895319" w:rsidP="001674FB">
            <w:pPr>
              <w:spacing w:after="0" w:line="240" w:lineRule="auto"/>
              <w:rPr>
                <w:rFonts w:asciiTheme="minorHAnsi" w:eastAsia="Times New Roman" w:hAnsiTheme="minorHAnsi" w:cstheme="minorHAnsi"/>
                <w:b/>
                <w:bCs/>
                <w:color w:val="000000"/>
                <w:sz w:val="22"/>
                <w:szCs w:val="22"/>
                <w:lang w:eastAsia="es-ES"/>
              </w:rPr>
            </w:pPr>
            <w:r w:rsidRPr="00696205">
              <w:rPr>
                <w:rFonts w:asciiTheme="minorHAnsi" w:eastAsia="Times New Roman" w:hAnsiTheme="minorHAnsi" w:cstheme="minorHAnsi"/>
                <w:b/>
                <w:bCs/>
                <w:color w:val="000000"/>
                <w:sz w:val="22"/>
                <w:szCs w:val="22"/>
                <w:lang w:eastAsia="es-ES"/>
              </w:rPr>
              <w:t>PROYECTOS</w:t>
            </w:r>
          </w:p>
        </w:tc>
        <w:tc>
          <w:tcPr>
            <w:tcW w:w="1023" w:type="pct"/>
            <w:tcBorders>
              <w:top w:val="single" w:sz="4" w:space="0" w:color="BFBFBF"/>
              <w:left w:val="single" w:sz="4" w:space="0" w:color="BFBFBF"/>
              <w:bottom w:val="single" w:sz="4" w:space="0" w:color="BFBFBF"/>
              <w:right w:val="single" w:sz="4" w:space="0" w:color="BFBFBF"/>
            </w:tcBorders>
            <w:shd w:val="clear" w:color="auto" w:fill="DDEBF7"/>
            <w:noWrap/>
            <w:vAlign w:val="center"/>
            <w:hideMark/>
          </w:tcPr>
          <w:p w14:paraId="3E1FCD64" w14:textId="77777777" w:rsidR="00895319" w:rsidRPr="00696205" w:rsidRDefault="00895319" w:rsidP="001674FB">
            <w:pPr>
              <w:spacing w:after="0" w:line="240" w:lineRule="auto"/>
              <w:jc w:val="center"/>
              <w:rPr>
                <w:rFonts w:asciiTheme="minorHAnsi" w:eastAsia="Times New Roman" w:hAnsiTheme="minorHAnsi" w:cstheme="minorHAnsi"/>
                <w:b/>
                <w:bCs/>
                <w:color w:val="000000"/>
                <w:sz w:val="22"/>
                <w:szCs w:val="22"/>
                <w:lang w:eastAsia="es-ES"/>
              </w:rPr>
            </w:pPr>
            <w:r w:rsidRPr="00696205">
              <w:rPr>
                <w:rFonts w:asciiTheme="minorHAnsi" w:eastAsia="Times New Roman" w:hAnsiTheme="minorHAnsi" w:cstheme="minorHAnsi"/>
                <w:b/>
                <w:bCs/>
                <w:color w:val="000000"/>
                <w:sz w:val="22"/>
                <w:szCs w:val="22"/>
                <w:lang w:eastAsia="es-ES"/>
              </w:rPr>
              <w:t>IMPORTE CONCEDIDO</w:t>
            </w:r>
          </w:p>
        </w:tc>
      </w:tr>
      <w:tr w:rsidR="00895319" w:rsidRPr="00696205" w14:paraId="607E0011" w14:textId="77777777" w:rsidTr="001674FB">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47CF729D" w14:textId="77777777" w:rsidR="00895319" w:rsidRPr="00696205"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FISABIO SALUD PÚBLICA</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7C6CDE94" w14:textId="77777777" w:rsidR="00895319" w:rsidRPr="00696205"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38</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77A3C308" w14:textId="77777777" w:rsidR="00895319" w:rsidRPr="00696205"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 xml:space="preserve">4.018.677,26 € </w:t>
            </w:r>
          </w:p>
        </w:tc>
      </w:tr>
      <w:tr w:rsidR="00895319" w:rsidRPr="00696205" w14:paraId="19E76851" w14:textId="77777777" w:rsidTr="001674FB">
        <w:trPr>
          <w:trHeight w:val="20"/>
        </w:trPr>
        <w:tc>
          <w:tcPr>
            <w:tcW w:w="3239" w:type="pct"/>
            <w:tcBorders>
              <w:top w:val="nil"/>
              <w:left w:val="single" w:sz="4" w:space="0" w:color="BFBFBF"/>
              <w:bottom w:val="single" w:sz="4" w:space="0" w:color="BFBFBF"/>
              <w:right w:val="single" w:sz="4" w:space="0" w:color="BFBFBF"/>
            </w:tcBorders>
            <w:noWrap/>
            <w:vAlign w:val="bottom"/>
          </w:tcPr>
          <w:p w14:paraId="5CD5773F"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sz w:val="22"/>
                <w:szCs w:val="22"/>
              </w:rPr>
              <w:t>GV CONSELLERIA DE EDUCACION, UNIVERSIDADES Y EMPLEO</w:t>
            </w:r>
          </w:p>
        </w:tc>
        <w:tc>
          <w:tcPr>
            <w:tcW w:w="738" w:type="pct"/>
            <w:tcBorders>
              <w:top w:val="nil"/>
              <w:left w:val="nil"/>
              <w:bottom w:val="single" w:sz="4" w:space="0" w:color="BFBFBF"/>
              <w:right w:val="single" w:sz="4" w:space="0" w:color="BFBFBF"/>
            </w:tcBorders>
            <w:noWrap/>
            <w:vAlign w:val="bottom"/>
          </w:tcPr>
          <w:p w14:paraId="044C9B62"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15</w:t>
            </w:r>
          </w:p>
        </w:tc>
        <w:tc>
          <w:tcPr>
            <w:tcW w:w="1023" w:type="pct"/>
            <w:tcBorders>
              <w:top w:val="nil"/>
              <w:left w:val="nil"/>
              <w:bottom w:val="single" w:sz="4" w:space="0" w:color="BFBFBF"/>
              <w:right w:val="single" w:sz="4" w:space="0" w:color="BFBFBF"/>
            </w:tcBorders>
            <w:noWrap/>
            <w:vAlign w:val="bottom"/>
          </w:tcPr>
          <w:p w14:paraId="09F1BCDF"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 xml:space="preserve">634.801,22 € </w:t>
            </w:r>
          </w:p>
        </w:tc>
      </w:tr>
      <w:tr w:rsidR="00895319" w:rsidRPr="00696205" w14:paraId="6802241F" w14:textId="77777777" w:rsidTr="001674FB">
        <w:trPr>
          <w:trHeight w:val="20"/>
        </w:trPr>
        <w:tc>
          <w:tcPr>
            <w:tcW w:w="3239" w:type="pct"/>
            <w:tcBorders>
              <w:top w:val="nil"/>
              <w:left w:val="single" w:sz="4" w:space="0" w:color="BFBFBF"/>
              <w:bottom w:val="single" w:sz="4" w:space="0" w:color="BFBFBF"/>
              <w:right w:val="single" w:sz="4" w:space="0" w:color="BFBFBF"/>
            </w:tcBorders>
            <w:noWrap/>
            <w:vAlign w:val="bottom"/>
          </w:tcPr>
          <w:p w14:paraId="5D99B2D5"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sz w:val="22"/>
                <w:szCs w:val="22"/>
              </w:rPr>
              <w:t>MINISTERIO DE CIENCIA E INNOVACIÓN</w:t>
            </w:r>
          </w:p>
        </w:tc>
        <w:tc>
          <w:tcPr>
            <w:tcW w:w="738" w:type="pct"/>
            <w:tcBorders>
              <w:top w:val="nil"/>
              <w:left w:val="nil"/>
              <w:bottom w:val="single" w:sz="4" w:space="0" w:color="BFBFBF"/>
              <w:right w:val="single" w:sz="4" w:space="0" w:color="BFBFBF"/>
            </w:tcBorders>
            <w:noWrap/>
            <w:vAlign w:val="bottom"/>
          </w:tcPr>
          <w:p w14:paraId="6C6E7330"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9</w:t>
            </w:r>
          </w:p>
        </w:tc>
        <w:tc>
          <w:tcPr>
            <w:tcW w:w="1023" w:type="pct"/>
            <w:tcBorders>
              <w:top w:val="nil"/>
              <w:left w:val="nil"/>
              <w:bottom w:val="single" w:sz="4" w:space="0" w:color="BFBFBF"/>
              <w:right w:val="single" w:sz="4" w:space="0" w:color="BFBFBF"/>
            </w:tcBorders>
            <w:noWrap/>
            <w:vAlign w:val="bottom"/>
          </w:tcPr>
          <w:p w14:paraId="6445E229"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 xml:space="preserve">1.353.439,10 € </w:t>
            </w:r>
          </w:p>
        </w:tc>
      </w:tr>
      <w:tr w:rsidR="00895319" w:rsidRPr="00696205" w14:paraId="66FE0444" w14:textId="77777777" w:rsidTr="001674FB">
        <w:trPr>
          <w:trHeight w:val="20"/>
        </w:trPr>
        <w:tc>
          <w:tcPr>
            <w:tcW w:w="3239" w:type="pct"/>
            <w:tcBorders>
              <w:top w:val="nil"/>
              <w:left w:val="single" w:sz="4" w:space="0" w:color="BFBFBF"/>
              <w:bottom w:val="single" w:sz="4" w:space="0" w:color="BFBFBF"/>
              <w:right w:val="single" w:sz="4" w:space="0" w:color="BFBFBF"/>
            </w:tcBorders>
            <w:noWrap/>
            <w:vAlign w:val="bottom"/>
          </w:tcPr>
          <w:p w14:paraId="3530A250"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sz w:val="22"/>
                <w:szCs w:val="22"/>
              </w:rPr>
              <w:t>INSTITUTO CARLOS III</w:t>
            </w:r>
          </w:p>
        </w:tc>
        <w:tc>
          <w:tcPr>
            <w:tcW w:w="738" w:type="pct"/>
            <w:tcBorders>
              <w:top w:val="nil"/>
              <w:left w:val="nil"/>
              <w:bottom w:val="single" w:sz="4" w:space="0" w:color="BFBFBF"/>
              <w:right w:val="single" w:sz="4" w:space="0" w:color="BFBFBF"/>
            </w:tcBorders>
            <w:noWrap/>
            <w:vAlign w:val="bottom"/>
          </w:tcPr>
          <w:p w14:paraId="25CFA3DE"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4</w:t>
            </w:r>
          </w:p>
        </w:tc>
        <w:tc>
          <w:tcPr>
            <w:tcW w:w="1023" w:type="pct"/>
            <w:tcBorders>
              <w:top w:val="nil"/>
              <w:left w:val="nil"/>
              <w:bottom w:val="single" w:sz="4" w:space="0" w:color="BFBFBF"/>
              <w:right w:val="single" w:sz="4" w:space="0" w:color="BFBFBF"/>
            </w:tcBorders>
            <w:noWrap/>
            <w:vAlign w:val="bottom"/>
          </w:tcPr>
          <w:p w14:paraId="29CE3618"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 xml:space="preserve">780.430,00 € </w:t>
            </w:r>
          </w:p>
        </w:tc>
      </w:tr>
      <w:tr w:rsidR="00895319" w:rsidRPr="00696205" w14:paraId="70BF63ED" w14:textId="77777777" w:rsidTr="001674FB">
        <w:trPr>
          <w:trHeight w:val="20"/>
        </w:trPr>
        <w:tc>
          <w:tcPr>
            <w:tcW w:w="3239" w:type="pct"/>
            <w:tcBorders>
              <w:top w:val="nil"/>
              <w:left w:val="single" w:sz="4" w:space="0" w:color="BFBFBF"/>
              <w:bottom w:val="single" w:sz="4" w:space="0" w:color="BFBFBF"/>
              <w:right w:val="single" w:sz="4" w:space="0" w:color="BFBFBF"/>
            </w:tcBorders>
            <w:noWrap/>
            <w:vAlign w:val="bottom"/>
          </w:tcPr>
          <w:p w14:paraId="39F6A4D5"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sz w:val="22"/>
                <w:szCs w:val="22"/>
              </w:rPr>
              <w:t>FECYT (FUNDACION ESPAÑOLA PARA LA CIENCIA Y LA TECNOLOGIA)</w:t>
            </w:r>
          </w:p>
        </w:tc>
        <w:tc>
          <w:tcPr>
            <w:tcW w:w="738" w:type="pct"/>
            <w:tcBorders>
              <w:top w:val="nil"/>
              <w:left w:val="nil"/>
              <w:bottom w:val="single" w:sz="4" w:space="0" w:color="BFBFBF"/>
              <w:right w:val="single" w:sz="4" w:space="0" w:color="BFBFBF"/>
            </w:tcBorders>
            <w:noWrap/>
            <w:vAlign w:val="bottom"/>
          </w:tcPr>
          <w:p w14:paraId="461E4A15"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4</w:t>
            </w:r>
          </w:p>
        </w:tc>
        <w:tc>
          <w:tcPr>
            <w:tcW w:w="1023" w:type="pct"/>
            <w:tcBorders>
              <w:top w:val="nil"/>
              <w:left w:val="nil"/>
              <w:bottom w:val="single" w:sz="4" w:space="0" w:color="BFBFBF"/>
              <w:right w:val="single" w:sz="4" w:space="0" w:color="BFBFBF"/>
            </w:tcBorders>
            <w:noWrap/>
            <w:vAlign w:val="bottom"/>
          </w:tcPr>
          <w:p w14:paraId="130CE524"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 xml:space="preserve">                          156.500,00 € </w:t>
            </w:r>
          </w:p>
        </w:tc>
      </w:tr>
      <w:tr w:rsidR="00895319" w:rsidRPr="00696205" w14:paraId="658F532A" w14:textId="77777777" w:rsidTr="001674FB">
        <w:trPr>
          <w:trHeight w:val="20"/>
        </w:trPr>
        <w:tc>
          <w:tcPr>
            <w:tcW w:w="3239" w:type="pct"/>
            <w:tcBorders>
              <w:top w:val="nil"/>
              <w:left w:val="single" w:sz="4" w:space="0" w:color="BFBFBF"/>
              <w:bottom w:val="single" w:sz="4" w:space="0" w:color="BFBFBF"/>
              <w:right w:val="single" w:sz="4" w:space="0" w:color="BFBFBF"/>
            </w:tcBorders>
            <w:noWrap/>
            <w:vAlign w:val="bottom"/>
          </w:tcPr>
          <w:p w14:paraId="796970BB"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sz w:val="22"/>
                <w:szCs w:val="22"/>
              </w:rPr>
              <w:t>AGENCIA VALENCIANA DE INNOVACIÓN</w:t>
            </w:r>
          </w:p>
        </w:tc>
        <w:tc>
          <w:tcPr>
            <w:tcW w:w="738" w:type="pct"/>
            <w:tcBorders>
              <w:top w:val="nil"/>
              <w:left w:val="nil"/>
              <w:bottom w:val="single" w:sz="4" w:space="0" w:color="BFBFBF"/>
              <w:right w:val="single" w:sz="4" w:space="0" w:color="BFBFBF"/>
            </w:tcBorders>
            <w:noWrap/>
            <w:vAlign w:val="bottom"/>
          </w:tcPr>
          <w:p w14:paraId="5D16BD07"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3</w:t>
            </w:r>
          </w:p>
        </w:tc>
        <w:tc>
          <w:tcPr>
            <w:tcW w:w="1023" w:type="pct"/>
            <w:tcBorders>
              <w:top w:val="nil"/>
              <w:left w:val="nil"/>
              <w:bottom w:val="single" w:sz="4" w:space="0" w:color="BFBFBF"/>
              <w:right w:val="single" w:sz="4" w:space="0" w:color="BFBFBF"/>
            </w:tcBorders>
            <w:noWrap/>
            <w:vAlign w:val="bottom"/>
          </w:tcPr>
          <w:p w14:paraId="4C5EA290"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 xml:space="preserve">308.632,44 € </w:t>
            </w:r>
          </w:p>
        </w:tc>
      </w:tr>
      <w:tr w:rsidR="00895319" w:rsidRPr="00696205" w14:paraId="3F1192C8" w14:textId="77777777" w:rsidTr="001674FB">
        <w:trPr>
          <w:trHeight w:val="20"/>
        </w:trPr>
        <w:tc>
          <w:tcPr>
            <w:tcW w:w="3239" w:type="pct"/>
            <w:tcBorders>
              <w:top w:val="nil"/>
              <w:left w:val="single" w:sz="4" w:space="0" w:color="BFBFBF"/>
              <w:bottom w:val="single" w:sz="4" w:space="0" w:color="BFBFBF"/>
              <w:right w:val="single" w:sz="4" w:space="0" w:color="BFBFBF"/>
            </w:tcBorders>
            <w:noWrap/>
            <w:vAlign w:val="bottom"/>
          </w:tcPr>
          <w:p w14:paraId="46765ED4"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sz w:val="22"/>
                <w:szCs w:val="22"/>
              </w:rPr>
              <w:t>GV CONSELLERIA DE SANIDAD</w:t>
            </w:r>
          </w:p>
        </w:tc>
        <w:tc>
          <w:tcPr>
            <w:tcW w:w="738" w:type="pct"/>
            <w:tcBorders>
              <w:top w:val="nil"/>
              <w:left w:val="nil"/>
              <w:bottom w:val="single" w:sz="4" w:space="0" w:color="BFBFBF"/>
              <w:right w:val="single" w:sz="4" w:space="0" w:color="BFBFBF"/>
            </w:tcBorders>
            <w:noWrap/>
            <w:vAlign w:val="bottom"/>
          </w:tcPr>
          <w:p w14:paraId="4620CC6C"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2</w:t>
            </w:r>
          </w:p>
        </w:tc>
        <w:tc>
          <w:tcPr>
            <w:tcW w:w="1023" w:type="pct"/>
            <w:tcBorders>
              <w:top w:val="nil"/>
              <w:left w:val="nil"/>
              <w:bottom w:val="single" w:sz="4" w:space="0" w:color="BFBFBF"/>
              <w:right w:val="single" w:sz="4" w:space="0" w:color="BFBFBF"/>
            </w:tcBorders>
            <w:noWrap/>
            <w:vAlign w:val="bottom"/>
          </w:tcPr>
          <w:p w14:paraId="734F2A2A"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 xml:space="preserve">684.922,00 € </w:t>
            </w:r>
          </w:p>
        </w:tc>
      </w:tr>
      <w:tr w:rsidR="00895319" w:rsidRPr="00696205" w14:paraId="0487A1A4" w14:textId="77777777" w:rsidTr="001674FB">
        <w:trPr>
          <w:trHeight w:val="20"/>
        </w:trPr>
        <w:tc>
          <w:tcPr>
            <w:tcW w:w="3239" w:type="pct"/>
            <w:tcBorders>
              <w:top w:val="nil"/>
              <w:left w:val="single" w:sz="4" w:space="0" w:color="BFBFBF"/>
              <w:bottom w:val="single" w:sz="4" w:space="0" w:color="BFBFBF"/>
              <w:right w:val="single" w:sz="4" w:space="0" w:color="BFBFBF"/>
            </w:tcBorders>
            <w:noWrap/>
            <w:vAlign w:val="bottom"/>
          </w:tcPr>
          <w:p w14:paraId="2038D082"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sz w:val="22"/>
                <w:szCs w:val="22"/>
              </w:rPr>
              <w:t>FUNDACION LA MARATO TV3</w:t>
            </w:r>
          </w:p>
        </w:tc>
        <w:tc>
          <w:tcPr>
            <w:tcW w:w="738" w:type="pct"/>
            <w:tcBorders>
              <w:top w:val="nil"/>
              <w:left w:val="nil"/>
              <w:bottom w:val="single" w:sz="4" w:space="0" w:color="BFBFBF"/>
              <w:right w:val="single" w:sz="4" w:space="0" w:color="BFBFBF"/>
            </w:tcBorders>
            <w:noWrap/>
            <w:vAlign w:val="bottom"/>
          </w:tcPr>
          <w:p w14:paraId="3EA3DA80"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1</w:t>
            </w:r>
          </w:p>
        </w:tc>
        <w:tc>
          <w:tcPr>
            <w:tcW w:w="1023" w:type="pct"/>
            <w:tcBorders>
              <w:top w:val="nil"/>
              <w:left w:val="nil"/>
              <w:bottom w:val="single" w:sz="4" w:space="0" w:color="BFBFBF"/>
              <w:right w:val="single" w:sz="4" w:space="0" w:color="BFBFBF"/>
            </w:tcBorders>
            <w:noWrap/>
            <w:vAlign w:val="bottom"/>
          </w:tcPr>
          <w:p w14:paraId="2F024115"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 xml:space="preserve">99.952,50 € </w:t>
            </w:r>
          </w:p>
        </w:tc>
      </w:tr>
      <w:tr w:rsidR="00895319" w:rsidRPr="00696205" w14:paraId="37596121" w14:textId="77777777" w:rsidTr="001674FB">
        <w:trPr>
          <w:trHeight w:val="20"/>
        </w:trPr>
        <w:tc>
          <w:tcPr>
            <w:tcW w:w="3239" w:type="pct"/>
            <w:tcBorders>
              <w:top w:val="nil"/>
              <w:left w:val="single" w:sz="4" w:space="0" w:color="BFBFBF"/>
              <w:bottom w:val="single" w:sz="4" w:space="0" w:color="BFBFBF"/>
              <w:right w:val="single" w:sz="4" w:space="0" w:color="BFBFBF"/>
            </w:tcBorders>
            <w:noWrap/>
            <w:vAlign w:val="bottom"/>
          </w:tcPr>
          <w:p w14:paraId="6250D057"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b/>
                <w:bCs/>
                <w:color w:val="000000"/>
                <w:sz w:val="22"/>
                <w:szCs w:val="22"/>
              </w:rPr>
              <w:t>HOSPITAL DE ELCHE</w:t>
            </w:r>
          </w:p>
        </w:tc>
        <w:tc>
          <w:tcPr>
            <w:tcW w:w="738" w:type="pct"/>
            <w:tcBorders>
              <w:top w:val="nil"/>
              <w:left w:val="nil"/>
              <w:bottom w:val="single" w:sz="4" w:space="0" w:color="BFBFBF"/>
              <w:right w:val="single" w:sz="4" w:space="0" w:color="BFBFBF"/>
            </w:tcBorders>
            <w:noWrap/>
            <w:vAlign w:val="bottom"/>
          </w:tcPr>
          <w:p w14:paraId="5155898C" w14:textId="77777777" w:rsidR="00895319" w:rsidRPr="00696205" w:rsidRDefault="00895319" w:rsidP="005A3707">
            <w:pPr>
              <w:spacing w:after="0" w:line="240" w:lineRule="auto"/>
              <w:ind w:firstLineChars="100" w:firstLine="221"/>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8</w:t>
            </w:r>
          </w:p>
        </w:tc>
        <w:tc>
          <w:tcPr>
            <w:tcW w:w="1023" w:type="pct"/>
            <w:tcBorders>
              <w:top w:val="nil"/>
              <w:left w:val="nil"/>
              <w:bottom w:val="single" w:sz="4" w:space="0" w:color="BFBFBF"/>
              <w:right w:val="single" w:sz="4" w:space="0" w:color="BFBFBF"/>
            </w:tcBorders>
            <w:noWrap/>
            <w:vAlign w:val="bottom"/>
          </w:tcPr>
          <w:p w14:paraId="598AA7EF" w14:textId="77777777" w:rsidR="00895319" w:rsidRPr="00696205" w:rsidRDefault="00895319" w:rsidP="005A3707">
            <w:pPr>
              <w:spacing w:after="0" w:line="240" w:lineRule="auto"/>
              <w:ind w:firstLineChars="100" w:firstLine="221"/>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 xml:space="preserve">376.405,71 € </w:t>
            </w:r>
          </w:p>
        </w:tc>
      </w:tr>
      <w:tr w:rsidR="00895319" w:rsidRPr="00696205" w14:paraId="32211BB0" w14:textId="77777777" w:rsidTr="001674FB">
        <w:trPr>
          <w:trHeight w:val="20"/>
        </w:trPr>
        <w:tc>
          <w:tcPr>
            <w:tcW w:w="3239" w:type="pct"/>
            <w:tcBorders>
              <w:top w:val="nil"/>
              <w:left w:val="single" w:sz="4" w:space="0" w:color="BFBFBF"/>
              <w:bottom w:val="single" w:sz="4" w:space="0" w:color="BFBFBF"/>
              <w:right w:val="single" w:sz="4" w:space="0" w:color="BFBFBF"/>
            </w:tcBorders>
            <w:noWrap/>
            <w:vAlign w:val="bottom"/>
          </w:tcPr>
          <w:p w14:paraId="7AEFF8A4"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sz w:val="22"/>
                <w:szCs w:val="22"/>
              </w:rPr>
              <w:t>GV CONSELLERIA DE EDUCACION, UNIVERSIDADES Y EMPLEO</w:t>
            </w:r>
          </w:p>
        </w:tc>
        <w:tc>
          <w:tcPr>
            <w:tcW w:w="738" w:type="pct"/>
            <w:tcBorders>
              <w:top w:val="nil"/>
              <w:left w:val="nil"/>
              <w:bottom w:val="single" w:sz="4" w:space="0" w:color="BFBFBF"/>
              <w:right w:val="single" w:sz="4" w:space="0" w:color="BFBFBF"/>
            </w:tcBorders>
            <w:noWrap/>
            <w:vAlign w:val="bottom"/>
          </w:tcPr>
          <w:p w14:paraId="63229A9F"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3</w:t>
            </w:r>
          </w:p>
        </w:tc>
        <w:tc>
          <w:tcPr>
            <w:tcW w:w="1023" w:type="pct"/>
            <w:tcBorders>
              <w:top w:val="nil"/>
              <w:left w:val="nil"/>
              <w:bottom w:val="single" w:sz="4" w:space="0" w:color="BFBFBF"/>
              <w:right w:val="single" w:sz="4" w:space="0" w:color="BFBFBF"/>
            </w:tcBorders>
            <w:noWrap/>
            <w:vAlign w:val="bottom"/>
          </w:tcPr>
          <w:p w14:paraId="4192A718"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 xml:space="preserve">52.780,71 € </w:t>
            </w:r>
          </w:p>
        </w:tc>
      </w:tr>
      <w:tr w:rsidR="00895319" w:rsidRPr="00696205" w14:paraId="1BECF139" w14:textId="77777777" w:rsidTr="001674FB">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3B2FEBDB"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sz w:val="22"/>
                <w:szCs w:val="22"/>
              </w:rPr>
              <w:t>INSTITUTO CARLOS III</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3877FDE3"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2</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6E53B252"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 xml:space="preserve">192.500,00 € </w:t>
            </w:r>
          </w:p>
        </w:tc>
      </w:tr>
      <w:tr w:rsidR="00895319" w:rsidRPr="00696205" w14:paraId="2311F290" w14:textId="77777777" w:rsidTr="001674FB">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6BEECDE1" w14:textId="77777777" w:rsidR="00895319" w:rsidRPr="00696205"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Pr>
                <w:rFonts w:ascii="Calibri" w:hAnsi="Calibri" w:cs="Calibri"/>
                <w:sz w:val="22"/>
                <w:szCs w:val="22"/>
              </w:rPr>
              <w:t>SOCIEDAD ESPAÑOLA DE ONCOLOGÍA MÉDICA</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435D1717" w14:textId="77777777" w:rsidR="00895319" w:rsidRPr="00696205"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sz w:val="22"/>
                <w:szCs w:val="22"/>
              </w:rPr>
              <w:t>1</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654BABFD" w14:textId="77777777" w:rsidR="00895319" w:rsidRPr="00696205"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sz w:val="22"/>
                <w:szCs w:val="22"/>
              </w:rPr>
              <w:t xml:space="preserve">30.000,00 € </w:t>
            </w:r>
          </w:p>
        </w:tc>
      </w:tr>
      <w:tr w:rsidR="00895319" w:rsidRPr="00696205" w14:paraId="22BB4750" w14:textId="77777777" w:rsidTr="001674FB">
        <w:trPr>
          <w:trHeight w:val="20"/>
        </w:trPr>
        <w:tc>
          <w:tcPr>
            <w:tcW w:w="3239" w:type="pct"/>
            <w:tcBorders>
              <w:top w:val="nil"/>
              <w:left w:val="single" w:sz="4" w:space="0" w:color="BFBFBF"/>
              <w:bottom w:val="single" w:sz="4" w:space="0" w:color="BFBFBF"/>
              <w:right w:val="single" w:sz="4" w:space="0" w:color="BFBFBF"/>
            </w:tcBorders>
            <w:noWrap/>
            <w:vAlign w:val="bottom"/>
          </w:tcPr>
          <w:p w14:paraId="02933623"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sz w:val="22"/>
                <w:szCs w:val="22"/>
              </w:rPr>
              <w:t>FECYT (FUNDACION ESPAÑOLA PARA LA CIENCIA Y LA TECNOLOGIA)</w:t>
            </w:r>
          </w:p>
        </w:tc>
        <w:tc>
          <w:tcPr>
            <w:tcW w:w="738" w:type="pct"/>
            <w:tcBorders>
              <w:top w:val="nil"/>
              <w:left w:val="nil"/>
              <w:bottom w:val="single" w:sz="4" w:space="0" w:color="BFBFBF"/>
              <w:right w:val="single" w:sz="4" w:space="0" w:color="BFBFBF"/>
            </w:tcBorders>
            <w:noWrap/>
            <w:vAlign w:val="bottom"/>
          </w:tcPr>
          <w:p w14:paraId="64909C8D"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1</w:t>
            </w:r>
          </w:p>
        </w:tc>
        <w:tc>
          <w:tcPr>
            <w:tcW w:w="1023" w:type="pct"/>
            <w:tcBorders>
              <w:top w:val="nil"/>
              <w:left w:val="nil"/>
              <w:bottom w:val="single" w:sz="4" w:space="0" w:color="BFBFBF"/>
              <w:right w:val="single" w:sz="4" w:space="0" w:color="BFBFBF"/>
            </w:tcBorders>
            <w:noWrap/>
            <w:vAlign w:val="bottom"/>
          </w:tcPr>
          <w:p w14:paraId="1AD2C424"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 xml:space="preserve">                             10.125,00 € </w:t>
            </w:r>
          </w:p>
        </w:tc>
      </w:tr>
      <w:tr w:rsidR="00895319" w:rsidRPr="00696205" w14:paraId="2FD00CCD" w14:textId="77777777" w:rsidTr="001674FB">
        <w:trPr>
          <w:trHeight w:val="20"/>
        </w:trPr>
        <w:tc>
          <w:tcPr>
            <w:tcW w:w="3239" w:type="pct"/>
            <w:tcBorders>
              <w:top w:val="nil"/>
              <w:left w:val="single" w:sz="4" w:space="0" w:color="BFBFBF"/>
              <w:bottom w:val="single" w:sz="4" w:space="0" w:color="BFBFBF"/>
              <w:right w:val="single" w:sz="4" w:space="0" w:color="BFBFBF"/>
            </w:tcBorders>
            <w:noWrap/>
            <w:vAlign w:val="bottom"/>
          </w:tcPr>
          <w:p w14:paraId="05AB7E51"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sz w:val="22"/>
                <w:szCs w:val="22"/>
              </w:rPr>
              <w:t>GV CONSELLERIA DE SANIDAD</w:t>
            </w:r>
          </w:p>
        </w:tc>
        <w:tc>
          <w:tcPr>
            <w:tcW w:w="738" w:type="pct"/>
            <w:tcBorders>
              <w:top w:val="nil"/>
              <w:left w:val="nil"/>
              <w:bottom w:val="single" w:sz="4" w:space="0" w:color="BFBFBF"/>
              <w:right w:val="single" w:sz="4" w:space="0" w:color="BFBFBF"/>
            </w:tcBorders>
            <w:noWrap/>
            <w:vAlign w:val="bottom"/>
          </w:tcPr>
          <w:p w14:paraId="1F198A06"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1</w:t>
            </w:r>
          </w:p>
        </w:tc>
        <w:tc>
          <w:tcPr>
            <w:tcW w:w="1023" w:type="pct"/>
            <w:tcBorders>
              <w:top w:val="nil"/>
              <w:left w:val="nil"/>
              <w:bottom w:val="single" w:sz="4" w:space="0" w:color="BFBFBF"/>
              <w:right w:val="single" w:sz="4" w:space="0" w:color="BFBFBF"/>
            </w:tcBorders>
            <w:noWrap/>
            <w:vAlign w:val="bottom"/>
          </w:tcPr>
          <w:p w14:paraId="31D0BC2E"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 xml:space="preserve">91.000,00 € </w:t>
            </w:r>
          </w:p>
        </w:tc>
      </w:tr>
      <w:tr w:rsidR="00895319" w:rsidRPr="00696205" w14:paraId="7464E3E1" w14:textId="77777777" w:rsidTr="001674FB">
        <w:trPr>
          <w:trHeight w:val="20"/>
        </w:trPr>
        <w:tc>
          <w:tcPr>
            <w:tcW w:w="3239" w:type="pct"/>
            <w:tcBorders>
              <w:top w:val="nil"/>
              <w:left w:val="single" w:sz="4" w:space="0" w:color="BFBFBF"/>
              <w:bottom w:val="single" w:sz="4" w:space="0" w:color="BFBFBF"/>
              <w:right w:val="single" w:sz="4" w:space="0" w:color="BFBFBF"/>
            </w:tcBorders>
            <w:noWrap/>
            <w:vAlign w:val="bottom"/>
          </w:tcPr>
          <w:p w14:paraId="5B87D103"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b/>
                <w:bCs/>
                <w:color w:val="000000"/>
                <w:sz w:val="22"/>
                <w:szCs w:val="22"/>
              </w:rPr>
              <w:t>HOSPITAL UNIVERSITARIO DR.PESET</w:t>
            </w:r>
          </w:p>
        </w:tc>
        <w:tc>
          <w:tcPr>
            <w:tcW w:w="738" w:type="pct"/>
            <w:tcBorders>
              <w:top w:val="nil"/>
              <w:left w:val="nil"/>
              <w:bottom w:val="single" w:sz="4" w:space="0" w:color="BFBFBF"/>
              <w:right w:val="single" w:sz="4" w:space="0" w:color="BFBFBF"/>
            </w:tcBorders>
            <w:noWrap/>
            <w:vAlign w:val="bottom"/>
          </w:tcPr>
          <w:p w14:paraId="046A574E" w14:textId="77777777" w:rsidR="00895319" w:rsidRPr="00696205" w:rsidRDefault="00895319" w:rsidP="005A3707">
            <w:pPr>
              <w:spacing w:after="0" w:line="240" w:lineRule="auto"/>
              <w:ind w:firstLineChars="100" w:firstLine="221"/>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7</w:t>
            </w:r>
          </w:p>
        </w:tc>
        <w:tc>
          <w:tcPr>
            <w:tcW w:w="1023" w:type="pct"/>
            <w:tcBorders>
              <w:top w:val="nil"/>
              <w:left w:val="nil"/>
              <w:bottom w:val="single" w:sz="4" w:space="0" w:color="BFBFBF"/>
              <w:right w:val="single" w:sz="4" w:space="0" w:color="BFBFBF"/>
            </w:tcBorders>
            <w:noWrap/>
            <w:vAlign w:val="bottom"/>
          </w:tcPr>
          <w:p w14:paraId="7EA3FE6F" w14:textId="77777777" w:rsidR="00895319" w:rsidRPr="00696205" w:rsidRDefault="00895319" w:rsidP="005A3707">
            <w:pPr>
              <w:spacing w:after="0" w:line="240" w:lineRule="auto"/>
              <w:ind w:firstLineChars="100" w:firstLine="221"/>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 xml:space="preserve">1.841.780,00 € </w:t>
            </w:r>
          </w:p>
        </w:tc>
      </w:tr>
      <w:tr w:rsidR="00895319" w:rsidRPr="00696205" w14:paraId="13430722" w14:textId="77777777" w:rsidTr="001674FB">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5D871CCE" w14:textId="77777777" w:rsidR="00895319" w:rsidRPr="00696205"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Pr>
                <w:rFonts w:ascii="Calibri" w:hAnsi="Calibri" w:cs="Calibri"/>
                <w:sz w:val="22"/>
                <w:szCs w:val="22"/>
              </w:rPr>
              <w:t>INSTITUTO CARLOS III</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23690499" w14:textId="77777777" w:rsidR="00895319" w:rsidRPr="00696205"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sz w:val="22"/>
                <w:szCs w:val="22"/>
              </w:rPr>
              <w:t>6</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0EE21B6E" w14:textId="77777777" w:rsidR="00895319" w:rsidRPr="00696205"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sz w:val="22"/>
                <w:szCs w:val="22"/>
              </w:rPr>
              <w:t xml:space="preserve">1.749.310,00 € </w:t>
            </w:r>
          </w:p>
        </w:tc>
      </w:tr>
      <w:tr w:rsidR="00895319" w:rsidRPr="00696205" w14:paraId="5546AEF0" w14:textId="77777777" w:rsidTr="001674FB">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0D75515C" w14:textId="77777777" w:rsidR="00895319" w:rsidRPr="00696205"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Pr>
                <w:rFonts w:ascii="Calibri" w:hAnsi="Calibri" w:cs="Calibri"/>
                <w:sz w:val="22"/>
                <w:szCs w:val="22"/>
              </w:rPr>
              <w:t>GV CONSELLERIA DE EDUCACION, UNIVERSIDADES Y EMPLEO</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68BEFE20" w14:textId="77777777" w:rsidR="00895319" w:rsidRPr="00696205"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sz w:val="22"/>
                <w:szCs w:val="22"/>
              </w:rPr>
              <w:t>1</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02280B50" w14:textId="77777777" w:rsidR="00895319" w:rsidRPr="00696205"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sz w:val="22"/>
                <w:szCs w:val="22"/>
              </w:rPr>
              <w:t xml:space="preserve">92.470,00 € </w:t>
            </w:r>
          </w:p>
        </w:tc>
      </w:tr>
      <w:tr w:rsidR="00895319" w:rsidRPr="00696205" w14:paraId="5F5465D8" w14:textId="77777777" w:rsidTr="001674FB">
        <w:trPr>
          <w:trHeight w:val="20"/>
        </w:trPr>
        <w:tc>
          <w:tcPr>
            <w:tcW w:w="3239" w:type="pct"/>
            <w:tcBorders>
              <w:top w:val="nil"/>
              <w:left w:val="single" w:sz="4" w:space="0" w:color="BFBFBF"/>
              <w:bottom w:val="single" w:sz="4" w:space="0" w:color="BFBFBF"/>
              <w:right w:val="single" w:sz="4" w:space="0" w:color="BFBFBF"/>
            </w:tcBorders>
            <w:noWrap/>
            <w:vAlign w:val="bottom"/>
          </w:tcPr>
          <w:p w14:paraId="13B213D8"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b/>
                <w:bCs/>
                <w:color w:val="000000"/>
                <w:sz w:val="22"/>
                <w:szCs w:val="22"/>
              </w:rPr>
              <w:t>HOSPITAL ARNAU DE VILANOVA</w:t>
            </w:r>
          </w:p>
        </w:tc>
        <w:tc>
          <w:tcPr>
            <w:tcW w:w="738" w:type="pct"/>
            <w:tcBorders>
              <w:top w:val="nil"/>
              <w:left w:val="nil"/>
              <w:bottom w:val="single" w:sz="4" w:space="0" w:color="BFBFBF"/>
              <w:right w:val="single" w:sz="4" w:space="0" w:color="BFBFBF"/>
            </w:tcBorders>
            <w:noWrap/>
            <w:vAlign w:val="bottom"/>
          </w:tcPr>
          <w:p w14:paraId="31B00A1B" w14:textId="77777777" w:rsidR="00895319" w:rsidRPr="00696205" w:rsidRDefault="00895319" w:rsidP="005A3707">
            <w:pPr>
              <w:spacing w:after="0" w:line="240" w:lineRule="auto"/>
              <w:ind w:firstLineChars="100" w:firstLine="221"/>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4</w:t>
            </w:r>
          </w:p>
        </w:tc>
        <w:tc>
          <w:tcPr>
            <w:tcW w:w="1023" w:type="pct"/>
            <w:tcBorders>
              <w:top w:val="nil"/>
              <w:left w:val="nil"/>
              <w:bottom w:val="single" w:sz="4" w:space="0" w:color="BFBFBF"/>
              <w:right w:val="single" w:sz="4" w:space="0" w:color="BFBFBF"/>
            </w:tcBorders>
            <w:noWrap/>
            <w:vAlign w:val="bottom"/>
          </w:tcPr>
          <w:p w14:paraId="49806FF8" w14:textId="77777777" w:rsidR="00895319" w:rsidRPr="00696205" w:rsidRDefault="00895319" w:rsidP="005A3707">
            <w:pPr>
              <w:spacing w:after="0" w:line="240" w:lineRule="auto"/>
              <w:ind w:firstLineChars="100" w:firstLine="221"/>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 xml:space="preserve">590.555,06 € </w:t>
            </w:r>
          </w:p>
        </w:tc>
      </w:tr>
      <w:tr w:rsidR="00895319" w:rsidRPr="00696205" w14:paraId="4790DB40" w14:textId="77777777" w:rsidTr="001674FB">
        <w:trPr>
          <w:trHeight w:val="20"/>
        </w:trPr>
        <w:tc>
          <w:tcPr>
            <w:tcW w:w="3239" w:type="pct"/>
            <w:tcBorders>
              <w:top w:val="nil"/>
              <w:left w:val="single" w:sz="4" w:space="0" w:color="BFBFBF"/>
              <w:bottom w:val="single" w:sz="4" w:space="0" w:color="BFBFBF"/>
              <w:right w:val="single" w:sz="4" w:space="0" w:color="BFBFBF"/>
            </w:tcBorders>
            <w:noWrap/>
            <w:vAlign w:val="bottom"/>
          </w:tcPr>
          <w:p w14:paraId="43D3E6C3"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sz w:val="22"/>
                <w:szCs w:val="22"/>
              </w:rPr>
              <w:t>INSTITUTO CARLOS III</w:t>
            </w:r>
          </w:p>
        </w:tc>
        <w:tc>
          <w:tcPr>
            <w:tcW w:w="738" w:type="pct"/>
            <w:tcBorders>
              <w:top w:val="nil"/>
              <w:left w:val="nil"/>
              <w:bottom w:val="single" w:sz="4" w:space="0" w:color="BFBFBF"/>
              <w:right w:val="single" w:sz="4" w:space="0" w:color="BFBFBF"/>
            </w:tcBorders>
            <w:noWrap/>
            <w:vAlign w:val="bottom"/>
          </w:tcPr>
          <w:p w14:paraId="334891C5"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2</w:t>
            </w:r>
          </w:p>
        </w:tc>
        <w:tc>
          <w:tcPr>
            <w:tcW w:w="1023" w:type="pct"/>
            <w:tcBorders>
              <w:top w:val="nil"/>
              <w:left w:val="nil"/>
              <w:bottom w:val="single" w:sz="4" w:space="0" w:color="BFBFBF"/>
              <w:right w:val="single" w:sz="4" w:space="0" w:color="BFBFBF"/>
            </w:tcBorders>
            <w:noWrap/>
            <w:vAlign w:val="bottom"/>
          </w:tcPr>
          <w:p w14:paraId="020CFE9F"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 xml:space="preserve">374.567,00 € </w:t>
            </w:r>
          </w:p>
        </w:tc>
      </w:tr>
      <w:tr w:rsidR="00895319" w:rsidRPr="00696205" w14:paraId="642DB6EF" w14:textId="77777777" w:rsidTr="001674FB">
        <w:trPr>
          <w:trHeight w:val="20"/>
        </w:trPr>
        <w:tc>
          <w:tcPr>
            <w:tcW w:w="3239" w:type="pct"/>
            <w:tcBorders>
              <w:top w:val="nil"/>
              <w:left w:val="single" w:sz="4" w:space="0" w:color="BFBFBF"/>
              <w:bottom w:val="single" w:sz="4" w:space="0" w:color="BFBFBF"/>
              <w:right w:val="single" w:sz="4" w:space="0" w:color="BFBFBF"/>
            </w:tcBorders>
            <w:noWrap/>
            <w:vAlign w:val="bottom"/>
          </w:tcPr>
          <w:p w14:paraId="1B37F6A7"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sz w:val="22"/>
                <w:szCs w:val="22"/>
              </w:rPr>
              <w:t>MINISTERIO DE CIENCIA E INNOVACIÓN</w:t>
            </w:r>
          </w:p>
        </w:tc>
        <w:tc>
          <w:tcPr>
            <w:tcW w:w="738" w:type="pct"/>
            <w:tcBorders>
              <w:top w:val="nil"/>
              <w:left w:val="nil"/>
              <w:bottom w:val="single" w:sz="4" w:space="0" w:color="BFBFBF"/>
              <w:right w:val="single" w:sz="4" w:space="0" w:color="BFBFBF"/>
            </w:tcBorders>
            <w:noWrap/>
            <w:vAlign w:val="bottom"/>
          </w:tcPr>
          <w:p w14:paraId="4CFE2B53"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1</w:t>
            </w:r>
          </w:p>
        </w:tc>
        <w:tc>
          <w:tcPr>
            <w:tcW w:w="1023" w:type="pct"/>
            <w:tcBorders>
              <w:top w:val="nil"/>
              <w:left w:val="nil"/>
              <w:bottom w:val="single" w:sz="4" w:space="0" w:color="BFBFBF"/>
              <w:right w:val="single" w:sz="4" w:space="0" w:color="BFBFBF"/>
            </w:tcBorders>
            <w:noWrap/>
            <w:vAlign w:val="bottom"/>
          </w:tcPr>
          <w:p w14:paraId="4DD0F401"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 xml:space="preserve">214.088,06 € </w:t>
            </w:r>
          </w:p>
        </w:tc>
      </w:tr>
      <w:tr w:rsidR="00895319" w:rsidRPr="00696205" w14:paraId="403A9B66" w14:textId="77777777" w:rsidTr="001674FB">
        <w:trPr>
          <w:trHeight w:val="20"/>
        </w:trPr>
        <w:tc>
          <w:tcPr>
            <w:tcW w:w="3239" w:type="pct"/>
            <w:tcBorders>
              <w:top w:val="nil"/>
              <w:left w:val="single" w:sz="4" w:space="0" w:color="BFBFBF"/>
              <w:bottom w:val="single" w:sz="4" w:space="0" w:color="BFBFBF"/>
              <w:right w:val="single" w:sz="4" w:space="0" w:color="BFBFBF"/>
            </w:tcBorders>
            <w:noWrap/>
            <w:vAlign w:val="bottom"/>
          </w:tcPr>
          <w:p w14:paraId="48CFD03B"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sz w:val="22"/>
                <w:szCs w:val="22"/>
              </w:rPr>
              <w:t>GV CONSELLERIA DE EDUCACION, UNIVERSIDADES Y EMPLEO</w:t>
            </w:r>
          </w:p>
        </w:tc>
        <w:tc>
          <w:tcPr>
            <w:tcW w:w="738" w:type="pct"/>
            <w:tcBorders>
              <w:top w:val="nil"/>
              <w:left w:val="nil"/>
              <w:bottom w:val="single" w:sz="4" w:space="0" w:color="BFBFBF"/>
              <w:right w:val="single" w:sz="4" w:space="0" w:color="BFBFBF"/>
            </w:tcBorders>
            <w:noWrap/>
            <w:vAlign w:val="bottom"/>
          </w:tcPr>
          <w:p w14:paraId="6774465E"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1</w:t>
            </w:r>
          </w:p>
        </w:tc>
        <w:tc>
          <w:tcPr>
            <w:tcW w:w="1023" w:type="pct"/>
            <w:tcBorders>
              <w:top w:val="nil"/>
              <w:left w:val="nil"/>
              <w:bottom w:val="single" w:sz="4" w:space="0" w:color="BFBFBF"/>
              <w:right w:val="single" w:sz="4" w:space="0" w:color="BFBFBF"/>
            </w:tcBorders>
            <w:noWrap/>
            <w:vAlign w:val="bottom"/>
          </w:tcPr>
          <w:p w14:paraId="72BC634E"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 xml:space="preserve">1.900,00 € </w:t>
            </w:r>
          </w:p>
        </w:tc>
      </w:tr>
      <w:tr w:rsidR="00895319" w:rsidRPr="00696205" w14:paraId="2163A2DD" w14:textId="77777777" w:rsidTr="001674FB">
        <w:trPr>
          <w:trHeight w:val="20"/>
        </w:trPr>
        <w:tc>
          <w:tcPr>
            <w:tcW w:w="3239" w:type="pct"/>
            <w:tcBorders>
              <w:top w:val="nil"/>
              <w:left w:val="single" w:sz="4" w:space="0" w:color="BFBFBF"/>
              <w:bottom w:val="single" w:sz="4" w:space="0" w:color="BFBFBF"/>
              <w:right w:val="single" w:sz="4" w:space="0" w:color="BFBFBF"/>
            </w:tcBorders>
            <w:noWrap/>
            <w:vAlign w:val="bottom"/>
          </w:tcPr>
          <w:p w14:paraId="23687FD5"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b/>
                <w:bCs/>
                <w:color w:val="000000"/>
                <w:sz w:val="22"/>
                <w:szCs w:val="22"/>
              </w:rPr>
              <w:t>CENTRO DE ATENCIÓN PRIMARIA SANT JOAN D´ALACANT</w:t>
            </w:r>
          </w:p>
        </w:tc>
        <w:tc>
          <w:tcPr>
            <w:tcW w:w="738" w:type="pct"/>
            <w:tcBorders>
              <w:top w:val="nil"/>
              <w:left w:val="nil"/>
              <w:bottom w:val="single" w:sz="4" w:space="0" w:color="BFBFBF"/>
              <w:right w:val="single" w:sz="4" w:space="0" w:color="BFBFBF"/>
            </w:tcBorders>
            <w:noWrap/>
            <w:vAlign w:val="bottom"/>
          </w:tcPr>
          <w:p w14:paraId="7AFCD7CE" w14:textId="77777777" w:rsidR="00895319" w:rsidRPr="00696205" w:rsidRDefault="00895319" w:rsidP="005A3707">
            <w:pPr>
              <w:spacing w:after="0" w:line="240" w:lineRule="auto"/>
              <w:ind w:firstLineChars="100" w:firstLine="221"/>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4</w:t>
            </w:r>
          </w:p>
        </w:tc>
        <w:tc>
          <w:tcPr>
            <w:tcW w:w="1023" w:type="pct"/>
            <w:tcBorders>
              <w:top w:val="nil"/>
              <w:left w:val="nil"/>
              <w:bottom w:val="single" w:sz="4" w:space="0" w:color="BFBFBF"/>
              <w:right w:val="single" w:sz="4" w:space="0" w:color="BFBFBF"/>
            </w:tcBorders>
            <w:noWrap/>
            <w:vAlign w:val="bottom"/>
          </w:tcPr>
          <w:p w14:paraId="50EFFA56" w14:textId="77777777" w:rsidR="00895319" w:rsidRPr="00696205" w:rsidRDefault="00895319" w:rsidP="005A3707">
            <w:pPr>
              <w:spacing w:after="0" w:line="240" w:lineRule="auto"/>
              <w:ind w:firstLineChars="100" w:firstLine="221"/>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 xml:space="preserve">109.370,00 € </w:t>
            </w:r>
          </w:p>
        </w:tc>
      </w:tr>
      <w:tr w:rsidR="00895319" w:rsidRPr="00696205" w14:paraId="2C2BAB42" w14:textId="77777777" w:rsidTr="001674FB">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066BC82A"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sz w:val="22"/>
                <w:szCs w:val="22"/>
              </w:rPr>
              <w:t>GV CONSELLERIA DE EDUCACION, UNIVERSIDADES Y EMPLEO</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6FEA987F"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2</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15E9248B"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 xml:space="preserve">15.120,00 € </w:t>
            </w:r>
          </w:p>
        </w:tc>
      </w:tr>
      <w:tr w:rsidR="00895319" w:rsidRPr="00696205" w14:paraId="577B7342" w14:textId="77777777" w:rsidTr="001674FB">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2255D6C0"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sz w:val="22"/>
                <w:szCs w:val="22"/>
              </w:rPr>
              <w:t>INSTITUTO CARLOS III</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521C3A12"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1</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1FECB8D4"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 xml:space="preserve">91.250,00 € </w:t>
            </w:r>
          </w:p>
        </w:tc>
      </w:tr>
      <w:tr w:rsidR="00895319" w:rsidRPr="00696205" w14:paraId="4BAA12C7" w14:textId="77777777" w:rsidTr="001674FB">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36018770" w14:textId="77777777" w:rsidR="00895319" w:rsidRPr="00696205"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Pr>
                <w:rFonts w:ascii="Calibri" w:hAnsi="Calibri" w:cs="Calibri"/>
                <w:sz w:val="22"/>
                <w:szCs w:val="22"/>
              </w:rPr>
              <w:t>FUNDACIÓN LILLY</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73B5B312" w14:textId="77777777" w:rsidR="00895319" w:rsidRPr="00696205"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sz w:val="22"/>
                <w:szCs w:val="22"/>
              </w:rPr>
              <w:t>1</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1CA39C26" w14:textId="77777777" w:rsidR="00895319" w:rsidRPr="00696205"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sz w:val="22"/>
                <w:szCs w:val="22"/>
              </w:rPr>
              <w:t xml:space="preserve">3.000,00 € </w:t>
            </w:r>
          </w:p>
        </w:tc>
      </w:tr>
      <w:tr w:rsidR="00895319" w:rsidRPr="00696205" w14:paraId="64B135DB" w14:textId="77777777" w:rsidTr="001674FB">
        <w:trPr>
          <w:trHeight w:val="20"/>
        </w:trPr>
        <w:tc>
          <w:tcPr>
            <w:tcW w:w="3239" w:type="pct"/>
            <w:tcBorders>
              <w:top w:val="nil"/>
              <w:left w:val="single" w:sz="4" w:space="0" w:color="BFBFBF"/>
              <w:bottom w:val="single" w:sz="4" w:space="0" w:color="BFBFBF"/>
              <w:right w:val="single" w:sz="4" w:space="0" w:color="BFBFBF"/>
            </w:tcBorders>
            <w:noWrap/>
            <w:vAlign w:val="bottom"/>
          </w:tcPr>
          <w:p w14:paraId="569F463E"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b/>
                <w:bCs/>
                <w:color w:val="000000"/>
                <w:sz w:val="22"/>
                <w:szCs w:val="22"/>
              </w:rPr>
              <w:lastRenderedPageBreak/>
              <w:t>HOSPITAL LLUIS ALCANYIS DE XÁTIVA</w:t>
            </w:r>
          </w:p>
        </w:tc>
        <w:tc>
          <w:tcPr>
            <w:tcW w:w="738" w:type="pct"/>
            <w:tcBorders>
              <w:top w:val="nil"/>
              <w:left w:val="nil"/>
              <w:bottom w:val="single" w:sz="4" w:space="0" w:color="BFBFBF"/>
              <w:right w:val="single" w:sz="4" w:space="0" w:color="BFBFBF"/>
            </w:tcBorders>
            <w:noWrap/>
            <w:vAlign w:val="bottom"/>
          </w:tcPr>
          <w:p w14:paraId="37568C38" w14:textId="77777777" w:rsidR="00895319" w:rsidRPr="00696205" w:rsidRDefault="00895319" w:rsidP="005A3707">
            <w:pPr>
              <w:spacing w:after="0" w:line="240" w:lineRule="auto"/>
              <w:ind w:firstLineChars="100" w:firstLine="221"/>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3</w:t>
            </w:r>
          </w:p>
        </w:tc>
        <w:tc>
          <w:tcPr>
            <w:tcW w:w="1023" w:type="pct"/>
            <w:tcBorders>
              <w:top w:val="nil"/>
              <w:left w:val="nil"/>
              <w:bottom w:val="single" w:sz="4" w:space="0" w:color="BFBFBF"/>
              <w:right w:val="single" w:sz="4" w:space="0" w:color="BFBFBF"/>
            </w:tcBorders>
            <w:noWrap/>
            <w:vAlign w:val="bottom"/>
          </w:tcPr>
          <w:p w14:paraId="0E4E1611" w14:textId="77777777" w:rsidR="00895319" w:rsidRPr="00696205" w:rsidRDefault="00895319" w:rsidP="005A3707">
            <w:pPr>
              <w:spacing w:after="0" w:line="240" w:lineRule="auto"/>
              <w:ind w:firstLineChars="100" w:firstLine="221"/>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 xml:space="preserve">315.806,46 € </w:t>
            </w:r>
          </w:p>
        </w:tc>
      </w:tr>
      <w:tr w:rsidR="00895319" w:rsidRPr="00696205" w14:paraId="23E13689" w14:textId="77777777" w:rsidTr="001674FB">
        <w:trPr>
          <w:trHeight w:val="20"/>
        </w:trPr>
        <w:tc>
          <w:tcPr>
            <w:tcW w:w="3239" w:type="pct"/>
            <w:tcBorders>
              <w:top w:val="nil"/>
              <w:left w:val="single" w:sz="4" w:space="0" w:color="BFBFBF"/>
              <w:bottom w:val="single" w:sz="4" w:space="0" w:color="BFBFBF"/>
              <w:right w:val="single" w:sz="4" w:space="0" w:color="BFBFBF"/>
            </w:tcBorders>
            <w:noWrap/>
            <w:vAlign w:val="bottom"/>
          </w:tcPr>
          <w:p w14:paraId="7D6C0EC9"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sz w:val="22"/>
                <w:szCs w:val="22"/>
              </w:rPr>
              <w:t>AGENCIA VALENCIANA DE INNOVACIÓN</w:t>
            </w:r>
          </w:p>
        </w:tc>
        <w:tc>
          <w:tcPr>
            <w:tcW w:w="738" w:type="pct"/>
            <w:tcBorders>
              <w:top w:val="nil"/>
              <w:left w:val="nil"/>
              <w:bottom w:val="single" w:sz="4" w:space="0" w:color="BFBFBF"/>
              <w:right w:val="single" w:sz="4" w:space="0" w:color="BFBFBF"/>
            </w:tcBorders>
            <w:noWrap/>
            <w:vAlign w:val="bottom"/>
          </w:tcPr>
          <w:p w14:paraId="35803B5E"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2</w:t>
            </w:r>
          </w:p>
        </w:tc>
        <w:tc>
          <w:tcPr>
            <w:tcW w:w="1023" w:type="pct"/>
            <w:tcBorders>
              <w:top w:val="nil"/>
              <w:left w:val="nil"/>
              <w:bottom w:val="single" w:sz="4" w:space="0" w:color="BFBFBF"/>
              <w:right w:val="single" w:sz="4" w:space="0" w:color="BFBFBF"/>
            </w:tcBorders>
            <w:noWrap/>
            <w:vAlign w:val="bottom"/>
          </w:tcPr>
          <w:p w14:paraId="137252DA"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 xml:space="preserve">290.906,46 € </w:t>
            </w:r>
          </w:p>
        </w:tc>
      </w:tr>
      <w:tr w:rsidR="00895319" w:rsidRPr="00696205" w14:paraId="583F5A62" w14:textId="77777777" w:rsidTr="001674FB">
        <w:trPr>
          <w:trHeight w:val="20"/>
        </w:trPr>
        <w:tc>
          <w:tcPr>
            <w:tcW w:w="3239" w:type="pct"/>
            <w:tcBorders>
              <w:top w:val="nil"/>
              <w:left w:val="single" w:sz="4" w:space="0" w:color="BFBFBF"/>
              <w:bottom w:val="single" w:sz="4" w:space="0" w:color="BFBFBF"/>
              <w:right w:val="single" w:sz="4" w:space="0" w:color="BFBFBF"/>
            </w:tcBorders>
            <w:noWrap/>
            <w:vAlign w:val="bottom"/>
          </w:tcPr>
          <w:p w14:paraId="11F5E83C"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sz w:val="22"/>
                <w:szCs w:val="22"/>
              </w:rPr>
              <w:t>FECYT (FUNDACION ESPAÑOLA PARA LA CIENCIA Y LA TECNOLOGIA)</w:t>
            </w:r>
          </w:p>
        </w:tc>
        <w:tc>
          <w:tcPr>
            <w:tcW w:w="738" w:type="pct"/>
            <w:tcBorders>
              <w:top w:val="nil"/>
              <w:left w:val="nil"/>
              <w:bottom w:val="single" w:sz="4" w:space="0" w:color="BFBFBF"/>
              <w:right w:val="single" w:sz="4" w:space="0" w:color="BFBFBF"/>
            </w:tcBorders>
            <w:noWrap/>
            <w:vAlign w:val="bottom"/>
          </w:tcPr>
          <w:p w14:paraId="21DAFDB2"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1</w:t>
            </w:r>
          </w:p>
        </w:tc>
        <w:tc>
          <w:tcPr>
            <w:tcW w:w="1023" w:type="pct"/>
            <w:tcBorders>
              <w:top w:val="nil"/>
              <w:left w:val="nil"/>
              <w:bottom w:val="single" w:sz="4" w:space="0" w:color="BFBFBF"/>
              <w:right w:val="single" w:sz="4" w:space="0" w:color="BFBFBF"/>
            </w:tcBorders>
            <w:noWrap/>
            <w:vAlign w:val="bottom"/>
          </w:tcPr>
          <w:p w14:paraId="69435C78"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 xml:space="preserve">24.900,00 € </w:t>
            </w:r>
          </w:p>
        </w:tc>
      </w:tr>
      <w:tr w:rsidR="00895319" w:rsidRPr="00696205" w14:paraId="0BE48933" w14:textId="77777777" w:rsidTr="001674FB">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117B45EF"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b/>
                <w:bCs/>
                <w:color w:val="000000"/>
                <w:sz w:val="22"/>
                <w:szCs w:val="22"/>
              </w:rPr>
              <w:t>HOSPITAL LA RIBERA DE ALZIRA</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41369D9E" w14:textId="77777777" w:rsidR="00895319" w:rsidRPr="00696205" w:rsidRDefault="00895319" w:rsidP="005A3707">
            <w:pPr>
              <w:spacing w:after="0" w:line="240" w:lineRule="auto"/>
              <w:ind w:firstLineChars="100" w:firstLine="221"/>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1</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67498E4A" w14:textId="77777777" w:rsidR="00895319" w:rsidRPr="00696205" w:rsidRDefault="00895319" w:rsidP="005A3707">
            <w:pPr>
              <w:spacing w:after="0" w:line="240" w:lineRule="auto"/>
              <w:ind w:firstLineChars="100" w:firstLine="221"/>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 xml:space="preserve">26.757,43 € </w:t>
            </w:r>
          </w:p>
        </w:tc>
      </w:tr>
      <w:tr w:rsidR="00895319" w:rsidRPr="00696205" w14:paraId="2E767DE9" w14:textId="77777777" w:rsidTr="001674FB">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5970149C"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sz w:val="22"/>
                <w:szCs w:val="22"/>
              </w:rPr>
              <w:t>GV CONSELLERIA DE EDUCACION, UNIVERSIDADES Y EMPLEO</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3BD38F85"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1</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3E35BBE8"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 xml:space="preserve">26.757,43 € </w:t>
            </w:r>
          </w:p>
        </w:tc>
      </w:tr>
      <w:tr w:rsidR="00895319" w:rsidRPr="00696205" w14:paraId="1BBA361A" w14:textId="77777777" w:rsidTr="001674FB">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12C92A31"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b/>
                <w:bCs/>
                <w:color w:val="000000"/>
                <w:sz w:val="22"/>
                <w:szCs w:val="22"/>
              </w:rPr>
              <w:t>HOSPITAL LA PEDRERA DE DENIA</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4A644569" w14:textId="77777777" w:rsidR="00895319" w:rsidRPr="00696205" w:rsidRDefault="00895319" w:rsidP="005A3707">
            <w:pPr>
              <w:spacing w:after="0" w:line="240" w:lineRule="auto"/>
              <w:ind w:firstLineChars="100" w:firstLine="221"/>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1</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03C79C0C" w14:textId="77777777" w:rsidR="00895319" w:rsidRPr="00696205" w:rsidRDefault="00895319" w:rsidP="005A3707">
            <w:pPr>
              <w:spacing w:after="0" w:line="240" w:lineRule="auto"/>
              <w:ind w:firstLineChars="100" w:firstLine="221"/>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 xml:space="preserve">26.757,43 € </w:t>
            </w:r>
          </w:p>
        </w:tc>
      </w:tr>
      <w:tr w:rsidR="00895319" w:rsidRPr="00696205" w14:paraId="2CC8740A" w14:textId="77777777" w:rsidTr="001674FB">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51BA50B2"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sz w:val="22"/>
                <w:szCs w:val="22"/>
              </w:rPr>
              <w:t>GV CONSELLERIA DE EDUCACION, UNIVERSIDADES Y EMPLEO</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73B6A0EA"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1</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4048328F"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 xml:space="preserve">26.757,43 € </w:t>
            </w:r>
          </w:p>
        </w:tc>
      </w:tr>
      <w:tr w:rsidR="00895319" w:rsidRPr="00696205" w14:paraId="2ADAB7AF" w14:textId="77777777" w:rsidTr="001674FB">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2118602D" w14:textId="77777777" w:rsidR="00895319" w:rsidRPr="00696205"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HOSPITAL GENERAL DE CASTELLON</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3F2E6F32" w14:textId="77777777" w:rsidR="00895319" w:rsidRPr="00696205"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1</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736CAAA0" w14:textId="77777777" w:rsidR="00895319" w:rsidRPr="00696205"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 xml:space="preserve">26.757,43 € </w:t>
            </w:r>
          </w:p>
        </w:tc>
      </w:tr>
      <w:tr w:rsidR="00895319" w:rsidRPr="00696205" w14:paraId="1B86029B" w14:textId="77777777" w:rsidTr="001674FB">
        <w:trPr>
          <w:trHeight w:val="20"/>
        </w:trPr>
        <w:tc>
          <w:tcPr>
            <w:tcW w:w="3239" w:type="pct"/>
            <w:tcBorders>
              <w:top w:val="nil"/>
              <w:left w:val="single" w:sz="4" w:space="0" w:color="BFBFBF"/>
              <w:bottom w:val="single" w:sz="4" w:space="0" w:color="BFBFBF"/>
              <w:right w:val="single" w:sz="4" w:space="0" w:color="BFBFBF"/>
            </w:tcBorders>
            <w:noWrap/>
            <w:vAlign w:val="bottom"/>
          </w:tcPr>
          <w:p w14:paraId="23C57C48"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sz w:val="22"/>
                <w:szCs w:val="22"/>
              </w:rPr>
              <w:t>GV CONSELLERIA DE EDUCACION, UNIVERSIDADES Y EMPLEO</w:t>
            </w:r>
          </w:p>
        </w:tc>
        <w:tc>
          <w:tcPr>
            <w:tcW w:w="738" w:type="pct"/>
            <w:tcBorders>
              <w:top w:val="nil"/>
              <w:left w:val="nil"/>
              <w:bottom w:val="single" w:sz="4" w:space="0" w:color="BFBFBF"/>
              <w:right w:val="single" w:sz="4" w:space="0" w:color="BFBFBF"/>
            </w:tcBorders>
            <w:noWrap/>
            <w:vAlign w:val="bottom"/>
          </w:tcPr>
          <w:p w14:paraId="6A3DA979"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1</w:t>
            </w:r>
          </w:p>
        </w:tc>
        <w:tc>
          <w:tcPr>
            <w:tcW w:w="1023" w:type="pct"/>
            <w:tcBorders>
              <w:top w:val="nil"/>
              <w:left w:val="nil"/>
              <w:bottom w:val="single" w:sz="4" w:space="0" w:color="BFBFBF"/>
              <w:right w:val="single" w:sz="4" w:space="0" w:color="BFBFBF"/>
            </w:tcBorders>
            <w:noWrap/>
            <w:vAlign w:val="bottom"/>
          </w:tcPr>
          <w:p w14:paraId="5A9B868F"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 xml:space="preserve">26.757,43 € </w:t>
            </w:r>
          </w:p>
        </w:tc>
      </w:tr>
      <w:tr w:rsidR="00895319" w:rsidRPr="00696205" w14:paraId="7A461AB5" w14:textId="77777777" w:rsidTr="001674FB">
        <w:trPr>
          <w:trHeight w:val="20"/>
        </w:trPr>
        <w:tc>
          <w:tcPr>
            <w:tcW w:w="3239" w:type="pct"/>
            <w:tcBorders>
              <w:top w:val="nil"/>
              <w:left w:val="single" w:sz="4" w:space="0" w:color="BFBFBF"/>
              <w:bottom w:val="single" w:sz="4" w:space="0" w:color="BFBFBF"/>
              <w:right w:val="single" w:sz="4" w:space="0" w:color="BFBFBF"/>
            </w:tcBorders>
            <w:noWrap/>
            <w:vAlign w:val="bottom"/>
          </w:tcPr>
          <w:p w14:paraId="7F1EA1F0"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b/>
                <w:bCs/>
                <w:color w:val="000000"/>
                <w:sz w:val="22"/>
                <w:szCs w:val="22"/>
              </w:rPr>
              <w:t>HOSPITAL VEGA BAJA DE ORIHUELA</w:t>
            </w:r>
          </w:p>
        </w:tc>
        <w:tc>
          <w:tcPr>
            <w:tcW w:w="738" w:type="pct"/>
            <w:tcBorders>
              <w:top w:val="nil"/>
              <w:left w:val="nil"/>
              <w:bottom w:val="single" w:sz="4" w:space="0" w:color="BFBFBF"/>
              <w:right w:val="single" w:sz="4" w:space="0" w:color="BFBFBF"/>
            </w:tcBorders>
            <w:noWrap/>
            <w:vAlign w:val="bottom"/>
          </w:tcPr>
          <w:p w14:paraId="553765C7" w14:textId="77777777" w:rsidR="00895319" w:rsidRPr="00696205" w:rsidRDefault="00895319" w:rsidP="005A3707">
            <w:pPr>
              <w:spacing w:after="0" w:line="240" w:lineRule="auto"/>
              <w:ind w:firstLineChars="100" w:firstLine="221"/>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1</w:t>
            </w:r>
          </w:p>
        </w:tc>
        <w:tc>
          <w:tcPr>
            <w:tcW w:w="1023" w:type="pct"/>
            <w:tcBorders>
              <w:top w:val="nil"/>
              <w:left w:val="nil"/>
              <w:bottom w:val="single" w:sz="4" w:space="0" w:color="BFBFBF"/>
              <w:right w:val="single" w:sz="4" w:space="0" w:color="BFBFBF"/>
            </w:tcBorders>
            <w:noWrap/>
            <w:vAlign w:val="bottom"/>
          </w:tcPr>
          <w:p w14:paraId="49486B38" w14:textId="77777777" w:rsidR="00895319" w:rsidRPr="00696205" w:rsidRDefault="00895319" w:rsidP="005A3707">
            <w:pPr>
              <w:spacing w:after="0" w:line="240" w:lineRule="auto"/>
              <w:ind w:firstLineChars="100" w:firstLine="221"/>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 xml:space="preserve">26.757,43 € </w:t>
            </w:r>
          </w:p>
        </w:tc>
      </w:tr>
      <w:tr w:rsidR="00895319" w:rsidRPr="00696205" w14:paraId="623D91A7" w14:textId="77777777" w:rsidTr="001674FB">
        <w:trPr>
          <w:trHeight w:val="20"/>
        </w:trPr>
        <w:tc>
          <w:tcPr>
            <w:tcW w:w="3239" w:type="pct"/>
            <w:tcBorders>
              <w:top w:val="nil"/>
              <w:left w:val="single" w:sz="4" w:space="0" w:color="BFBFBF"/>
              <w:bottom w:val="single" w:sz="4" w:space="0" w:color="BFBFBF"/>
              <w:right w:val="single" w:sz="4" w:space="0" w:color="BFBFBF"/>
            </w:tcBorders>
            <w:noWrap/>
            <w:vAlign w:val="bottom"/>
          </w:tcPr>
          <w:p w14:paraId="6E7B8A03"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sz w:val="22"/>
                <w:szCs w:val="22"/>
              </w:rPr>
              <w:t>GV CONSELLERIA DE EDUCACION, UNIVERSIDADES Y EMPLEO</w:t>
            </w:r>
          </w:p>
        </w:tc>
        <w:tc>
          <w:tcPr>
            <w:tcW w:w="738" w:type="pct"/>
            <w:tcBorders>
              <w:top w:val="nil"/>
              <w:left w:val="nil"/>
              <w:bottom w:val="single" w:sz="4" w:space="0" w:color="BFBFBF"/>
              <w:right w:val="single" w:sz="4" w:space="0" w:color="BFBFBF"/>
            </w:tcBorders>
            <w:noWrap/>
            <w:vAlign w:val="bottom"/>
          </w:tcPr>
          <w:p w14:paraId="146A8376"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1</w:t>
            </w:r>
          </w:p>
        </w:tc>
        <w:tc>
          <w:tcPr>
            <w:tcW w:w="1023" w:type="pct"/>
            <w:tcBorders>
              <w:top w:val="nil"/>
              <w:left w:val="nil"/>
              <w:bottom w:val="single" w:sz="4" w:space="0" w:color="BFBFBF"/>
              <w:right w:val="single" w:sz="4" w:space="0" w:color="BFBFBF"/>
            </w:tcBorders>
            <w:noWrap/>
            <w:vAlign w:val="bottom"/>
          </w:tcPr>
          <w:p w14:paraId="55420EC5"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 xml:space="preserve">26.757,43 € </w:t>
            </w:r>
          </w:p>
        </w:tc>
      </w:tr>
      <w:tr w:rsidR="00895319" w:rsidRPr="00696205" w14:paraId="72A0EA74" w14:textId="77777777" w:rsidTr="001674FB">
        <w:trPr>
          <w:trHeight w:val="20"/>
        </w:trPr>
        <w:tc>
          <w:tcPr>
            <w:tcW w:w="3239" w:type="pct"/>
            <w:tcBorders>
              <w:top w:val="nil"/>
              <w:left w:val="single" w:sz="4" w:space="0" w:color="BFBFBF"/>
              <w:bottom w:val="single" w:sz="4" w:space="0" w:color="BFBFBF"/>
              <w:right w:val="single" w:sz="4" w:space="0" w:color="BFBFBF"/>
            </w:tcBorders>
            <w:noWrap/>
            <w:vAlign w:val="bottom"/>
          </w:tcPr>
          <w:p w14:paraId="6F0997B2"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b/>
                <w:bCs/>
                <w:color w:val="000000"/>
                <w:sz w:val="22"/>
                <w:szCs w:val="22"/>
              </w:rPr>
              <w:t>DG INVESTIGACIÓN SANITARIA, INNOVACION, TECNOLOGIA Y CALIDAD</w:t>
            </w:r>
          </w:p>
        </w:tc>
        <w:tc>
          <w:tcPr>
            <w:tcW w:w="738" w:type="pct"/>
            <w:tcBorders>
              <w:top w:val="nil"/>
              <w:left w:val="nil"/>
              <w:bottom w:val="single" w:sz="4" w:space="0" w:color="BFBFBF"/>
              <w:right w:val="single" w:sz="4" w:space="0" w:color="BFBFBF"/>
            </w:tcBorders>
            <w:noWrap/>
            <w:vAlign w:val="bottom"/>
          </w:tcPr>
          <w:p w14:paraId="5E0D744F" w14:textId="77777777" w:rsidR="00895319" w:rsidRPr="00696205" w:rsidRDefault="00895319" w:rsidP="005A3707">
            <w:pPr>
              <w:spacing w:after="0" w:line="240" w:lineRule="auto"/>
              <w:ind w:firstLineChars="100" w:firstLine="221"/>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1</w:t>
            </w:r>
          </w:p>
        </w:tc>
        <w:tc>
          <w:tcPr>
            <w:tcW w:w="1023" w:type="pct"/>
            <w:tcBorders>
              <w:top w:val="nil"/>
              <w:left w:val="nil"/>
              <w:bottom w:val="single" w:sz="4" w:space="0" w:color="BFBFBF"/>
              <w:right w:val="single" w:sz="4" w:space="0" w:color="BFBFBF"/>
            </w:tcBorders>
            <w:noWrap/>
            <w:vAlign w:val="bottom"/>
          </w:tcPr>
          <w:p w14:paraId="4533E339" w14:textId="77777777" w:rsidR="00895319" w:rsidRPr="00696205" w:rsidRDefault="00895319" w:rsidP="005A3707">
            <w:pPr>
              <w:spacing w:after="0" w:line="240" w:lineRule="auto"/>
              <w:ind w:firstLineChars="100" w:firstLine="221"/>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 xml:space="preserve">511.726,68 € </w:t>
            </w:r>
          </w:p>
        </w:tc>
      </w:tr>
      <w:tr w:rsidR="00895319" w:rsidRPr="00696205" w14:paraId="5ACAB450" w14:textId="77777777" w:rsidTr="001674FB">
        <w:trPr>
          <w:trHeight w:val="20"/>
        </w:trPr>
        <w:tc>
          <w:tcPr>
            <w:tcW w:w="3239" w:type="pct"/>
            <w:tcBorders>
              <w:top w:val="nil"/>
              <w:left w:val="single" w:sz="4" w:space="0" w:color="BFBFBF"/>
              <w:bottom w:val="single" w:sz="4" w:space="0" w:color="BFBFBF"/>
              <w:right w:val="single" w:sz="4" w:space="0" w:color="BFBFBF"/>
            </w:tcBorders>
            <w:noWrap/>
            <w:vAlign w:val="bottom"/>
          </w:tcPr>
          <w:p w14:paraId="224F61CC"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sz w:val="22"/>
                <w:szCs w:val="22"/>
              </w:rPr>
              <w:t>AGENCIA VALENCIANA DE INNOVACIÓN</w:t>
            </w:r>
          </w:p>
        </w:tc>
        <w:tc>
          <w:tcPr>
            <w:tcW w:w="738" w:type="pct"/>
            <w:tcBorders>
              <w:top w:val="nil"/>
              <w:left w:val="nil"/>
              <w:bottom w:val="single" w:sz="4" w:space="0" w:color="BFBFBF"/>
              <w:right w:val="single" w:sz="4" w:space="0" w:color="BFBFBF"/>
            </w:tcBorders>
            <w:noWrap/>
            <w:vAlign w:val="bottom"/>
          </w:tcPr>
          <w:p w14:paraId="5A679A1C"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1</w:t>
            </w:r>
          </w:p>
        </w:tc>
        <w:tc>
          <w:tcPr>
            <w:tcW w:w="1023" w:type="pct"/>
            <w:tcBorders>
              <w:top w:val="nil"/>
              <w:left w:val="nil"/>
              <w:bottom w:val="single" w:sz="4" w:space="0" w:color="BFBFBF"/>
              <w:right w:val="single" w:sz="4" w:space="0" w:color="BFBFBF"/>
            </w:tcBorders>
            <w:noWrap/>
            <w:vAlign w:val="bottom"/>
          </w:tcPr>
          <w:p w14:paraId="53901D8E"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 xml:space="preserve">511.726,68 € </w:t>
            </w:r>
          </w:p>
        </w:tc>
      </w:tr>
      <w:tr w:rsidR="00895319" w:rsidRPr="00696205" w14:paraId="716A5964" w14:textId="77777777" w:rsidTr="001674FB">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2D745833" w14:textId="77777777" w:rsidR="00895319" w:rsidRPr="00696205" w:rsidRDefault="00895319" w:rsidP="001674FB">
            <w:pPr>
              <w:spacing w:after="0" w:line="240" w:lineRule="auto"/>
              <w:jc w:val="left"/>
              <w:rPr>
                <w:rFonts w:asciiTheme="minorHAnsi" w:eastAsia="Times New Roman" w:hAnsiTheme="minorHAnsi" w:cstheme="minorHAnsi"/>
                <w:b/>
                <w:bCs/>
                <w:color w:val="000000"/>
                <w:sz w:val="22"/>
                <w:szCs w:val="22"/>
                <w:highlight w:val="yellow"/>
                <w:lang w:eastAsia="es-ES"/>
              </w:rPr>
            </w:pPr>
            <w:r>
              <w:rPr>
                <w:rFonts w:ascii="Calibri" w:hAnsi="Calibri" w:cs="Calibri"/>
                <w:b/>
                <w:bCs/>
                <w:color w:val="000000"/>
                <w:sz w:val="22"/>
                <w:szCs w:val="22"/>
              </w:rPr>
              <w:t>HOSPITAL VIRGEN DE LOS LIRIOS DE ALCOI</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63686F06" w14:textId="77777777" w:rsidR="00895319" w:rsidRPr="00696205"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1</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3878127F" w14:textId="77777777" w:rsidR="00895319" w:rsidRPr="00696205"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 xml:space="preserve">26.757,43 € </w:t>
            </w:r>
          </w:p>
        </w:tc>
      </w:tr>
      <w:tr w:rsidR="00895319" w:rsidRPr="00696205" w14:paraId="66A43C11" w14:textId="77777777" w:rsidTr="001674FB">
        <w:trPr>
          <w:trHeight w:val="20"/>
        </w:trPr>
        <w:tc>
          <w:tcPr>
            <w:tcW w:w="3239" w:type="pct"/>
            <w:tcBorders>
              <w:top w:val="nil"/>
              <w:left w:val="single" w:sz="4" w:space="0" w:color="BFBFBF"/>
              <w:bottom w:val="single" w:sz="4" w:space="0" w:color="BFBFBF"/>
              <w:right w:val="single" w:sz="4" w:space="0" w:color="BFBFBF"/>
            </w:tcBorders>
            <w:noWrap/>
            <w:vAlign w:val="bottom"/>
          </w:tcPr>
          <w:p w14:paraId="17F44791"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sz w:val="22"/>
                <w:szCs w:val="22"/>
              </w:rPr>
              <w:t>GV CONSELLERIA DE EDUCACION, UNIVERSIDADES Y EMPLEO</w:t>
            </w:r>
          </w:p>
        </w:tc>
        <w:tc>
          <w:tcPr>
            <w:tcW w:w="738" w:type="pct"/>
            <w:tcBorders>
              <w:top w:val="nil"/>
              <w:left w:val="nil"/>
              <w:bottom w:val="single" w:sz="4" w:space="0" w:color="BFBFBF"/>
              <w:right w:val="single" w:sz="4" w:space="0" w:color="BFBFBF"/>
            </w:tcBorders>
            <w:noWrap/>
            <w:vAlign w:val="bottom"/>
          </w:tcPr>
          <w:p w14:paraId="116A516E"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1</w:t>
            </w:r>
          </w:p>
        </w:tc>
        <w:tc>
          <w:tcPr>
            <w:tcW w:w="1023" w:type="pct"/>
            <w:tcBorders>
              <w:top w:val="nil"/>
              <w:left w:val="nil"/>
              <w:bottom w:val="single" w:sz="4" w:space="0" w:color="BFBFBF"/>
              <w:right w:val="single" w:sz="4" w:space="0" w:color="BFBFBF"/>
            </w:tcBorders>
            <w:noWrap/>
            <w:vAlign w:val="bottom"/>
          </w:tcPr>
          <w:p w14:paraId="36C2B4F0"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 xml:space="preserve">26.757,43 € </w:t>
            </w:r>
          </w:p>
        </w:tc>
      </w:tr>
      <w:tr w:rsidR="00895319" w:rsidRPr="00696205" w14:paraId="39287F19" w14:textId="77777777" w:rsidTr="001674FB">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45A1530F" w14:textId="77777777" w:rsidR="00895319" w:rsidRPr="00696205"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CENTRO DE ATENCIÓN PRIMARIA DS PESET</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58FC3C17" w14:textId="77777777" w:rsidR="00895319" w:rsidRPr="00696205"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1</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5F9A2FCC" w14:textId="77777777" w:rsidR="00895319" w:rsidRPr="00696205"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 xml:space="preserve">27.000,00 € </w:t>
            </w:r>
          </w:p>
        </w:tc>
      </w:tr>
      <w:tr w:rsidR="00895319" w:rsidRPr="00696205" w14:paraId="429966F9" w14:textId="77777777" w:rsidTr="001674FB">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61A0C1B0"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sz w:val="22"/>
                <w:szCs w:val="22"/>
              </w:rPr>
              <w:t>FECYT (FUNDACION ESPAÑOLA PARA LA CIENCIA Y LA TECNOLOGIA)</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6F337472"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1</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24072EC1" w14:textId="77777777" w:rsidR="00895319" w:rsidRPr="00696205" w:rsidRDefault="00895319" w:rsidP="001674FB">
            <w:pPr>
              <w:spacing w:after="0" w:line="240" w:lineRule="auto"/>
              <w:ind w:firstLineChars="100" w:firstLine="220"/>
              <w:jc w:val="right"/>
              <w:rPr>
                <w:rFonts w:asciiTheme="minorHAnsi" w:eastAsia="Times New Roman" w:hAnsiTheme="minorHAnsi" w:cstheme="minorHAnsi"/>
                <w:sz w:val="22"/>
                <w:szCs w:val="22"/>
                <w:lang w:eastAsia="es-ES"/>
              </w:rPr>
            </w:pPr>
            <w:r>
              <w:rPr>
                <w:rFonts w:ascii="Calibri" w:hAnsi="Calibri" w:cs="Calibri"/>
                <w:sz w:val="22"/>
                <w:szCs w:val="22"/>
              </w:rPr>
              <w:t xml:space="preserve">27.000,00 € </w:t>
            </w:r>
          </w:p>
        </w:tc>
      </w:tr>
      <w:tr w:rsidR="00895319" w:rsidRPr="00696205" w14:paraId="59161D95" w14:textId="77777777" w:rsidTr="001674FB">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12103587" w14:textId="77777777" w:rsidR="00895319" w:rsidRPr="00696205"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b/>
                <w:bCs/>
                <w:color w:val="000000"/>
                <w:sz w:val="22"/>
                <w:szCs w:val="22"/>
              </w:rPr>
              <w:t>HOSPITAL DE LA VILA JOIOSA</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12E23212" w14:textId="77777777" w:rsidR="00895319" w:rsidRPr="00696205" w:rsidRDefault="00895319" w:rsidP="005A3707">
            <w:pPr>
              <w:spacing w:after="0" w:line="240" w:lineRule="auto"/>
              <w:ind w:firstLineChars="100" w:firstLine="221"/>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1</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0AA78E98" w14:textId="77777777" w:rsidR="00895319" w:rsidRPr="00696205" w:rsidRDefault="00895319" w:rsidP="005A3707">
            <w:pPr>
              <w:spacing w:after="0" w:line="240" w:lineRule="auto"/>
              <w:ind w:firstLineChars="100" w:firstLine="221"/>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 xml:space="preserve">8.499,00 € </w:t>
            </w:r>
          </w:p>
        </w:tc>
      </w:tr>
      <w:tr w:rsidR="00895319" w:rsidRPr="00696205" w14:paraId="4F60417C" w14:textId="77777777" w:rsidTr="001674FB">
        <w:trPr>
          <w:trHeight w:val="20"/>
        </w:trPr>
        <w:tc>
          <w:tcPr>
            <w:tcW w:w="3239" w:type="pct"/>
            <w:tcBorders>
              <w:top w:val="single" w:sz="4" w:space="0" w:color="BFBFBF"/>
              <w:left w:val="single" w:sz="4" w:space="0" w:color="BFBFBF"/>
              <w:bottom w:val="single" w:sz="4" w:space="0" w:color="BFBFBF"/>
              <w:right w:val="single" w:sz="4" w:space="0" w:color="BFBFBF"/>
            </w:tcBorders>
            <w:noWrap/>
            <w:vAlign w:val="bottom"/>
          </w:tcPr>
          <w:p w14:paraId="4079B818" w14:textId="77777777" w:rsidR="00895319" w:rsidRPr="00696205" w:rsidRDefault="00895319" w:rsidP="001674FB">
            <w:pPr>
              <w:spacing w:after="0" w:line="240" w:lineRule="auto"/>
              <w:jc w:val="left"/>
              <w:rPr>
                <w:rFonts w:asciiTheme="minorHAnsi" w:hAnsiTheme="minorHAnsi" w:cstheme="minorHAnsi"/>
                <w:b/>
                <w:bCs/>
                <w:color w:val="000000"/>
                <w:sz w:val="22"/>
                <w:szCs w:val="22"/>
              </w:rPr>
            </w:pPr>
            <w:r>
              <w:rPr>
                <w:rFonts w:ascii="Calibri" w:hAnsi="Calibri" w:cs="Calibri"/>
                <w:sz w:val="22"/>
                <w:szCs w:val="22"/>
              </w:rPr>
              <w:t>FUNDACIÓN EUGENIO RODRIGUEZ PASCUAL</w:t>
            </w:r>
          </w:p>
        </w:tc>
        <w:tc>
          <w:tcPr>
            <w:tcW w:w="738" w:type="pct"/>
            <w:tcBorders>
              <w:top w:val="single" w:sz="4" w:space="0" w:color="BFBFBF"/>
              <w:left w:val="single" w:sz="4" w:space="0" w:color="BFBFBF"/>
              <w:bottom w:val="single" w:sz="4" w:space="0" w:color="BFBFBF"/>
              <w:right w:val="single" w:sz="4" w:space="0" w:color="BFBFBF"/>
            </w:tcBorders>
            <w:noWrap/>
            <w:vAlign w:val="bottom"/>
          </w:tcPr>
          <w:p w14:paraId="189837D4" w14:textId="77777777" w:rsidR="00895319" w:rsidRPr="00696205" w:rsidRDefault="00895319" w:rsidP="001674FB">
            <w:pPr>
              <w:spacing w:after="0" w:line="240" w:lineRule="auto"/>
              <w:ind w:firstLineChars="100" w:firstLine="220"/>
              <w:jc w:val="right"/>
              <w:rPr>
                <w:rFonts w:asciiTheme="minorHAnsi" w:hAnsiTheme="minorHAnsi" w:cstheme="minorHAnsi"/>
                <w:b/>
                <w:bCs/>
                <w:color w:val="000000"/>
                <w:sz w:val="22"/>
                <w:szCs w:val="22"/>
              </w:rPr>
            </w:pPr>
            <w:r>
              <w:rPr>
                <w:rFonts w:ascii="Calibri" w:hAnsi="Calibri" w:cs="Calibri"/>
                <w:sz w:val="22"/>
                <w:szCs w:val="22"/>
              </w:rPr>
              <w:t>1</w:t>
            </w:r>
          </w:p>
        </w:tc>
        <w:tc>
          <w:tcPr>
            <w:tcW w:w="1023" w:type="pct"/>
            <w:tcBorders>
              <w:top w:val="single" w:sz="4" w:space="0" w:color="BFBFBF"/>
              <w:left w:val="single" w:sz="4" w:space="0" w:color="BFBFBF"/>
              <w:bottom w:val="single" w:sz="4" w:space="0" w:color="BFBFBF"/>
              <w:right w:val="single" w:sz="4" w:space="0" w:color="BFBFBF"/>
            </w:tcBorders>
            <w:noWrap/>
            <w:vAlign w:val="bottom"/>
          </w:tcPr>
          <w:p w14:paraId="22A281F4" w14:textId="77777777" w:rsidR="00895319" w:rsidRPr="00696205" w:rsidRDefault="00895319" w:rsidP="001674FB">
            <w:pPr>
              <w:spacing w:after="0" w:line="240" w:lineRule="auto"/>
              <w:ind w:firstLineChars="100" w:firstLine="220"/>
              <w:jc w:val="right"/>
              <w:rPr>
                <w:rFonts w:asciiTheme="minorHAnsi" w:hAnsiTheme="minorHAnsi" w:cstheme="minorHAnsi"/>
                <w:b/>
                <w:bCs/>
                <w:color w:val="000000"/>
                <w:sz w:val="22"/>
                <w:szCs w:val="22"/>
              </w:rPr>
            </w:pPr>
            <w:r>
              <w:rPr>
                <w:rFonts w:ascii="Calibri" w:hAnsi="Calibri" w:cs="Calibri"/>
                <w:sz w:val="22"/>
                <w:szCs w:val="22"/>
              </w:rPr>
              <w:t xml:space="preserve">8.499,00 € </w:t>
            </w:r>
          </w:p>
        </w:tc>
      </w:tr>
      <w:tr w:rsidR="00895319" w:rsidRPr="00696205" w14:paraId="4D4DD999" w14:textId="77777777" w:rsidTr="001674FB">
        <w:trPr>
          <w:trHeight w:val="20"/>
        </w:trPr>
        <w:tc>
          <w:tcPr>
            <w:tcW w:w="3239" w:type="pct"/>
            <w:tcBorders>
              <w:top w:val="single" w:sz="4" w:space="0" w:color="BFBFBF"/>
              <w:left w:val="single" w:sz="4" w:space="0" w:color="BFBFBF"/>
              <w:bottom w:val="single" w:sz="4" w:space="0" w:color="BFBFBF"/>
              <w:right w:val="single" w:sz="4" w:space="0" w:color="BFBFBF"/>
            </w:tcBorders>
            <w:shd w:val="clear" w:color="auto" w:fill="DDEBF7"/>
            <w:noWrap/>
            <w:vAlign w:val="bottom"/>
            <w:hideMark/>
          </w:tcPr>
          <w:p w14:paraId="3ABD15B4" w14:textId="77777777" w:rsidR="00895319" w:rsidRPr="00696205"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sidRPr="00696205">
              <w:rPr>
                <w:rFonts w:asciiTheme="minorHAnsi" w:eastAsia="Times New Roman" w:hAnsiTheme="minorHAnsi" w:cstheme="minorHAnsi"/>
                <w:b/>
                <w:bCs/>
                <w:color w:val="000000"/>
                <w:sz w:val="22"/>
                <w:szCs w:val="22"/>
                <w:lang w:eastAsia="es-ES"/>
              </w:rPr>
              <w:t>TOTAL</w:t>
            </w:r>
          </w:p>
        </w:tc>
        <w:tc>
          <w:tcPr>
            <w:tcW w:w="738" w:type="pct"/>
            <w:tcBorders>
              <w:top w:val="single" w:sz="4" w:space="0" w:color="BFBFBF"/>
              <w:left w:val="single" w:sz="4" w:space="0" w:color="BFBFBF"/>
              <w:bottom w:val="single" w:sz="4" w:space="0" w:color="BFBFBF"/>
              <w:right w:val="single" w:sz="4" w:space="0" w:color="BFBFBF"/>
            </w:tcBorders>
            <w:shd w:val="clear" w:color="auto" w:fill="DDEBF7"/>
            <w:noWrap/>
            <w:vAlign w:val="bottom"/>
            <w:hideMark/>
          </w:tcPr>
          <w:p w14:paraId="02F66433" w14:textId="77777777" w:rsidR="00895319" w:rsidRPr="00696205"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72</w:t>
            </w:r>
          </w:p>
        </w:tc>
        <w:tc>
          <w:tcPr>
            <w:tcW w:w="1023" w:type="pct"/>
            <w:tcBorders>
              <w:top w:val="single" w:sz="4" w:space="0" w:color="BFBFBF"/>
              <w:left w:val="single" w:sz="4" w:space="0" w:color="BFBFBF"/>
              <w:bottom w:val="single" w:sz="4" w:space="0" w:color="BFBFBF"/>
              <w:right w:val="single" w:sz="4" w:space="0" w:color="BFBFBF"/>
            </w:tcBorders>
            <w:shd w:val="clear" w:color="auto" w:fill="DDEBF7"/>
            <w:noWrap/>
            <w:vAlign w:val="bottom"/>
            <w:hideMark/>
          </w:tcPr>
          <w:p w14:paraId="416EA8C8" w14:textId="77777777" w:rsidR="00895319" w:rsidRPr="00696205"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 xml:space="preserve">7.933.607,32 € </w:t>
            </w:r>
          </w:p>
        </w:tc>
      </w:tr>
    </w:tbl>
    <w:p w14:paraId="3EA1A45D" w14:textId="77777777" w:rsidR="00895319" w:rsidRPr="00C36160" w:rsidRDefault="00895319" w:rsidP="00895319">
      <w:pPr>
        <w:rPr>
          <w:b/>
          <w:highlight w:val="yellow"/>
          <w:u w:val="single"/>
          <w:lang w:val="es-ES_tradnl"/>
        </w:rPr>
      </w:pPr>
    </w:p>
    <w:p w14:paraId="5A2B5F32" w14:textId="77777777" w:rsidR="00895319" w:rsidRPr="005E56CC" w:rsidRDefault="00895319" w:rsidP="00895319">
      <w:pPr>
        <w:rPr>
          <w:rStyle w:val="Hipervnculo"/>
          <w:color w:val="auto"/>
          <w:u w:val="none"/>
          <w:lang w:val="es-ES_tradnl"/>
        </w:rPr>
      </w:pPr>
      <w:r w:rsidRPr="005E56CC">
        <w:rPr>
          <w:rStyle w:val="Hipervnculo"/>
          <w:color w:val="auto"/>
          <w:u w:val="none"/>
          <w:lang w:val="es-ES_tradnl"/>
        </w:rPr>
        <w:t>En 202</w:t>
      </w:r>
      <w:r>
        <w:rPr>
          <w:rStyle w:val="Hipervnculo"/>
          <w:color w:val="auto"/>
          <w:u w:val="none"/>
          <w:lang w:val="es-ES_tradnl"/>
        </w:rPr>
        <w:t>4</w:t>
      </w:r>
      <w:r w:rsidRPr="005E56CC">
        <w:rPr>
          <w:rStyle w:val="Hipervnculo"/>
          <w:color w:val="auto"/>
          <w:u w:val="none"/>
          <w:lang w:val="es-ES_tradnl"/>
        </w:rPr>
        <w:t xml:space="preserve">, Fisabio </w:t>
      </w:r>
      <w:r>
        <w:rPr>
          <w:rStyle w:val="Hipervnculo"/>
          <w:color w:val="auto"/>
          <w:u w:val="none"/>
          <w:lang w:val="es-ES_tradnl"/>
        </w:rPr>
        <w:t xml:space="preserve">ha seguido ejecutando el programa Unisalut </w:t>
      </w:r>
      <w:proofErr w:type="gramStart"/>
      <w:r>
        <w:rPr>
          <w:rStyle w:val="Hipervnculo"/>
          <w:color w:val="auto"/>
          <w:u w:val="none"/>
          <w:lang w:val="es-ES_tradnl"/>
        </w:rPr>
        <w:t>conjuntamente con</w:t>
      </w:r>
      <w:proofErr w:type="gramEnd"/>
      <w:r>
        <w:rPr>
          <w:rStyle w:val="Hipervnculo"/>
          <w:color w:val="auto"/>
          <w:u w:val="none"/>
          <w:lang w:val="es-ES_tradnl"/>
        </w:rPr>
        <w:t xml:space="preserve"> UPV, UJI y la UMH. Dentro de este programa se presentaron un total de 63 propuestas de las que se han </w:t>
      </w:r>
      <w:r w:rsidRPr="005E56CC">
        <w:rPr>
          <w:rStyle w:val="Hipervnculo"/>
          <w:color w:val="auto"/>
          <w:u w:val="none"/>
          <w:lang w:val="es-ES_tradnl"/>
        </w:rPr>
        <w:t xml:space="preserve">concedido un total de </w:t>
      </w:r>
      <w:r>
        <w:rPr>
          <w:rStyle w:val="Hipervnculo"/>
          <w:b/>
          <w:color w:val="auto"/>
          <w:u w:val="none"/>
          <w:lang w:val="es-ES_tradnl"/>
        </w:rPr>
        <w:t>31</w:t>
      </w:r>
      <w:r w:rsidRPr="005E56CC">
        <w:rPr>
          <w:rStyle w:val="Hipervnculo"/>
          <w:b/>
          <w:color w:val="auto"/>
          <w:u w:val="none"/>
          <w:lang w:val="es-ES_tradnl"/>
        </w:rPr>
        <w:t xml:space="preserve"> ayudas </w:t>
      </w:r>
      <w:r>
        <w:rPr>
          <w:rStyle w:val="Hipervnculo"/>
          <w:color w:val="auto"/>
          <w:u w:val="none"/>
          <w:lang w:val="es-ES_tradnl"/>
        </w:rPr>
        <w:t xml:space="preserve">por un total </w:t>
      </w:r>
      <w:r w:rsidR="0041636D">
        <w:rPr>
          <w:rStyle w:val="Hipervnculo"/>
          <w:color w:val="auto"/>
          <w:u w:val="none"/>
          <w:lang w:val="es-ES_tradnl"/>
        </w:rPr>
        <w:t xml:space="preserve">de </w:t>
      </w:r>
      <w:r w:rsidR="0041636D" w:rsidRPr="005E56CC">
        <w:rPr>
          <w:rStyle w:val="Hipervnculo"/>
          <w:b/>
          <w:color w:val="auto"/>
          <w:u w:val="none"/>
          <w:lang w:val="es-ES_tradnl"/>
        </w:rPr>
        <w:t>127.460</w:t>
      </w:r>
      <w:r>
        <w:rPr>
          <w:rStyle w:val="Hipervnculo"/>
          <w:b/>
          <w:color w:val="auto"/>
          <w:u w:val="none"/>
          <w:lang w:val="es-ES_tradnl"/>
        </w:rPr>
        <w:t xml:space="preserve"> </w:t>
      </w:r>
      <w:r w:rsidRPr="005E56CC">
        <w:rPr>
          <w:rStyle w:val="Hipervnculo"/>
          <w:b/>
          <w:color w:val="auto"/>
          <w:u w:val="none"/>
          <w:lang w:val="es-ES_tradnl"/>
        </w:rPr>
        <w:t>€.</w:t>
      </w:r>
      <w:r w:rsidRPr="005E56CC">
        <w:rPr>
          <w:rStyle w:val="Hipervnculo"/>
          <w:color w:val="auto"/>
          <w:u w:val="none"/>
          <w:lang w:val="es-ES_tradnl"/>
        </w:rPr>
        <w:t xml:space="preserve"> El detalle de dichas ayudas concedidas por cada centro de adscripción de Fisabio se muestras en la Tab</w:t>
      </w:r>
      <w:r>
        <w:rPr>
          <w:rStyle w:val="Hipervnculo"/>
          <w:color w:val="auto"/>
          <w:u w:val="none"/>
          <w:lang w:val="es-ES_tradnl"/>
        </w:rPr>
        <w:t>la 2.11.</w:t>
      </w:r>
    </w:p>
    <w:p w14:paraId="4CEFF215" w14:textId="77777777" w:rsidR="00895319" w:rsidRDefault="00895319" w:rsidP="00895319">
      <w:pPr>
        <w:pStyle w:val="Descripcin"/>
        <w:keepNext/>
        <w:jc w:val="center"/>
        <w:rPr>
          <w:color w:val="auto"/>
        </w:rPr>
      </w:pPr>
    </w:p>
    <w:p w14:paraId="2C26DF34" w14:textId="77777777" w:rsidR="00895319" w:rsidRPr="005E56CC" w:rsidRDefault="00895319" w:rsidP="00895319">
      <w:pPr>
        <w:pStyle w:val="Descripcin"/>
        <w:keepNext/>
        <w:jc w:val="center"/>
      </w:pPr>
      <w:r>
        <w:rPr>
          <w:color w:val="auto"/>
        </w:rPr>
        <w:t>Tabla 2.11</w:t>
      </w:r>
      <w:r w:rsidRPr="005E56CC">
        <w:rPr>
          <w:color w:val="auto"/>
        </w:rPr>
        <w:t xml:space="preserve"> Ayudas </w:t>
      </w:r>
      <w:r>
        <w:rPr>
          <w:color w:val="auto"/>
        </w:rPr>
        <w:t xml:space="preserve">Unisalut </w:t>
      </w:r>
      <w:r w:rsidRPr="005E56CC">
        <w:rPr>
          <w:color w:val="auto"/>
        </w:rPr>
        <w:t>de Fisabio concedidas en 202</w:t>
      </w:r>
      <w:r>
        <w:rPr>
          <w:color w:val="auto"/>
        </w:rPr>
        <w:t>3</w:t>
      </w:r>
      <w:r w:rsidRPr="005E56CC">
        <w:rPr>
          <w:color w:val="auto"/>
        </w:rPr>
        <w:t xml:space="preserve"> por centro de adscripción</w:t>
      </w:r>
    </w:p>
    <w:tbl>
      <w:tblPr>
        <w:tblW w:w="5000" w:type="pct"/>
        <w:tblLayout w:type="fixed"/>
        <w:tblCellMar>
          <w:left w:w="70" w:type="dxa"/>
          <w:right w:w="70" w:type="dxa"/>
        </w:tblCellMar>
        <w:tblLook w:val="04A0" w:firstRow="1" w:lastRow="0" w:firstColumn="1" w:lastColumn="0" w:noHBand="0" w:noVBand="1"/>
      </w:tblPr>
      <w:tblGrid>
        <w:gridCol w:w="6666"/>
        <w:gridCol w:w="1263"/>
        <w:gridCol w:w="1415"/>
      </w:tblGrid>
      <w:tr w:rsidR="00895319" w:rsidRPr="00F140D8" w14:paraId="72F4F01D" w14:textId="77777777" w:rsidTr="001674FB">
        <w:trPr>
          <w:trHeight w:val="20"/>
          <w:tblHeader/>
        </w:trPr>
        <w:tc>
          <w:tcPr>
            <w:tcW w:w="3567" w:type="pct"/>
            <w:tcBorders>
              <w:top w:val="single" w:sz="4" w:space="0" w:color="BFBFBF"/>
              <w:left w:val="single" w:sz="4" w:space="0" w:color="BFBFBF"/>
              <w:bottom w:val="single" w:sz="4" w:space="0" w:color="BFBFBF"/>
              <w:right w:val="single" w:sz="4" w:space="0" w:color="BFBFBF"/>
            </w:tcBorders>
            <w:shd w:val="clear" w:color="auto" w:fill="DDEBF7"/>
            <w:noWrap/>
            <w:vAlign w:val="center"/>
            <w:hideMark/>
          </w:tcPr>
          <w:p w14:paraId="6A4DA3FB" w14:textId="77777777" w:rsidR="00895319" w:rsidRPr="00F140D8" w:rsidRDefault="00895319" w:rsidP="001674FB">
            <w:pPr>
              <w:spacing w:after="0" w:line="240" w:lineRule="auto"/>
              <w:jc w:val="center"/>
              <w:rPr>
                <w:rFonts w:asciiTheme="minorHAnsi" w:eastAsia="Times New Roman" w:hAnsiTheme="minorHAnsi" w:cstheme="minorHAnsi"/>
                <w:b/>
                <w:bCs/>
                <w:color w:val="000000"/>
                <w:sz w:val="22"/>
                <w:szCs w:val="22"/>
                <w:lang w:eastAsia="es-ES"/>
              </w:rPr>
            </w:pPr>
            <w:r w:rsidRPr="00F140D8">
              <w:rPr>
                <w:rFonts w:asciiTheme="minorHAnsi" w:eastAsia="Times New Roman" w:hAnsiTheme="minorHAnsi" w:cstheme="minorHAnsi"/>
                <w:b/>
                <w:bCs/>
                <w:color w:val="000000"/>
                <w:sz w:val="22"/>
                <w:szCs w:val="22"/>
                <w:lang w:eastAsia="es-ES"/>
              </w:rPr>
              <w:t>AYUDAS INTRAMURALES CONCEDIDAS – CENTRO FISABIO</w:t>
            </w:r>
          </w:p>
        </w:tc>
        <w:tc>
          <w:tcPr>
            <w:tcW w:w="676" w:type="pct"/>
            <w:tcBorders>
              <w:top w:val="single" w:sz="4" w:space="0" w:color="BFBFBF"/>
              <w:left w:val="single" w:sz="4" w:space="0" w:color="BFBFBF"/>
              <w:bottom w:val="single" w:sz="4" w:space="0" w:color="BFBFBF"/>
              <w:right w:val="single" w:sz="4" w:space="0" w:color="BFBFBF"/>
            </w:tcBorders>
            <w:shd w:val="clear" w:color="auto" w:fill="DDEBF7"/>
            <w:noWrap/>
            <w:vAlign w:val="center"/>
            <w:hideMark/>
          </w:tcPr>
          <w:p w14:paraId="3F98C912" w14:textId="77777777" w:rsidR="00895319" w:rsidRPr="00F140D8" w:rsidRDefault="00895319" w:rsidP="001674FB">
            <w:pPr>
              <w:spacing w:after="0" w:line="240" w:lineRule="auto"/>
              <w:jc w:val="center"/>
              <w:rPr>
                <w:rFonts w:asciiTheme="minorHAnsi" w:eastAsia="Times New Roman" w:hAnsiTheme="minorHAnsi" w:cstheme="minorHAnsi"/>
                <w:b/>
                <w:bCs/>
                <w:color w:val="000000"/>
                <w:sz w:val="22"/>
                <w:szCs w:val="22"/>
                <w:lang w:eastAsia="es-ES"/>
              </w:rPr>
            </w:pPr>
            <w:r w:rsidRPr="00F140D8">
              <w:rPr>
                <w:rFonts w:asciiTheme="minorHAnsi" w:eastAsia="Times New Roman" w:hAnsiTheme="minorHAnsi" w:cstheme="minorHAnsi"/>
                <w:b/>
                <w:bCs/>
                <w:color w:val="000000"/>
                <w:sz w:val="22"/>
                <w:szCs w:val="22"/>
                <w:lang w:eastAsia="es-ES"/>
              </w:rPr>
              <w:t>PROYECTOS</w:t>
            </w:r>
          </w:p>
        </w:tc>
        <w:tc>
          <w:tcPr>
            <w:tcW w:w="757" w:type="pct"/>
            <w:tcBorders>
              <w:top w:val="single" w:sz="4" w:space="0" w:color="BFBFBF"/>
              <w:left w:val="single" w:sz="4" w:space="0" w:color="BFBFBF"/>
              <w:bottom w:val="single" w:sz="4" w:space="0" w:color="BFBFBF"/>
              <w:right w:val="single" w:sz="4" w:space="0" w:color="BFBFBF"/>
            </w:tcBorders>
            <w:shd w:val="clear" w:color="auto" w:fill="DDEBF7"/>
            <w:noWrap/>
            <w:vAlign w:val="center"/>
            <w:hideMark/>
          </w:tcPr>
          <w:p w14:paraId="63669F2A" w14:textId="77777777" w:rsidR="00895319" w:rsidRPr="00F140D8" w:rsidRDefault="00895319" w:rsidP="001674FB">
            <w:pPr>
              <w:spacing w:after="0" w:line="240" w:lineRule="auto"/>
              <w:jc w:val="center"/>
              <w:rPr>
                <w:rFonts w:asciiTheme="minorHAnsi" w:eastAsia="Times New Roman" w:hAnsiTheme="minorHAnsi" w:cstheme="minorHAnsi"/>
                <w:b/>
                <w:bCs/>
                <w:color w:val="000000"/>
                <w:sz w:val="22"/>
                <w:szCs w:val="22"/>
                <w:lang w:eastAsia="es-ES"/>
              </w:rPr>
            </w:pPr>
            <w:r w:rsidRPr="00F140D8">
              <w:rPr>
                <w:rFonts w:asciiTheme="minorHAnsi" w:eastAsia="Times New Roman" w:hAnsiTheme="minorHAnsi" w:cstheme="minorHAnsi"/>
                <w:b/>
                <w:bCs/>
                <w:color w:val="000000"/>
                <w:sz w:val="22"/>
                <w:szCs w:val="22"/>
                <w:lang w:eastAsia="es-ES"/>
              </w:rPr>
              <w:t>IMPORTE CONCEDIDO</w:t>
            </w:r>
          </w:p>
        </w:tc>
      </w:tr>
      <w:tr w:rsidR="00895319" w:rsidRPr="00F140D8" w14:paraId="1EC8487C" w14:textId="77777777" w:rsidTr="001674FB">
        <w:trPr>
          <w:trHeight w:val="20"/>
        </w:trPr>
        <w:tc>
          <w:tcPr>
            <w:tcW w:w="3567" w:type="pct"/>
            <w:tcBorders>
              <w:top w:val="single" w:sz="4" w:space="0" w:color="BFBFBF"/>
              <w:left w:val="single" w:sz="4" w:space="0" w:color="BFBFBF"/>
              <w:bottom w:val="single" w:sz="4" w:space="0" w:color="BFBFBF"/>
              <w:right w:val="single" w:sz="4" w:space="0" w:color="BFBFBF"/>
            </w:tcBorders>
            <w:noWrap/>
            <w:vAlign w:val="bottom"/>
          </w:tcPr>
          <w:p w14:paraId="39AC6AEB" w14:textId="77777777" w:rsidR="00895319" w:rsidRPr="00F140D8"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HOSPITAL DE ELCHE</w:t>
            </w:r>
          </w:p>
        </w:tc>
        <w:tc>
          <w:tcPr>
            <w:tcW w:w="676" w:type="pct"/>
            <w:tcBorders>
              <w:top w:val="single" w:sz="4" w:space="0" w:color="BFBFBF"/>
              <w:left w:val="single" w:sz="4" w:space="0" w:color="BFBFBF"/>
              <w:bottom w:val="single" w:sz="4" w:space="0" w:color="BFBFBF"/>
              <w:right w:val="single" w:sz="4" w:space="0" w:color="BFBFBF"/>
            </w:tcBorders>
            <w:noWrap/>
            <w:vAlign w:val="bottom"/>
          </w:tcPr>
          <w:p w14:paraId="268E7FE1" w14:textId="77777777" w:rsidR="00895319" w:rsidRPr="00F140D8" w:rsidRDefault="00895319" w:rsidP="005A3707">
            <w:pPr>
              <w:spacing w:after="0" w:line="240" w:lineRule="auto"/>
              <w:ind w:firstLineChars="100" w:firstLine="221"/>
              <w:jc w:val="righ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5</w:t>
            </w:r>
          </w:p>
        </w:tc>
        <w:tc>
          <w:tcPr>
            <w:tcW w:w="757" w:type="pct"/>
            <w:tcBorders>
              <w:top w:val="single" w:sz="4" w:space="0" w:color="BFBFBF"/>
              <w:left w:val="single" w:sz="4" w:space="0" w:color="BFBFBF"/>
              <w:bottom w:val="single" w:sz="4" w:space="0" w:color="BFBFBF"/>
              <w:right w:val="single" w:sz="4" w:space="0" w:color="BFBFBF"/>
            </w:tcBorders>
            <w:noWrap/>
            <w:vAlign w:val="bottom"/>
          </w:tcPr>
          <w:p w14:paraId="43CCB1A8" w14:textId="77777777" w:rsidR="00895319" w:rsidRPr="00F140D8" w:rsidRDefault="00895319" w:rsidP="005A3707">
            <w:pPr>
              <w:spacing w:after="0" w:line="240" w:lineRule="auto"/>
              <w:ind w:firstLineChars="100" w:firstLine="221"/>
              <w:jc w:val="righ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 xml:space="preserve">28.000,00 € </w:t>
            </w:r>
          </w:p>
        </w:tc>
      </w:tr>
      <w:tr w:rsidR="00895319" w:rsidRPr="00F140D8" w14:paraId="3F7FA0AB" w14:textId="77777777" w:rsidTr="001674FB">
        <w:trPr>
          <w:trHeight w:val="20"/>
        </w:trPr>
        <w:tc>
          <w:tcPr>
            <w:tcW w:w="3567" w:type="pct"/>
            <w:tcBorders>
              <w:top w:val="nil"/>
              <w:left w:val="single" w:sz="4" w:space="0" w:color="BFBFBF"/>
              <w:bottom w:val="single" w:sz="4" w:space="0" w:color="BFBFBF"/>
              <w:right w:val="single" w:sz="4" w:space="0" w:color="BFBFBF"/>
            </w:tcBorders>
            <w:noWrap/>
            <w:vAlign w:val="bottom"/>
          </w:tcPr>
          <w:p w14:paraId="04917758" w14:textId="77777777" w:rsidR="00895319" w:rsidRPr="00F140D8"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color w:val="000000"/>
                <w:sz w:val="22"/>
                <w:szCs w:val="22"/>
              </w:rPr>
              <w:t>2024 UNISALUT. APOYO PARA EL DESARROLLO DE PROYECTOS DE INNOVACIÓN. SUBPROGRAMA POLISABIO</w:t>
            </w:r>
          </w:p>
        </w:tc>
        <w:tc>
          <w:tcPr>
            <w:tcW w:w="676" w:type="pct"/>
            <w:tcBorders>
              <w:top w:val="nil"/>
              <w:left w:val="nil"/>
              <w:bottom w:val="single" w:sz="4" w:space="0" w:color="BFBFBF"/>
              <w:right w:val="single" w:sz="4" w:space="0" w:color="BFBFBF"/>
            </w:tcBorders>
            <w:noWrap/>
            <w:vAlign w:val="bottom"/>
          </w:tcPr>
          <w:p w14:paraId="5B9C2A95" w14:textId="77777777" w:rsidR="00895319" w:rsidRPr="00F140D8" w:rsidRDefault="00895319" w:rsidP="001674FB">
            <w:pPr>
              <w:spacing w:after="0" w:line="240" w:lineRule="auto"/>
              <w:ind w:firstLineChars="200" w:firstLine="440"/>
              <w:jc w:val="right"/>
              <w:rPr>
                <w:rFonts w:asciiTheme="minorHAnsi" w:eastAsia="Times New Roman" w:hAnsiTheme="minorHAnsi" w:cstheme="minorHAnsi"/>
                <w:sz w:val="22"/>
                <w:szCs w:val="22"/>
                <w:lang w:eastAsia="es-ES"/>
              </w:rPr>
            </w:pPr>
            <w:r>
              <w:rPr>
                <w:rFonts w:ascii="Calibri" w:hAnsi="Calibri" w:cs="Calibri"/>
                <w:color w:val="000000"/>
                <w:sz w:val="22"/>
                <w:szCs w:val="22"/>
              </w:rPr>
              <w:t>1</w:t>
            </w:r>
          </w:p>
        </w:tc>
        <w:tc>
          <w:tcPr>
            <w:tcW w:w="757" w:type="pct"/>
            <w:tcBorders>
              <w:top w:val="nil"/>
              <w:left w:val="nil"/>
              <w:bottom w:val="single" w:sz="4" w:space="0" w:color="BFBFBF"/>
              <w:right w:val="single" w:sz="4" w:space="0" w:color="BFBFBF"/>
            </w:tcBorders>
            <w:noWrap/>
            <w:vAlign w:val="bottom"/>
          </w:tcPr>
          <w:p w14:paraId="111A7823" w14:textId="77777777" w:rsidR="00895319" w:rsidRPr="00F140D8" w:rsidRDefault="00895319" w:rsidP="001674FB">
            <w:pPr>
              <w:spacing w:after="0" w:line="240" w:lineRule="auto"/>
              <w:ind w:firstLineChars="200" w:firstLine="440"/>
              <w:jc w:val="right"/>
              <w:rPr>
                <w:rFonts w:asciiTheme="minorHAnsi" w:eastAsia="Times New Roman" w:hAnsiTheme="minorHAnsi" w:cstheme="minorHAnsi"/>
                <w:sz w:val="22"/>
                <w:szCs w:val="22"/>
                <w:lang w:eastAsia="es-ES"/>
              </w:rPr>
            </w:pPr>
            <w:r>
              <w:rPr>
                <w:rFonts w:ascii="Calibri" w:hAnsi="Calibri" w:cs="Calibri"/>
                <w:color w:val="000000"/>
                <w:sz w:val="22"/>
                <w:szCs w:val="22"/>
              </w:rPr>
              <w:t xml:space="preserve">                             12.500,00 € </w:t>
            </w:r>
          </w:p>
        </w:tc>
      </w:tr>
      <w:tr w:rsidR="00895319" w:rsidRPr="00F140D8" w14:paraId="032A3A68" w14:textId="77777777" w:rsidTr="001674FB">
        <w:trPr>
          <w:trHeight w:val="20"/>
        </w:trPr>
        <w:tc>
          <w:tcPr>
            <w:tcW w:w="3567" w:type="pct"/>
            <w:tcBorders>
              <w:top w:val="nil"/>
              <w:left w:val="single" w:sz="4" w:space="0" w:color="BFBFBF"/>
              <w:bottom w:val="single" w:sz="4" w:space="0" w:color="BFBFBF"/>
              <w:right w:val="single" w:sz="4" w:space="0" w:color="BFBFBF"/>
            </w:tcBorders>
            <w:noWrap/>
            <w:vAlign w:val="bottom"/>
          </w:tcPr>
          <w:p w14:paraId="1E43A4AD" w14:textId="77777777" w:rsidR="00895319" w:rsidRPr="00F140D8"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color w:val="000000"/>
                <w:sz w:val="22"/>
                <w:szCs w:val="22"/>
              </w:rPr>
              <w:t>2024 UNISALUT. FOMENTO DE ACCIONES PREPARATORIAS PARA LA EXPLORACIÓN Y FORMULACIÓN DE FUTUROS PROYECTOS DE INVESTIGACIÓN/INNOVACIÓN. SUBPROGRAMA ILISABIO</w:t>
            </w:r>
          </w:p>
        </w:tc>
        <w:tc>
          <w:tcPr>
            <w:tcW w:w="676" w:type="pct"/>
            <w:tcBorders>
              <w:top w:val="nil"/>
              <w:left w:val="nil"/>
              <w:bottom w:val="single" w:sz="4" w:space="0" w:color="BFBFBF"/>
              <w:right w:val="single" w:sz="4" w:space="0" w:color="BFBFBF"/>
            </w:tcBorders>
            <w:noWrap/>
            <w:vAlign w:val="bottom"/>
          </w:tcPr>
          <w:p w14:paraId="2411518C" w14:textId="77777777" w:rsidR="00895319" w:rsidRPr="00F140D8" w:rsidRDefault="00895319" w:rsidP="001674FB">
            <w:pPr>
              <w:spacing w:after="0" w:line="240" w:lineRule="auto"/>
              <w:ind w:firstLineChars="200" w:firstLine="440"/>
              <w:jc w:val="right"/>
              <w:rPr>
                <w:rFonts w:asciiTheme="minorHAnsi" w:eastAsia="Times New Roman" w:hAnsiTheme="minorHAnsi" w:cstheme="minorHAnsi"/>
                <w:sz w:val="22"/>
                <w:szCs w:val="22"/>
                <w:lang w:eastAsia="es-ES"/>
              </w:rPr>
            </w:pPr>
            <w:r>
              <w:rPr>
                <w:rFonts w:ascii="Calibri" w:hAnsi="Calibri" w:cs="Calibri"/>
                <w:color w:val="000000"/>
                <w:sz w:val="22"/>
                <w:szCs w:val="22"/>
              </w:rPr>
              <w:t>4</w:t>
            </w:r>
          </w:p>
        </w:tc>
        <w:tc>
          <w:tcPr>
            <w:tcW w:w="757" w:type="pct"/>
            <w:tcBorders>
              <w:top w:val="nil"/>
              <w:left w:val="nil"/>
              <w:bottom w:val="single" w:sz="4" w:space="0" w:color="BFBFBF"/>
              <w:right w:val="single" w:sz="4" w:space="0" w:color="BFBFBF"/>
            </w:tcBorders>
            <w:noWrap/>
            <w:vAlign w:val="bottom"/>
          </w:tcPr>
          <w:p w14:paraId="47723363" w14:textId="77777777" w:rsidR="00895319" w:rsidRPr="00F140D8" w:rsidRDefault="00895319" w:rsidP="001674FB">
            <w:pPr>
              <w:spacing w:after="0" w:line="240" w:lineRule="auto"/>
              <w:ind w:firstLineChars="200" w:firstLine="440"/>
              <w:jc w:val="right"/>
              <w:rPr>
                <w:rFonts w:asciiTheme="minorHAnsi" w:eastAsia="Times New Roman" w:hAnsiTheme="minorHAnsi" w:cstheme="minorHAnsi"/>
                <w:sz w:val="22"/>
                <w:szCs w:val="22"/>
                <w:lang w:eastAsia="es-ES"/>
              </w:rPr>
            </w:pPr>
            <w:r>
              <w:rPr>
                <w:rFonts w:ascii="Calibri" w:hAnsi="Calibri" w:cs="Calibri"/>
                <w:color w:val="000000"/>
                <w:sz w:val="22"/>
                <w:szCs w:val="22"/>
              </w:rPr>
              <w:t xml:space="preserve">                             15.500,00 € </w:t>
            </w:r>
          </w:p>
        </w:tc>
      </w:tr>
      <w:tr w:rsidR="00895319" w:rsidRPr="00F140D8" w14:paraId="04326CEA" w14:textId="77777777" w:rsidTr="001674FB">
        <w:trPr>
          <w:trHeight w:val="20"/>
        </w:trPr>
        <w:tc>
          <w:tcPr>
            <w:tcW w:w="3567" w:type="pct"/>
            <w:tcBorders>
              <w:top w:val="single" w:sz="4" w:space="0" w:color="BFBFBF"/>
              <w:left w:val="single" w:sz="4" w:space="0" w:color="BFBFBF"/>
              <w:bottom w:val="single" w:sz="4" w:space="0" w:color="BFBFBF"/>
              <w:right w:val="single" w:sz="4" w:space="0" w:color="BFBFBF"/>
            </w:tcBorders>
            <w:noWrap/>
            <w:vAlign w:val="bottom"/>
          </w:tcPr>
          <w:p w14:paraId="060F484E" w14:textId="77777777" w:rsidR="00895319" w:rsidRPr="00F140D8"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FISABIO SALUD PÚBLICA</w:t>
            </w:r>
          </w:p>
        </w:tc>
        <w:tc>
          <w:tcPr>
            <w:tcW w:w="676" w:type="pct"/>
            <w:tcBorders>
              <w:top w:val="single" w:sz="4" w:space="0" w:color="BFBFBF"/>
              <w:left w:val="single" w:sz="4" w:space="0" w:color="BFBFBF"/>
              <w:bottom w:val="single" w:sz="4" w:space="0" w:color="BFBFBF"/>
              <w:right w:val="single" w:sz="4" w:space="0" w:color="BFBFBF"/>
            </w:tcBorders>
            <w:noWrap/>
            <w:vAlign w:val="bottom"/>
          </w:tcPr>
          <w:p w14:paraId="13558560" w14:textId="77777777" w:rsidR="00895319" w:rsidRPr="00F140D8" w:rsidRDefault="00895319" w:rsidP="005A3707">
            <w:pPr>
              <w:spacing w:after="0" w:line="240" w:lineRule="auto"/>
              <w:ind w:firstLineChars="100" w:firstLine="221"/>
              <w:jc w:val="righ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4</w:t>
            </w:r>
          </w:p>
        </w:tc>
        <w:tc>
          <w:tcPr>
            <w:tcW w:w="757" w:type="pct"/>
            <w:tcBorders>
              <w:top w:val="single" w:sz="4" w:space="0" w:color="BFBFBF"/>
              <w:left w:val="single" w:sz="4" w:space="0" w:color="BFBFBF"/>
              <w:bottom w:val="single" w:sz="4" w:space="0" w:color="BFBFBF"/>
              <w:right w:val="single" w:sz="4" w:space="0" w:color="BFBFBF"/>
            </w:tcBorders>
            <w:noWrap/>
            <w:vAlign w:val="bottom"/>
          </w:tcPr>
          <w:p w14:paraId="52EA5E59" w14:textId="77777777" w:rsidR="00895319" w:rsidRPr="00F140D8" w:rsidRDefault="00895319" w:rsidP="005A3707">
            <w:pPr>
              <w:spacing w:after="0" w:line="240" w:lineRule="auto"/>
              <w:ind w:firstLineChars="100" w:firstLine="221"/>
              <w:jc w:val="righ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 xml:space="preserve">32.100,00 € </w:t>
            </w:r>
          </w:p>
        </w:tc>
      </w:tr>
      <w:tr w:rsidR="00895319" w:rsidRPr="00F140D8" w14:paraId="66EDD936" w14:textId="77777777" w:rsidTr="001674FB">
        <w:trPr>
          <w:trHeight w:val="20"/>
        </w:trPr>
        <w:tc>
          <w:tcPr>
            <w:tcW w:w="3567" w:type="pct"/>
            <w:tcBorders>
              <w:top w:val="nil"/>
              <w:left w:val="single" w:sz="4" w:space="0" w:color="BFBFBF"/>
              <w:bottom w:val="single" w:sz="4" w:space="0" w:color="BFBFBF"/>
              <w:right w:val="single" w:sz="4" w:space="0" w:color="BFBFBF"/>
            </w:tcBorders>
            <w:noWrap/>
            <w:vAlign w:val="bottom"/>
          </w:tcPr>
          <w:p w14:paraId="1D891072" w14:textId="77777777" w:rsidR="00895319" w:rsidRPr="00F140D8"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color w:val="000000"/>
                <w:sz w:val="22"/>
                <w:szCs w:val="22"/>
              </w:rPr>
              <w:lastRenderedPageBreak/>
              <w:t>2024 UNISALUT. APOYO PARA EL DESARROLLO DE PROYECTOS DE INNOVACIÓN. SUBPROGRAMA ILISABIO</w:t>
            </w:r>
          </w:p>
        </w:tc>
        <w:tc>
          <w:tcPr>
            <w:tcW w:w="676" w:type="pct"/>
            <w:tcBorders>
              <w:top w:val="nil"/>
              <w:left w:val="nil"/>
              <w:bottom w:val="single" w:sz="4" w:space="0" w:color="BFBFBF"/>
              <w:right w:val="single" w:sz="4" w:space="0" w:color="BFBFBF"/>
            </w:tcBorders>
            <w:noWrap/>
            <w:vAlign w:val="bottom"/>
          </w:tcPr>
          <w:p w14:paraId="2E48AB2C" w14:textId="77777777" w:rsidR="00895319" w:rsidRPr="00F140D8" w:rsidRDefault="00895319" w:rsidP="001674FB">
            <w:pPr>
              <w:spacing w:after="0" w:line="240" w:lineRule="auto"/>
              <w:ind w:firstLineChars="200" w:firstLine="440"/>
              <w:jc w:val="right"/>
              <w:rPr>
                <w:rFonts w:asciiTheme="minorHAnsi" w:eastAsia="Times New Roman" w:hAnsiTheme="minorHAnsi" w:cstheme="minorHAnsi"/>
                <w:sz w:val="22"/>
                <w:szCs w:val="22"/>
                <w:lang w:eastAsia="es-ES"/>
              </w:rPr>
            </w:pPr>
            <w:r>
              <w:rPr>
                <w:rFonts w:ascii="Calibri" w:hAnsi="Calibri" w:cs="Calibri"/>
                <w:color w:val="000000"/>
                <w:sz w:val="22"/>
                <w:szCs w:val="22"/>
              </w:rPr>
              <w:t>1</w:t>
            </w:r>
          </w:p>
        </w:tc>
        <w:tc>
          <w:tcPr>
            <w:tcW w:w="757" w:type="pct"/>
            <w:tcBorders>
              <w:top w:val="nil"/>
              <w:left w:val="nil"/>
              <w:bottom w:val="single" w:sz="4" w:space="0" w:color="BFBFBF"/>
              <w:right w:val="single" w:sz="4" w:space="0" w:color="BFBFBF"/>
            </w:tcBorders>
            <w:noWrap/>
            <w:vAlign w:val="bottom"/>
          </w:tcPr>
          <w:p w14:paraId="34DB94F2" w14:textId="77777777" w:rsidR="00895319" w:rsidRPr="00F140D8" w:rsidRDefault="00895319" w:rsidP="001674FB">
            <w:pPr>
              <w:spacing w:after="0" w:line="240" w:lineRule="auto"/>
              <w:ind w:firstLineChars="200" w:firstLine="440"/>
              <w:jc w:val="right"/>
              <w:rPr>
                <w:rFonts w:asciiTheme="minorHAnsi" w:eastAsia="Times New Roman" w:hAnsiTheme="minorHAnsi" w:cstheme="minorHAnsi"/>
                <w:sz w:val="22"/>
                <w:szCs w:val="22"/>
                <w:lang w:eastAsia="es-ES"/>
              </w:rPr>
            </w:pPr>
            <w:r>
              <w:rPr>
                <w:rFonts w:ascii="Calibri" w:hAnsi="Calibri" w:cs="Calibri"/>
                <w:color w:val="000000"/>
                <w:sz w:val="22"/>
                <w:szCs w:val="22"/>
              </w:rPr>
              <w:t xml:space="preserve">                               9.000,00 € </w:t>
            </w:r>
          </w:p>
        </w:tc>
      </w:tr>
      <w:tr w:rsidR="00895319" w:rsidRPr="00F140D8" w14:paraId="1B5E5C34" w14:textId="77777777" w:rsidTr="001674FB">
        <w:trPr>
          <w:trHeight w:val="20"/>
        </w:trPr>
        <w:tc>
          <w:tcPr>
            <w:tcW w:w="3567" w:type="pct"/>
            <w:tcBorders>
              <w:top w:val="nil"/>
              <w:left w:val="single" w:sz="4" w:space="0" w:color="BFBFBF"/>
              <w:bottom w:val="single" w:sz="4" w:space="0" w:color="BFBFBF"/>
              <w:right w:val="single" w:sz="4" w:space="0" w:color="BFBFBF"/>
            </w:tcBorders>
            <w:noWrap/>
            <w:vAlign w:val="bottom"/>
          </w:tcPr>
          <w:p w14:paraId="4DB2C987" w14:textId="77777777" w:rsidR="00895319" w:rsidRPr="00F140D8"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color w:val="000000"/>
                <w:sz w:val="22"/>
                <w:szCs w:val="22"/>
              </w:rPr>
              <w:t>2024 UNISALUT. APOYO PARA EL DESARROLLO DE PROYECTOS DE INNOVACIÓN. SUBPROGRAMA UJISABIO</w:t>
            </w:r>
          </w:p>
        </w:tc>
        <w:tc>
          <w:tcPr>
            <w:tcW w:w="676" w:type="pct"/>
            <w:tcBorders>
              <w:top w:val="nil"/>
              <w:left w:val="nil"/>
              <w:bottom w:val="single" w:sz="4" w:space="0" w:color="BFBFBF"/>
              <w:right w:val="single" w:sz="4" w:space="0" w:color="BFBFBF"/>
            </w:tcBorders>
            <w:noWrap/>
            <w:vAlign w:val="bottom"/>
          </w:tcPr>
          <w:p w14:paraId="5EEA22DF" w14:textId="77777777" w:rsidR="00895319" w:rsidRPr="00F140D8" w:rsidRDefault="00895319" w:rsidP="001674FB">
            <w:pPr>
              <w:spacing w:after="0" w:line="240" w:lineRule="auto"/>
              <w:ind w:firstLineChars="200" w:firstLine="440"/>
              <w:jc w:val="right"/>
              <w:rPr>
                <w:rFonts w:asciiTheme="minorHAnsi" w:eastAsia="Times New Roman" w:hAnsiTheme="minorHAnsi" w:cstheme="minorHAnsi"/>
                <w:sz w:val="22"/>
                <w:szCs w:val="22"/>
                <w:lang w:eastAsia="es-ES"/>
              </w:rPr>
            </w:pPr>
            <w:r>
              <w:rPr>
                <w:rFonts w:ascii="Calibri" w:hAnsi="Calibri" w:cs="Calibri"/>
                <w:color w:val="000000"/>
                <w:sz w:val="22"/>
                <w:szCs w:val="22"/>
              </w:rPr>
              <w:t>1</w:t>
            </w:r>
          </w:p>
        </w:tc>
        <w:tc>
          <w:tcPr>
            <w:tcW w:w="757" w:type="pct"/>
            <w:tcBorders>
              <w:top w:val="nil"/>
              <w:left w:val="nil"/>
              <w:bottom w:val="single" w:sz="4" w:space="0" w:color="BFBFBF"/>
              <w:right w:val="single" w:sz="4" w:space="0" w:color="BFBFBF"/>
            </w:tcBorders>
            <w:noWrap/>
            <w:vAlign w:val="bottom"/>
          </w:tcPr>
          <w:p w14:paraId="5748B541" w14:textId="77777777" w:rsidR="00895319" w:rsidRPr="00F140D8" w:rsidRDefault="00895319" w:rsidP="001674FB">
            <w:pPr>
              <w:spacing w:after="0" w:line="240" w:lineRule="auto"/>
              <w:ind w:firstLineChars="200" w:firstLine="440"/>
              <w:jc w:val="right"/>
              <w:rPr>
                <w:rFonts w:asciiTheme="minorHAnsi" w:eastAsia="Times New Roman" w:hAnsiTheme="minorHAnsi" w:cstheme="minorHAnsi"/>
                <w:sz w:val="22"/>
                <w:szCs w:val="22"/>
                <w:lang w:eastAsia="es-ES"/>
              </w:rPr>
            </w:pPr>
            <w:r>
              <w:rPr>
                <w:rFonts w:ascii="Calibri" w:hAnsi="Calibri" w:cs="Calibri"/>
                <w:color w:val="000000"/>
                <w:sz w:val="22"/>
                <w:szCs w:val="22"/>
              </w:rPr>
              <w:t xml:space="preserve">                             16.000,00 € </w:t>
            </w:r>
          </w:p>
        </w:tc>
      </w:tr>
      <w:tr w:rsidR="00895319" w:rsidRPr="00F140D8" w14:paraId="61DB41D9" w14:textId="77777777" w:rsidTr="001674FB">
        <w:trPr>
          <w:trHeight w:val="20"/>
        </w:trPr>
        <w:tc>
          <w:tcPr>
            <w:tcW w:w="3567" w:type="pct"/>
            <w:tcBorders>
              <w:top w:val="nil"/>
              <w:left w:val="single" w:sz="4" w:space="0" w:color="BFBFBF"/>
              <w:bottom w:val="single" w:sz="4" w:space="0" w:color="BFBFBF"/>
              <w:right w:val="single" w:sz="4" w:space="0" w:color="BFBFBF"/>
            </w:tcBorders>
            <w:noWrap/>
            <w:vAlign w:val="bottom"/>
          </w:tcPr>
          <w:p w14:paraId="0E03E559" w14:textId="77777777" w:rsidR="00895319" w:rsidRPr="00F140D8"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color w:val="000000"/>
                <w:sz w:val="22"/>
                <w:szCs w:val="22"/>
              </w:rPr>
              <w:t>2024 UNISALUT. FOMENTO DE ACCIONES PREPARATORIAS PARA LA EXPLORACIÓN Y FORMULACIÓN DE FUTUROS PROYECTOS DE INVESTIGACIÓN/INNOVACIÓN. SUBPROGRAMA POLISABIO</w:t>
            </w:r>
          </w:p>
        </w:tc>
        <w:tc>
          <w:tcPr>
            <w:tcW w:w="676" w:type="pct"/>
            <w:tcBorders>
              <w:top w:val="nil"/>
              <w:left w:val="nil"/>
              <w:bottom w:val="single" w:sz="4" w:space="0" w:color="BFBFBF"/>
              <w:right w:val="single" w:sz="4" w:space="0" w:color="BFBFBF"/>
            </w:tcBorders>
            <w:noWrap/>
            <w:vAlign w:val="bottom"/>
          </w:tcPr>
          <w:p w14:paraId="4682527C" w14:textId="77777777" w:rsidR="00895319" w:rsidRPr="00F140D8" w:rsidRDefault="00895319" w:rsidP="001674FB">
            <w:pPr>
              <w:spacing w:after="0" w:line="240" w:lineRule="auto"/>
              <w:ind w:firstLineChars="200" w:firstLine="440"/>
              <w:jc w:val="right"/>
              <w:rPr>
                <w:rFonts w:asciiTheme="minorHAnsi" w:eastAsia="Times New Roman" w:hAnsiTheme="minorHAnsi" w:cstheme="minorHAnsi"/>
                <w:sz w:val="22"/>
                <w:szCs w:val="22"/>
                <w:lang w:eastAsia="es-ES"/>
              </w:rPr>
            </w:pPr>
            <w:r>
              <w:rPr>
                <w:rFonts w:ascii="Calibri" w:hAnsi="Calibri" w:cs="Calibri"/>
                <w:color w:val="000000"/>
                <w:sz w:val="22"/>
                <w:szCs w:val="22"/>
              </w:rPr>
              <w:t>1</w:t>
            </w:r>
          </w:p>
        </w:tc>
        <w:tc>
          <w:tcPr>
            <w:tcW w:w="757" w:type="pct"/>
            <w:tcBorders>
              <w:top w:val="nil"/>
              <w:left w:val="nil"/>
              <w:bottom w:val="single" w:sz="4" w:space="0" w:color="BFBFBF"/>
              <w:right w:val="single" w:sz="4" w:space="0" w:color="BFBFBF"/>
            </w:tcBorders>
            <w:noWrap/>
            <w:vAlign w:val="bottom"/>
          </w:tcPr>
          <w:p w14:paraId="10A34002" w14:textId="77777777" w:rsidR="00895319" w:rsidRPr="00F140D8" w:rsidRDefault="00895319" w:rsidP="001674FB">
            <w:pPr>
              <w:spacing w:after="0" w:line="240" w:lineRule="auto"/>
              <w:ind w:firstLineChars="200" w:firstLine="440"/>
              <w:jc w:val="right"/>
              <w:rPr>
                <w:rFonts w:asciiTheme="minorHAnsi" w:eastAsia="Times New Roman" w:hAnsiTheme="minorHAnsi" w:cstheme="minorHAnsi"/>
                <w:sz w:val="22"/>
                <w:szCs w:val="22"/>
                <w:lang w:eastAsia="es-ES"/>
              </w:rPr>
            </w:pPr>
            <w:r>
              <w:rPr>
                <w:rFonts w:ascii="Calibri" w:hAnsi="Calibri" w:cs="Calibri"/>
                <w:color w:val="000000"/>
                <w:sz w:val="22"/>
                <w:szCs w:val="22"/>
              </w:rPr>
              <w:t xml:space="preserve">                               4.600,00 € </w:t>
            </w:r>
          </w:p>
        </w:tc>
      </w:tr>
      <w:tr w:rsidR="00895319" w:rsidRPr="00F140D8" w14:paraId="4D7B276B" w14:textId="77777777" w:rsidTr="001674FB">
        <w:trPr>
          <w:trHeight w:val="20"/>
        </w:trPr>
        <w:tc>
          <w:tcPr>
            <w:tcW w:w="3567" w:type="pct"/>
            <w:tcBorders>
              <w:top w:val="nil"/>
              <w:left w:val="single" w:sz="4" w:space="0" w:color="BFBFBF"/>
              <w:bottom w:val="single" w:sz="4" w:space="0" w:color="BFBFBF"/>
              <w:right w:val="single" w:sz="4" w:space="0" w:color="BFBFBF"/>
            </w:tcBorders>
            <w:noWrap/>
            <w:vAlign w:val="bottom"/>
          </w:tcPr>
          <w:p w14:paraId="337A19B8" w14:textId="77777777" w:rsidR="00895319" w:rsidRPr="00F140D8"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color w:val="000000"/>
                <w:sz w:val="22"/>
                <w:szCs w:val="22"/>
              </w:rPr>
              <w:t>2024 UNISALUT. FOMENTO DE ACCIONES PREPARATORIAS PARA LA EXPLORACIÓN Y FORMULACIÓN DE FUTUROS PROYECTOS DE INVESTIGACIÓN/INNOVACIÓN. SUBPROGRAMA UJISABIO</w:t>
            </w:r>
          </w:p>
        </w:tc>
        <w:tc>
          <w:tcPr>
            <w:tcW w:w="676" w:type="pct"/>
            <w:tcBorders>
              <w:top w:val="nil"/>
              <w:left w:val="nil"/>
              <w:bottom w:val="single" w:sz="4" w:space="0" w:color="BFBFBF"/>
              <w:right w:val="single" w:sz="4" w:space="0" w:color="BFBFBF"/>
            </w:tcBorders>
            <w:noWrap/>
            <w:vAlign w:val="bottom"/>
          </w:tcPr>
          <w:p w14:paraId="6E39734B" w14:textId="77777777" w:rsidR="00895319" w:rsidRPr="00F140D8" w:rsidRDefault="00895319" w:rsidP="001674FB">
            <w:pPr>
              <w:spacing w:after="0" w:line="240" w:lineRule="auto"/>
              <w:ind w:firstLineChars="200" w:firstLine="440"/>
              <w:jc w:val="right"/>
              <w:rPr>
                <w:rFonts w:asciiTheme="minorHAnsi" w:eastAsia="Times New Roman" w:hAnsiTheme="minorHAnsi" w:cstheme="minorHAnsi"/>
                <w:sz w:val="22"/>
                <w:szCs w:val="22"/>
                <w:lang w:eastAsia="es-ES"/>
              </w:rPr>
            </w:pPr>
            <w:r>
              <w:rPr>
                <w:rFonts w:ascii="Calibri" w:hAnsi="Calibri" w:cs="Calibri"/>
                <w:color w:val="000000"/>
                <w:sz w:val="22"/>
                <w:szCs w:val="22"/>
              </w:rPr>
              <w:t>1</w:t>
            </w:r>
          </w:p>
        </w:tc>
        <w:tc>
          <w:tcPr>
            <w:tcW w:w="757" w:type="pct"/>
            <w:tcBorders>
              <w:top w:val="nil"/>
              <w:left w:val="nil"/>
              <w:bottom w:val="single" w:sz="4" w:space="0" w:color="BFBFBF"/>
              <w:right w:val="single" w:sz="4" w:space="0" w:color="BFBFBF"/>
            </w:tcBorders>
            <w:noWrap/>
            <w:vAlign w:val="bottom"/>
          </w:tcPr>
          <w:p w14:paraId="2D090114" w14:textId="77777777" w:rsidR="00895319" w:rsidRPr="00F140D8" w:rsidRDefault="00895319" w:rsidP="001674FB">
            <w:pPr>
              <w:spacing w:after="0" w:line="240" w:lineRule="auto"/>
              <w:ind w:firstLineChars="200" w:firstLine="440"/>
              <w:jc w:val="right"/>
              <w:rPr>
                <w:rFonts w:asciiTheme="minorHAnsi" w:eastAsia="Times New Roman" w:hAnsiTheme="minorHAnsi" w:cstheme="minorHAnsi"/>
                <w:sz w:val="22"/>
                <w:szCs w:val="22"/>
                <w:lang w:eastAsia="es-ES"/>
              </w:rPr>
            </w:pPr>
            <w:r>
              <w:rPr>
                <w:rFonts w:ascii="Calibri" w:hAnsi="Calibri" w:cs="Calibri"/>
                <w:color w:val="000000"/>
                <w:sz w:val="22"/>
                <w:szCs w:val="22"/>
              </w:rPr>
              <w:t xml:space="preserve">                               2.500,00 € </w:t>
            </w:r>
          </w:p>
        </w:tc>
      </w:tr>
      <w:tr w:rsidR="00895319" w:rsidRPr="00F140D8" w14:paraId="3A6B736B" w14:textId="77777777" w:rsidTr="001674FB">
        <w:trPr>
          <w:trHeight w:val="309"/>
        </w:trPr>
        <w:tc>
          <w:tcPr>
            <w:tcW w:w="3567" w:type="pct"/>
            <w:tcBorders>
              <w:top w:val="nil"/>
              <w:left w:val="single" w:sz="4" w:space="0" w:color="BFBFBF"/>
              <w:bottom w:val="single" w:sz="4" w:space="0" w:color="BFBFBF"/>
              <w:right w:val="single" w:sz="4" w:space="0" w:color="BFBFBF"/>
            </w:tcBorders>
            <w:noWrap/>
            <w:vAlign w:val="bottom"/>
          </w:tcPr>
          <w:p w14:paraId="08A414D5" w14:textId="77777777" w:rsidR="00895319" w:rsidRPr="00F140D8"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b/>
                <w:bCs/>
                <w:color w:val="000000"/>
                <w:sz w:val="22"/>
                <w:szCs w:val="22"/>
              </w:rPr>
              <w:t>HOSPITAL GENERAL DE CASTELLON</w:t>
            </w:r>
          </w:p>
        </w:tc>
        <w:tc>
          <w:tcPr>
            <w:tcW w:w="676" w:type="pct"/>
            <w:tcBorders>
              <w:top w:val="nil"/>
              <w:left w:val="nil"/>
              <w:bottom w:val="single" w:sz="4" w:space="0" w:color="BFBFBF"/>
              <w:right w:val="single" w:sz="4" w:space="0" w:color="BFBFBF"/>
            </w:tcBorders>
            <w:noWrap/>
            <w:vAlign w:val="bottom"/>
          </w:tcPr>
          <w:p w14:paraId="19BFE481" w14:textId="77777777" w:rsidR="00895319" w:rsidRPr="00F140D8"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4</w:t>
            </w:r>
          </w:p>
        </w:tc>
        <w:tc>
          <w:tcPr>
            <w:tcW w:w="757" w:type="pct"/>
            <w:tcBorders>
              <w:top w:val="nil"/>
              <w:left w:val="nil"/>
              <w:bottom w:val="single" w:sz="4" w:space="0" w:color="BFBFBF"/>
              <w:right w:val="single" w:sz="4" w:space="0" w:color="BFBFBF"/>
            </w:tcBorders>
            <w:noWrap/>
            <w:vAlign w:val="bottom"/>
          </w:tcPr>
          <w:p w14:paraId="71ADFA62" w14:textId="77777777" w:rsidR="00895319" w:rsidRPr="00F140D8"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 xml:space="preserve">10.050,00 € </w:t>
            </w:r>
          </w:p>
        </w:tc>
      </w:tr>
      <w:tr w:rsidR="00895319" w:rsidRPr="00F140D8" w14:paraId="0EBDF33D" w14:textId="77777777" w:rsidTr="001674FB">
        <w:trPr>
          <w:trHeight w:val="20"/>
        </w:trPr>
        <w:tc>
          <w:tcPr>
            <w:tcW w:w="3567" w:type="pct"/>
            <w:tcBorders>
              <w:top w:val="nil"/>
              <w:left w:val="single" w:sz="4" w:space="0" w:color="BFBFBF"/>
              <w:bottom w:val="single" w:sz="4" w:space="0" w:color="BFBFBF"/>
              <w:right w:val="single" w:sz="4" w:space="0" w:color="BFBFBF"/>
            </w:tcBorders>
            <w:noWrap/>
            <w:vAlign w:val="bottom"/>
          </w:tcPr>
          <w:p w14:paraId="4737A66A" w14:textId="77777777" w:rsidR="00895319" w:rsidRPr="00F140D8"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color w:val="000000"/>
                <w:sz w:val="22"/>
                <w:szCs w:val="22"/>
              </w:rPr>
              <w:t>2024 UNISALUT. FOMENTO DE ACCIONES PREPARATORIAS PARA LA EXPLORACIÓN Y FORMULACIÓN DE FUTUROS PROYECTOS DE INVESTIGACIÓN/INNOVACIÓN. SUBPROGRAMA POLISABIO</w:t>
            </w:r>
          </w:p>
        </w:tc>
        <w:tc>
          <w:tcPr>
            <w:tcW w:w="676" w:type="pct"/>
            <w:tcBorders>
              <w:top w:val="nil"/>
              <w:left w:val="nil"/>
              <w:bottom w:val="single" w:sz="4" w:space="0" w:color="BFBFBF"/>
              <w:right w:val="single" w:sz="4" w:space="0" w:color="BFBFBF"/>
            </w:tcBorders>
            <w:noWrap/>
            <w:vAlign w:val="bottom"/>
          </w:tcPr>
          <w:p w14:paraId="3CF8027B" w14:textId="77777777" w:rsidR="00895319" w:rsidRPr="00F140D8" w:rsidRDefault="00895319" w:rsidP="001674FB">
            <w:pPr>
              <w:spacing w:after="0" w:line="240" w:lineRule="auto"/>
              <w:ind w:firstLineChars="200" w:firstLine="440"/>
              <w:jc w:val="right"/>
              <w:rPr>
                <w:rFonts w:asciiTheme="minorHAnsi" w:eastAsia="Times New Roman" w:hAnsiTheme="minorHAnsi" w:cstheme="minorHAnsi"/>
                <w:sz w:val="22"/>
                <w:szCs w:val="22"/>
                <w:lang w:eastAsia="es-ES"/>
              </w:rPr>
            </w:pPr>
            <w:r>
              <w:rPr>
                <w:rFonts w:ascii="Calibri" w:hAnsi="Calibri" w:cs="Calibri"/>
                <w:color w:val="000000"/>
                <w:sz w:val="22"/>
                <w:szCs w:val="22"/>
              </w:rPr>
              <w:t>2</w:t>
            </w:r>
          </w:p>
        </w:tc>
        <w:tc>
          <w:tcPr>
            <w:tcW w:w="757" w:type="pct"/>
            <w:tcBorders>
              <w:top w:val="nil"/>
              <w:left w:val="nil"/>
              <w:bottom w:val="single" w:sz="4" w:space="0" w:color="BFBFBF"/>
              <w:right w:val="single" w:sz="4" w:space="0" w:color="BFBFBF"/>
            </w:tcBorders>
            <w:noWrap/>
            <w:vAlign w:val="bottom"/>
          </w:tcPr>
          <w:p w14:paraId="1183F796" w14:textId="77777777" w:rsidR="00895319" w:rsidRPr="00F140D8" w:rsidRDefault="00895319" w:rsidP="001674FB">
            <w:pPr>
              <w:spacing w:after="0" w:line="240" w:lineRule="auto"/>
              <w:ind w:firstLineChars="200" w:firstLine="440"/>
              <w:jc w:val="right"/>
              <w:rPr>
                <w:rFonts w:asciiTheme="minorHAnsi" w:eastAsia="Times New Roman" w:hAnsiTheme="minorHAnsi" w:cstheme="minorHAnsi"/>
                <w:sz w:val="22"/>
                <w:szCs w:val="22"/>
                <w:lang w:eastAsia="es-ES"/>
              </w:rPr>
            </w:pPr>
            <w:r>
              <w:rPr>
                <w:rFonts w:ascii="Calibri" w:hAnsi="Calibri" w:cs="Calibri"/>
                <w:color w:val="000000"/>
                <w:sz w:val="22"/>
                <w:szCs w:val="22"/>
              </w:rPr>
              <w:t xml:space="preserve">                               2.800,00 € </w:t>
            </w:r>
          </w:p>
        </w:tc>
      </w:tr>
      <w:tr w:rsidR="00895319" w:rsidRPr="00F140D8" w14:paraId="792E8AB7" w14:textId="77777777" w:rsidTr="001674FB">
        <w:trPr>
          <w:trHeight w:val="20"/>
        </w:trPr>
        <w:tc>
          <w:tcPr>
            <w:tcW w:w="3567" w:type="pct"/>
            <w:tcBorders>
              <w:top w:val="nil"/>
              <w:left w:val="single" w:sz="4" w:space="0" w:color="BFBFBF"/>
              <w:bottom w:val="single" w:sz="4" w:space="0" w:color="BFBFBF"/>
              <w:right w:val="single" w:sz="4" w:space="0" w:color="BFBFBF"/>
            </w:tcBorders>
            <w:noWrap/>
            <w:vAlign w:val="bottom"/>
          </w:tcPr>
          <w:p w14:paraId="2829120D" w14:textId="77777777" w:rsidR="00895319" w:rsidRPr="00F140D8"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color w:val="000000"/>
                <w:sz w:val="22"/>
                <w:szCs w:val="22"/>
              </w:rPr>
              <w:t>2024 UNISALUT. FOMENTO DE ACCIONES PREPARATORIAS PARA LA EXPLORACIÓN Y FORMULACIÓN DE FUTUROS PROYECTOS DE INVESTIGACIÓN/INNOVACIÓN. SUBPROGRAMA UJISABIO</w:t>
            </w:r>
          </w:p>
        </w:tc>
        <w:tc>
          <w:tcPr>
            <w:tcW w:w="676" w:type="pct"/>
            <w:tcBorders>
              <w:top w:val="nil"/>
              <w:left w:val="nil"/>
              <w:bottom w:val="single" w:sz="4" w:space="0" w:color="BFBFBF"/>
              <w:right w:val="single" w:sz="4" w:space="0" w:color="BFBFBF"/>
            </w:tcBorders>
            <w:noWrap/>
            <w:vAlign w:val="bottom"/>
          </w:tcPr>
          <w:p w14:paraId="4AA63A9D" w14:textId="77777777" w:rsidR="00895319" w:rsidRPr="00F140D8" w:rsidRDefault="00895319" w:rsidP="001674FB">
            <w:pPr>
              <w:spacing w:after="0" w:line="240" w:lineRule="auto"/>
              <w:ind w:firstLineChars="200" w:firstLine="440"/>
              <w:jc w:val="right"/>
              <w:rPr>
                <w:rFonts w:asciiTheme="minorHAnsi" w:eastAsia="Times New Roman" w:hAnsiTheme="minorHAnsi" w:cstheme="minorHAnsi"/>
                <w:sz w:val="22"/>
                <w:szCs w:val="22"/>
                <w:lang w:eastAsia="es-ES"/>
              </w:rPr>
            </w:pPr>
            <w:r>
              <w:rPr>
                <w:rFonts w:ascii="Calibri" w:hAnsi="Calibri" w:cs="Calibri"/>
                <w:color w:val="000000"/>
                <w:sz w:val="22"/>
                <w:szCs w:val="22"/>
              </w:rPr>
              <w:t>2</w:t>
            </w:r>
          </w:p>
        </w:tc>
        <w:tc>
          <w:tcPr>
            <w:tcW w:w="757" w:type="pct"/>
            <w:tcBorders>
              <w:top w:val="nil"/>
              <w:left w:val="nil"/>
              <w:bottom w:val="single" w:sz="4" w:space="0" w:color="BFBFBF"/>
              <w:right w:val="single" w:sz="4" w:space="0" w:color="BFBFBF"/>
            </w:tcBorders>
            <w:noWrap/>
            <w:vAlign w:val="bottom"/>
          </w:tcPr>
          <w:p w14:paraId="66237439" w14:textId="77777777" w:rsidR="00895319" w:rsidRPr="00F140D8" w:rsidRDefault="00895319" w:rsidP="001674FB">
            <w:pPr>
              <w:spacing w:after="0" w:line="240" w:lineRule="auto"/>
              <w:ind w:firstLineChars="200" w:firstLine="440"/>
              <w:jc w:val="right"/>
              <w:rPr>
                <w:rFonts w:asciiTheme="minorHAnsi" w:eastAsia="Times New Roman" w:hAnsiTheme="minorHAnsi" w:cstheme="minorHAnsi"/>
                <w:sz w:val="22"/>
                <w:szCs w:val="22"/>
                <w:lang w:eastAsia="es-ES"/>
              </w:rPr>
            </w:pPr>
            <w:r>
              <w:rPr>
                <w:rFonts w:ascii="Calibri" w:hAnsi="Calibri" w:cs="Calibri"/>
                <w:color w:val="000000"/>
                <w:sz w:val="22"/>
                <w:szCs w:val="22"/>
              </w:rPr>
              <w:t xml:space="preserve">                               7.250,00 € </w:t>
            </w:r>
          </w:p>
        </w:tc>
      </w:tr>
      <w:tr w:rsidR="00895319" w:rsidRPr="00F140D8" w14:paraId="6E40ECBC" w14:textId="77777777" w:rsidTr="001674FB">
        <w:trPr>
          <w:trHeight w:val="20"/>
        </w:trPr>
        <w:tc>
          <w:tcPr>
            <w:tcW w:w="3567" w:type="pct"/>
            <w:tcBorders>
              <w:top w:val="single" w:sz="4" w:space="0" w:color="BFBFBF"/>
              <w:left w:val="single" w:sz="4" w:space="0" w:color="BFBFBF"/>
              <w:bottom w:val="single" w:sz="4" w:space="0" w:color="BFBFBF"/>
              <w:right w:val="single" w:sz="4" w:space="0" w:color="BFBFBF"/>
            </w:tcBorders>
            <w:noWrap/>
            <w:vAlign w:val="bottom"/>
          </w:tcPr>
          <w:p w14:paraId="098C90C9" w14:textId="77777777" w:rsidR="00895319" w:rsidRPr="00F140D8"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HOSPITAL LLUIS ALCANYIS DE XÁTIVA</w:t>
            </w:r>
          </w:p>
        </w:tc>
        <w:tc>
          <w:tcPr>
            <w:tcW w:w="676" w:type="pct"/>
            <w:tcBorders>
              <w:top w:val="single" w:sz="4" w:space="0" w:color="BFBFBF"/>
              <w:left w:val="single" w:sz="4" w:space="0" w:color="BFBFBF"/>
              <w:bottom w:val="single" w:sz="4" w:space="0" w:color="BFBFBF"/>
              <w:right w:val="single" w:sz="4" w:space="0" w:color="BFBFBF"/>
            </w:tcBorders>
            <w:noWrap/>
            <w:vAlign w:val="bottom"/>
          </w:tcPr>
          <w:p w14:paraId="709B1DB2" w14:textId="77777777" w:rsidR="00895319" w:rsidRPr="00F140D8" w:rsidRDefault="00895319" w:rsidP="005A3707">
            <w:pPr>
              <w:spacing w:after="0" w:line="240" w:lineRule="auto"/>
              <w:ind w:firstLineChars="100" w:firstLine="221"/>
              <w:jc w:val="righ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3</w:t>
            </w:r>
          </w:p>
        </w:tc>
        <w:tc>
          <w:tcPr>
            <w:tcW w:w="757" w:type="pct"/>
            <w:tcBorders>
              <w:top w:val="single" w:sz="4" w:space="0" w:color="BFBFBF"/>
              <w:left w:val="single" w:sz="4" w:space="0" w:color="BFBFBF"/>
              <w:bottom w:val="single" w:sz="4" w:space="0" w:color="BFBFBF"/>
              <w:right w:val="single" w:sz="4" w:space="0" w:color="BFBFBF"/>
            </w:tcBorders>
            <w:noWrap/>
            <w:vAlign w:val="bottom"/>
          </w:tcPr>
          <w:p w14:paraId="09CF3C17" w14:textId="77777777" w:rsidR="00895319" w:rsidRPr="00F140D8" w:rsidRDefault="00895319" w:rsidP="005A3707">
            <w:pPr>
              <w:spacing w:after="0" w:line="240" w:lineRule="auto"/>
              <w:ind w:firstLineChars="100" w:firstLine="221"/>
              <w:jc w:val="righ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 xml:space="preserve">5.500,00 € </w:t>
            </w:r>
          </w:p>
        </w:tc>
      </w:tr>
      <w:tr w:rsidR="00895319" w:rsidRPr="00F140D8" w14:paraId="7B9A0F47" w14:textId="77777777" w:rsidTr="001674FB">
        <w:trPr>
          <w:trHeight w:val="20"/>
        </w:trPr>
        <w:tc>
          <w:tcPr>
            <w:tcW w:w="3567" w:type="pct"/>
            <w:tcBorders>
              <w:top w:val="nil"/>
              <w:left w:val="single" w:sz="4" w:space="0" w:color="BFBFBF"/>
              <w:bottom w:val="single" w:sz="4" w:space="0" w:color="BFBFBF"/>
              <w:right w:val="single" w:sz="4" w:space="0" w:color="BFBFBF"/>
            </w:tcBorders>
            <w:noWrap/>
            <w:vAlign w:val="bottom"/>
          </w:tcPr>
          <w:p w14:paraId="4BC6D2D8" w14:textId="77777777" w:rsidR="00895319" w:rsidRPr="00F140D8"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color w:val="000000"/>
                <w:sz w:val="22"/>
                <w:szCs w:val="22"/>
              </w:rPr>
              <w:t>2024 UNISALUT. APOYO PARA EL DESARROLLO DE PROYECTOS DE INNOVACIÓN. SUBPROGRAMA POLISABIO</w:t>
            </w:r>
          </w:p>
        </w:tc>
        <w:tc>
          <w:tcPr>
            <w:tcW w:w="676" w:type="pct"/>
            <w:tcBorders>
              <w:top w:val="nil"/>
              <w:left w:val="nil"/>
              <w:bottom w:val="single" w:sz="4" w:space="0" w:color="BFBFBF"/>
              <w:right w:val="single" w:sz="4" w:space="0" w:color="BFBFBF"/>
            </w:tcBorders>
            <w:noWrap/>
            <w:vAlign w:val="bottom"/>
          </w:tcPr>
          <w:p w14:paraId="25938DB3" w14:textId="77777777" w:rsidR="00895319" w:rsidRPr="00F140D8" w:rsidRDefault="00895319" w:rsidP="001674FB">
            <w:pPr>
              <w:spacing w:after="0" w:line="240" w:lineRule="auto"/>
              <w:ind w:firstLineChars="200" w:firstLine="440"/>
              <w:jc w:val="right"/>
              <w:rPr>
                <w:rFonts w:asciiTheme="minorHAnsi" w:eastAsia="Times New Roman" w:hAnsiTheme="minorHAnsi" w:cstheme="minorHAnsi"/>
                <w:sz w:val="22"/>
                <w:szCs w:val="22"/>
                <w:lang w:eastAsia="es-ES"/>
              </w:rPr>
            </w:pPr>
            <w:r>
              <w:rPr>
                <w:rFonts w:ascii="Calibri" w:hAnsi="Calibri" w:cs="Calibri"/>
                <w:color w:val="000000"/>
                <w:sz w:val="22"/>
                <w:szCs w:val="22"/>
              </w:rPr>
              <w:t>1</w:t>
            </w:r>
          </w:p>
        </w:tc>
        <w:tc>
          <w:tcPr>
            <w:tcW w:w="757" w:type="pct"/>
            <w:tcBorders>
              <w:top w:val="nil"/>
              <w:left w:val="nil"/>
              <w:bottom w:val="single" w:sz="4" w:space="0" w:color="BFBFBF"/>
              <w:right w:val="single" w:sz="4" w:space="0" w:color="BFBFBF"/>
            </w:tcBorders>
            <w:noWrap/>
            <w:vAlign w:val="bottom"/>
          </w:tcPr>
          <w:p w14:paraId="28AFCEB7" w14:textId="77777777" w:rsidR="00895319" w:rsidRPr="00F140D8"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color w:val="000000"/>
                <w:sz w:val="22"/>
                <w:szCs w:val="22"/>
              </w:rPr>
              <w:t xml:space="preserve">                               5.000,00 € </w:t>
            </w:r>
          </w:p>
        </w:tc>
      </w:tr>
      <w:tr w:rsidR="00895319" w:rsidRPr="00F140D8" w14:paraId="6C780996" w14:textId="77777777" w:rsidTr="001674FB">
        <w:trPr>
          <w:trHeight w:val="20"/>
        </w:trPr>
        <w:tc>
          <w:tcPr>
            <w:tcW w:w="3567" w:type="pct"/>
            <w:tcBorders>
              <w:top w:val="nil"/>
              <w:left w:val="single" w:sz="4" w:space="0" w:color="BFBFBF"/>
              <w:bottom w:val="single" w:sz="4" w:space="0" w:color="BFBFBF"/>
              <w:right w:val="single" w:sz="4" w:space="0" w:color="BFBFBF"/>
            </w:tcBorders>
            <w:noWrap/>
            <w:vAlign w:val="bottom"/>
          </w:tcPr>
          <w:p w14:paraId="60491DF6" w14:textId="77777777" w:rsidR="00895319" w:rsidRPr="00F140D8"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color w:val="000000"/>
                <w:sz w:val="22"/>
                <w:szCs w:val="22"/>
              </w:rPr>
              <w:t>2024 UNISALUT. FOMENTO DE ACCIONES PREPARATORIAS PARA LA EXPLORACIÓN Y FORMULACIÓN DE FUTUROS PROYECTOS DE INVESTIGACIÓN/INNOVACIÓN. SUBPROGRAMA ILISABIO</w:t>
            </w:r>
          </w:p>
        </w:tc>
        <w:tc>
          <w:tcPr>
            <w:tcW w:w="676" w:type="pct"/>
            <w:tcBorders>
              <w:top w:val="nil"/>
              <w:left w:val="nil"/>
              <w:bottom w:val="single" w:sz="4" w:space="0" w:color="BFBFBF"/>
              <w:right w:val="single" w:sz="4" w:space="0" w:color="BFBFBF"/>
            </w:tcBorders>
            <w:noWrap/>
            <w:vAlign w:val="bottom"/>
          </w:tcPr>
          <w:p w14:paraId="700F5A47" w14:textId="77777777" w:rsidR="00895319" w:rsidRPr="00F140D8" w:rsidRDefault="00895319" w:rsidP="001674FB">
            <w:pPr>
              <w:spacing w:after="0" w:line="240" w:lineRule="auto"/>
              <w:ind w:firstLineChars="200" w:firstLine="440"/>
              <w:jc w:val="right"/>
              <w:rPr>
                <w:rFonts w:asciiTheme="minorHAnsi" w:eastAsia="Times New Roman" w:hAnsiTheme="minorHAnsi" w:cstheme="minorHAnsi"/>
                <w:sz w:val="22"/>
                <w:szCs w:val="22"/>
                <w:lang w:eastAsia="es-ES"/>
              </w:rPr>
            </w:pPr>
            <w:r>
              <w:rPr>
                <w:rFonts w:ascii="Calibri" w:hAnsi="Calibri" w:cs="Calibri"/>
                <w:color w:val="000000"/>
                <w:sz w:val="22"/>
                <w:szCs w:val="22"/>
              </w:rPr>
              <w:t>1</w:t>
            </w:r>
          </w:p>
        </w:tc>
        <w:tc>
          <w:tcPr>
            <w:tcW w:w="757" w:type="pct"/>
            <w:tcBorders>
              <w:top w:val="nil"/>
              <w:left w:val="nil"/>
              <w:bottom w:val="single" w:sz="4" w:space="0" w:color="BFBFBF"/>
              <w:right w:val="single" w:sz="4" w:space="0" w:color="BFBFBF"/>
            </w:tcBorders>
            <w:noWrap/>
            <w:vAlign w:val="bottom"/>
          </w:tcPr>
          <w:p w14:paraId="180755EC" w14:textId="77777777" w:rsidR="00895319" w:rsidRPr="00F140D8" w:rsidRDefault="00895319" w:rsidP="001674FB">
            <w:pPr>
              <w:spacing w:after="0" w:line="240" w:lineRule="auto"/>
              <w:ind w:firstLineChars="200" w:firstLine="440"/>
              <w:jc w:val="right"/>
              <w:rPr>
                <w:rFonts w:asciiTheme="minorHAnsi" w:eastAsia="Times New Roman" w:hAnsiTheme="minorHAnsi" w:cstheme="minorHAnsi"/>
                <w:sz w:val="22"/>
                <w:szCs w:val="22"/>
                <w:lang w:eastAsia="es-ES"/>
              </w:rPr>
            </w:pPr>
            <w:r>
              <w:rPr>
                <w:rFonts w:ascii="Calibri" w:hAnsi="Calibri" w:cs="Calibri"/>
                <w:color w:val="000000"/>
                <w:sz w:val="22"/>
                <w:szCs w:val="22"/>
              </w:rPr>
              <w:t xml:space="preserve">                                            -   € </w:t>
            </w:r>
          </w:p>
        </w:tc>
      </w:tr>
      <w:tr w:rsidR="00895319" w:rsidRPr="00F140D8" w14:paraId="530815B1" w14:textId="77777777" w:rsidTr="001674FB">
        <w:trPr>
          <w:trHeight w:val="20"/>
        </w:trPr>
        <w:tc>
          <w:tcPr>
            <w:tcW w:w="3567" w:type="pct"/>
            <w:tcBorders>
              <w:top w:val="nil"/>
              <w:left w:val="single" w:sz="4" w:space="0" w:color="BFBFBF"/>
              <w:bottom w:val="single" w:sz="4" w:space="0" w:color="BFBFBF"/>
              <w:right w:val="single" w:sz="4" w:space="0" w:color="BFBFBF"/>
            </w:tcBorders>
            <w:noWrap/>
            <w:vAlign w:val="bottom"/>
          </w:tcPr>
          <w:p w14:paraId="5414AAF0" w14:textId="77777777" w:rsidR="00895319" w:rsidRPr="00F140D8"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color w:val="000000"/>
                <w:sz w:val="22"/>
                <w:szCs w:val="22"/>
              </w:rPr>
              <w:t>2024 UNISALUT. FOMENTO DE ACCIONES PREPARATORIAS PARA LA EXPLORACIÓN Y FORMULACIÓN DE FUTUROS PROYECTOS DE INVESTIGACIÓN/INNOVACIÓN. SUBPROGRAMA POLISABIO</w:t>
            </w:r>
          </w:p>
        </w:tc>
        <w:tc>
          <w:tcPr>
            <w:tcW w:w="676" w:type="pct"/>
            <w:tcBorders>
              <w:top w:val="nil"/>
              <w:left w:val="nil"/>
              <w:bottom w:val="single" w:sz="4" w:space="0" w:color="BFBFBF"/>
              <w:right w:val="single" w:sz="4" w:space="0" w:color="BFBFBF"/>
            </w:tcBorders>
            <w:noWrap/>
            <w:vAlign w:val="bottom"/>
          </w:tcPr>
          <w:p w14:paraId="37EEA54F" w14:textId="77777777" w:rsidR="00895319" w:rsidRPr="00F140D8" w:rsidRDefault="00895319" w:rsidP="001674FB">
            <w:pPr>
              <w:spacing w:after="0" w:line="240" w:lineRule="auto"/>
              <w:ind w:firstLineChars="200" w:firstLine="440"/>
              <w:jc w:val="right"/>
              <w:rPr>
                <w:rFonts w:asciiTheme="minorHAnsi" w:eastAsia="Times New Roman" w:hAnsiTheme="minorHAnsi" w:cstheme="minorHAnsi"/>
                <w:sz w:val="22"/>
                <w:szCs w:val="22"/>
                <w:lang w:eastAsia="es-ES"/>
              </w:rPr>
            </w:pPr>
            <w:r>
              <w:rPr>
                <w:rFonts w:ascii="Calibri" w:hAnsi="Calibri" w:cs="Calibri"/>
                <w:color w:val="000000"/>
                <w:sz w:val="22"/>
                <w:szCs w:val="22"/>
              </w:rPr>
              <w:t>1</w:t>
            </w:r>
          </w:p>
        </w:tc>
        <w:tc>
          <w:tcPr>
            <w:tcW w:w="757" w:type="pct"/>
            <w:tcBorders>
              <w:top w:val="nil"/>
              <w:left w:val="nil"/>
              <w:bottom w:val="single" w:sz="4" w:space="0" w:color="BFBFBF"/>
              <w:right w:val="single" w:sz="4" w:space="0" w:color="BFBFBF"/>
            </w:tcBorders>
            <w:noWrap/>
            <w:vAlign w:val="bottom"/>
          </w:tcPr>
          <w:p w14:paraId="5948A5A8" w14:textId="77777777" w:rsidR="00895319" w:rsidRPr="00F140D8" w:rsidRDefault="00895319" w:rsidP="001674FB">
            <w:pPr>
              <w:spacing w:after="0" w:line="240" w:lineRule="auto"/>
              <w:ind w:firstLineChars="200" w:firstLine="440"/>
              <w:jc w:val="right"/>
              <w:rPr>
                <w:rFonts w:asciiTheme="minorHAnsi" w:eastAsia="Times New Roman" w:hAnsiTheme="minorHAnsi" w:cstheme="minorHAnsi"/>
                <w:sz w:val="22"/>
                <w:szCs w:val="22"/>
                <w:lang w:eastAsia="es-ES"/>
              </w:rPr>
            </w:pPr>
            <w:r>
              <w:rPr>
                <w:rFonts w:ascii="Calibri" w:hAnsi="Calibri" w:cs="Calibri"/>
                <w:color w:val="000000"/>
                <w:sz w:val="22"/>
                <w:szCs w:val="22"/>
              </w:rPr>
              <w:t xml:space="preserve">                                   500,00 € </w:t>
            </w:r>
          </w:p>
        </w:tc>
      </w:tr>
      <w:tr w:rsidR="00895319" w:rsidRPr="00F140D8" w14:paraId="4002197D" w14:textId="77777777" w:rsidTr="001674FB">
        <w:trPr>
          <w:trHeight w:val="20"/>
        </w:trPr>
        <w:tc>
          <w:tcPr>
            <w:tcW w:w="3567" w:type="pct"/>
            <w:tcBorders>
              <w:top w:val="nil"/>
              <w:left w:val="single" w:sz="4" w:space="0" w:color="BFBFBF"/>
              <w:bottom w:val="single" w:sz="4" w:space="0" w:color="BFBFBF"/>
              <w:right w:val="single" w:sz="4" w:space="0" w:color="BFBFBF"/>
            </w:tcBorders>
            <w:noWrap/>
            <w:vAlign w:val="bottom"/>
          </w:tcPr>
          <w:p w14:paraId="78350435" w14:textId="77777777" w:rsidR="00895319" w:rsidRPr="00F140D8"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b/>
                <w:bCs/>
                <w:color w:val="000000"/>
                <w:sz w:val="22"/>
                <w:szCs w:val="22"/>
              </w:rPr>
              <w:t>HOSPITAL GENERAL UNIVERSITARIO DE ELDA VIRGEN DE LA SALUD</w:t>
            </w:r>
          </w:p>
        </w:tc>
        <w:tc>
          <w:tcPr>
            <w:tcW w:w="676" w:type="pct"/>
            <w:tcBorders>
              <w:top w:val="nil"/>
              <w:left w:val="nil"/>
              <w:bottom w:val="single" w:sz="4" w:space="0" w:color="BFBFBF"/>
              <w:right w:val="single" w:sz="4" w:space="0" w:color="BFBFBF"/>
            </w:tcBorders>
            <w:noWrap/>
            <w:vAlign w:val="bottom"/>
          </w:tcPr>
          <w:p w14:paraId="24EF6E73" w14:textId="77777777" w:rsidR="00895319" w:rsidRPr="00F140D8" w:rsidRDefault="00895319" w:rsidP="005A3707">
            <w:pPr>
              <w:spacing w:after="0" w:line="240" w:lineRule="auto"/>
              <w:ind w:firstLineChars="200" w:firstLine="442"/>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2</w:t>
            </w:r>
          </w:p>
        </w:tc>
        <w:tc>
          <w:tcPr>
            <w:tcW w:w="757" w:type="pct"/>
            <w:tcBorders>
              <w:top w:val="nil"/>
              <w:left w:val="nil"/>
              <w:bottom w:val="single" w:sz="4" w:space="0" w:color="BFBFBF"/>
              <w:right w:val="single" w:sz="4" w:space="0" w:color="BFBFBF"/>
            </w:tcBorders>
            <w:noWrap/>
            <w:vAlign w:val="bottom"/>
          </w:tcPr>
          <w:p w14:paraId="106CFBBC" w14:textId="77777777" w:rsidR="00895319" w:rsidRPr="00F140D8"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 xml:space="preserve">17.800,00 € </w:t>
            </w:r>
          </w:p>
        </w:tc>
      </w:tr>
      <w:tr w:rsidR="00895319" w:rsidRPr="00F140D8" w14:paraId="358C561D" w14:textId="77777777" w:rsidTr="001674FB">
        <w:trPr>
          <w:trHeight w:val="20"/>
        </w:trPr>
        <w:tc>
          <w:tcPr>
            <w:tcW w:w="3567" w:type="pct"/>
            <w:tcBorders>
              <w:top w:val="single" w:sz="4" w:space="0" w:color="BFBFBF"/>
              <w:left w:val="single" w:sz="4" w:space="0" w:color="BFBFBF"/>
              <w:bottom w:val="single" w:sz="4" w:space="0" w:color="BFBFBF"/>
              <w:right w:val="single" w:sz="4" w:space="0" w:color="BFBFBF"/>
            </w:tcBorders>
            <w:noWrap/>
            <w:vAlign w:val="bottom"/>
          </w:tcPr>
          <w:p w14:paraId="2B98A11C" w14:textId="77777777" w:rsidR="00895319" w:rsidRPr="00F140D8"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Pr>
                <w:rFonts w:ascii="Calibri" w:hAnsi="Calibri" w:cs="Calibri"/>
                <w:color w:val="000000"/>
                <w:sz w:val="22"/>
                <w:szCs w:val="22"/>
              </w:rPr>
              <w:t>2024 UNISALUT. APOYO PARA EL DESARROLLO DE PROYECTOS DE INNOVACIÓN. SUBPROGRAMA POLISABIO</w:t>
            </w:r>
          </w:p>
        </w:tc>
        <w:tc>
          <w:tcPr>
            <w:tcW w:w="676" w:type="pct"/>
            <w:tcBorders>
              <w:top w:val="single" w:sz="4" w:space="0" w:color="BFBFBF"/>
              <w:left w:val="single" w:sz="4" w:space="0" w:color="BFBFBF"/>
              <w:bottom w:val="single" w:sz="4" w:space="0" w:color="BFBFBF"/>
              <w:right w:val="single" w:sz="4" w:space="0" w:color="BFBFBF"/>
            </w:tcBorders>
            <w:noWrap/>
            <w:vAlign w:val="bottom"/>
          </w:tcPr>
          <w:p w14:paraId="19697AB4" w14:textId="77777777" w:rsidR="00895319" w:rsidRPr="00F140D8" w:rsidRDefault="00895319" w:rsidP="001674FB">
            <w:pPr>
              <w:spacing w:after="0" w:line="240" w:lineRule="auto"/>
              <w:ind w:firstLineChars="100" w:firstLine="220"/>
              <w:jc w:val="right"/>
              <w:rPr>
                <w:rFonts w:asciiTheme="minorHAnsi" w:eastAsia="Times New Roman" w:hAnsiTheme="minorHAnsi" w:cstheme="minorHAnsi"/>
                <w:b/>
                <w:bCs/>
                <w:color w:val="000000"/>
                <w:sz w:val="22"/>
                <w:szCs w:val="22"/>
                <w:lang w:eastAsia="es-ES"/>
              </w:rPr>
            </w:pPr>
            <w:r>
              <w:rPr>
                <w:rFonts w:ascii="Calibri" w:hAnsi="Calibri" w:cs="Calibri"/>
                <w:color w:val="000000"/>
                <w:sz w:val="22"/>
                <w:szCs w:val="22"/>
              </w:rPr>
              <w:t>1</w:t>
            </w:r>
          </w:p>
        </w:tc>
        <w:tc>
          <w:tcPr>
            <w:tcW w:w="757" w:type="pct"/>
            <w:tcBorders>
              <w:top w:val="single" w:sz="4" w:space="0" w:color="BFBFBF"/>
              <w:left w:val="single" w:sz="4" w:space="0" w:color="BFBFBF"/>
              <w:bottom w:val="single" w:sz="4" w:space="0" w:color="BFBFBF"/>
              <w:right w:val="single" w:sz="4" w:space="0" w:color="BFBFBF"/>
            </w:tcBorders>
            <w:noWrap/>
            <w:vAlign w:val="bottom"/>
          </w:tcPr>
          <w:p w14:paraId="7E950276" w14:textId="77777777" w:rsidR="00895319" w:rsidRPr="00F140D8" w:rsidRDefault="00895319" w:rsidP="001674FB">
            <w:pPr>
              <w:spacing w:after="0" w:line="240" w:lineRule="auto"/>
              <w:ind w:firstLineChars="100" w:firstLine="220"/>
              <w:jc w:val="right"/>
              <w:rPr>
                <w:rFonts w:asciiTheme="minorHAnsi" w:eastAsia="Times New Roman" w:hAnsiTheme="minorHAnsi" w:cstheme="minorHAnsi"/>
                <w:b/>
                <w:bCs/>
                <w:color w:val="000000"/>
                <w:sz w:val="22"/>
                <w:szCs w:val="22"/>
                <w:lang w:eastAsia="es-ES"/>
              </w:rPr>
            </w:pPr>
            <w:r>
              <w:rPr>
                <w:rFonts w:ascii="Calibri" w:hAnsi="Calibri" w:cs="Calibri"/>
                <w:color w:val="000000"/>
                <w:sz w:val="22"/>
                <w:szCs w:val="22"/>
              </w:rPr>
              <w:t xml:space="preserve">                             17.300,00 € </w:t>
            </w:r>
          </w:p>
        </w:tc>
      </w:tr>
      <w:tr w:rsidR="00895319" w:rsidRPr="00F140D8" w14:paraId="2B201C72" w14:textId="77777777" w:rsidTr="001674FB">
        <w:trPr>
          <w:trHeight w:val="20"/>
        </w:trPr>
        <w:tc>
          <w:tcPr>
            <w:tcW w:w="3567" w:type="pct"/>
            <w:tcBorders>
              <w:top w:val="nil"/>
              <w:left w:val="single" w:sz="4" w:space="0" w:color="BFBFBF"/>
              <w:bottom w:val="single" w:sz="4" w:space="0" w:color="BFBFBF"/>
              <w:right w:val="single" w:sz="4" w:space="0" w:color="BFBFBF"/>
            </w:tcBorders>
            <w:noWrap/>
            <w:vAlign w:val="bottom"/>
          </w:tcPr>
          <w:p w14:paraId="63D06A14" w14:textId="77777777" w:rsidR="00895319" w:rsidRPr="00F140D8"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color w:val="000000"/>
                <w:sz w:val="22"/>
                <w:szCs w:val="22"/>
              </w:rPr>
              <w:t>2024 UNISALUT. FOMENTO DE ACCIONES PREPARATORIAS PARA LA EXPLORACIÓN Y FORMULACIÓN DE FUTUROS PROYECTOS DE INVESTIGACIÓN/INNOVACIÓN. SUBPROGRAMA ILISABIO</w:t>
            </w:r>
          </w:p>
        </w:tc>
        <w:tc>
          <w:tcPr>
            <w:tcW w:w="676" w:type="pct"/>
            <w:tcBorders>
              <w:top w:val="nil"/>
              <w:left w:val="nil"/>
              <w:bottom w:val="single" w:sz="4" w:space="0" w:color="BFBFBF"/>
              <w:right w:val="single" w:sz="4" w:space="0" w:color="BFBFBF"/>
            </w:tcBorders>
            <w:noWrap/>
            <w:vAlign w:val="bottom"/>
          </w:tcPr>
          <w:p w14:paraId="4D826F69" w14:textId="77777777" w:rsidR="00895319" w:rsidRPr="00F140D8" w:rsidRDefault="00895319" w:rsidP="001674FB">
            <w:pPr>
              <w:spacing w:after="0" w:line="240" w:lineRule="auto"/>
              <w:ind w:firstLineChars="200" w:firstLine="440"/>
              <w:jc w:val="right"/>
              <w:rPr>
                <w:rFonts w:asciiTheme="minorHAnsi" w:eastAsia="Times New Roman" w:hAnsiTheme="minorHAnsi" w:cstheme="minorHAnsi"/>
                <w:sz w:val="22"/>
                <w:szCs w:val="22"/>
                <w:lang w:eastAsia="es-ES"/>
              </w:rPr>
            </w:pPr>
            <w:r>
              <w:rPr>
                <w:rFonts w:ascii="Calibri" w:hAnsi="Calibri" w:cs="Calibri"/>
                <w:color w:val="000000"/>
                <w:sz w:val="22"/>
                <w:szCs w:val="22"/>
              </w:rPr>
              <w:t>1</w:t>
            </w:r>
          </w:p>
        </w:tc>
        <w:tc>
          <w:tcPr>
            <w:tcW w:w="757" w:type="pct"/>
            <w:tcBorders>
              <w:top w:val="nil"/>
              <w:left w:val="nil"/>
              <w:bottom w:val="single" w:sz="4" w:space="0" w:color="BFBFBF"/>
              <w:right w:val="single" w:sz="4" w:space="0" w:color="BFBFBF"/>
            </w:tcBorders>
            <w:noWrap/>
            <w:vAlign w:val="bottom"/>
          </w:tcPr>
          <w:p w14:paraId="1FF8E96F" w14:textId="77777777" w:rsidR="00895319" w:rsidRPr="00F140D8" w:rsidRDefault="00895319" w:rsidP="001674FB">
            <w:pPr>
              <w:spacing w:after="0" w:line="240" w:lineRule="auto"/>
              <w:ind w:firstLineChars="200" w:firstLine="440"/>
              <w:jc w:val="right"/>
              <w:rPr>
                <w:rFonts w:asciiTheme="minorHAnsi" w:eastAsia="Times New Roman" w:hAnsiTheme="minorHAnsi" w:cstheme="minorHAnsi"/>
                <w:sz w:val="22"/>
                <w:szCs w:val="22"/>
                <w:lang w:eastAsia="es-ES"/>
              </w:rPr>
            </w:pPr>
            <w:r>
              <w:rPr>
                <w:rFonts w:ascii="Calibri" w:hAnsi="Calibri" w:cs="Calibri"/>
                <w:color w:val="000000"/>
                <w:sz w:val="22"/>
                <w:szCs w:val="22"/>
              </w:rPr>
              <w:t xml:space="preserve">                                   500,00 € </w:t>
            </w:r>
          </w:p>
        </w:tc>
      </w:tr>
      <w:tr w:rsidR="00895319" w:rsidRPr="00F140D8" w14:paraId="4B9247BD" w14:textId="77777777" w:rsidTr="001674FB">
        <w:trPr>
          <w:trHeight w:val="20"/>
        </w:trPr>
        <w:tc>
          <w:tcPr>
            <w:tcW w:w="3567" w:type="pct"/>
            <w:tcBorders>
              <w:top w:val="nil"/>
              <w:left w:val="single" w:sz="4" w:space="0" w:color="BFBFBF"/>
              <w:bottom w:val="single" w:sz="4" w:space="0" w:color="BFBFBF"/>
              <w:right w:val="single" w:sz="4" w:space="0" w:color="BFBFBF"/>
            </w:tcBorders>
            <w:noWrap/>
            <w:vAlign w:val="bottom"/>
          </w:tcPr>
          <w:p w14:paraId="09F00215" w14:textId="77777777" w:rsidR="00895319" w:rsidRPr="00F140D8"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b/>
                <w:bCs/>
                <w:color w:val="000000"/>
                <w:sz w:val="22"/>
                <w:szCs w:val="22"/>
              </w:rPr>
              <w:t>HOSPITAL LA PEDRERA DE DENIA</w:t>
            </w:r>
          </w:p>
        </w:tc>
        <w:tc>
          <w:tcPr>
            <w:tcW w:w="676" w:type="pct"/>
            <w:tcBorders>
              <w:top w:val="nil"/>
              <w:left w:val="nil"/>
              <w:bottom w:val="single" w:sz="4" w:space="0" w:color="BFBFBF"/>
              <w:right w:val="single" w:sz="4" w:space="0" w:color="BFBFBF"/>
            </w:tcBorders>
            <w:noWrap/>
            <w:vAlign w:val="bottom"/>
          </w:tcPr>
          <w:p w14:paraId="578C89BD" w14:textId="77777777" w:rsidR="00895319" w:rsidRPr="00F140D8" w:rsidRDefault="00895319" w:rsidP="005A3707">
            <w:pPr>
              <w:spacing w:after="0" w:line="240" w:lineRule="auto"/>
              <w:ind w:firstLineChars="200" w:firstLine="442"/>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2</w:t>
            </w:r>
          </w:p>
        </w:tc>
        <w:tc>
          <w:tcPr>
            <w:tcW w:w="757" w:type="pct"/>
            <w:tcBorders>
              <w:top w:val="nil"/>
              <w:left w:val="nil"/>
              <w:bottom w:val="single" w:sz="4" w:space="0" w:color="BFBFBF"/>
              <w:right w:val="single" w:sz="4" w:space="0" w:color="BFBFBF"/>
            </w:tcBorders>
            <w:noWrap/>
            <w:vAlign w:val="bottom"/>
          </w:tcPr>
          <w:p w14:paraId="458CF4A5" w14:textId="77777777" w:rsidR="00895319" w:rsidRPr="00F140D8"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 xml:space="preserve">2.900,00 € </w:t>
            </w:r>
          </w:p>
        </w:tc>
      </w:tr>
      <w:tr w:rsidR="00895319" w:rsidRPr="00F140D8" w14:paraId="47F88293" w14:textId="77777777" w:rsidTr="001674FB">
        <w:trPr>
          <w:trHeight w:val="20"/>
        </w:trPr>
        <w:tc>
          <w:tcPr>
            <w:tcW w:w="3567" w:type="pct"/>
            <w:tcBorders>
              <w:top w:val="single" w:sz="4" w:space="0" w:color="BFBFBF"/>
              <w:left w:val="single" w:sz="4" w:space="0" w:color="BFBFBF"/>
              <w:bottom w:val="single" w:sz="4" w:space="0" w:color="BFBFBF"/>
              <w:right w:val="single" w:sz="4" w:space="0" w:color="BFBFBF"/>
            </w:tcBorders>
            <w:noWrap/>
            <w:vAlign w:val="bottom"/>
          </w:tcPr>
          <w:p w14:paraId="45D709C8" w14:textId="77777777" w:rsidR="00895319" w:rsidRPr="00F140D8"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Pr>
                <w:rFonts w:ascii="Calibri" w:hAnsi="Calibri" w:cs="Calibri"/>
                <w:color w:val="000000"/>
                <w:sz w:val="22"/>
                <w:szCs w:val="22"/>
              </w:rPr>
              <w:t>2024 UNISALUT. FOMENTO DE ACCIONES PREPARATORIAS PARA LA EXPLORACIÓN Y FORMULACIÓN DE FUTUROS PROYECTOS DE INVESTIGACIÓN/INNOVACIÓN. SUBPROGRAMA POLISABIO</w:t>
            </w:r>
          </w:p>
        </w:tc>
        <w:tc>
          <w:tcPr>
            <w:tcW w:w="676" w:type="pct"/>
            <w:tcBorders>
              <w:top w:val="single" w:sz="4" w:space="0" w:color="BFBFBF"/>
              <w:left w:val="single" w:sz="4" w:space="0" w:color="BFBFBF"/>
              <w:bottom w:val="single" w:sz="4" w:space="0" w:color="BFBFBF"/>
              <w:right w:val="single" w:sz="4" w:space="0" w:color="BFBFBF"/>
            </w:tcBorders>
            <w:noWrap/>
            <w:vAlign w:val="bottom"/>
          </w:tcPr>
          <w:p w14:paraId="659F1B9D" w14:textId="77777777" w:rsidR="00895319" w:rsidRPr="00F140D8"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color w:val="000000"/>
                <w:sz w:val="22"/>
                <w:szCs w:val="22"/>
              </w:rPr>
              <w:t>2</w:t>
            </w:r>
          </w:p>
        </w:tc>
        <w:tc>
          <w:tcPr>
            <w:tcW w:w="757" w:type="pct"/>
            <w:tcBorders>
              <w:top w:val="single" w:sz="4" w:space="0" w:color="BFBFBF"/>
              <w:left w:val="single" w:sz="4" w:space="0" w:color="BFBFBF"/>
              <w:bottom w:val="single" w:sz="4" w:space="0" w:color="BFBFBF"/>
              <w:right w:val="single" w:sz="4" w:space="0" w:color="BFBFBF"/>
            </w:tcBorders>
            <w:noWrap/>
            <w:vAlign w:val="bottom"/>
          </w:tcPr>
          <w:p w14:paraId="23F34DB3" w14:textId="77777777" w:rsidR="00895319" w:rsidRPr="00F140D8"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color w:val="000000"/>
                <w:sz w:val="22"/>
                <w:szCs w:val="22"/>
              </w:rPr>
              <w:t xml:space="preserve">                               2.900,00 € </w:t>
            </w:r>
          </w:p>
        </w:tc>
      </w:tr>
      <w:tr w:rsidR="00895319" w:rsidRPr="00F140D8" w14:paraId="35E3CC25" w14:textId="77777777" w:rsidTr="001674FB">
        <w:trPr>
          <w:trHeight w:val="20"/>
        </w:trPr>
        <w:tc>
          <w:tcPr>
            <w:tcW w:w="3567" w:type="pct"/>
            <w:tcBorders>
              <w:top w:val="nil"/>
              <w:left w:val="single" w:sz="4" w:space="0" w:color="BFBFBF"/>
              <w:bottom w:val="single" w:sz="4" w:space="0" w:color="BFBFBF"/>
              <w:right w:val="single" w:sz="4" w:space="0" w:color="BFBFBF"/>
            </w:tcBorders>
            <w:noWrap/>
            <w:vAlign w:val="bottom"/>
          </w:tcPr>
          <w:p w14:paraId="23B6243C" w14:textId="77777777" w:rsidR="00895319" w:rsidRPr="00F140D8"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b/>
                <w:bCs/>
                <w:color w:val="000000"/>
                <w:sz w:val="22"/>
                <w:szCs w:val="22"/>
              </w:rPr>
              <w:t>HOSPITAL ARNAU DE VILANOVA</w:t>
            </w:r>
          </w:p>
        </w:tc>
        <w:tc>
          <w:tcPr>
            <w:tcW w:w="676" w:type="pct"/>
            <w:tcBorders>
              <w:top w:val="nil"/>
              <w:left w:val="nil"/>
              <w:bottom w:val="single" w:sz="4" w:space="0" w:color="BFBFBF"/>
              <w:right w:val="single" w:sz="4" w:space="0" w:color="BFBFBF"/>
            </w:tcBorders>
            <w:noWrap/>
            <w:vAlign w:val="bottom"/>
          </w:tcPr>
          <w:p w14:paraId="1D98DBAE" w14:textId="77777777" w:rsidR="00895319" w:rsidRPr="00F140D8"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2</w:t>
            </w:r>
          </w:p>
        </w:tc>
        <w:tc>
          <w:tcPr>
            <w:tcW w:w="757" w:type="pct"/>
            <w:tcBorders>
              <w:top w:val="nil"/>
              <w:left w:val="nil"/>
              <w:bottom w:val="single" w:sz="4" w:space="0" w:color="BFBFBF"/>
              <w:right w:val="single" w:sz="4" w:space="0" w:color="BFBFBF"/>
            </w:tcBorders>
            <w:noWrap/>
            <w:vAlign w:val="bottom"/>
          </w:tcPr>
          <w:p w14:paraId="0C305970" w14:textId="77777777" w:rsidR="00895319" w:rsidRPr="00F140D8"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 xml:space="preserve">8.100,00 € </w:t>
            </w:r>
          </w:p>
        </w:tc>
      </w:tr>
      <w:tr w:rsidR="00895319" w:rsidRPr="00F140D8" w14:paraId="36A75A02" w14:textId="77777777" w:rsidTr="001674FB">
        <w:trPr>
          <w:trHeight w:val="20"/>
        </w:trPr>
        <w:tc>
          <w:tcPr>
            <w:tcW w:w="3567" w:type="pct"/>
            <w:tcBorders>
              <w:top w:val="single" w:sz="4" w:space="0" w:color="BFBFBF"/>
              <w:left w:val="single" w:sz="4" w:space="0" w:color="BFBFBF"/>
              <w:bottom w:val="single" w:sz="4" w:space="0" w:color="BFBFBF"/>
              <w:right w:val="single" w:sz="4" w:space="0" w:color="BFBFBF"/>
            </w:tcBorders>
            <w:noWrap/>
            <w:vAlign w:val="bottom"/>
          </w:tcPr>
          <w:p w14:paraId="7F1B7297" w14:textId="77777777" w:rsidR="00895319" w:rsidRPr="00F140D8"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Pr>
                <w:rFonts w:ascii="Calibri" w:hAnsi="Calibri" w:cs="Calibri"/>
                <w:color w:val="000000"/>
                <w:sz w:val="22"/>
                <w:szCs w:val="22"/>
              </w:rPr>
              <w:t>2024 UNISALUT. FOMENTO DE ACCIONES PREPARATORIAS PARA LA EXPLORACIÓN Y FORMULACIÓN DE FUTUROS PROYECTOS DE INVESTIGACIÓN/INNOVACIÓN. SUBPROGRAMA POLISABIO</w:t>
            </w:r>
          </w:p>
        </w:tc>
        <w:tc>
          <w:tcPr>
            <w:tcW w:w="676" w:type="pct"/>
            <w:tcBorders>
              <w:top w:val="single" w:sz="4" w:space="0" w:color="BFBFBF"/>
              <w:left w:val="single" w:sz="4" w:space="0" w:color="BFBFBF"/>
              <w:bottom w:val="single" w:sz="4" w:space="0" w:color="BFBFBF"/>
              <w:right w:val="single" w:sz="4" w:space="0" w:color="BFBFBF"/>
            </w:tcBorders>
            <w:noWrap/>
            <w:vAlign w:val="bottom"/>
          </w:tcPr>
          <w:p w14:paraId="5B08122D" w14:textId="77777777" w:rsidR="00895319" w:rsidRPr="00F140D8"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color w:val="000000"/>
                <w:sz w:val="22"/>
                <w:szCs w:val="22"/>
              </w:rPr>
              <w:t>2</w:t>
            </w:r>
          </w:p>
        </w:tc>
        <w:tc>
          <w:tcPr>
            <w:tcW w:w="757" w:type="pct"/>
            <w:tcBorders>
              <w:top w:val="single" w:sz="4" w:space="0" w:color="BFBFBF"/>
              <w:left w:val="single" w:sz="4" w:space="0" w:color="BFBFBF"/>
              <w:bottom w:val="single" w:sz="4" w:space="0" w:color="BFBFBF"/>
              <w:right w:val="single" w:sz="4" w:space="0" w:color="BFBFBF"/>
            </w:tcBorders>
            <w:noWrap/>
            <w:vAlign w:val="bottom"/>
          </w:tcPr>
          <w:p w14:paraId="5FAE23FC" w14:textId="77777777" w:rsidR="00895319" w:rsidRPr="00F140D8"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color w:val="000000"/>
                <w:sz w:val="22"/>
                <w:szCs w:val="22"/>
              </w:rPr>
              <w:t xml:space="preserve">                               8.100,00 € </w:t>
            </w:r>
          </w:p>
        </w:tc>
      </w:tr>
      <w:tr w:rsidR="00895319" w:rsidRPr="00F140D8" w14:paraId="08E32146" w14:textId="77777777" w:rsidTr="001674FB">
        <w:trPr>
          <w:trHeight w:val="20"/>
        </w:trPr>
        <w:tc>
          <w:tcPr>
            <w:tcW w:w="3567" w:type="pct"/>
            <w:tcBorders>
              <w:top w:val="nil"/>
              <w:left w:val="single" w:sz="4" w:space="0" w:color="BFBFBF"/>
              <w:bottom w:val="single" w:sz="4" w:space="0" w:color="BFBFBF"/>
              <w:right w:val="single" w:sz="4" w:space="0" w:color="BFBFBF"/>
            </w:tcBorders>
            <w:noWrap/>
            <w:vAlign w:val="bottom"/>
          </w:tcPr>
          <w:p w14:paraId="4D34C1F0" w14:textId="77777777" w:rsidR="00895319" w:rsidRPr="00F140D8"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b/>
                <w:bCs/>
                <w:color w:val="000000"/>
                <w:sz w:val="22"/>
                <w:szCs w:val="22"/>
              </w:rPr>
              <w:t>HOSPITAL VIRGEN DE LOS LIRIOS DE ALCOI</w:t>
            </w:r>
          </w:p>
        </w:tc>
        <w:tc>
          <w:tcPr>
            <w:tcW w:w="676" w:type="pct"/>
            <w:tcBorders>
              <w:top w:val="nil"/>
              <w:left w:val="nil"/>
              <w:bottom w:val="single" w:sz="4" w:space="0" w:color="BFBFBF"/>
              <w:right w:val="single" w:sz="4" w:space="0" w:color="BFBFBF"/>
            </w:tcBorders>
            <w:noWrap/>
            <w:vAlign w:val="bottom"/>
          </w:tcPr>
          <w:p w14:paraId="7C00EB67" w14:textId="77777777" w:rsidR="00895319" w:rsidRPr="00F140D8"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2</w:t>
            </w:r>
          </w:p>
        </w:tc>
        <w:tc>
          <w:tcPr>
            <w:tcW w:w="757" w:type="pct"/>
            <w:tcBorders>
              <w:top w:val="nil"/>
              <w:left w:val="nil"/>
              <w:bottom w:val="single" w:sz="4" w:space="0" w:color="BFBFBF"/>
              <w:right w:val="single" w:sz="4" w:space="0" w:color="BFBFBF"/>
            </w:tcBorders>
            <w:noWrap/>
            <w:vAlign w:val="bottom"/>
          </w:tcPr>
          <w:p w14:paraId="4A53B8BE" w14:textId="77777777" w:rsidR="00895319" w:rsidRPr="00F140D8"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 xml:space="preserve">6.410,00 € </w:t>
            </w:r>
          </w:p>
        </w:tc>
      </w:tr>
      <w:tr w:rsidR="00895319" w:rsidRPr="00F140D8" w14:paraId="79BD88E4" w14:textId="77777777" w:rsidTr="001674FB">
        <w:trPr>
          <w:trHeight w:val="20"/>
        </w:trPr>
        <w:tc>
          <w:tcPr>
            <w:tcW w:w="3567" w:type="pct"/>
            <w:tcBorders>
              <w:top w:val="nil"/>
              <w:left w:val="single" w:sz="4" w:space="0" w:color="BFBFBF"/>
              <w:bottom w:val="single" w:sz="4" w:space="0" w:color="BFBFBF"/>
              <w:right w:val="single" w:sz="4" w:space="0" w:color="BFBFBF"/>
            </w:tcBorders>
            <w:noWrap/>
            <w:vAlign w:val="bottom"/>
          </w:tcPr>
          <w:p w14:paraId="0C804284" w14:textId="77777777" w:rsidR="00895319" w:rsidRPr="00F140D8"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color w:val="000000"/>
                <w:sz w:val="22"/>
                <w:szCs w:val="22"/>
              </w:rPr>
              <w:t>2024 UNISALUT. FOMENTO DE ACCIONES PREPARATORIAS PARA LA EXPLORACIÓN Y FORMULACIÓN DE FUTUROS PROYECTOS DE INVESTIGACIÓN/INNOVACIÓN. SUBPROGRAMA POLISABIO</w:t>
            </w:r>
          </w:p>
        </w:tc>
        <w:tc>
          <w:tcPr>
            <w:tcW w:w="676" w:type="pct"/>
            <w:tcBorders>
              <w:top w:val="nil"/>
              <w:left w:val="nil"/>
              <w:bottom w:val="single" w:sz="4" w:space="0" w:color="BFBFBF"/>
              <w:right w:val="single" w:sz="4" w:space="0" w:color="BFBFBF"/>
            </w:tcBorders>
            <w:noWrap/>
            <w:vAlign w:val="bottom"/>
          </w:tcPr>
          <w:p w14:paraId="2F846B64" w14:textId="77777777" w:rsidR="00895319" w:rsidRPr="00F140D8"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color w:val="000000"/>
                <w:sz w:val="22"/>
                <w:szCs w:val="22"/>
              </w:rPr>
              <w:t>1</w:t>
            </w:r>
          </w:p>
        </w:tc>
        <w:tc>
          <w:tcPr>
            <w:tcW w:w="757" w:type="pct"/>
            <w:tcBorders>
              <w:top w:val="nil"/>
              <w:left w:val="nil"/>
              <w:bottom w:val="single" w:sz="4" w:space="0" w:color="BFBFBF"/>
              <w:right w:val="single" w:sz="4" w:space="0" w:color="BFBFBF"/>
            </w:tcBorders>
            <w:noWrap/>
            <w:vAlign w:val="bottom"/>
          </w:tcPr>
          <w:p w14:paraId="06189FF7" w14:textId="77777777" w:rsidR="00895319" w:rsidRPr="00F140D8"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color w:val="000000"/>
                <w:sz w:val="22"/>
                <w:szCs w:val="22"/>
              </w:rPr>
              <w:t xml:space="preserve">                               4.500,00 € </w:t>
            </w:r>
          </w:p>
        </w:tc>
      </w:tr>
      <w:tr w:rsidR="00895319" w:rsidRPr="00F140D8" w14:paraId="0904FF05" w14:textId="77777777" w:rsidTr="001674FB">
        <w:trPr>
          <w:trHeight w:val="20"/>
        </w:trPr>
        <w:tc>
          <w:tcPr>
            <w:tcW w:w="3567" w:type="pct"/>
            <w:tcBorders>
              <w:top w:val="single" w:sz="4" w:space="0" w:color="BFBFBF"/>
              <w:left w:val="single" w:sz="4" w:space="0" w:color="BFBFBF"/>
              <w:bottom w:val="single" w:sz="4" w:space="0" w:color="BFBFBF"/>
              <w:right w:val="single" w:sz="4" w:space="0" w:color="BFBFBF"/>
            </w:tcBorders>
            <w:noWrap/>
            <w:vAlign w:val="bottom"/>
          </w:tcPr>
          <w:p w14:paraId="77397B93" w14:textId="77777777" w:rsidR="00895319" w:rsidRPr="00F140D8"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Pr>
                <w:rFonts w:ascii="Calibri" w:hAnsi="Calibri" w:cs="Calibri"/>
                <w:color w:val="000000"/>
                <w:sz w:val="22"/>
                <w:szCs w:val="22"/>
              </w:rPr>
              <w:lastRenderedPageBreak/>
              <w:t>2024 UNISALUT. FOMENTO DE ACCIONES PREPARATORIAS PARA LA EXPLORACIÓN Y FORMULACIÓN DE FUTUROS PROYECTOS DE INVESTIGACIÓN/INNOVACIÓN. SUBPROGRAMA UJISABIO</w:t>
            </w:r>
          </w:p>
        </w:tc>
        <w:tc>
          <w:tcPr>
            <w:tcW w:w="676" w:type="pct"/>
            <w:tcBorders>
              <w:top w:val="single" w:sz="4" w:space="0" w:color="BFBFBF"/>
              <w:left w:val="single" w:sz="4" w:space="0" w:color="BFBFBF"/>
              <w:bottom w:val="single" w:sz="4" w:space="0" w:color="BFBFBF"/>
              <w:right w:val="single" w:sz="4" w:space="0" w:color="BFBFBF"/>
            </w:tcBorders>
            <w:noWrap/>
            <w:vAlign w:val="bottom"/>
          </w:tcPr>
          <w:p w14:paraId="7346B434" w14:textId="77777777" w:rsidR="00895319" w:rsidRPr="00F140D8"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color w:val="000000"/>
                <w:sz w:val="22"/>
                <w:szCs w:val="22"/>
              </w:rPr>
              <w:t>1</w:t>
            </w:r>
          </w:p>
        </w:tc>
        <w:tc>
          <w:tcPr>
            <w:tcW w:w="757" w:type="pct"/>
            <w:tcBorders>
              <w:top w:val="single" w:sz="4" w:space="0" w:color="BFBFBF"/>
              <w:left w:val="single" w:sz="4" w:space="0" w:color="BFBFBF"/>
              <w:bottom w:val="single" w:sz="4" w:space="0" w:color="BFBFBF"/>
              <w:right w:val="single" w:sz="4" w:space="0" w:color="BFBFBF"/>
            </w:tcBorders>
            <w:noWrap/>
            <w:vAlign w:val="bottom"/>
          </w:tcPr>
          <w:p w14:paraId="7A7C2E31" w14:textId="77777777" w:rsidR="00895319" w:rsidRPr="00F140D8"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color w:val="000000"/>
                <w:sz w:val="22"/>
                <w:szCs w:val="22"/>
              </w:rPr>
              <w:t xml:space="preserve">                               1.910,00 € </w:t>
            </w:r>
          </w:p>
        </w:tc>
      </w:tr>
      <w:tr w:rsidR="00895319" w:rsidRPr="00F140D8" w14:paraId="345B32FE" w14:textId="77777777" w:rsidTr="001674FB">
        <w:trPr>
          <w:trHeight w:val="20"/>
        </w:trPr>
        <w:tc>
          <w:tcPr>
            <w:tcW w:w="3567" w:type="pct"/>
            <w:tcBorders>
              <w:top w:val="nil"/>
              <w:left w:val="single" w:sz="4" w:space="0" w:color="BFBFBF"/>
              <w:bottom w:val="single" w:sz="4" w:space="0" w:color="BFBFBF"/>
              <w:right w:val="single" w:sz="4" w:space="0" w:color="BFBFBF"/>
            </w:tcBorders>
            <w:noWrap/>
            <w:vAlign w:val="bottom"/>
          </w:tcPr>
          <w:p w14:paraId="1FB827FA" w14:textId="77777777" w:rsidR="00895319" w:rsidRPr="00F140D8"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b/>
                <w:bCs/>
                <w:color w:val="000000"/>
                <w:sz w:val="22"/>
                <w:szCs w:val="22"/>
              </w:rPr>
              <w:t>HOSPITAL VINALOPÓ SALUD</w:t>
            </w:r>
          </w:p>
        </w:tc>
        <w:tc>
          <w:tcPr>
            <w:tcW w:w="676" w:type="pct"/>
            <w:tcBorders>
              <w:top w:val="nil"/>
              <w:left w:val="nil"/>
              <w:bottom w:val="single" w:sz="4" w:space="0" w:color="BFBFBF"/>
              <w:right w:val="single" w:sz="4" w:space="0" w:color="BFBFBF"/>
            </w:tcBorders>
            <w:noWrap/>
            <w:vAlign w:val="bottom"/>
          </w:tcPr>
          <w:p w14:paraId="76E26E65" w14:textId="77777777" w:rsidR="00895319" w:rsidRPr="00F140D8"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2</w:t>
            </w:r>
          </w:p>
        </w:tc>
        <w:tc>
          <w:tcPr>
            <w:tcW w:w="757" w:type="pct"/>
            <w:tcBorders>
              <w:top w:val="nil"/>
              <w:left w:val="nil"/>
              <w:bottom w:val="single" w:sz="4" w:space="0" w:color="BFBFBF"/>
              <w:right w:val="single" w:sz="4" w:space="0" w:color="BFBFBF"/>
            </w:tcBorders>
            <w:noWrap/>
            <w:vAlign w:val="bottom"/>
          </w:tcPr>
          <w:p w14:paraId="67B20AF4" w14:textId="77777777" w:rsidR="00895319" w:rsidRPr="00F140D8"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 xml:space="preserve">3.500,00 € </w:t>
            </w:r>
          </w:p>
        </w:tc>
      </w:tr>
      <w:tr w:rsidR="00895319" w:rsidRPr="00F140D8" w14:paraId="247F67C8" w14:textId="77777777" w:rsidTr="001674FB">
        <w:trPr>
          <w:trHeight w:val="20"/>
        </w:trPr>
        <w:tc>
          <w:tcPr>
            <w:tcW w:w="3567" w:type="pct"/>
            <w:tcBorders>
              <w:top w:val="single" w:sz="4" w:space="0" w:color="BFBFBF"/>
              <w:left w:val="single" w:sz="4" w:space="0" w:color="BFBFBF"/>
              <w:bottom w:val="single" w:sz="4" w:space="0" w:color="BFBFBF"/>
              <w:right w:val="single" w:sz="4" w:space="0" w:color="BFBFBF"/>
            </w:tcBorders>
            <w:noWrap/>
            <w:vAlign w:val="bottom"/>
          </w:tcPr>
          <w:p w14:paraId="29C019E2" w14:textId="77777777" w:rsidR="00895319" w:rsidRPr="00F140D8"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Pr>
                <w:rFonts w:ascii="Calibri" w:hAnsi="Calibri" w:cs="Calibri"/>
                <w:color w:val="000000"/>
                <w:sz w:val="22"/>
                <w:szCs w:val="22"/>
              </w:rPr>
              <w:t>2024 UNISALUT. FOMENTO DE ACCIONES PREPARATORIAS PARA LA EXPLORACIÓN Y FORMULACIÓN DE FUTUROS PROYECTOS DE INVESTIGACIÓN/INNOVACIÓN. SUBPROGRAMA POLISABIO</w:t>
            </w:r>
          </w:p>
        </w:tc>
        <w:tc>
          <w:tcPr>
            <w:tcW w:w="676" w:type="pct"/>
            <w:tcBorders>
              <w:top w:val="single" w:sz="4" w:space="0" w:color="BFBFBF"/>
              <w:left w:val="single" w:sz="4" w:space="0" w:color="BFBFBF"/>
              <w:bottom w:val="single" w:sz="4" w:space="0" w:color="BFBFBF"/>
              <w:right w:val="single" w:sz="4" w:space="0" w:color="BFBFBF"/>
            </w:tcBorders>
            <w:noWrap/>
            <w:vAlign w:val="bottom"/>
          </w:tcPr>
          <w:p w14:paraId="49ADC440" w14:textId="77777777" w:rsidR="00895319" w:rsidRPr="00F140D8"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color w:val="000000"/>
                <w:sz w:val="22"/>
                <w:szCs w:val="22"/>
              </w:rPr>
              <w:t>1</w:t>
            </w:r>
          </w:p>
        </w:tc>
        <w:tc>
          <w:tcPr>
            <w:tcW w:w="757" w:type="pct"/>
            <w:tcBorders>
              <w:top w:val="single" w:sz="4" w:space="0" w:color="BFBFBF"/>
              <w:left w:val="single" w:sz="4" w:space="0" w:color="BFBFBF"/>
              <w:bottom w:val="single" w:sz="4" w:space="0" w:color="BFBFBF"/>
              <w:right w:val="single" w:sz="4" w:space="0" w:color="BFBFBF"/>
            </w:tcBorders>
            <w:noWrap/>
            <w:vAlign w:val="bottom"/>
          </w:tcPr>
          <w:p w14:paraId="2A4E9A3A" w14:textId="77777777" w:rsidR="00895319" w:rsidRPr="00F140D8"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color w:val="000000"/>
                <w:sz w:val="22"/>
                <w:szCs w:val="22"/>
              </w:rPr>
              <w:t xml:space="preserve">                                   500,00 € </w:t>
            </w:r>
          </w:p>
        </w:tc>
      </w:tr>
      <w:tr w:rsidR="00895319" w:rsidRPr="00F140D8" w14:paraId="541DC9DD" w14:textId="77777777" w:rsidTr="001674FB">
        <w:trPr>
          <w:trHeight w:val="20"/>
        </w:trPr>
        <w:tc>
          <w:tcPr>
            <w:tcW w:w="3567" w:type="pct"/>
            <w:tcBorders>
              <w:top w:val="nil"/>
              <w:left w:val="single" w:sz="4" w:space="0" w:color="BFBFBF"/>
              <w:bottom w:val="single" w:sz="4" w:space="0" w:color="BFBFBF"/>
              <w:right w:val="single" w:sz="4" w:space="0" w:color="BFBFBF"/>
            </w:tcBorders>
            <w:noWrap/>
            <w:vAlign w:val="bottom"/>
          </w:tcPr>
          <w:p w14:paraId="46BD2CC9" w14:textId="77777777" w:rsidR="00895319" w:rsidRPr="00F140D8"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color w:val="000000"/>
                <w:sz w:val="22"/>
                <w:szCs w:val="22"/>
              </w:rPr>
              <w:t>2024 UNISALUT. FOMENTO DE ACCIONES PREPARATORIAS PARA LA EXPLORACIÓN Y FORMULACIÓN DE FUTUROS PROYECTOS DE INVESTIGACIÓN/INNOVACIÓN. SUBPROGRAMA UJISABIO</w:t>
            </w:r>
          </w:p>
        </w:tc>
        <w:tc>
          <w:tcPr>
            <w:tcW w:w="676" w:type="pct"/>
            <w:tcBorders>
              <w:top w:val="nil"/>
              <w:left w:val="nil"/>
              <w:bottom w:val="single" w:sz="4" w:space="0" w:color="BFBFBF"/>
              <w:right w:val="single" w:sz="4" w:space="0" w:color="BFBFBF"/>
            </w:tcBorders>
            <w:noWrap/>
            <w:vAlign w:val="bottom"/>
          </w:tcPr>
          <w:p w14:paraId="626BFFA5" w14:textId="77777777" w:rsidR="00895319" w:rsidRPr="00F140D8"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color w:val="000000"/>
                <w:sz w:val="22"/>
                <w:szCs w:val="22"/>
              </w:rPr>
              <w:t>1</w:t>
            </w:r>
          </w:p>
        </w:tc>
        <w:tc>
          <w:tcPr>
            <w:tcW w:w="757" w:type="pct"/>
            <w:tcBorders>
              <w:top w:val="nil"/>
              <w:left w:val="nil"/>
              <w:bottom w:val="single" w:sz="4" w:space="0" w:color="BFBFBF"/>
              <w:right w:val="single" w:sz="4" w:space="0" w:color="BFBFBF"/>
            </w:tcBorders>
            <w:noWrap/>
            <w:vAlign w:val="bottom"/>
          </w:tcPr>
          <w:p w14:paraId="643B5AF8" w14:textId="77777777" w:rsidR="00895319" w:rsidRPr="00F140D8"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color w:val="000000"/>
                <w:sz w:val="22"/>
                <w:szCs w:val="22"/>
              </w:rPr>
              <w:t xml:space="preserve">                               3.000,00 € </w:t>
            </w:r>
          </w:p>
        </w:tc>
      </w:tr>
      <w:tr w:rsidR="00895319" w:rsidRPr="00F140D8" w14:paraId="4148C7F9" w14:textId="77777777" w:rsidTr="001674FB">
        <w:trPr>
          <w:trHeight w:val="20"/>
        </w:trPr>
        <w:tc>
          <w:tcPr>
            <w:tcW w:w="3567" w:type="pct"/>
            <w:tcBorders>
              <w:top w:val="single" w:sz="4" w:space="0" w:color="BFBFBF"/>
              <w:left w:val="single" w:sz="4" w:space="0" w:color="BFBFBF"/>
              <w:bottom w:val="single" w:sz="4" w:space="0" w:color="BFBFBF"/>
              <w:right w:val="single" w:sz="4" w:space="0" w:color="BFBFBF"/>
            </w:tcBorders>
            <w:noWrap/>
            <w:vAlign w:val="bottom"/>
          </w:tcPr>
          <w:p w14:paraId="15D60119" w14:textId="77777777" w:rsidR="00895319" w:rsidRPr="00F140D8"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HOSPITAL LA PLANA</w:t>
            </w:r>
          </w:p>
        </w:tc>
        <w:tc>
          <w:tcPr>
            <w:tcW w:w="676" w:type="pct"/>
            <w:tcBorders>
              <w:top w:val="single" w:sz="4" w:space="0" w:color="BFBFBF"/>
              <w:left w:val="single" w:sz="4" w:space="0" w:color="BFBFBF"/>
              <w:bottom w:val="single" w:sz="4" w:space="0" w:color="BFBFBF"/>
              <w:right w:val="single" w:sz="4" w:space="0" w:color="BFBFBF"/>
            </w:tcBorders>
            <w:noWrap/>
            <w:vAlign w:val="bottom"/>
          </w:tcPr>
          <w:p w14:paraId="4DF4DF71" w14:textId="77777777" w:rsidR="00895319" w:rsidRPr="00F140D8" w:rsidRDefault="00895319" w:rsidP="005A3707">
            <w:pPr>
              <w:spacing w:after="0" w:line="240" w:lineRule="auto"/>
              <w:ind w:firstLineChars="100" w:firstLine="221"/>
              <w:jc w:val="righ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1</w:t>
            </w:r>
          </w:p>
        </w:tc>
        <w:tc>
          <w:tcPr>
            <w:tcW w:w="757" w:type="pct"/>
            <w:tcBorders>
              <w:top w:val="single" w:sz="4" w:space="0" w:color="BFBFBF"/>
              <w:left w:val="single" w:sz="4" w:space="0" w:color="BFBFBF"/>
              <w:bottom w:val="single" w:sz="4" w:space="0" w:color="BFBFBF"/>
              <w:right w:val="single" w:sz="4" w:space="0" w:color="BFBFBF"/>
            </w:tcBorders>
            <w:noWrap/>
            <w:vAlign w:val="bottom"/>
          </w:tcPr>
          <w:p w14:paraId="462CD734" w14:textId="77777777" w:rsidR="00895319" w:rsidRPr="00F140D8" w:rsidRDefault="00895319" w:rsidP="005A3707">
            <w:pPr>
              <w:spacing w:after="0" w:line="240" w:lineRule="auto"/>
              <w:ind w:firstLineChars="100" w:firstLine="221"/>
              <w:jc w:val="righ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 xml:space="preserve">300,00 € </w:t>
            </w:r>
          </w:p>
        </w:tc>
      </w:tr>
      <w:tr w:rsidR="00895319" w:rsidRPr="00F140D8" w14:paraId="67D99DF4" w14:textId="77777777" w:rsidTr="001674FB">
        <w:trPr>
          <w:trHeight w:val="20"/>
        </w:trPr>
        <w:tc>
          <w:tcPr>
            <w:tcW w:w="3567" w:type="pct"/>
            <w:tcBorders>
              <w:top w:val="nil"/>
              <w:left w:val="single" w:sz="4" w:space="0" w:color="BFBFBF"/>
              <w:bottom w:val="single" w:sz="4" w:space="0" w:color="BFBFBF"/>
              <w:right w:val="single" w:sz="4" w:space="0" w:color="BFBFBF"/>
            </w:tcBorders>
            <w:noWrap/>
            <w:vAlign w:val="bottom"/>
          </w:tcPr>
          <w:p w14:paraId="202C6C62" w14:textId="77777777" w:rsidR="00895319" w:rsidRPr="00F140D8"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color w:val="000000"/>
                <w:sz w:val="22"/>
                <w:szCs w:val="22"/>
              </w:rPr>
              <w:t>2024 UNISALUT. FOMENTO DE ACCIONES PREPARATORIAS PARA LA EXPLORACIÓN Y FORMULACIÓN DE FUTUROS PROYECTOS DE INVESTIGACIÓN/INNOVACIÓN. SUBPROGRAMA UJISABIO</w:t>
            </w:r>
          </w:p>
        </w:tc>
        <w:tc>
          <w:tcPr>
            <w:tcW w:w="676" w:type="pct"/>
            <w:tcBorders>
              <w:top w:val="nil"/>
              <w:left w:val="nil"/>
              <w:bottom w:val="single" w:sz="4" w:space="0" w:color="BFBFBF"/>
              <w:right w:val="single" w:sz="4" w:space="0" w:color="BFBFBF"/>
            </w:tcBorders>
            <w:noWrap/>
            <w:vAlign w:val="bottom"/>
          </w:tcPr>
          <w:p w14:paraId="6346A5AB" w14:textId="77777777" w:rsidR="00895319" w:rsidRPr="00F140D8" w:rsidRDefault="00895319" w:rsidP="001674FB">
            <w:pPr>
              <w:spacing w:after="0" w:line="240" w:lineRule="auto"/>
              <w:ind w:firstLineChars="200" w:firstLine="440"/>
              <w:jc w:val="right"/>
              <w:rPr>
                <w:rFonts w:asciiTheme="minorHAnsi" w:eastAsia="Times New Roman" w:hAnsiTheme="minorHAnsi" w:cstheme="minorHAnsi"/>
                <w:sz w:val="22"/>
                <w:szCs w:val="22"/>
                <w:lang w:eastAsia="es-ES"/>
              </w:rPr>
            </w:pPr>
            <w:r>
              <w:rPr>
                <w:rFonts w:ascii="Calibri" w:hAnsi="Calibri" w:cs="Calibri"/>
                <w:color w:val="000000"/>
                <w:sz w:val="22"/>
                <w:szCs w:val="22"/>
              </w:rPr>
              <w:t>1</w:t>
            </w:r>
          </w:p>
        </w:tc>
        <w:tc>
          <w:tcPr>
            <w:tcW w:w="757" w:type="pct"/>
            <w:tcBorders>
              <w:top w:val="nil"/>
              <w:left w:val="nil"/>
              <w:bottom w:val="single" w:sz="4" w:space="0" w:color="BFBFBF"/>
              <w:right w:val="single" w:sz="4" w:space="0" w:color="BFBFBF"/>
            </w:tcBorders>
            <w:noWrap/>
            <w:vAlign w:val="bottom"/>
          </w:tcPr>
          <w:p w14:paraId="284E888F" w14:textId="77777777" w:rsidR="00895319" w:rsidRPr="00F140D8" w:rsidRDefault="00895319" w:rsidP="001674FB">
            <w:pPr>
              <w:spacing w:after="0" w:line="240" w:lineRule="auto"/>
              <w:ind w:firstLineChars="200" w:firstLine="440"/>
              <w:jc w:val="right"/>
              <w:rPr>
                <w:rFonts w:asciiTheme="minorHAnsi" w:eastAsia="Times New Roman" w:hAnsiTheme="minorHAnsi" w:cstheme="minorHAnsi"/>
                <w:sz w:val="22"/>
                <w:szCs w:val="22"/>
                <w:lang w:eastAsia="es-ES"/>
              </w:rPr>
            </w:pPr>
            <w:r>
              <w:rPr>
                <w:rFonts w:ascii="Calibri" w:hAnsi="Calibri" w:cs="Calibri"/>
                <w:color w:val="000000"/>
                <w:sz w:val="22"/>
                <w:szCs w:val="22"/>
              </w:rPr>
              <w:t xml:space="preserve">                                   300,00 € </w:t>
            </w:r>
          </w:p>
        </w:tc>
      </w:tr>
      <w:tr w:rsidR="00895319" w:rsidRPr="00F140D8" w14:paraId="237EDECB" w14:textId="77777777" w:rsidTr="001674FB">
        <w:trPr>
          <w:trHeight w:val="20"/>
        </w:trPr>
        <w:tc>
          <w:tcPr>
            <w:tcW w:w="3567" w:type="pct"/>
            <w:tcBorders>
              <w:top w:val="nil"/>
              <w:left w:val="single" w:sz="4" w:space="0" w:color="BFBFBF"/>
              <w:bottom w:val="single" w:sz="4" w:space="0" w:color="BFBFBF"/>
              <w:right w:val="single" w:sz="4" w:space="0" w:color="BFBFBF"/>
            </w:tcBorders>
            <w:noWrap/>
            <w:vAlign w:val="bottom"/>
          </w:tcPr>
          <w:p w14:paraId="228D88D6" w14:textId="77777777" w:rsidR="00895319" w:rsidRPr="00F140D8"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b/>
                <w:bCs/>
                <w:color w:val="000000"/>
                <w:sz w:val="22"/>
                <w:szCs w:val="22"/>
              </w:rPr>
              <w:t>CENTRO DE ATENCIÓN PRIMARIA ORIHUELA</w:t>
            </w:r>
          </w:p>
        </w:tc>
        <w:tc>
          <w:tcPr>
            <w:tcW w:w="676" w:type="pct"/>
            <w:tcBorders>
              <w:top w:val="nil"/>
              <w:left w:val="nil"/>
              <w:bottom w:val="single" w:sz="4" w:space="0" w:color="BFBFBF"/>
              <w:right w:val="single" w:sz="4" w:space="0" w:color="BFBFBF"/>
            </w:tcBorders>
            <w:noWrap/>
            <w:vAlign w:val="bottom"/>
          </w:tcPr>
          <w:p w14:paraId="2AC74280" w14:textId="77777777" w:rsidR="00895319" w:rsidRPr="00F140D8" w:rsidRDefault="00895319" w:rsidP="005A3707">
            <w:pPr>
              <w:spacing w:after="0" w:line="240" w:lineRule="auto"/>
              <w:ind w:firstLineChars="200" w:firstLine="442"/>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1</w:t>
            </w:r>
          </w:p>
        </w:tc>
        <w:tc>
          <w:tcPr>
            <w:tcW w:w="757" w:type="pct"/>
            <w:tcBorders>
              <w:top w:val="nil"/>
              <w:left w:val="nil"/>
              <w:bottom w:val="single" w:sz="4" w:space="0" w:color="BFBFBF"/>
              <w:right w:val="single" w:sz="4" w:space="0" w:color="BFBFBF"/>
            </w:tcBorders>
            <w:noWrap/>
            <w:vAlign w:val="bottom"/>
          </w:tcPr>
          <w:p w14:paraId="394EEA4A" w14:textId="77777777" w:rsidR="00895319" w:rsidRPr="00F140D8"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 xml:space="preserve">1.500,00 € </w:t>
            </w:r>
          </w:p>
        </w:tc>
      </w:tr>
      <w:tr w:rsidR="00895319" w:rsidRPr="00F140D8" w14:paraId="57211E94" w14:textId="77777777" w:rsidTr="001674FB">
        <w:trPr>
          <w:trHeight w:val="20"/>
        </w:trPr>
        <w:tc>
          <w:tcPr>
            <w:tcW w:w="3567" w:type="pct"/>
            <w:tcBorders>
              <w:top w:val="single" w:sz="4" w:space="0" w:color="BFBFBF"/>
              <w:left w:val="single" w:sz="4" w:space="0" w:color="BFBFBF"/>
              <w:bottom w:val="single" w:sz="4" w:space="0" w:color="BFBFBF"/>
              <w:right w:val="single" w:sz="4" w:space="0" w:color="BFBFBF"/>
            </w:tcBorders>
            <w:noWrap/>
            <w:vAlign w:val="bottom"/>
          </w:tcPr>
          <w:p w14:paraId="5535D747" w14:textId="77777777" w:rsidR="00895319" w:rsidRPr="00F140D8"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Pr>
                <w:rFonts w:ascii="Calibri" w:hAnsi="Calibri" w:cs="Calibri"/>
                <w:color w:val="000000"/>
                <w:sz w:val="22"/>
                <w:szCs w:val="22"/>
              </w:rPr>
              <w:t>2024 UNISALUT. APOYO PARA EL DESARROLLO DE PROYECTOS DE INNOVACIÓN. SUBPROGRAMA UJISABIO</w:t>
            </w:r>
          </w:p>
        </w:tc>
        <w:tc>
          <w:tcPr>
            <w:tcW w:w="676" w:type="pct"/>
            <w:tcBorders>
              <w:top w:val="single" w:sz="4" w:space="0" w:color="BFBFBF"/>
              <w:left w:val="single" w:sz="4" w:space="0" w:color="BFBFBF"/>
              <w:bottom w:val="single" w:sz="4" w:space="0" w:color="BFBFBF"/>
              <w:right w:val="single" w:sz="4" w:space="0" w:color="BFBFBF"/>
            </w:tcBorders>
            <w:noWrap/>
            <w:vAlign w:val="bottom"/>
          </w:tcPr>
          <w:p w14:paraId="0D90AE37" w14:textId="77777777" w:rsidR="00895319" w:rsidRPr="00F140D8"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color w:val="000000"/>
                <w:sz w:val="22"/>
                <w:szCs w:val="22"/>
              </w:rPr>
              <w:t>1</w:t>
            </w:r>
          </w:p>
        </w:tc>
        <w:tc>
          <w:tcPr>
            <w:tcW w:w="757" w:type="pct"/>
            <w:tcBorders>
              <w:top w:val="single" w:sz="4" w:space="0" w:color="BFBFBF"/>
              <w:left w:val="single" w:sz="4" w:space="0" w:color="BFBFBF"/>
              <w:bottom w:val="single" w:sz="4" w:space="0" w:color="BFBFBF"/>
              <w:right w:val="single" w:sz="4" w:space="0" w:color="BFBFBF"/>
            </w:tcBorders>
            <w:noWrap/>
            <w:vAlign w:val="bottom"/>
          </w:tcPr>
          <w:p w14:paraId="02782B48" w14:textId="77777777" w:rsidR="00895319" w:rsidRPr="00F140D8"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color w:val="000000"/>
                <w:sz w:val="22"/>
                <w:szCs w:val="22"/>
              </w:rPr>
              <w:t xml:space="preserve">                               1.500,00 € </w:t>
            </w:r>
          </w:p>
        </w:tc>
      </w:tr>
      <w:tr w:rsidR="00895319" w:rsidRPr="00F140D8" w14:paraId="14E8B910" w14:textId="77777777" w:rsidTr="001674FB">
        <w:trPr>
          <w:trHeight w:val="20"/>
        </w:trPr>
        <w:tc>
          <w:tcPr>
            <w:tcW w:w="3567" w:type="pct"/>
            <w:tcBorders>
              <w:top w:val="nil"/>
              <w:left w:val="single" w:sz="4" w:space="0" w:color="BFBFBF"/>
              <w:bottom w:val="single" w:sz="4" w:space="0" w:color="BFBFBF"/>
              <w:right w:val="single" w:sz="4" w:space="0" w:color="BFBFBF"/>
            </w:tcBorders>
            <w:noWrap/>
            <w:vAlign w:val="bottom"/>
          </w:tcPr>
          <w:p w14:paraId="2C9F012A" w14:textId="77777777" w:rsidR="00895319" w:rsidRPr="00F140D8"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b/>
                <w:bCs/>
                <w:color w:val="000000"/>
                <w:sz w:val="22"/>
                <w:szCs w:val="22"/>
              </w:rPr>
              <w:t>HOSPITAL DE SAGUNTO</w:t>
            </w:r>
          </w:p>
        </w:tc>
        <w:tc>
          <w:tcPr>
            <w:tcW w:w="676" w:type="pct"/>
            <w:tcBorders>
              <w:top w:val="nil"/>
              <w:left w:val="nil"/>
              <w:bottom w:val="single" w:sz="4" w:space="0" w:color="BFBFBF"/>
              <w:right w:val="single" w:sz="4" w:space="0" w:color="BFBFBF"/>
            </w:tcBorders>
            <w:noWrap/>
            <w:vAlign w:val="bottom"/>
          </w:tcPr>
          <w:p w14:paraId="6AFC7A3A" w14:textId="77777777" w:rsidR="00895319" w:rsidRPr="00F140D8"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1</w:t>
            </w:r>
          </w:p>
        </w:tc>
        <w:tc>
          <w:tcPr>
            <w:tcW w:w="757" w:type="pct"/>
            <w:tcBorders>
              <w:top w:val="nil"/>
              <w:left w:val="nil"/>
              <w:bottom w:val="single" w:sz="4" w:space="0" w:color="BFBFBF"/>
              <w:right w:val="single" w:sz="4" w:space="0" w:color="BFBFBF"/>
            </w:tcBorders>
            <w:noWrap/>
            <w:vAlign w:val="bottom"/>
          </w:tcPr>
          <w:p w14:paraId="72E9F855" w14:textId="77777777" w:rsidR="00895319" w:rsidRPr="00F140D8"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 xml:space="preserve">500,00 € </w:t>
            </w:r>
          </w:p>
        </w:tc>
      </w:tr>
      <w:tr w:rsidR="00895319" w:rsidRPr="00F140D8" w14:paraId="5997641D" w14:textId="77777777" w:rsidTr="001674FB">
        <w:trPr>
          <w:trHeight w:val="20"/>
        </w:trPr>
        <w:tc>
          <w:tcPr>
            <w:tcW w:w="3567" w:type="pct"/>
            <w:tcBorders>
              <w:top w:val="nil"/>
              <w:left w:val="single" w:sz="4" w:space="0" w:color="BFBFBF"/>
              <w:bottom w:val="single" w:sz="4" w:space="0" w:color="BFBFBF"/>
              <w:right w:val="single" w:sz="4" w:space="0" w:color="BFBFBF"/>
            </w:tcBorders>
            <w:noWrap/>
            <w:vAlign w:val="bottom"/>
          </w:tcPr>
          <w:p w14:paraId="3F1048BE" w14:textId="77777777" w:rsidR="00895319" w:rsidRPr="00F140D8"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color w:val="000000"/>
                <w:sz w:val="22"/>
                <w:szCs w:val="22"/>
              </w:rPr>
              <w:t>2024 UNISALUT. FOMENTO DE ACCIONES PREPARATORIAS PARA LA EXPLORACIÓN Y FORMULACIÓN DE FUTUROS PROYECTOS DE INVESTIGACIÓN/INNOVACIÓN. SUBPROGRAMA POLISABIO</w:t>
            </w:r>
          </w:p>
        </w:tc>
        <w:tc>
          <w:tcPr>
            <w:tcW w:w="676" w:type="pct"/>
            <w:tcBorders>
              <w:top w:val="nil"/>
              <w:left w:val="nil"/>
              <w:bottom w:val="single" w:sz="4" w:space="0" w:color="BFBFBF"/>
              <w:right w:val="single" w:sz="4" w:space="0" w:color="BFBFBF"/>
            </w:tcBorders>
            <w:noWrap/>
            <w:vAlign w:val="bottom"/>
          </w:tcPr>
          <w:p w14:paraId="6EC3881F" w14:textId="77777777" w:rsidR="00895319" w:rsidRPr="00F140D8"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color w:val="000000"/>
                <w:sz w:val="22"/>
                <w:szCs w:val="22"/>
              </w:rPr>
              <w:t>1</w:t>
            </w:r>
          </w:p>
        </w:tc>
        <w:tc>
          <w:tcPr>
            <w:tcW w:w="757" w:type="pct"/>
            <w:tcBorders>
              <w:top w:val="nil"/>
              <w:left w:val="nil"/>
              <w:bottom w:val="single" w:sz="4" w:space="0" w:color="BFBFBF"/>
              <w:right w:val="single" w:sz="4" w:space="0" w:color="BFBFBF"/>
            </w:tcBorders>
            <w:noWrap/>
            <w:vAlign w:val="bottom"/>
          </w:tcPr>
          <w:p w14:paraId="5E4A0B11" w14:textId="77777777" w:rsidR="00895319" w:rsidRPr="00F140D8"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color w:val="000000"/>
                <w:sz w:val="22"/>
                <w:szCs w:val="22"/>
              </w:rPr>
              <w:t xml:space="preserve">                                   500,00 € </w:t>
            </w:r>
          </w:p>
        </w:tc>
      </w:tr>
      <w:tr w:rsidR="00895319" w:rsidRPr="00F140D8" w14:paraId="61884A89" w14:textId="77777777" w:rsidTr="001674FB">
        <w:trPr>
          <w:trHeight w:val="20"/>
        </w:trPr>
        <w:tc>
          <w:tcPr>
            <w:tcW w:w="3567" w:type="pct"/>
            <w:tcBorders>
              <w:top w:val="single" w:sz="4" w:space="0" w:color="BFBFBF"/>
              <w:left w:val="single" w:sz="4" w:space="0" w:color="BFBFBF"/>
              <w:bottom w:val="single" w:sz="4" w:space="0" w:color="BFBFBF"/>
              <w:right w:val="single" w:sz="4" w:space="0" w:color="BFBFBF"/>
            </w:tcBorders>
            <w:noWrap/>
            <w:vAlign w:val="bottom"/>
          </w:tcPr>
          <w:p w14:paraId="1FE89DAE" w14:textId="77777777" w:rsidR="00895319" w:rsidRPr="00F140D8"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CENTRO DE ATENCIÓN PRIMARIA ELDA</w:t>
            </w:r>
          </w:p>
        </w:tc>
        <w:tc>
          <w:tcPr>
            <w:tcW w:w="676" w:type="pct"/>
            <w:tcBorders>
              <w:top w:val="single" w:sz="4" w:space="0" w:color="BFBFBF"/>
              <w:left w:val="single" w:sz="4" w:space="0" w:color="BFBFBF"/>
              <w:bottom w:val="single" w:sz="4" w:space="0" w:color="BFBFBF"/>
              <w:right w:val="single" w:sz="4" w:space="0" w:color="BFBFBF"/>
            </w:tcBorders>
            <w:noWrap/>
            <w:vAlign w:val="bottom"/>
          </w:tcPr>
          <w:p w14:paraId="39F5DA54" w14:textId="77777777" w:rsidR="00895319" w:rsidRPr="00F140D8"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1</w:t>
            </w:r>
          </w:p>
        </w:tc>
        <w:tc>
          <w:tcPr>
            <w:tcW w:w="757" w:type="pct"/>
            <w:tcBorders>
              <w:top w:val="single" w:sz="4" w:space="0" w:color="BFBFBF"/>
              <w:left w:val="single" w:sz="4" w:space="0" w:color="BFBFBF"/>
              <w:bottom w:val="single" w:sz="4" w:space="0" w:color="BFBFBF"/>
              <w:right w:val="single" w:sz="4" w:space="0" w:color="BFBFBF"/>
            </w:tcBorders>
            <w:noWrap/>
            <w:vAlign w:val="bottom"/>
          </w:tcPr>
          <w:p w14:paraId="27C5923F" w14:textId="77777777" w:rsidR="00895319" w:rsidRPr="00F140D8"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 xml:space="preserve">100,00 € </w:t>
            </w:r>
          </w:p>
        </w:tc>
      </w:tr>
      <w:tr w:rsidR="00895319" w:rsidRPr="00F140D8" w14:paraId="7985E65D" w14:textId="77777777" w:rsidTr="001674FB">
        <w:trPr>
          <w:trHeight w:val="20"/>
        </w:trPr>
        <w:tc>
          <w:tcPr>
            <w:tcW w:w="3567" w:type="pct"/>
            <w:tcBorders>
              <w:top w:val="nil"/>
              <w:left w:val="single" w:sz="4" w:space="0" w:color="BFBFBF"/>
              <w:bottom w:val="single" w:sz="4" w:space="0" w:color="BFBFBF"/>
              <w:right w:val="single" w:sz="4" w:space="0" w:color="BFBFBF"/>
            </w:tcBorders>
            <w:noWrap/>
            <w:vAlign w:val="bottom"/>
          </w:tcPr>
          <w:p w14:paraId="44A046D5" w14:textId="77777777" w:rsidR="00895319" w:rsidRPr="00F140D8"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color w:val="000000"/>
                <w:sz w:val="22"/>
                <w:szCs w:val="22"/>
              </w:rPr>
              <w:t>2024 UNISALUT. FOMENTO DE ACCIONES PREPARATORIAS PARA LA EXPLORACIÓN Y FORMULACIÓN DE FUTUROS PROYECTOS DE INVESTIGACIÓN/INNOVACIÓN. SUBPROGRAMA POLISABIO</w:t>
            </w:r>
          </w:p>
        </w:tc>
        <w:tc>
          <w:tcPr>
            <w:tcW w:w="676" w:type="pct"/>
            <w:tcBorders>
              <w:top w:val="nil"/>
              <w:left w:val="nil"/>
              <w:bottom w:val="single" w:sz="4" w:space="0" w:color="BFBFBF"/>
              <w:right w:val="single" w:sz="4" w:space="0" w:color="BFBFBF"/>
            </w:tcBorders>
            <w:noWrap/>
            <w:vAlign w:val="bottom"/>
          </w:tcPr>
          <w:p w14:paraId="53CA23C8" w14:textId="77777777" w:rsidR="00895319" w:rsidRPr="00F140D8"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color w:val="000000"/>
                <w:sz w:val="22"/>
                <w:szCs w:val="22"/>
              </w:rPr>
              <w:t>1</w:t>
            </w:r>
          </w:p>
        </w:tc>
        <w:tc>
          <w:tcPr>
            <w:tcW w:w="757" w:type="pct"/>
            <w:tcBorders>
              <w:top w:val="nil"/>
              <w:left w:val="nil"/>
              <w:bottom w:val="single" w:sz="4" w:space="0" w:color="BFBFBF"/>
              <w:right w:val="single" w:sz="4" w:space="0" w:color="BFBFBF"/>
            </w:tcBorders>
            <w:noWrap/>
            <w:vAlign w:val="bottom"/>
          </w:tcPr>
          <w:p w14:paraId="0CCB97A9" w14:textId="77777777" w:rsidR="00895319" w:rsidRPr="00F140D8"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color w:val="000000"/>
                <w:sz w:val="22"/>
                <w:szCs w:val="22"/>
              </w:rPr>
              <w:t xml:space="preserve">                                   100,00 € </w:t>
            </w:r>
          </w:p>
        </w:tc>
      </w:tr>
      <w:tr w:rsidR="00895319" w:rsidRPr="00F140D8" w14:paraId="3221BCAE" w14:textId="77777777" w:rsidTr="001674FB">
        <w:trPr>
          <w:trHeight w:val="20"/>
        </w:trPr>
        <w:tc>
          <w:tcPr>
            <w:tcW w:w="3567" w:type="pct"/>
            <w:tcBorders>
              <w:top w:val="single" w:sz="4" w:space="0" w:color="BFBFBF"/>
              <w:left w:val="single" w:sz="4" w:space="0" w:color="BFBFBF"/>
              <w:bottom w:val="single" w:sz="4" w:space="0" w:color="BFBFBF"/>
              <w:right w:val="single" w:sz="4" w:space="0" w:color="BFBFBF"/>
            </w:tcBorders>
            <w:noWrap/>
            <w:vAlign w:val="bottom"/>
          </w:tcPr>
          <w:p w14:paraId="20E371ED" w14:textId="77777777" w:rsidR="00895319" w:rsidRPr="00F140D8"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HOSPITAL FRANCESC DE BORJA DE GANDÍA</w:t>
            </w:r>
          </w:p>
        </w:tc>
        <w:tc>
          <w:tcPr>
            <w:tcW w:w="676" w:type="pct"/>
            <w:tcBorders>
              <w:top w:val="single" w:sz="4" w:space="0" w:color="BFBFBF"/>
              <w:left w:val="single" w:sz="4" w:space="0" w:color="BFBFBF"/>
              <w:bottom w:val="single" w:sz="4" w:space="0" w:color="BFBFBF"/>
              <w:right w:val="single" w:sz="4" w:space="0" w:color="BFBFBF"/>
            </w:tcBorders>
            <w:noWrap/>
            <w:vAlign w:val="bottom"/>
          </w:tcPr>
          <w:p w14:paraId="5096598D" w14:textId="77777777" w:rsidR="00895319" w:rsidRPr="00F140D8" w:rsidRDefault="00895319" w:rsidP="005A3707">
            <w:pPr>
              <w:spacing w:after="0" w:line="240" w:lineRule="auto"/>
              <w:ind w:firstLineChars="100" w:firstLine="221"/>
              <w:jc w:val="righ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1</w:t>
            </w:r>
          </w:p>
        </w:tc>
        <w:tc>
          <w:tcPr>
            <w:tcW w:w="757" w:type="pct"/>
            <w:tcBorders>
              <w:top w:val="single" w:sz="4" w:space="0" w:color="BFBFBF"/>
              <w:left w:val="single" w:sz="4" w:space="0" w:color="BFBFBF"/>
              <w:bottom w:val="single" w:sz="4" w:space="0" w:color="BFBFBF"/>
              <w:right w:val="single" w:sz="4" w:space="0" w:color="BFBFBF"/>
            </w:tcBorders>
            <w:noWrap/>
            <w:vAlign w:val="bottom"/>
          </w:tcPr>
          <w:p w14:paraId="32F668DD" w14:textId="77777777" w:rsidR="00895319" w:rsidRPr="00F140D8" w:rsidRDefault="00895319" w:rsidP="005A3707">
            <w:pPr>
              <w:spacing w:after="0" w:line="240" w:lineRule="auto"/>
              <w:ind w:firstLineChars="100" w:firstLine="221"/>
              <w:jc w:val="righ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 xml:space="preserve">10.700,00 € </w:t>
            </w:r>
          </w:p>
        </w:tc>
      </w:tr>
      <w:tr w:rsidR="00895319" w:rsidRPr="00F140D8" w14:paraId="054855DA" w14:textId="77777777" w:rsidTr="001674FB">
        <w:trPr>
          <w:trHeight w:val="20"/>
        </w:trPr>
        <w:tc>
          <w:tcPr>
            <w:tcW w:w="3567" w:type="pct"/>
            <w:tcBorders>
              <w:top w:val="nil"/>
              <w:left w:val="single" w:sz="4" w:space="0" w:color="BFBFBF"/>
              <w:bottom w:val="single" w:sz="4" w:space="0" w:color="BFBFBF"/>
              <w:right w:val="single" w:sz="4" w:space="0" w:color="BFBFBF"/>
            </w:tcBorders>
            <w:noWrap/>
            <w:vAlign w:val="bottom"/>
          </w:tcPr>
          <w:p w14:paraId="5350233F" w14:textId="77777777" w:rsidR="00895319" w:rsidRPr="00F140D8"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color w:val="000000"/>
                <w:sz w:val="22"/>
                <w:szCs w:val="22"/>
              </w:rPr>
              <w:t>2024 UNISALUT. APOYO PARA EL DESARROLLO DE PROYECTOS DE INNOVACIÓN. SUBPROGRAMA POLISABIO</w:t>
            </w:r>
          </w:p>
        </w:tc>
        <w:tc>
          <w:tcPr>
            <w:tcW w:w="676" w:type="pct"/>
            <w:tcBorders>
              <w:top w:val="nil"/>
              <w:left w:val="nil"/>
              <w:bottom w:val="single" w:sz="4" w:space="0" w:color="BFBFBF"/>
              <w:right w:val="single" w:sz="4" w:space="0" w:color="BFBFBF"/>
            </w:tcBorders>
            <w:noWrap/>
            <w:vAlign w:val="bottom"/>
          </w:tcPr>
          <w:p w14:paraId="4464FF07" w14:textId="77777777" w:rsidR="00895319" w:rsidRPr="00F140D8" w:rsidRDefault="00895319" w:rsidP="001674FB">
            <w:pPr>
              <w:spacing w:after="0" w:line="240" w:lineRule="auto"/>
              <w:ind w:firstLineChars="200" w:firstLine="440"/>
              <w:jc w:val="right"/>
              <w:rPr>
                <w:rFonts w:asciiTheme="minorHAnsi" w:eastAsia="Times New Roman" w:hAnsiTheme="minorHAnsi" w:cstheme="minorHAnsi"/>
                <w:sz w:val="22"/>
                <w:szCs w:val="22"/>
                <w:lang w:eastAsia="es-ES"/>
              </w:rPr>
            </w:pPr>
            <w:r>
              <w:rPr>
                <w:rFonts w:ascii="Calibri" w:hAnsi="Calibri" w:cs="Calibri"/>
                <w:color w:val="000000"/>
                <w:sz w:val="22"/>
                <w:szCs w:val="22"/>
              </w:rPr>
              <w:t>1</w:t>
            </w:r>
          </w:p>
        </w:tc>
        <w:tc>
          <w:tcPr>
            <w:tcW w:w="757" w:type="pct"/>
            <w:tcBorders>
              <w:top w:val="nil"/>
              <w:left w:val="nil"/>
              <w:bottom w:val="single" w:sz="4" w:space="0" w:color="BFBFBF"/>
              <w:right w:val="single" w:sz="4" w:space="0" w:color="BFBFBF"/>
            </w:tcBorders>
            <w:noWrap/>
            <w:vAlign w:val="bottom"/>
          </w:tcPr>
          <w:p w14:paraId="719892E5" w14:textId="77777777" w:rsidR="00895319" w:rsidRPr="00F140D8" w:rsidRDefault="00895319" w:rsidP="001674FB">
            <w:pPr>
              <w:spacing w:after="0" w:line="240" w:lineRule="auto"/>
              <w:ind w:firstLineChars="200" w:firstLine="440"/>
              <w:jc w:val="right"/>
              <w:rPr>
                <w:rFonts w:asciiTheme="minorHAnsi" w:eastAsia="Times New Roman" w:hAnsiTheme="minorHAnsi" w:cstheme="minorHAnsi"/>
                <w:sz w:val="22"/>
                <w:szCs w:val="22"/>
                <w:lang w:eastAsia="es-ES"/>
              </w:rPr>
            </w:pPr>
            <w:r>
              <w:rPr>
                <w:rFonts w:ascii="Calibri" w:hAnsi="Calibri" w:cs="Calibri"/>
                <w:color w:val="000000"/>
                <w:sz w:val="22"/>
                <w:szCs w:val="22"/>
              </w:rPr>
              <w:t xml:space="preserve">                             10.700,00 € </w:t>
            </w:r>
          </w:p>
        </w:tc>
      </w:tr>
      <w:tr w:rsidR="00895319" w:rsidRPr="00F140D8" w14:paraId="3D1A9E0D" w14:textId="77777777" w:rsidTr="001674FB">
        <w:trPr>
          <w:trHeight w:val="443"/>
        </w:trPr>
        <w:tc>
          <w:tcPr>
            <w:tcW w:w="3567" w:type="pct"/>
            <w:tcBorders>
              <w:top w:val="single" w:sz="4" w:space="0" w:color="BFBFBF"/>
              <w:left w:val="single" w:sz="4" w:space="0" w:color="BFBFBF"/>
              <w:bottom w:val="single" w:sz="4" w:space="0" w:color="BFBFBF"/>
              <w:right w:val="single" w:sz="4" w:space="0" w:color="BFBFBF"/>
            </w:tcBorders>
            <w:shd w:val="clear" w:color="auto" w:fill="DDEBF7"/>
            <w:noWrap/>
            <w:vAlign w:val="bottom"/>
            <w:hideMark/>
          </w:tcPr>
          <w:p w14:paraId="43124D02" w14:textId="77777777" w:rsidR="00895319" w:rsidRPr="00F140D8"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sidRPr="00F140D8">
              <w:rPr>
                <w:rFonts w:asciiTheme="minorHAnsi" w:eastAsia="Times New Roman" w:hAnsiTheme="minorHAnsi" w:cstheme="minorHAnsi"/>
                <w:b/>
                <w:bCs/>
                <w:color w:val="000000"/>
                <w:sz w:val="22"/>
                <w:szCs w:val="22"/>
                <w:lang w:eastAsia="es-ES"/>
              </w:rPr>
              <w:t>TOTAL</w:t>
            </w:r>
          </w:p>
        </w:tc>
        <w:tc>
          <w:tcPr>
            <w:tcW w:w="676" w:type="pct"/>
            <w:tcBorders>
              <w:top w:val="single" w:sz="4" w:space="0" w:color="BFBFBF"/>
              <w:left w:val="single" w:sz="4" w:space="0" w:color="BFBFBF"/>
              <w:bottom w:val="single" w:sz="4" w:space="0" w:color="BFBFBF"/>
              <w:right w:val="single" w:sz="4" w:space="0" w:color="BFBFBF"/>
            </w:tcBorders>
            <w:shd w:val="clear" w:color="auto" w:fill="DDEBF7"/>
            <w:noWrap/>
            <w:vAlign w:val="bottom"/>
            <w:hideMark/>
          </w:tcPr>
          <w:p w14:paraId="30212423" w14:textId="77777777" w:rsidR="00895319" w:rsidRPr="00F140D8"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sidRPr="00F140D8">
              <w:rPr>
                <w:rFonts w:asciiTheme="minorHAnsi" w:eastAsia="Times New Roman" w:hAnsiTheme="minorHAnsi" w:cstheme="minorHAnsi"/>
                <w:b/>
                <w:bCs/>
                <w:color w:val="000000"/>
                <w:sz w:val="22"/>
                <w:szCs w:val="22"/>
                <w:lang w:eastAsia="es-ES"/>
              </w:rPr>
              <w:t>31</w:t>
            </w:r>
          </w:p>
        </w:tc>
        <w:tc>
          <w:tcPr>
            <w:tcW w:w="757" w:type="pct"/>
            <w:tcBorders>
              <w:top w:val="single" w:sz="4" w:space="0" w:color="BFBFBF"/>
              <w:left w:val="single" w:sz="4" w:space="0" w:color="BFBFBF"/>
              <w:bottom w:val="single" w:sz="4" w:space="0" w:color="BFBFBF"/>
              <w:right w:val="single" w:sz="4" w:space="0" w:color="BFBFBF"/>
            </w:tcBorders>
            <w:shd w:val="clear" w:color="auto" w:fill="DDEBF7"/>
            <w:noWrap/>
            <w:vAlign w:val="bottom"/>
            <w:hideMark/>
          </w:tcPr>
          <w:p w14:paraId="02742776" w14:textId="77777777" w:rsidR="00895319" w:rsidRPr="00F140D8"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Theme="minorHAnsi" w:eastAsia="Times New Roman" w:hAnsiTheme="minorHAnsi" w:cstheme="minorHAnsi"/>
                <w:b/>
                <w:bCs/>
                <w:color w:val="000000"/>
                <w:sz w:val="22"/>
                <w:szCs w:val="22"/>
                <w:lang w:eastAsia="es-ES"/>
              </w:rPr>
              <w:t>127.460,00 €</w:t>
            </w:r>
          </w:p>
        </w:tc>
      </w:tr>
    </w:tbl>
    <w:p w14:paraId="412E3DCE" w14:textId="77777777" w:rsidR="00895319" w:rsidRPr="00C36160" w:rsidRDefault="00895319" w:rsidP="00895319">
      <w:pPr>
        <w:jc w:val="right"/>
        <w:rPr>
          <w:highlight w:val="yellow"/>
          <w:lang w:val="es-ES_tradnl"/>
        </w:rPr>
      </w:pPr>
    </w:p>
    <w:p w14:paraId="2605D397" w14:textId="77777777" w:rsidR="00895319" w:rsidRPr="00473056" w:rsidRDefault="00895319" w:rsidP="00895319">
      <w:pPr>
        <w:rPr>
          <w:lang w:val="es-ES_tradnl"/>
        </w:rPr>
      </w:pPr>
      <w:r w:rsidRPr="00067368">
        <w:rPr>
          <w:lang w:val="es-ES_tradnl"/>
        </w:rPr>
        <w:t>A modo de resumen, en la siguiente tabla se muestra el número de proyectos nacionales y autonómicos concedidos mediante financiación externa y la financiación obtenida en los últimos 5 años. En 2023 tras la concesión en 2022 de las ayudas EPRIEX (179 proyectos), hizo que se incrementasen mucho los resultados obtenidos durante ese año. En 2024 hemos incrementado las concesiones y hemos mantenido la financiación obtenida respecto a 2023.</w:t>
      </w:r>
    </w:p>
    <w:p w14:paraId="489313D5" w14:textId="77777777" w:rsidR="00895319" w:rsidRDefault="00895319" w:rsidP="00895319">
      <w:pPr>
        <w:rPr>
          <w:lang w:val="es-ES_tradnl"/>
        </w:rPr>
      </w:pPr>
    </w:p>
    <w:p w14:paraId="4D6CB343" w14:textId="77777777" w:rsidR="00C27B6E" w:rsidRDefault="00C27B6E" w:rsidP="00895319">
      <w:pPr>
        <w:rPr>
          <w:lang w:val="es-ES_tradnl"/>
        </w:rPr>
      </w:pPr>
    </w:p>
    <w:p w14:paraId="5E25E5DC" w14:textId="77777777" w:rsidR="00C27B6E" w:rsidRPr="003352E4" w:rsidRDefault="00C27B6E" w:rsidP="00895319">
      <w:pPr>
        <w:rPr>
          <w:lang w:val="es-ES_tradnl"/>
        </w:rPr>
      </w:pPr>
    </w:p>
    <w:p w14:paraId="6EEFFE90" w14:textId="77777777" w:rsidR="00895319" w:rsidRPr="00D67591" w:rsidRDefault="00895319" w:rsidP="00895319">
      <w:pPr>
        <w:pStyle w:val="Descripcin"/>
        <w:keepNext/>
        <w:jc w:val="center"/>
        <w:rPr>
          <w:color w:val="auto"/>
        </w:rPr>
      </w:pPr>
      <w:r>
        <w:rPr>
          <w:color w:val="auto"/>
        </w:rPr>
        <w:lastRenderedPageBreak/>
        <w:t>Tabla 2.12</w:t>
      </w:r>
      <w:r w:rsidRPr="00D67591">
        <w:rPr>
          <w:color w:val="auto"/>
        </w:rPr>
        <w:t xml:space="preserve"> Resumen proyectos nacionales</w:t>
      </w:r>
      <w:r>
        <w:rPr>
          <w:color w:val="auto"/>
        </w:rPr>
        <w:t xml:space="preserve"> externos</w:t>
      </w:r>
      <w:r w:rsidRPr="00D67591">
        <w:rPr>
          <w:color w:val="auto"/>
        </w:rPr>
        <w:t xml:space="preserve"> concedidos y financiación últimos 5 años</w:t>
      </w:r>
    </w:p>
    <w:tbl>
      <w:tblPr>
        <w:tblW w:w="4996" w:type="pct"/>
        <w:tblCellMar>
          <w:left w:w="70" w:type="dxa"/>
          <w:right w:w="70" w:type="dxa"/>
        </w:tblCellMar>
        <w:tblLook w:val="04A0" w:firstRow="1" w:lastRow="0" w:firstColumn="1" w:lastColumn="0" w:noHBand="0" w:noVBand="1"/>
      </w:tblPr>
      <w:tblGrid>
        <w:gridCol w:w="2151"/>
        <w:gridCol w:w="1442"/>
        <w:gridCol w:w="1442"/>
        <w:gridCol w:w="1437"/>
        <w:gridCol w:w="1435"/>
        <w:gridCol w:w="1435"/>
      </w:tblGrid>
      <w:tr w:rsidR="00895319" w:rsidRPr="007359AC" w14:paraId="46594685" w14:textId="77777777" w:rsidTr="001674FB">
        <w:trPr>
          <w:trHeight w:val="300"/>
        </w:trPr>
        <w:tc>
          <w:tcPr>
            <w:tcW w:w="1151" w:type="pct"/>
            <w:noWrap/>
            <w:vAlign w:val="bottom"/>
            <w:hideMark/>
          </w:tcPr>
          <w:p w14:paraId="0805CBC2" w14:textId="77777777" w:rsidR="00895319" w:rsidRPr="007359AC" w:rsidRDefault="00895319" w:rsidP="001674FB">
            <w:pPr>
              <w:spacing w:line="256" w:lineRule="auto"/>
              <w:jc w:val="left"/>
              <w:rPr>
                <w:rFonts w:ascii="Calibri" w:hAnsi="Calibri"/>
              </w:rPr>
            </w:pPr>
          </w:p>
        </w:tc>
        <w:tc>
          <w:tcPr>
            <w:tcW w:w="772" w:type="pct"/>
            <w:tcBorders>
              <w:top w:val="single" w:sz="4" w:space="0" w:color="BFBFBF"/>
              <w:left w:val="nil"/>
              <w:bottom w:val="single" w:sz="4" w:space="0" w:color="BFBFBF"/>
              <w:right w:val="single" w:sz="4" w:space="0" w:color="BFBFBF"/>
            </w:tcBorders>
            <w:shd w:val="clear" w:color="auto" w:fill="DDEBF7"/>
            <w:noWrap/>
            <w:vAlign w:val="center"/>
            <w:hideMark/>
          </w:tcPr>
          <w:p w14:paraId="61668540" w14:textId="77777777" w:rsidR="00895319" w:rsidRPr="007359AC" w:rsidRDefault="00895319" w:rsidP="001674FB">
            <w:pPr>
              <w:spacing w:after="0" w:line="240" w:lineRule="auto"/>
              <w:jc w:val="center"/>
              <w:rPr>
                <w:rFonts w:ascii="Calibri" w:eastAsia="Times New Roman" w:hAnsi="Calibri" w:cs="Calibri"/>
                <w:b/>
                <w:bCs/>
                <w:color w:val="000000"/>
                <w:szCs w:val="22"/>
                <w:lang w:eastAsia="es-ES"/>
              </w:rPr>
            </w:pPr>
            <w:r w:rsidRPr="007359AC">
              <w:rPr>
                <w:rFonts w:ascii="Calibri" w:eastAsia="Times New Roman" w:hAnsi="Calibri" w:cs="Calibri"/>
                <w:b/>
                <w:bCs/>
                <w:color w:val="000000"/>
                <w:szCs w:val="22"/>
                <w:lang w:eastAsia="es-ES"/>
              </w:rPr>
              <w:t>2020</w:t>
            </w:r>
          </w:p>
        </w:tc>
        <w:tc>
          <w:tcPr>
            <w:tcW w:w="772" w:type="pct"/>
            <w:tcBorders>
              <w:top w:val="single" w:sz="4" w:space="0" w:color="BFBFBF"/>
              <w:left w:val="nil"/>
              <w:bottom w:val="single" w:sz="4" w:space="0" w:color="BFBFBF"/>
              <w:right w:val="single" w:sz="4" w:space="0" w:color="BFBFBF"/>
            </w:tcBorders>
            <w:shd w:val="clear" w:color="auto" w:fill="DDEBF7"/>
            <w:noWrap/>
            <w:vAlign w:val="center"/>
            <w:hideMark/>
          </w:tcPr>
          <w:p w14:paraId="3512D5CC" w14:textId="77777777" w:rsidR="00895319" w:rsidRPr="007359AC" w:rsidRDefault="00895319" w:rsidP="001674FB">
            <w:pPr>
              <w:spacing w:after="0" w:line="240" w:lineRule="auto"/>
              <w:jc w:val="center"/>
              <w:rPr>
                <w:rFonts w:ascii="Calibri" w:eastAsia="Times New Roman" w:hAnsi="Calibri" w:cs="Calibri"/>
                <w:b/>
                <w:bCs/>
                <w:color w:val="000000"/>
                <w:szCs w:val="22"/>
                <w:lang w:eastAsia="es-ES"/>
              </w:rPr>
            </w:pPr>
            <w:r w:rsidRPr="007359AC">
              <w:rPr>
                <w:rFonts w:ascii="Calibri" w:eastAsia="Times New Roman" w:hAnsi="Calibri" w:cs="Calibri"/>
                <w:b/>
                <w:bCs/>
                <w:color w:val="000000"/>
                <w:szCs w:val="22"/>
                <w:lang w:eastAsia="es-ES"/>
              </w:rPr>
              <w:t>2021</w:t>
            </w:r>
          </w:p>
        </w:tc>
        <w:tc>
          <w:tcPr>
            <w:tcW w:w="769" w:type="pct"/>
            <w:tcBorders>
              <w:top w:val="single" w:sz="4" w:space="0" w:color="BFBFBF"/>
              <w:left w:val="nil"/>
              <w:bottom w:val="single" w:sz="4" w:space="0" w:color="BFBFBF"/>
              <w:right w:val="single" w:sz="4" w:space="0" w:color="BFBFBF"/>
            </w:tcBorders>
            <w:shd w:val="clear" w:color="auto" w:fill="DDEBF7"/>
            <w:noWrap/>
            <w:vAlign w:val="center"/>
            <w:hideMark/>
          </w:tcPr>
          <w:p w14:paraId="2EA0BC04" w14:textId="77777777" w:rsidR="00895319" w:rsidRPr="007359AC" w:rsidRDefault="00895319" w:rsidP="001674FB">
            <w:pPr>
              <w:spacing w:after="0" w:line="240" w:lineRule="auto"/>
              <w:jc w:val="center"/>
              <w:rPr>
                <w:rFonts w:ascii="Calibri" w:eastAsia="Times New Roman" w:hAnsi="Calibri" w:cs="Calibri"/>
                <w:b/>
                <w:bCs/>
                <w:color w:val="000000"/>
                <w:szCs w:val="22"/>
                <w:lang w:eastAsia="es-ES"/>
              </w:rPr>
            </w:pPr>
            <w:r w:rsidRPr="007359AC">
              <w:rPr>
                <w:rFonts w:ascii="Calibri" w:eastAsia="Times New Roman" w:hAnsi="Calibri" w:cs="Calibri"/>
                <w:b/>
                <w:bCs/>
                <w:color w:val="000000"/>
                <w:szCs w:val="22"/>
                <w:lang w:eastAsia="es-ES"/>
              </w:rPr>
              <w:t>2022</w:t>
            </w:r>
          </w:p>
        </w:tc>
        <w:tc>
          <w:tcPr>
            <w:tcW w:w="768" w:type="pct"/>
            <w:tcBorders>
              <w:top w:val="single" w:sz="4" w:space="0" w:color="BFBFBF"/>
              <w:left w:val="nil"/>
              <w:bottom w:val="single" w:sz="4" w:space="0" w:color="BFBFBF"/>
              <w:right w:val="single" w:sz="4" w:space="0" w:color="BFBFBF"/>
            </w:tcBorders>
            <w:shd w:val="clear" w:color="auto" w:fill="DDEBF7"/>
          </w:tcPr>
          <w:p w14:paraId="6759B52D" w14:textId="77777777" w:rsidR="00895319" w:rsidRPr="007359AC" w:rsidRDefault="00895319" w:rsidP="001674FB">
            <w:pPr>
              <w:spacing w:after="0" w:line="240" w:lineRule="auto"/>
              <w:jc w:val="center"/>
              <w:rPr>
                <w:rFonts w:ascii="Calibri" w:eastAsia="Times New Roman" w:hAnsi="Calibri" w:cs="Calibri"/>
                <w:b/>
                <w:bCs/>
                <w:color w:val="000000"/>
                <w:szCs w:val="22"/>
                <w:lang w:eastAsia="es-ES"/>
              </w:rPr>
            </w:pPr>
            <w:r>
              <w:rPr>
                <w:rFonts w:ascii="Calibri" w:eastAsia="Times New Roman" w:hAnsi="Calibri" w:cs="Calibri"/>
                <w:b/>
                <w:bCs/>
                <w:color w:val="000000"/>
                <w:szCs w:val="22"/>
                <w:lang w:eastAsia="es-ES"/>
              </w:rPr>
              <w:t>2023</w:t>
            </w:r>
          </w:p>
        </w:tc>
        <w:tc>
          <w:tcPr>
            <w:tcW w:w="768" w:type="pct"/>
            <w:tcBorders>
              <w:top w:val="single" w:sz="4" w:space="0" w:color="BFBFBF"/>
              <w:left w:val="nil"/>
              <w:bottom w:val="single" w:sz="4" w:space="0" w:color="BFBFBF"/>
              <w:right w:val="single" w:sz="4" w:space="0" w:color="BFBFBF"/>
            </w:tcBorders>
            <w:shd w:val="clear" w:color="auto" w:fill="DDEBF7"/>
          </w:tcPr>
          <w:p w14:paraId="77886360" w14:textId="77777777" w:rsidR="00895319" w:rsidRDefault="00895319" w:rsidP="001674FB">
            <w:pPr>
              <w:spacing w:after="0" w:line="240" w:lineRule="auto"/>
              <w:jc w:val="center"/>
              <w:rPr>
                <w:rFonts w:ascii="Calibri" w:eastAsia="Times New Roman" w:hAnsi="Calibri" w:cs="Calibri"/>
                <w:b/>
                <w:bCs/>
                <w:color w:val="000000"/>
                <w:szCs w:val="22"/>
                <w:lang w:eastAsia="es-ES"/>
              </w:rPr>
            </w:pPr>
            <w:r>
              <w:rPr>
                <w:rFonts w:ascii="Calibri" w:eastAsia="Times New Roman" w:hAnsi="Calibri" w:cs="Calibri"/>
                <w:b/>
                <w:bCs/>
                <w:color w:val="000000"/>
                <w:szCs w:val="22"/>
                <w:lang w:eastAsia="es-ES"/>
              </w:rPr>
              <w:t>2024</w:t>
            </w:r>
          </w:p>
        </w:tc>
      </w:tr>
      <w:tr w:rsidR="00895319" w:rsidRPr="007359AC" w14:paraId="5F41D04B" w14:textId="77777777" w:rsidTr="001674FB">
        <w:trPr>
          <w:trHeight w:val="300"/>
        </w:trPr>
        <w:tc>
          <w:tcPr>
            <w:tcW w:w="1151" w:type="pct"/>
            <w:tcBorders>
              <w:top w:val="single" w:sz="4" w:space="0" w:color="BFBFBF"/>
              <w:left w:val="single" w:sz="4" w:space="0" w:color="BFBFBF"/>
              <w:bottom w:val="single" w:sz="4" w:space="0" w:color="BFBFBF"/>
              <w:right w:val="single" w:sz="4" w:space="0" w:color="BFBFBF"/>
            </w:tcBorders>
            <w:noWrap/>
            <w:vAlign w:val="bottom"/>
            <w:hideMark/>
          </w:tcPr>
          <w:p w14:paraId="69F344D7" w14:textId="77777777" w:rsidR="00895319" w:rsidRPr="007359AC" w:rsidRDefault="00895319" w:rsidP="001674FB">
            <w:pPr>
              <w:spacing w:after="0" w:line="240" w:lineRule="auto"/>
              <w:jc w:val="left"/>
              <w:rPr>
                <w:rFonts w:ascii="Calibri" w:eastAsia="Times New Roman" w:hAnsi="Calibri" w:cs="Calibri"/>
                <w:i/>
                <w:iCs/>
                <w:szCs w:val="22"/>
                <w:lang w:eastAsia="es-ES"/>
              </w:rPr>
            </w:pPr>
            <w:r w:rsidRPr="007359AC">
              <w:rPr>
                <w:rFonts w:ascii="Calibri" w:eastAsia="Times New Roman" w:hAnsi="Calibri" w:cs="Calibri"/>
                <w:i/>
                <w:iCs/>
                <w:szCs w:val="22"/>
                <w:lang w:eastAsia="es-ES"/>
              </w:rPr>
              <w:t>Proyectos concedidos</w:t>
            </w:r>
          </w:p>
        </w:tc>
        <w:tc>
          <w:tcPr>
            <w:tcW w:w="772" w:type="pct"/>
            <w:tcBorders>
              <w:top w:val="nil"/>
              <w:left w:val="nil"/>
              <w:bottom w:val="single" w:sz="4" w:space="0" w:color="BFBFBF"/>
              <w:right w:val="single" w:sz="4" w:space="0" w:color="BFBFBF"/>
            </w:tcBorders>
            <w:noWrap/>
            <w:vAlign w:val="center"/>
            <w:hideMark/>
          </w:tcPr>
          <w:p w14:paraId="34A4D4DB" w14:textId="77777777" w:rsidR="00895319" w:rsidRPr="007359AC" w:rsidRDefault="00895319" w:rsidP="001674FB">
            <w:pPr>
              <w:spacing w:after="0" w:line="240" w:lineRule="auto"/>
              <w:jc w:val="center"/>
              <w:rPr>
                <w:rFonts w:ascii="Calibri" w:eastAsia="Times New Roman" w:hAnsi="Calibri" w:cs="Calibri"/>
                <w:szCs w:val="22"/>
                <w:lang w:eastAsia="es-ES"/>
              </w:rPr>
            </w:pPr>
            <w:r w:rsidRPr="007359AC">
              <w:rPr>
                <w:rFonts w:ascii="Calibri" w:eastAsia="Times New Roman" w:hAnsi="Calibri" w:cs="Calibri"/>
                <w:szCs w:val="22"/>
                <w:lang w:eastAsia="es-ES"/>
              </w:rPr>
              <w:t>110</w:t>
            </w:r>
          </w:p>
        </w:tc>
        <w:tc>
          <w:tcPr>
            <w:tcW w:w="772" w:type="pct"/>
            <w:tcBorders>
              <w:top w:val="nil"/>
              <w:left w:val="nil"/>
              <w:bottom w:val="single" w:sz="4" w:space="0" w:color="BFBFBF"/>
              <w:right w:val="single" w:sz="4" w:space="0" w:color="BFBFBF"/>
            </w:tcBorders>
            <w:noWrap/>
            <w:vAlign w:val="center"/>
            <w:hideMark/>
          </w:tcPr>
          <w:p w14:paraId="3286ACDA" w14:textId="77777777" w:rsidR="00895319" w:rsidRPr="007359AC" w:rsidRDefault="00895319" w:rsidP="001674FB">
            <w:pPr>
              <w:spacing w:after="0" w:line="240" w:lineRule="auto"/>
              <w:jc w:val="center"/>
              <w:rPr>
                <w:rFonts w:ascii="Calibri" w:eastAsia="Times New Roman" w:hAnsi="Calibri" w:cs="Calibri"/>
                <w:szCs w:val="22"/>
                <w:lang w:eastAsia="es-ES"/>
              </w:rPr>
            </w:pPr>
            <w:r w:rsidRPr="007359AC">
              <w:rPr>
                <w:rFonts w:ascii="Calibri" w:eastAsia="Times New Roman" w:hAnsi="Calibri" w:cs="Calibri"/>
                <w:szCs w:val="22"/>
                <w:lang w:eastAsia="es-ES"/>
              </w:rPr>
              <w:t>63</w:t>
            </w:r>
          </w:p>
        </w:tc>
        <w:tc>
          <w:tcPr>
            <w:tcW w:w="769" w:type="pct"/>
            <w:tcBorders>
              <w:top w:val="nil"/>
              <w:left w:val="nil"/>
              <w:bottom w:val="single" w:sz="4" w:space="0" w:color="BFBFBF"/>
              <w:right w:val="single" w:sz="4" w:space="0" w:color="BFBFBF"/>
            </w:tcBorders>
            <w:noWrap/>
            <w:vAlign w:val="center"/>
            <w:hideMark/>
          </w:tcPr>
          <w:p w14:paraId="73A1F21F" w14:textId="77777777" w:rsidR="00895319" w:rsidRPr="007359AC" w:rsidRDefault="00895319" w:rsidP="001674FB">
            <w:pPr>
              <w:spacing w:after="0" w:line="240" w:lineRule="auto"/>
              <w:jc w:val="center"/>
              <w:rPr>
                <w:rFonts w:ascii="Calibri" w:eastAsia="Times New Roman" w:hAnsi="Calibri" w:cs="Calibri"/>
                <w:szCs w:val="22"/>
                <w:lang w:eastAsia="es-ES"/>
              </w:rPr>
            </w:pPr>
            <w:r w:rsidRPr="007359AC">
              <w:rPr>
                <w:rFonts w:ascii="Calibri" w:eastAsia="Times New Roman" w:hAnsi="Calibri" w:cs="Calibri"/>
                <w:szCs w:val="22"/>
                <w:lang w:eastAsia="es-ES"/>
              </w:rPr>
              <w:t>301</w:t>
            </w:r>
          </w:p>
        </w:tc>
        <w:tc>
          <w:tcPr>
            <w:tcW w:w="768" w:type="pct"/>
            <w:tcBorders>
              <w:top w:val="nil"/>
              <w:left w:val="nil"/>
              <w:bottom w:val="single" w:sz="4" w:space="0" w:color="BFBFBF"/>
              <w:right w:val="single" w:sz="4" w:space="0" w:color="BFBFBF"/>
            </w:tcBorders>
          </w:tcPr>
          <w:p w14:paraId="26D281AE" w14:textId="77777777" w:rsidR="00895319" w:rsidRPr="007359AC" w:rsidRDefault="00895319" w:rsidP="001674FB">
            <w:pPr>
              <w:spacing w:after="0" w:line="240" w:lineRule="auto"/>
              <w:jc w:val="center"/>
              <w:rPr>
                <w:rFonts w:ascii="Calibri" w:eastAsia="Times New Roman" w:hAnsi="Calibri" w:cs="Calibri"/>
                <w:szCs w:val="22"/>
                <w:lang w:eastAsia="es-ES"/>
              </w:rPr>
            </w:pPr>
            <w:r>
              <w:rPr>
                <w:rFonts w:ascii="Calibri" w:eastAsia="Times New Roman" w:hAnsi="Calibri" w:cs="Calibri"/>
                <w:szCs w:val="22"/>
                <w:lang w:eastAsia="es-ES"/>
              </w:rPr>
              <w:t>68</w:t>
            </w:r>
          </w:p>
        </w:tc>
        <w:tc>
          <w:tcPr>
            <w:tcW w:w="768" w:type="pct"/>
            <w:tcBorders>
              <w:top w:val="nil"/>
              <w:left w:val="nil"/>
              <w:bottom w:val="single" w:sz="4" w:space="0" w:color="BFBFBF"/>
              <w:right w:val="single" w:sz="4" w:space="0" w:color="BFBFBF"/>
            </w:tcBorders>
          </w:tcPr>
          <w:p w14:paraId="74C5B1C5" w14:textId="77777777" w:rsidR="00895319" w:rsidRDefault="00895319" w:rsidP="001674FB">
            <w:pPr>
              <w:spacing w:after="0" w:line="240" w:lineRule="auto"/>
              <w:jc w:val="center"/>
              <w:rPr>
                <w:rFonts w:ascii="Calibri" w:eastAsia="Times New Roman" w:hAnsi="Calibri" w:cs="Calibri"/>
                <w:szCs w:val="22"/>
                <w:lang w:eastAsia="es-ES"/>
              </w:rPr>
            </w:pPr>
            <w:r>
              <w:rPr>
                <w:rFonts w:ascii="Calibri" w:eastAsia="Times New Roman" w:hAnsi="Calibri" w:cs="Calibri"/>
                <w:szCs w:val="22"/>
                <w:lang w:eastAsia="es-ES"/>
              </w:rPr>
              <w:t>72</w:t>
            </w:r>
          </w:p>
        </w:tc>
      </w:tr>
      <w:tr w:rsidR="00895319" w:rsidRPr="007359AC" w14:paraId="43B99F73" w14:textId="77777777" w:rsidTr="001674FB">
        <w:trPr>
          <w:trHeight w:val="300"/>
        </w:trPr>
        <w:tc>
          <w:tcPr>
            <w:tcW w:w="1151" w:type="pct"/>
            <w:tcBorders>
              <w:top w:val="nil"/>
              <w:left w:val="single" w:sz="4" w:space="0" w:color="BFBFBF"/>
              <w:bottom w:val="single" w:sz="4" w:space="0" w:color="BFBFBF"/>
              <w:right w:val="single" w:sz="4" w:space="0" w:color="BFBFBF"/>
            </w:tcBorders>
            <w:noWrap/>
            <w:vAlign w:val="bottom"/>
            <w:hideMark/>
          </w:tcPr>
          <w:p w14:paraId="7AE0C5A7" w14:textId="77777777" w:rsidR="00895319" w:rsidRPr="007359AC" w:rsidRDefault="00895319" w:rsidP="001674FB">
            <w:pPr>
              <w:spacing w:after="0" w:line="240" w:lineRule="auto"/>
              <w:jc w:val="left"/>
              <w:rPr>
                <w:rFonts w:ascii="Calibri" w:eastAsia="Times New Roman" w:hAnsi="Calibri" w:cs="Calibri"/>
                <w:i/>
                <w:iCs/>
                <w:szCs w:val="22"/>
                <w:lang w:eastAsia="es-ES"/>
              </w:rPr>
            </w:pPr>
            <w:r w:rsidRPr="007359AC">
              <w:rPr>
                <w:rFonts w:ascii="Calibri" w:eastAsia="Times New Roman" w:hAnsi="Calibri" w:cs="Calibri"/>
                <w:i/>
                <w:iCs/>
                <w:szCs w:val="22"/>
                <w:lang w:eastAsia="es-ES"/>
              </w:rPr>
              <w:t>Financiación obtenida</w:t>
            </w:r>
          </w:p>
        </w:tc>
        <w:tc>
          <w:tcPr>
            <w:tcW w:w="772" w:type="pct"/>
            <w:tcBorders>
              <w:top w:val="nil"/>
              <w:left w:val="nil"/>
              <w:bottom w:val="single" w:sz="4" w:space="0" w:color="BFBFBF"/>
              <w:right w:val="single" w:sz="4" w:space="0" w:color="BFBFBF"/>
            </w:tcBorders>
            <w:noWrap/>
            <w:vAlign w:val="center"/>
            <w:hideMark/>
          </w:tcPr>
          <w:p w14:paraId="1C0B93E7" w14:textId="77777777" w:rsidR="00895319" w:rsidRPr="007359AC" w:rsidRDefault="00895319" w:rsidP="001674FB">
            <w:pPr>
              <w:spacing w:after="0" w:line="240" w:lineRule="auto"/>
              <w:jc w:val="center"/>
              <w:rPr>
                <w:rFonts w:ascii="Calibri" w:eastAsia="Times New Roman" w:hAnsi="Calibri" w:cs="Calibri"/>
                <w:szCs w:val="22"/>
                <w:lang w:eastAsia="es-ES"/>
              </w:rPr>
            </w:pPr>
            <w:r>
              <w:rPr>
                <w:rFonts w:ascii="Calibri" w:eastAsia="Times New Roman" w:hAnsi="Calibri" w:cs="Calibri"/>
                <w:szCs w:val="22"/>
                <w:lang w:eastAsia="es-ES"/>
              </w:rPr>
              <w:t>3.418.077,71</w:t>
            </w:r>
            <w:r w:rsidRPr="007359AC">
              <w:rPr>
                <w:rFonts w:ascii="Calibri" w:eastAsia="Times New Roman" w:hAnsi="Calibri" w:cs="Calibri"/>
                <w:szCs w:val="22"/>
                <w:lang w:eastAsia="es-ES"/>
              </w:rPr>
              <w:t>€</w:t>
            </w:r>
          </w:p>
        </w:tc>
        <w:tc>
          <w:tcPr>
            <w:tcW w:w="772" w:type="pct"/>
            <w:tcBorders>
              <w:top w:val="nil"/>
              <w:left w:val="nil"/>
              <w:bottom w:val="single" w:sz="4" w:space="0" w:color="BFBFBF"/>
              <w:right w:val="single" w:sz="4" w:space="0" w:color="BFBFBF"/>
            </w:tcBorders>
            <w:noWrap/>
            <w:vAlign w:val="center"/>
            <w:hideMark/>
          </w:tcPr>
          <w:p w14:paraId="0335BEB1" w14:textId="77777777" w:rsidR="00895319" w:rsidRPr="007359AC" w:rsidRDefault="00895319" w:rsidP="001674FB">
            <w:pPr>
              <w:spacing w:after="0" w:line="240" w:lineRule="auto"/>
              <w:jc w:val="center"/>
              <w:rPr>
                <w:rFonts w:ascii="Calibri" w:eastAsia="Times New Roman" w:hAnsi="Calibri" w:cs="Calibri"/>
                <w:szCs w:val="22"/>
                <w:lang w:eastAsia="es-ES"/>
              </w:rPr>
            </w:pPr>
            <w:r>
              <w:rPr>
                <w:rFonts w:ascii="Calibri" w:eastAsia="Times New Roman" w:hAnsi="Calibri" w:cs="Calibri"/>
                <w:szCs w:val="22"/>
                <w:lang w:eastAsia="es-ES"/>
              </w:rPr>
              <w:t>6.278.523,70</w:t>
            </w:r>
            <w:r w:rsidRPr="007359AC">
              <w:rPr>
                <w:rFonts w:ascii="Calibri" w:eastAsia="Times New Roman" w:hAnsi="Calibri" w:cs="Calibri"/>
                <w:szCs w:val="22"/>
                <w:lang w:eastAsia="es-ES"/>
              </w:rPr>
              <w:t>€</w:t>
            </w:r>
          </w:p>
        </w:tc>
        <w:tc>
          <w:tcPr>
            <w:tcW w:w="769" w:type="pct"/>
            <w:tcBorders>
              <w:top w:val="nil"/>
              <w:left w:val="nil"/>
              <w:bottom w:val="single" w:sz="4" w:space="0" w:color="BFBFBF"/>
              <w:right w:val="single" w:sz="4" w:space="0" w:color="BFBFBF"/>
            </w:tcBorders>
            <w:noWrap/>
            <w:vAlign w:val="center"/>
            <w:hideMark/>
          </w:tcPr>
          <w:p w14:paraId="3FE14180" w14:textId="77777777" w:rsidR="00895319" w:rsidRPr="007359AC" w:rsidRDefault="00895319" w:rsidP="001674FB">
            <w:pPr>
              <w:spacing w:after="0" w:line="240" w:lineRule="auto"/>
              <w:jc w:val="center"/>
              <w:rPr>
                <w:rFonts w:ascii="Calibri" w:eastAsia="Times New Roman" w:hAnsi="Calibri" w:cs="Calibri"/>
                <w:szCs w:val="22"/>
                <w:lang w:eastAsia="es-ES"/>
              </w:rPr>
            </w:pPr>
            <w:r>
              <w:rPr>
                <w:rFonts w:ascii="Calibri" w:eastAsia="Times New Roman" w:hAnsi="Calibri" w:cs="Calibri"/>
                <w:szCs w:val="22"/>
                <w:lang w:eastAsia="es-ES"/>
              </w:rPr>
              <w:t>15.018.737,82</w:t>
            </w:r>
            <w:r w:rsidRPr="007359AC">
              <w:rPr>
                <w:rFonts w:ascii="Calibri" w:eastAsia="Times New Roman" w:hAnsi="Calibri" w:cs="Calibri"/>
                <w:szCs w:val="22"/>
                <w:lang w:eastAsia="es-ES"/>
              </w:rPr>
              <w:t>€</w:t>
            </w:r>
          </w:p>
        </w:tc>
        <w:tc>
          <w:tcPr>
            <w:tcW w:w="768" w:type="pct"/>
            <w:tcBorders>
              <w:top w:val="nil"/>
              <w:left w:val="nil"/>
              <w:bottom w:val="single" w:sz="4" w:space="0" w:color="BFBFBF"/>
              <w:right w:val="single" w:sz="4" w:space="0" w:color="BFBFBF"/>
            </w:tcBorders>
            <w:vAlign w:val="center"/>
          </w:tcPr>
          <w:p w14:paraId="3F9AA3FE" w14:textId="77777777" w:rsidR="00895319" w:rsidRDefault="00895319" w:rsidP="001674FB">
            <w:pPr>
              <w:spacing w:after="0" w:line="240" w:lineRule="auto"/>
              <w:jc w:val="center"/>
              <w:rPr>
                <w:rFonts w:ascii="Calibri" w:eastAsia="Times New Roman" w:hAnsi="Calibri" w:cs="Calibri"/>
                <w:szCs w:val="22"/>
                <w:lang w:eastAsia="es-ES"/>
              </w:rPr>
            </w:pPr>
            <w:r>
              <w:rPr>
                <w:rFonts w:ascii="Calibri" w:eastAsia="Times New Roman" w:hAnsi="Calibri" w:cs="Calibri"/>
                <w:szCs w:val="22"/>
                <w:lang w:eastAsia="es-ES"/>
              </w:rPr>
              <w:t>8.868.403,69€</w:t>
            </w:r>
          </w:p>
        </w:tc>
        <w:tc>
          <w:tcPr>
            <w:tcW w:w="768" w:type="pct"/>
            <w:tcBorders>
              <w:top w:val="nil"/>
              <w:left w:val="nil"/>
              <w:bottom w:val="single" w:sz="4" w:space="0" w:color="BFBFBF"/>
              <w:right w:val="single" w:sz="4" w:space="0" w:color="BFBFBF"/>
            </w:tcBorders>
          </w:tcPr>
          <w:p w14:paraId="2A92259C" w14:textId="77777777" w:rsidR="00895319" w:rsidRDefault="00895319" w:rsidP="001674FB">
            <w:pPr>
              <w:spacing w:after="0" w:line="240" w:lineRule="auto"/>
              <w:jc w:val="center"/>
              <w:rPr>
                <w:rFonts w:ascii="Calibri" w:eastAsia="Times New Roman" w:hAnsi="Calibri" w:cs="Calibri"/>
                <w:szCs w:val="22"/>
                <w:lang w:eastAsia="es-ES"/>
              </w:rPr>
            </w:pPr>
            <w:r w:rsidRPr="00EB0695">
              <w:rPr>
                <w:rFonts w:ascii="Calibri" w:eastAsia="Times New Roman" w:hAnsi="Calibri" w:cs="Calibri"/>
                <w:szCs w:val="22"/>
                <w:lang w:eastAsia="es-ES"/>
              </w:rPr>
              <w:t>7.933.607,32 €</w:t>
            </w:r>
          </w:p>
        </w:tc>
      </w:tr>
    </w:tbl>
    <w:p w14:paraId="4326C715" w14:textId="77777777" w:rsidR="0041636D" w:rsidRDefault="0041636D" w:rsidP="00895319">
      <w:pPr>
        <w:rPr>
          <w:b/>
          <w:u w:val="single"/>
          <w:lang w:val="es-ES_tradnl"/>
        </w:rPr>
      </w:pPr>
    </w:p>
    <w:p w14:paraId="41B05555" w14:textId="77777777" w:rsidR="00895319" w:rsidRPr="00D80001" w:rsidRDefault="00895319" w:rsidP="00895319">
      <w:pPr>
        <w:rPr>
          <w:b/>
          <w:u w:val="single"/>
          <w:lang w:val="es-ES_tradnl"/>
        </w:rPr>
      </w:pPr>
      <w:r w:rsidRPr="00D80001">
        <w:rPr>
          <w:b/>
          <w:u w:val="single"/>
          <w:lang w:val="es-ES_tradnl"/>
        </w:rPr>
        <w:t>Proyectos internacionales</w:t>
      </w:r>
    </w:p>
    <w:p w14:paraId="24C67C84" w14:textId="77777777" w:rsidR="00895319" w:rsidRPr="00D80001" w:rsidRDefault="00895319" w:rsidP="00895319">
      <w:pPr>
        <w:rPr>
          <w:lang w:val="es-ES_tradnl"/>
        </w:rPr>
      </w:pPr>
      <w:r w:rsidRPr="00D80001">
        <w:rPr>
          <w:lang w:val="es-ES_tradnl"/>
        </w:rPr>
        <w:t>En cuanto a proyectos internacionales, en 202</w:t>
      </w:r>
      <w:r>
        <w:rPr>
          <w:lang w:val="es-ES_tradnl"/>
        </w:rPr>
        <w:t>4</w:t>
      </w:r>
      <w:r w:rsidRPr="00D80001">
        <w:rPr>
          <w:lang w:val="es-ES_tradnl"/>
        </w:rPr>
        <w:t xml:space="preserve"> se concedieron un total de </w:t>
      </w:r>
      <w:r>
        <w:rPr>
          <w:b/>
          <w:lang w:val="es-ES_tradnl"/>
        </w:rPr>
        <w:t>8</w:t>
      </w:r>
      <w:r w:rsidRPr="00D80001">
        <w:rPr>
          <w:b/>
          <w:lang w:val="es-ES_tradnl"/>
        </w:rPr>
        <w:t xml:space="preserve"> proyectos con una financiación total </w:t>
      </w:r>
      <w:r w:rsidR="0041636D" w:rsidRPr="00D80001">
        <w:rPr>
          <w:b/>
          <w:lang w:val="es-ES_tradnl"/>
        </w:rPr>
        <w:t xml:space="preserve">de </w:t>
      </w:r>
      <w:r w:rsidR="0041636D" w:rsidRPr="001B5EC0">
        <w:rPr>
          <w:b/>
          <w:lang w:val="es-ES_tradnl"/>
        </w:rPr>
        <w:t>2.067.147</w:t>
      </w:r>
      <w:r w:rsidRPr="001B5EC0">
        <w:rPr>
          <w:b/>
          <w:lang w:val="es-ES_tradnl"/>
        </w:rPr>
        <w:t>,17 €</w:t>
      </w:r>
      <w:r>
        <w:rPr>
          <w:b/>
          <w:lang w:val="es-ES_tradnl"/>
        </w:rPr>
        <w:t xml:space="preserve">. </w:t>
      </w:r>
      <w:r w:rsidRPr="001B5EC0">
        <w:rPr>
          <w:b/>
          <w:lang w:val="es-ES_tradnl"/>
        </w:rPr>
        <w:t xml:space="preserve"> </w:t>
      </w:r>
      <w:r w:rsidRPr="00D80001">
        <w:rPr>
          <w:lang w:val="es-ES_tradnl"/>
        </w:rPr>
        <w:t>El detalle de convocatorias y proyectos se muestra en la siguiente tabla.</w:t>
      </w:r>
    </w:p>
    <w:p w14:paraId="6DA3973C" w14:textId="77777777" w:rsidR="00895319" w:rsidRPr="00D80001" w:rsidRDefault="00895319" w:rsidP="00895319">
      <w:pPr>
        <w:pStyle w:val="Descripcin"/>
        <w:keepNext/>
        <w:jc w:val="center"/>
        <w:rPr>
          <w:color w:val="auto"/>
        </w:rPr>
      </w:pPr>
      <w:r>
        <w:rPr>
          <w:color w:val="auto"/>
        </w:rPr>
        <w:t>Tabla 2.13</w:t>
      </w:r>
      <w:r w:rsidRPr="00D80001">
        <w:rPr>
          <w:color w:val="auto"/>
        </w:rPr>
        <w:t xml:space="preserve"> Proyectos Internacionales concedidos al personal investigador de Fisabio en 202</w:t>
      </w:r>
      <w:r>
        <w:rPr>
          <w:color w:val="auto"/>
        </w:rPr>
        <w:t>4</w:t>
      </w:r>
    </w:p>
    <w:tbl>
      <w:tblPr>
        <w:tblW w:w="8964" w:type="dxa"/>
        <w:tblInd w:w="55"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left w:w="70" w:type="dxa"/>
          <w:right w:w="70" w:type="dxa"/>
        </w:tblCellMar>
        <w:tblLook w:val="04A0" w:firstRow="1" w:lastRow="0" w:firstColumn="1" w:lastColumn="0" w:noHBand="0" w:noVBand="1"/>
      </w:tblPr>
      <w:tblGrid>
        <w:gridCol w:w="5827"/>
        <w:gridCol w:w="1559"/>
        <w:gridCol w:w="1578"/>
      </w:tblGrid>
      <w:tr w:rsidR="00895319" w:rsidRPr="00A963A3" w14:paraId="47EB0E40" w14:textId="77777777" w:rsidTr="001674FB">
        <w:trPr>
          <w:trHeight w:val="300"/>
        </w:trPr>
        <w:tc>
          <w:tcPr>
            <w:tcW w:w="5827" w:type="dxa"/>
            <w:shd w:val="clear" w:color="DDEBF7" w:fill="DDEBF7"/>
            <w:vAlign w:val="bottom"/>
            <w:hideMark/>
          </w:tcPr>
          <w:p w14:paraId="37EDDD59" w14:textId="77777777" w:rsidR="00895319" w:rsidRPr="00A963A3"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sidRPr="00A963A3">
              <w:rPr>
                <w:rFonts w:asciiTheme="minorHAnsi" w:eastAsia="Times New Roman" w:hAnsiTheme="minorHAnsi" w:cstheme="minorHAnsi"/>
                <w:b/>
                <w:bCs/>
                <w:color w:val="000000"/>
                <w:sz w:val="22"/>
                <w:szCs w:val="22"/>
                <w:lang w:eastAsia="es-ES"/>
              </w:rPr>
              <w:t>ENTID</w:t>
            </w:r>
            <w:r>
              <w:rPr>
                <w:rFonts w:asciiTheme="minorHAnsi" w:eastAsia="Times New Roman" w:hAnsiTheme="minorHAnsi" w:cstheme="minorHAnsi"/>
                <w:b/>
                <w:bCs/>
                <w:color w:val="000000"/>
                <w:sz w:val="22"/>
                <w:szCs w:val="22"/>
                <w:lang w:eastAsia="es-ES"/>
              </w:rPr>
              <w:t>AD FI</w:t>
            </w:r>
            <w:r w:rsidRPr="00A963A3">
              <w:rPr>
                <w:rFonts w:asciiTheme="minorHAnsi" w:eastAsia="Times New Roman" w:hAnsiTheme="minorHAnsi" w:cstheme="minorHAnsi"/>
                <w:b/>
                <w:bCs/>
                <w:color w:val="000000"/>
                <w:sz w:val="22"/>
                <w:szCs w:val="22"/>
                <w:lang w:eastAsia="es-ES"/>
              </w:rPr>
              <w:t>NA</w:t>
            </w:r>
            <w:r>
              <w:rPr>
                <w:rFonts w:asciiTheme="minorHAnsi" w:eastAsia="Times New Roman" w:hAnsiTheme="minorHAnsi" w:cstheme="minorHAnsi"/>
                <w:b/>
                <w:bCs/>
                <w:color w:val="000000"/>
                <w:sz w:val="22"/>
                <w:szCs w:val="22"/>
                <w:lang w:eastAsia="es-ES"/>
              </w:rPr>
              <w:t>N</w:t>
            </w:r>
            <w:r w:rsidRPr="00A963A3">
              <w:rPr>
                <w:rFonts w:asciiTheme="minorHAnsi" w:eastAsia="Times New Roman" w:hAnsiTheme="minorHAnsi" w:cstheme="minorHAnsi"/>
                <w:b/>
                <w:bCs/>
                <w:color w:val="000000"/>
                <w:sz w:val="22"/>
                <w:szCs w:val="22"/>
                <w:lang w:eastAsia="es-ES"/>
              </w:rPr>
              <w:t>CIADORA Y CONVOCATORIA</w:t>
            </w:r>
          </w:p>
        </w:tc>
        <w:tc>
          <w:tcPr>
            <w:tcW w:w="1559" w:type="dxa"/>
            <w:shd w:val="clear" w:color="DDEBF7" w:fill="DDEBF7"/>
            <w:noWrap/>
            <w:vAlign w:val="bottom"/>
            <w:hideMark/>
          </w:tcPr>
          <w:p w14:paraId="3B515F3F" w14:textId="77777777" w:rsidR="00895319" w:rsidRPr="00A963A3"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sidRPr="00A963A3">
              <w:rPr>
                <w:rFonts w:asciiTheme="minorHAnsi" w:eastAsia="Times New Roman" w:hAnsiTheme="minorHAnsi" w:cstheme="minorHAnsi"/>
                <w:b/>
                <w:bCs/>
                <w:color w:val="000000"/>
                <w:sz w:val="22"/>
                <w:szCs w:val="22"/>
                <w:lang w:eastAsia="es-ES"/>
              </w:rPr>
              <w:t>PROYECTOS CONCEDIDOS</w:t>
            </w:r>
          </w:p>
        </w:tc>
        <w:tc>
          <w:tcPr>
            <w:tcW w:w="1578" w:type="dxa"/>
            <w:shd w:val="clear" w:color="DDEBF7" w:fill="DDEBF7"/>
            <w:noWrap/>
            <w:vAlign w:val="bottom"/>
            <w:hideMark/>
          </w:tcPr>
          <w:p w14:paraId="3BBFCB67" w14:textId="77777777" w:rsidR="00895319" w:rsidRPr="00A963A3"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sidRPr="00A963A3">
              <w:rPr>
                <w:rFonts w:asciiTheme="minorHAnsi" w:eastAsia="Times New Roman" w:hAnsiTheme="minorHAnsi" w:cstheme="minorHAnsi"/>
                <w:b/>
                <w:bCs/>
                <w:color w:val="000000"/>
                <w:sz w:val="22"/>
                <w:szCs w:val="22"/>
                <w:lang w:eastAsia="es-ES"/>
              </w:rPr>
              <w:t>PRESUPUESTO</w:t>
            </w:r>
          </w:p>
        </w:tc>
      </w:tr>
      <w:tr w:rsidR="00895319" w:rsidRPr="00A963A3" w14:paraId="530BE819" w14:textId="77777777" w:rsidTr="001674FB">
        <w:trPr>
          <w:trHeight w:val="300"/>
        </w:trPr>
        <w:tc>
          <w:tcPr>
            <w:tcW w:w="5827" w:type="dxa"/>
            <w:shd w:val="clear" w:color="auto" w:fill="auto"/>
            <w:vAlign w:val="bottom"/>
          </w:tcPr>
          <w:p w14:paraId="1F8E934E" w14:textId="77777777" w:rsidR="00895319" w:rsidRPr="00A963A3" w:rsidRDefault="00895319" w:rsidP="001674FB">
            <w:pPr>
              <w:spacing w:after="0" w:line="240" w:lineRule="auto"/>
              <w:jc w:val="lef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EUROPEAN COMMISSION - DG RESEARCH</w:t>
            </w:r>
          </w:p>
        </w:tc>
        <w:tc>
          <w:tcPr>
            <w:tcW w:w="1559" w:type="dxa"/>
            <w:shd w:val="clear" w:color="auto" w:fill="auto"/>
            <w:noWrap/>
            <w:vAlign w:val="bottom"/>
          </w:tcPr>
          <w:p w14:paraId="3BB5D9F3" w14:textId="77777777" w:rsidR="00895319" w:rsidRPr="00A963A3" w:rsidRDefault="00895319" w:rsidP="001674FB">
            <w:pPr>
              <w:spacing w:after="0" w:line="240" w:lineRule="auto"/>
              <w:jc w:val="center"/>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5</w:t>
            </w:r>
          </w:p>
        </w:tc>
        <w:tc>
          <w:tcPr>
            <w:tcW w:w="1578" w:type="dxa"/>
            <w:shd w:val="clear" w:color="auto" w:fill="auto"/>
            <w:noWrap/>
            <w:vAlign w:val="bottom"/>
          </w:tcPr>
          <w:p w14:paraId="4A77051C" w14:textId="77777777" w:rsidR="00895319" w:rsidRPr="00A963A3"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 xml:space="preserve">1.055.410,00 € </w:t>
            </w:r>
          </w:p>
        </w:tc>
      </w:tr>
      <w:tr w:rsidR="00895319" w:rsidRPr="00A963A3" w14:paraId="71CC75C2" w14:textId="77777777" w:rsidTr="001674FB">
        <w:trPr>
          <w:trHeight w:val="300"/>
        </w:trPr>
        <w:tc>
          <w:tcPr>
            <w:tcW w:w="5827" w:type="dxa"/>
            <w:shd w:val="clear" w:color="auto" w:fill="auto"/>
            <w:vAlign w:val="bottom"/>
          </w:tcPr>
          <w:p w14:paraId="0AD3FAA0" w14:textId="77777777" w:rsidR="00895319" w:rsidRPr="00A963A3" w:rsidRDefault="00895319" w:rsidP="001674FB">
            <w:pPr>
              <w:spacing w:after="0" w:line="240" w:lineRule="auto"/>
              <w:jc w:val="left"/>
              <w:rPr>
                <w:rFonts w:asciiTheme="minorHAnsi" w:eastAsia="Times New Roman" w:hAnsiTheme="minorHAnsi" w:cstheme="minorHAnsi"/>
                <w:sz w:val="22"/>
                <w:szCs w:val="22"/>
                <w:lang w:val="en-GB" w:eastAsia="es-ES"/>
              </w:rPr>
            </w:pPr>
            <w:r>
              <w:rPr>
                <w:rFonts w:ascii="Calibri" w:hAnsi="Calibri" w:cs="Calibri"/>
                <w:sz w:val="22"/>
                <w:szCs w:val="22"/>
              </w:rPr>
              <w:t>REINFORCING CASCADING GRANTS</w:t>
            </w:r>
          </w:p>
        </w:tc>
        <w:tc>
          <w:tcPr>
            <w:tcW w:w="1559" w:type="dxa"/>
            <w:shd w:val="clear" w:color="auto" w:fill="auto"/>
            <w:noWrap/>
            <w:vAlign w:val="bottom"/>
          </w:tcPr>
          <w:p w14:paraId="0142830D" w14:textId="77777777" w:rsidR="00895319" w:rsidRPr="00A963A3" w:rsidRDefault="00895319" w:rsidP="001674FB">
            <w:pPr>
              <w:spacing w:after="0" w:line="240" w:lineRule="auto"/>
              <w:jc w:val="center"/>
              <w:rPr>
                <w:rFonts w:asciiTheme="minorHAnsi" w:eastAsia="Times New Roman" w:hAnsiTheme="minorHAnsi" w:cstheme="minorHAnsi"/>
                <w:sz w:val="22"/>
                <w:szCs w:val="22"/>
                <w:lang w:eastAsia="es-ES"/>
              </w:rPr>
            </w:pPr>
            <w:r>
              <w:rPr>
                <w:rFonts w:ascii="Calibri" w:hAnsi="Calibri" w:cs="Calibri"/>
                <w:sz w:val="22"/>
                <w:szCs w:val="22"/>
              </w:rPr>
              <w:t>1</w:t>
            </w:r>
          </w:p>
        </w:tc>
        <w:tc>
          <w:tcPr>
            <w:tcW w:w="1578" w:type="dxa"/>
            <w:shd w:val="clear" w:color="auto" w:fill="auto"/>
            <w:noWrap/>
            <w:vAlign w:val="bottom"/>
          </w:tcPr>
          <w:p w14:paraId="6FAA42AA" w14:textId="77777777" w:rsidR="00895319" w:rsidRPr="00A963A3"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sz w:val="22"/>
                <w:szCs w:val="22"/>
              </w:rPr>
              <w:t xml:space="preserve">60.000,00 € </w:t>
            </w:r>
          </w:p>
        </w:tc>
      </w:tr>
      <w:tr w:rsidR="00895319" w:rsidRPr="00A963A3" w14:paraId="61361EB5" w14:textId="77777777" w:rsidTr="001674FB">
        <w:trPr>
          <w:trHeight w:val="345"/>
        </w:trPr>
        <w:tc>
          <w:tcPr>
            <w:tcW w:w="5827" w:type="dxa"/>
            <w:shd w:val="clear" w:color="auto" w:fill="auto"/>
            <w:vAlign w:val="bottom"/>
          </w:tcPr>
          <w:p w14:paraId="4BCE7E8C" w14:textId="77777777" w:rsidR="00895319" w:rsidRPr="001B5EC0" w:rsidRDefault="00895319" w:rsidP="001674FB">
            <w:pPr>
              <w:spacing w:after="0" w:line="240" w:lineRule="auto"/>
              <w:jc w:val="left"/>
              <w:rPr>
                <w:rFonts w:asciiTheme="minorHAnsi" w:eastAsia="Times New Roman" w:hAnsiTheme="minorHAnsi" w:cstheme="minorHAnsi"/>
                <w:sz w:val="22"/>
                <w:szCs w:val="22"/>
                <w:lang w:val="en-GB" w:eastAsia="es-ES"/>
              </w:rPr>
            </w:pPr>
            <w:r w:rsidRPr="001B5EC0">
              <w:rPr>
                <w:rFonts w:ascii="Calibri" w:hAnsi="Calibri" w:cs="Calibri"/>
                <w:sz w:val="22"/>
                <w:szCs w:val="22"/>
                <w:lang w:val="en-GB"/>
              </w:rPr>
              <w:t xml:space="preserve">HORIZON-JU-IHI-2023-04-03-two-stage. </w:t>
            </w:r>
          </w:p>
        </w:tc>
        <w:tc>
          <w:tcPr>
            <w:tcW w:w="1559" w:type="dxa"/>
            <w:shd w:val="clear" w:color="auto" w:fill="auto"/>
            <w:noWrap/>
            <w:vAlign w:val="bottom"/>
          </w:tcPr>
          <w:p w14:paraId="4BD9B06D" w14:textId="77777777" w:rsidR="00895319" w:rsidRPr="00A963A3" w:rsidRDefault="00895319" w:rsidP="001674FB">
            <w:pPr>
              <w:spacing w:after="0" w:line="240" w:lineRule="auto"/>
              <w:jc w:val="center"/>
              <w:rPr>
                <w:rFonts w:asciiTheme="minorHAnsi" w:eastAsia="Times New Roman" w:hAnsiTheme="minorHAnsi" w:cstheme="minorHAnsi"/>
                <w:sz w:val="22"/>
                <w:szCs w:val="22"/>
                <w:lang w:eastAsia="es-ES"/>
              </w:rPr>
            </w:pPr>
            <w:r>
              <w:rPr>
                <w:rFonts w:ascii="Calibri" w:hAnsi="Calibri" w:cs="Calibri"/>
                <w:sz w:val="22"/>
                <w:szCs w:val="22"/>
              </w:rPr>
              <w:t>1</w:t>
            </w:r>
          </w:p>
        </w:tc>
        <w:tc>
          <w:tcPr>
            <w:tcW w:w="1578" w:type="dxa"/>
            <w:shd w:val="clear" w:color="auto" w:fill="auto"/>
            <w:noWrap/>
            <w:vAlign w:val="bottom"/>
          </w:tcPr>
          <w:p w14:paraId="79523131" w14:textId="77777777" w:rsidR="00895319" w:rsidRPr="00A963A3"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sz w:val="22"/>
                <w:szCs w:val="22"/>
              </w:rPr>
              <w:t xml:space="preserve">564.700,00 € </w:t>
            </w:r>
          </w:p>
        </w:tc>
      </w:tr>
      <w:tr w:rsidR="00895319" w:rsidRPr="00A963A3" w14:paraId="55975076" w14:textId="77777777" w:rsidTr="001674FB">
        <w:trPr>
          <w:trHeight w:val="300"/>
        </w:trPr>
        <w:tc>
          <w:tcPr>
            <w:tcW w:w="5827" w:type="dxa"/>
            <w:shd w:val="clear" w:color="auto" w:fill="auto"/>
            <w:vAlign w:val="bottom"/>
          </w:tcPr>
          <w:p w14:paraId="7444F3F8" w14:textId="77777777" w:rsidR="00895319" w:rsidRPr="0067781D"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sz w:val="22"/>
                <w:szCs w:val="22"/>
              </w:rPr>
              <w:t xml:space="preserve"> HORIZON-CL6-2024-CircBio-01-10.</w:t>
            </w:r>
          </w:p>
        </w:tc>
        <w:tc>
          <w:tcPr>
            <w:tcW w:w="1559" w:type="dxa"/>
            <w:shd w:val="clear" w:color="auto" w:fill="auto"/>
            <w:noWrap/>
            <w:vAlign w:val="bottom"/>
          </w:tcPr>
          <w:p w14:paraId="145078B8" w14:textId="77777777" w:rsidR="00895319" w:rsidRPr="00A963A3" w:rsidRDefault="00895319" w:rsidP="001674FB">
            <w:pPr>
              <w:spacing w:after="0" w:line="240" w:lineRule="auto"/>
              <w:jc w:val="center"/>
              <w:rPr>
                <w:rFonts w:asciiTheme="minorHAnsi" w:eastAsia="Times New Roman" w:hAnsiTheme="minorHAnsi" w:cstheme="minorHAnsi"/>
                <w:sz w:val="22"/>
                <w:szCs w:val="22"/>
                <w:lang w:eastAsia="es-ES"/>
              </w:rPr>
            </w:pPr>
            <w:r>
              <w:rPr>
                <w:rFonts w:ascii="Calibri" w:hAnsi="Calibri" w:cs="Calibri"/>
                <w:sz w:val="22"/>
                <w:szCs w:val="22"/>
              </w:rPr>
              <w:t>1</w:t>
            </w:r>
          </w:p>
        </w:tc>
        <w:tc>
          <w:tcPr>
            <w:tcW w:w="1578" w:type="dxa"/>
            <w:shd w:val="clear" w:color="auto" w:fill="auto"/>
            <w:noWrap/>
            <w:vAlign w:val="bottom"/>
          </w:tcPr>
          <w:p w14:paraId="6E33D5A0" w14:textId="77777777" w:rsidR="00895319" w:rsidRPr="00A963A3"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sz w:val="22"/>
                <w:szCs w:val="22"/>
              </w:rPr>
              <w:t xml:space="preserve">278.835,00 € </w:t>
            </w:r>
          </w:p>
        </w:tc>
      </w:tr>
      <w:tr w:rsidR="00895319" w:rsidRPr="00A963A3" w14:paraId="20A34E2E" w14:textId="77777777" w:rsidTr="001674FB">
        <w:trPr>
          <w:trHeight w:val="264"/>
        </w:trPr>
        <w:tc>
          <w:tcPr>
            <w:tcW w:w="5827" w:type="dxa"/>
            <w:shd w:val="clear" w:color="auto" w:fill="auto"/>
            <w:vAlign w:val="bottom"/>
          </w:tcPr>
          <w:p w14:paraId="28F6AA17" w14:textId="77777777" w:rsidR="00895319" w:rsidRPr="00A963A3" w:rsidRDefault="00895319" w:rsidP="001674FB">
            <w:pPr>
              <w:spacing w:after="0" w:line="240" w:lineRule="auto"/>
              <w:jc w:val="left"/>
              <w:rPr>
                <w:rFonts w:asciiTheme="minorHAnsi" w:eastAsia="Times New Roman" w:hAnsiTheme="minorHAnsi" w:cstheme="minorHAnsi"/>
                <w:sz w:val="22"/>
                <w:szCs w:val="22"/>
                <w:lang w:val="en-GB" w:eastAsia="es-ES"/>
              </w:rPr>
            </w:pPr>
            <w:r>
              <w:rPr>
                <w:rFonts w:ascii="Calibri" w:hAnsi="Calibri" w:cs="Calibri"/>
                <w:sz w:val="22"/>
                <w:szCs w:val="22"/>
              </w:rPr>
              <w:t>2024 NUTRIBRAIN.</w:t>
            </w:r>
          </w:p>
        </w:tc>
        <w:tc>
          <w:tcPr>
            <w:tcW w:w="1559" w:type="dxa"/>
            <w:shd w:val="clear" w:color="auto" w:fill="auto"/>
            <w:noWrap/>
            <w:vAlign w:val="bottom"/>
          </w:tcPr>
          <w:p w14:paraId="19E80B6D" w14:textId="77777777" w:rsidR="00895319" w:rsidRPr="00A963A3" w:rsidRDefault="00895319" w:rsidP="001674FB">
            <w:pPr>
              <w:spacing w:after="0" w:line="240" w:lineRule="auto"/>
              <w:jc w:val="center"/>
              <w:rPr>
                <w:rFonts w:asciiTheme="minorHAnsi" w:eastAsia="Times New Roman" w:hAnsiTheme="minorHAnsi" w:cstheme="minorHAnsi"/>
                <w:sz w:val="22"/>
                <w:szCs w:val="22"/>
                <w:lang w:eastAsia="es-ES"/>
              </w:rPr>
            </w:pPr>
            <w:r>
              <w:rPr>
                <w:rFonts w:ascii="Calibri" w:hAnsi="Calibri" w:cs="Calibri"/>
                <w:sz w:val="22"/>
                <w:szCs w:val="22"/>
              </w:rPr>
              <w:t>1</w:t>
            </w:r>
          </w:p>
        </w:tc>
        <w:tc>
          <w:tcPr>
            <w:tcW w:w="1578" w:type="dxa"/>
            <w:shd w:val="clear" w:color="auto" w:fill="auto"/>
            <w:noWrap/>
            <w:vAlign w:val="bottom"/>
          </w:tcPr>
          <w:p w14:paraId="760B0A9E" w14:textId="77777777" w:rsidR="00895319" w:rsidRPr="00A963A3"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sz w:val="22"/>
                <w:szCs w:val="22"/>
              </w:rPr>
              <w:t xml:space="preserve">121.875,00 € </w:t>
            </w:r>
          </w:p>
        </w:tc>
      </w:tr>
      <w:tr w:rsidR="00895319" w:rsidRPr="00A963A3" w14:paraId="2CFF456A" w14:textId="77777777" w:rsidTr="001674FB">
        <w:trPr>
          <w:trHeight w:val="282"/>
        </w:trPr>
        <w:tc>
          <w:tcPr>
            <w:tcW w:w="5827" w:type="dxa"/>
            <w:shd w:val="clear" w:color="auto" w:fill="auto"/>
            <w:vAlign w:val="bottom"/>
          </w:tcPr>
          <w:p w14:paraId="33FAFB13" w14:textId="77777777" w:rsidR="00895319" w:rsidRPr="00A963A3" w:rsidRDefault="00895319" w:rsidP="001674FB">
            <w:pPr>
              <w:spacing w:after="0" w:line="240" w:lineRule="auto"/>
              <w:jc w:val="left"/>
              <w:rPr>
                <w:rFonts w:asciiTheme="minorHAnsi" w:eastAsia="Times New Roman" w:hAnsiTheme="minorHAnsi" w:cstheme="minorHAnsi"/>
                <w:sz w:val="22"/>
                <w:szCs w:val="22"/>
                <w:lang w:val="en-GB" w:eastAsia="es-ES"/>
              </w:rPr>
            </w:pPr>
            <w:r>
              <w:rPr>
                <w:rFonts w:ascii="Calibri" w:hAnsi="Calibri" w:cs="Calibri"/>
                <w:sz w:val="22"/>
                <w:szCs w:val="22"/>
              </w:rPr>
              <w:t xml:space="preserve"> PROCURE4HEALTH CALL FOR TWINNINGS 2024</w:t>
            </w:r>
          </w:p>
        </w:tc>
        <w:tc>
          <w:tcPr>
            <w:tcW w:w="1559" w:type="dxa"/>
            <w:shd w:val="clear" w:color="auto" w:fill="auto"/>
            <w:noWrap/>
            <w:vAlign w:val="bottom"/>
          </w:tcPr>
          <w:p w14:paraId="3E7EE2DE" w14:textId="77777777" w:rsidR="00895319" w:rsidRPr="00A963A3" w:rsidRDefault="00895319" w:rsidP="001674FB">
            <w:pPr>
              <w:spacing w:after="0" w:line="240" w:lineRule="auto"/>
              <w:jc w:val="center"/>
              <w:rPr>
                <w:rFonts w:asciiTheme="minorHAnsi" w:eastAsia="Times New Roman" w:hAnsiTheme="minorHAnsi" w:cstheme="minorHAnsi"/>
                <w:sz w:val="22"/>
                <w:szCs w:val="22"/>
                <w:lang w:eastAsia="es-ES"/>
              </w:rPr>
            </w:pPr>
            <w:r>
              <w:rPr>
                <w:rFonts w:ascii="Calibri" w:hAnsi="Calibri" w:cs="Calibri"/>
                <w:sz w:val="22"/>
                <w:szCs w:val="22"/>
              </w:rPr>
              <w:t>1</w:t>
            </w:r>
          </w:p>
        </w:tc>
        <w:tc>
          <w:tcPr>
            <w:tcW w:w="1578" w:type="dxa"/>
            <w:shd w:val="clear" w:color="auto" w:fill="auto"/>
            <w:noWrap/>
            <w:vAlign w:val="bottom"/>
          </w:tcPr>
          <w:p w14:paraId="24D225C2" w14:textId="77777777" w:rsidR="00895319" w:rsidRPr="00A963A3"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sz w:val="22"/>
                <w:szCs w:val="22"/>
              </w:rPr>
              <w:t xml:space="preserve">30.000,00 € </w:t>
            </w:r>
          </w:p>
        </w:tc>
      </w:tr>
      <w:tr w:rsidR="00895319" w:rsidRPr="00A963A3" w14:paraId="438EB631" w14:textId="77777777" w:rsidTr="001674FB">
        <w:trPr>
          <w:trHeight w:val="368"/>
        </w:trPr>
        <w:tc>
          <w:tcPr>
            <w:tcW w:w="5827" w:type="dxa"/>
            <w:shd w:val="clear" w:color="auto" w:fill="auto"/>
            <w:vAlign w:val="bottom"/>
          </w:tcPr>
          <w:p w14:paraId="5816C75A" w14:textId="77777777" w:rsidR="00895319" w:rsidRPr="00A963A3" w:rsidRDefault="00895319" w:rsidP="001674FB">
            <w:pPr>
              <w:spacing w:after="0" w:line="240" w:lineRule="auto"/>
              <w:jc w:val="left"/>
              <w:rPr>
                <w:rFonts w:asciiTheme="minorHAnsi" w:eastAsia="Times New Roman" w:hAnsiTheme="minorHAnsi" w:cstheme="minorHAnsi"/>
                <w:sz w:val="22"/>
                <w:szCs w:val="22"/>
                <w:lang w:val="en-GB" w:eastAsia="es-ES"/>
              </w:rPr>
            </w:pPr>
            <w:r>
              <w:rPr>
                <w:rFonts w:ascii="Calibri" w:hAnsi="Calibri" w:cs="Calibri"/>
                <w:b/>
                <w:bCs/>
                <w:color w:val="000000"/>
                <w:sz w:val="22"/>
                <w:szCs w:val="22"/>
              </w:rPr>
              <w:t>EUROPEAN COMMISSION - HERA</w:t>
            </w:r>
          </w:p>
        </w:tc>
        <w:tc>
          <w:tcPr>
            <w:tcW w:w="1559" w:type="dxa"/>
            <w:shd w:val="clear" w:color="auto" w:fill="auto"/>
            <w:noWrap/>
            <w:vAlign w:val="bottom"/>
          </w:tcPr>
          <w:p w14:paraId="7CEAAB59" w14:textId="77777777" w:rsidR="00895319" w:rsidRPr="00A963A3" w:rsidRDefault="00895319" w:rsidP="001674FB">
            <w:pPr>
              <w:spacing w:after="0" w:line="240" w:lineRule="auto"/>
              <w:jc w:val="center"/>
              <w:rPr>
                <w:rFonts w:asciiTheme="minorHAnsi" w:eastAsia="Times New Roman" w:hAnsiTheme="minorHAnsi" w:cstheme="minorHAnsi"/>
                <w:sz w:val="22"/>
                <w:szCs w:val="22"/>
                <w:lang w:eastAsia="es-ES"/>
              </w:rPr>
            </w:pPr>
            <w:r>
              <w:rPr>
                <w:rFonts w:ascii="Calibri" w:hAnsi="Calibri" w:cs="Calibri"/>
                <w:b/>
                <w:bCs/>
                <w:color w:val="000000"/>
                <w:sz w:val="22"/>
                <w:szCs w:val="22"/>
              </w:rPr>
              <w:t>2</w:t>
            </w:r>
          </w:p>
        </w:tc>
        <w:tc>
          <w:tcPr>
            <w:tcW w:w="1578" w:type="dxa"/>
            <w:shd w:val="clear" w:color="auto" w:fill="auto"/>
            <w:noWrap/>
            <w:vAlign w:val="bottom"/>
          </w:tcPr>
          <w:p w14:paraId="51BC6580" w14:textId="77777777" w:rsidR="00895319" w:rsidRPr="00A963A3"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 xml:space="preserve">886.739,07 € </w:t>
            </w:r>
          </w:p>
        </w:tc>
      </w:tr>
      <w:tr w:rsidR="00895319" w:rsidRPr="00A963A3" w14:paraId="1C684A3B" w14:textId="77777777" w:rsidTr="001674FB">
        <w:trPr>
          <w:trHeight w:val="366"/>
        </w:trPr>
        <w:tc>
          <w:tcPr>
            <w:tcW w:w="5827" w:type="dxa"/>
            <w:shd w:val="clear" w:color="auto" w:fill="auto"/>
            <w:vAlign w:val="bottom"/>
          </w:tcPr>
          <w:p w14:paraId="54F055B5" w14:textId="77777777" w:rsidR="00895319" w:rsidRPr="00A963A3"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sz w:val="22"/>
                <w:szCs w:val="22"/>
              </w:rPr>
              <w:t>EU4H-2023-JA-IBA-07 Call EU4H-2023-JA-3-IBA</w:t>
            </w:r>
          </w:p>
        </w:tc>
        <w:tc>
          <w:tcPr>
            <w:tcW w:w="1559" w:type="dxa"/>
            <w:shd w:val="clear" w:color="auto" w:fill="auto"/>
            <w:noWrap/>
            <w:vAlign w:val="bottom"/>
          </w:tcPr>
          <w:p w14:paraId="2314EDC7" w14:textId="77777777" w:rsidR="00895319" w:rsidRPr="00A963A3" w:rsidRDefault="00895319" w:rsidP="001674FB">
            <w:pPr>
              <w:spacing w:after="0" w:line="240" w:lineRule="auto"/>
              <w:jc w:val="center"/>
              <w:rPr>
                <w:rFonts w:asciiTheme="minorHAnsi" w:eastAsia="Times New Roman" w:hAnsiTheme="minorHAnsi" w:cstheme="minorHAnsi"/>
                <w:sz w:val="22"/>
                <w:szCs w:val="22"/>
                <w:lang w:eastAsia="es-ES"/>
              </w:rPr>
            </w:pPr>
            <w:r>
              <w:rPr>
                <w:rFonts w:ascii="Calibri" w:hAnsi="Calibri" w:cs="Calibri"/>
                <w:sz w:val="22"/>
                <w:szCs w:val="22"/>
              </w:rPr>
              <w:t>1</w:t>
            </w:r>
          </w:p>
        </w:tc>
        <w:tc>
          <w:tcPr>
            <w:tcW w:w="1578" w:type="dxa"/>
            <w:shd w:val="clear" w:color="auto" w:fill="auto"/>
            <w:noWrap/>
            <w:vAlign w:val="bottom"/>
          </w:tcPr>
          <w:p w14:paraId="74F2A9C8" w14:textId="77777777" w:rsidR="00895319" w:rsidRPr="00A963A3"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sz w:val="22"/>
                <w:szCs w:val="22"/>
              </w:rPr>
              <w:t xml:space="preserve">331.478,41 € </w:t>
            </w:r>
          </w:p>
        </w:tc>
      </w:tr>
      <w:tr w:rsidR="00895319" w:rsidRPr="00A963A3" w14:paraId="537C58D5" w14:textId="77777777" w:rsidTr="001674FB">
        <w:trPr>
          <w:trHeight w:val="300"/>
        </w:trPr>
        <w:tc>
          <w:tcPr>
            <w:tcW w:w="5827" w:type="dxa"/>
            <w:shd w:val="clear" w:color="auto" w:fill="auto"/>
            <w:vAlign w:val="bottom"/>
          </w:tcPr>
          <w:p w14:paraId="67F4748D" w14:textId="77777777" w:rsidR="00895319" w:rsidRPr="00A963A3" w:rsidRDefault="00895319" w:rsidP="001674FB">
            <w:pPr>
              <w:spacing w:after="0" w:line="240" w:lineRule="auto"/>
              <w:jc w:val="left"/>
              <w:rPr>
                <w:rFonts w:asciiTheme="minorHAnsi" w:eastAsia="Times New Roman" w:hAnsiTheme="minorHAnsi" w:cstheme="minorHAnsi"/>
                <w:sz w:val="22"/>
                <w:szCs w:val="22"/>
                <w:lang w:eastAsia="es-ES"/>
              </w:rPr>
            </w:pPr>
            <w:r>
              <w:rPr>
                <w:rFonts w:ascii="Calibri" w:hAnsi="Calibri" w:cs="Calibri"/>
                <w:sz w:val="22"/>
                <w:szCs w:val="22"/>
              </w:rPr>
              <w:t>EU4H-2024-PJ-01-2</w:t>
            </w:r>
          </w:p>
        </w:tc>
        <w:tc>
          <w:tcPr>
            <w:tcW w:w="1559" w:type="dxa"/>
            <w:shd w:val="clear" w:color="auto" w:fill="auto"/>
            <w:noWrap/>
            <w:vAlign w:val="bottom"/>
          </w:tcPr>
          <w:p w14:paraId="28282B20" w14:textId="77777777" w:rsidR="00895319" w:rsidRPr="00A963A3" w:rsidRDefault="00895319" w:rsidP="001674FB">
            <w:pPr>
              <w:spacing w:after="0" w:line="240" w:lineRule="auto"/>
              <w:jc w:val="center"/>
              <w:rPr>
                <w:rFonts w:asciiTheme="minorHAnsi" w:eastAsia="Times New Roman" w:hAnsiTheme="minorHAnsi" w:cstheme="minorHAnsi"/>
                <w:sz w:val="22"/>
                <w:szCs w:val="22"/>
                <w:lang w:eastAsia="es-ES"/>
              </w:rPr>
            </w:pPr>
            <w:r>
              <w:rPr>
                <w:rFonts w:ascii="Calibri" w:hAnsi="Calibri" w:cs="Calibri"/>
                <w:sz w:val="22"/>
                <w:szCs w:val="22"/>
              </w:rPr>
              <w:t>1</w:t>
            </w:r>
          </w:p>
        </w:tc>
        <w:tc>
          <w:tcPr>
            <w:tcW w:w="1578" w:type="dxa"/>
            <w:shd w:val="clear" w:color="auto" w:fill="auto"/>
            <w:noWrap/>
            <w:vAlign w:val="bottom"/>
          </w:tcPr>
          <w:p w14:paraId="280B45AA" w14:textId="77777777" w:rsidR="00895319" w:rsidRPr="00A963A3"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sz w:val="22"/>
                <w:szCs w:val="22"/>
              </w:rPr>
              <w:t xml:space="preserve">555.260,66 € </w:t>
            </w:r>
          </w:p>
        </w:tc>
      </w:tr>
      <w:tr w:rsidR="00895319" w:rsidRPr="00A963A3" w14:paraId="7C57E9AC" w14:textId="77777777" w:rsidTr="001674FB">
        <w:trPr>
          <w:trHeight w:val="300"/>
        </w:trPr>
        <w:tc>
          <w:tcPr>
            <w:tcW w:w="5827" w:type="dxa"/>
            <w:shd w:val="clear" w:color="auto" w:fill="auto"/>
            <w:vAlign w:val="bottom"/>
          </w:tcPr>
          <w:p w14:paraId="6468C78E" w14:textId="77777777" w:rsidR="00895319" w:rsidRPr="001B5EC0" w:rsidRDefault="00895319" w:rsidP="001674FB">
            <w:pPr>
              <w:spacing w:after="0" w:line="240" w:lineRule="auto"/>
              <w:jc w:val="left"/>
              <w:rPr>
                <w:rFonts w:asciiTheme="minorHAnsi" w:eastAsia="Times New Roman" w:hAnsiTheme="minorHAnsi" w:cstheme="minorHAnsi"/>
                <w:sz w:val="22"/>
                <w:szCs w:val="22"/>
                <w:lang w:val="en-GB" w:eastAsia="es-ES"/>
              </w:rPr>
            </w:pPr>
            <w:r w:rsidRPr="001B5EC0">
              <w:rPr>
                <w:rFonts w:ascii="Calibri" w:hAnsi="Calibri" w:cs="Calibri"/>
                <w:b/>
                <w:bCs/>
                <w:color w:val="000000"/>
                <w:sz w:val="22"/>
                <w:szCs w:val="22"/>
                <w:lang w:val="en-GB"/>
              </w:rPr>
              <w:t>EUROPEAN COOPERATION IN SCIENCE AND TECHNOLOGY</w:t>
            </w:r>
          </w:p>
        </w:tc>
        <w:tc>
          <w:tcPr>
            <w:tcW w:w="1559" w:type="dxa"/>
            <w:shd w:val="clear" w:color="auto" w:fill="auto"/>
            <w:noWrap/>
            <w:vAlign w:val="bottom"/>
          </w:tcPr>
          <w:p w14:paraId="22BC8D2C" w14:textId="77777777" w:rsidR="00895319" w:rsidRPr="00A963A3" w:rsidRDefault="00895319" w:rsidP="001674FB">
            <w:pPr>
              <w:spacing w:after="0" w:line="240" w:lineRule="auto"/>
              <w:jc w:val="center"/>
              <w:rPr>
                <w:rFonts w:asciiTheme="minorHAnsi" w:eastAsia="Times New Roman" w:hAnsiTheme="minorHAnsi" w:cstheme="minorHAnsi"/>
                <w:sz w:val="22"/>
                <w:szCs w:val="22"/>
                <w:lang w:eastAsia="es-ES"/>
              </w:rPr>
            </w:pPr>
            <w:r>
              <w:rPr>
                <w:rFonts w:ascii="Calibri" w:hAnsi="Calibri" w:cs="Calibri"/>
                <w:b/>
                <w:bCs/>
                <w:color w:val="000000"/>
                <w:sz w:val="22"/>
                <w:szCs w:val="22"/>
              </w:rPr>
              <w:t>1</w:t>
            </w:r>
          </w:p>
        </w:tc>
        <w:tc>
          <w:tcPr>
            <w:tcW w:w="1578" w:type="dxa"/>
            <w:shd w:val="clear" w:color="auto" w:fill="auto"/>
            <w:noWrap/>
            <w:vAlign w:val="bottom"/>
          </w:tcPr>
          <w:p w14:paraId="36808AC1" w14:textId="77777777" w:rsidR="00895319" w:rsidRPr="00A963A3"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b/>
                <w:bCs/>
                <w:color w:val="000000"/>
                <w:sz w:val="22"/>
                <w:szCs w:val="22"/>
              </w:rPr>
              <w:t xml:space="preserve">124.998,10 € </w:t>
            </w:r>
          </w:p>
        </w:tc>
      </w:tr>
      <w:tr w:rsidR="00895319" w:rsidRPr="00A963A3" w14:paraId="61A59C47" w14:textId="77777777" w:rsidTr="001674FB">
        <w:trPr>
          <w:trHeight w:val="380"/>
        </w:trPr>
        <w:tc>
          <w:tcPr>
            <w:tcW w:w="5827" w:type="dxa"/>
            <w:shd w:val="clear" w:color="auto" w:fill="auto"/>
            <w:vAlign w:val="bottom"/>
          </w:tcPr>
          <w:p w14:paraId="53AC6A56" w14:textId="77777777" w:rsidR="00895319" w:rsidRPr="00A963A3" w:rsidRDefault="00895319" w:rsidP="001674FB">
            <w:pPr>
              <w:spacing w:after="0" w:line="240" w:lineRule="auto"/>
              <w:jc w:val="left"/>
              <w:rPr>
                <w:rFonts w:asciiTheme="minorHAnsi" w:eastAsia="Times New Roman" w:hAnsiTheme="minorHAnsi" w:cstheme="minorHAnsi"/>
                <w:sz w:val="22"/>
                <w:szCs w:val="22"/>
                <w:lang w:val="en-GB" w:eastAsia="es-ES"/>
              </w:rPr>
            </w:pPr>
            <w:r>
              <w:rPr>
                <w:rFonts w:ascii="Calibri" w:hAnsi="Calibri" w:cs="Calibri"/>
                <w:sz w:val="22"/>
                <w:szCs w:val="22"/>
              </w:rPr>
              <w:t>COST INNOVATORS GRANT</w:t>
            </w:r>
          </w:p>
        </w:tc>
        <w:tc>
          <w:tcPr>
            <w:tcW w:w="1559" w:type="dxa"/>
            <w:shd w:val="clear" w:color="auto" w:fill="auto"/>
            <w:noWrap/>
            <w:vAlign w:val="bottom"/>
          </w:tcPr>
          <w:p w14:paraId="18785304" w14:textId="77777777" w:rsidR="00895319" w:rsidRPr="00A963A3" w:rsidRDefault="00895319" w:rsidP="001674FB">
            <w:pPr>
              <w:spacing w:after="0" w:line="240" w:lineRule="auto"/>
              <w:jc w:val="center"/>
              <w:rPr>
                <w:rFonts w:asciiTheme="minorHAnsi" w:eastAsia="Times New Roman" w:hAnsiTheme="minorHAnsi" w:cstheme="minorHAnsi"/>
                <w:sz w:val="22"/>
                <w:szCs w:val="22"/>
                <w:lang w:eastAsia="es-ES"/>
              </w:rPr>
            </w:pPr>
            <w:r>
              <w:rPr>
                <w:rFonts w:ascii="Calibri" w:hAnsi="Calibri" w:cs="Calibri"/>
                <w:sz w:val="22"/>
                <w:szCs w:val="22"/>
              </w:rPr>
              <w:t>1</w:t>
            </w:r>
          </w:p>
        </w:tc>
        <w:tc>
          <w:tcPr>
            <w:tcW w:w="1578" w:type="dxa"/>
            <w:shd w:val="clear" w:color="auto" w:fill="auto"/>
            <w:noWrap/>
            <w:vAlign w:val="bottom"/>
          </w:tcPr>
          <w:p w14:paraId="5B1577E6" w14:textId="77777777" w:rsidR="00895319" w:rsidRPr="00A963A3" w:rsidRDefault="00895319" w:rsidP="001674FB">
            <w:pPr>
              <w:spacing w:after="0" w:line="240" w:lineRule="auto"/>
              <w:jc w:val="right"/>
              <w:rPr>
                <w:rFonts w:asciiTheme="minorHAnsi" w:eastAsia="Times New Roman" w:hAnsiTheme="minorHAnsi" w:cstheme="minorHAnsi"/>
                <w:sz w:val="22"/>
                <w:szCs w:val="22"/>
                <w:lang w:eastAsia="es-ES"/>
              </w:rPr>
            </w:pPr>
            <w:r>
              <w:rPr>
                <w:rFonts w:ascii="Calibri" w:hAnsi="Calibri" w:cs="Calibri"/>
                <w:sz w:val="22"/>
                <w:szCs w:val="22"/>
              </w:rPr>
              <w:t xml:space="preserve">124.998,10 € </w:t>
            </w:r>
          </w:p>
        </w:tc>
      </w:tr>
      <w:tr w:rsidR="00895319" w:rsidRPr="00A963A3" w14:paraId="284AEA62" w14:textId="77777777" w:rsidTr="001674FB">
        <w:trPr>
          <w:trHeight w:val="300"/>
        </w:trPr>
        <w:tc>
          <w:tcPr>
            <w:tcW w:w="5827" w:type="dxa"/>
            <w:shd w:val="clear" w:color="auto" w:fill="DEEAF6" w:themeFill="accent1" w:themeFillTint="33"/>
            <w:vAlign w:val="bottom"/>
          </w:tcPr>
          <w:p w14:paraId="296934F3" w14:textId="77777777" w:rsidR="00895319" w:rsidRPr="0067781D" w:rsidRDefault="00895319" w:rsidP="001674FB">
            <w:pPr>
              <w:spacing w:after="0" w:line="240" w:lineRule="auto"/>
              <w:jc w:val="left"/>
              <w:rPr>
                <w:rFonts w:asciiTheme="minorHAnsi" w:eastAsia="Times New Roman" w:hAnsiTheme="minorHAnsi" w:cstheme="minorHAnsi"/>
                <w:b/>
                <w:bCs/>
                <w:color w:val="000000"/>
                <w:sz w:val="22"/>
                <w:szCs w:val="22"/>
                <w:lang w:val="en-GB" w:eastAsia="es-ES"/>
              </w:rPr>
            </w:pPr>
            <w:proofErr w:type="gramStart"/>
            <w:r>
              <w:rPr>
                <w:rFonts w:ascii="Calibri" w:hAnsi="Calibri" w:cs="Calibri"/>
                <w:b/>
                <w:bCs/>
                <w:color w:val="000000"/>
                <w:sz w:val="22"/>
                <w:szCs w:val="22"/>
              </w:rPr>
              <w:t>Total</w:t>
            </w:r>
            <w:proofErr w:type="gramEnd"/>
            <w:r>
              <w:rPr>
                <w:rFonts w:ascii="Calibri" w:hAnsi="Calibri" w:cs="Calibri"/>
                <w:b/>
                <w:bCs/>
                <w:color w:val="000000"/>
                <w:sz w:val="22"/>
                <w:szCs w:val="22"/>
              </w:rPr>
              <w:t xml:space="preserve"> general</w:t>
            </w:r>
          </w:p>
        </w:tc>
        <w:tc>
          <w:tcPr>
            <w:tcW w:w="1559" w:type="dxa"/>
            <w:shd w:val="clear" w:color="auto" w:fill="DEEAF6" w:themeFill="accent1" w:themeFillTint="33"/>
            <w:noWrap/>
            <w:vAlign w:val="bottom"/>
          </w:tcPr>
          <w:p w14:paraId="442109FF" w14:textId="77777777" w:rsidR="00895319" w:rsidRPr="00A963A3" w:rsidRDefault="00895319" w:rsidP="001674FB">
            <w:pPr>
              <w:spacing w:after="0" w:line="240" w:lineRule="auto"/>
              <w:jc w:val="center"/>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8</w:t>
            </w:r>
          </w:p>
        </w:tc>
        <w:tc>
          <w:tcPr>
            <w:tcW w:w="1578" w:type="dxa"/>
            <w:shd w:val="clear" w:color="auto" w:fill="DEEAF6" w:themeFill="accent1" w:themeFillTint="33"/>
            <w:noWrap/>
            <w:vAlign w:val="bottom"/>
          </w:tcPr>
          <w:p w14:paraId="42894C8F" w14:textId="77777777" w:rsidR="00895319" w:rsidRPr="00A963A3"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Pr>
                <w:rFonts w:ascii="Calibri" w:hAnsi="Calibri" w:cs="Calibri"/>
                <w:b/>
                <w:bCs/>
                <w:color w:val="000000"/>
                <w:sz w:val="22"/>
                <w:szCs w:val="22"/>
              </w:rPr>
              <w:t xml:space="preserve">2.067.147,17 € </w:t>
            </w:r>
          </w:p>
        </w:tc>
      </w:tr>
    </w:tbl>
    <w:p w14:paraId="5D0E82AC" w14:textId="77777777" w:rsidR="00895319" w:rsidRPr="00C36160" w:rsidRDefault="00895319" w:rsidP="00895319">
      <w:pPr>
        <w:rPr>
          <w:b/>
          <w:highlight w:val="yellow"/>
          <w:u w:val="single"/>
          <w:lang w:val="en-GB"/>
        </w:rPr>
      </w:pPr>
    </w:p>
    <w:p w14:paraId="10B7EEDB" w14:textId="77777777" w:rsidR="00895319" w:rsidRDefault="00895319" w:rsidP="00895319">
      <w:pPr>
        <w:rPr>
          <w:lang w:val="es-ES_tradnl"/>
        </w:rPr>
      </w:pPr>
      <w:r w:rsidRPr="00F00D70">
        <w:rPr>
          <w:lang w:val="es-ES_tradnl"/>
        </w:rPr>
        <w:t>En cuanto a las concesiones de proyectos internacionales por centro Fisabio, estas se reparten en el DS de Sant Joan d’Alacant</w:t>
      </w:r>
      <w:r>
        <w:rPr>
          <w:lang w:val="es-ES_tradnl"/>
        </w:rPr>
        <w:t>,</w:t>
      </w:r>
      <w:r w:rsidRPr="00F00D70">
        <w:rPr>
          <w:lang w:val="es-ES_tradnl"/>
        </w:rPr>
        <w:t xml:space="preserve"> DG Salud Pública y Fisabio Salud Pública. Información detallada se muestra en la siguiente tabla. </w:t>
      </w:r>
    </w:p>
    <w:p w14:paraId="7B531063" w14:textId="77777777" w:rsidR="0041636D" w:rsidRPr="00F00D70" w:rsidRDefault="0041636D" w:rsidP="00895319">
      <w:pPr>
        <w:rPr>
          <w:lang w:val="es-ES_tradnl"/>
        </w:rPr>
      </w:pPr>
    </w:p>
    <w:p w14:paraId="3CA89516" w14:textId="77777777" w:rsidR="00895319" w:rsidRPr="00F00D70" w:rsidRDefault="00895319" w:rsidP="00895319">
      <w:pPr>
        <w:pStyle w:val="Descripcin"/>
        <w:keepNext/>
        <w:jc w:val="center"/>
        <w:rPr>
          <w:color w:val="auto"/>
        </w:rPr>
      </w:pPr>
      <w:r>
        <w:rPr>
          <w:color w:val="auto"/>
        </w:rPr>
        <w:t>Tabla 2.14</w:t>
      </w:r>
      <w:r w:rsidRPr="00F00D70">
        <w:rPr>
          <w:color w:val="auto"/>
        </w:rPr>
        <w:t xml:space="preserve"> Proyectos In</w:t>
      </w:r>
      <w:r>
        <w:rPr>
          <w:color w:val="auto"/>
        </w:rPr>
        <w:t>ternacionales concedidos en 2024</w:t>
      </w:r>
      <w:r w:rsidRPr="00F00D70">
        <w:rPr>
          <w:color w:val="auto"/>
        </w:rPr>
        <w:t xml:space="preserve"> por centro de adscripción y convocatoria</w:t>
      </w:r>
    </w:p>
    <w:tbl>
      <w:tblPr>
        <w:tblW w:w="8866" w:type="dxa"/>
        <w:jc w:val="cente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CellMar>
          <w:left w:w="70" w:type="dxa"/>
          <w:right w:w="70" w:type="dxa"/>
        </w:tblCellMar>
        <w:tblLook w:val="04A0" w:firstRow="1" w:lastRow="0" w:firstColumn="1" w:lastColumn="0" w:noHBand="0" w:noVBand="1"/>
      </w:tblPr>
      <w:tblGrid>
        <w:gridCol w:w="5852"/>
        <w:gridCol w:w="1417"/>
        <w:gridCol w:w="1597"/>
      </w:tblGrid>
      <w:tr w:rsidR="00895319" w:rsidRPr="00FF181D" w14:paraId="7FCBC4DF" w14:textId="77777777" w:rsidTr="001674FB">
        <w:trPr>
          <w:trHeight w:val="300"/>
          <w:jc w:val="center"/>
        </w:trPr>
        <w:tc>
          <w:tcPr>
            <w:tcW w:w="5852" w:type="dxa"/>
            <w:shd w:val="clear" w:color="DDEBF7" w:fill="DDEBF7"/>
            <w:vAlign w:val="bottom"/>
            <w:hideMark/>
          </w:tcPr>
          <w:p w14:paraId="2A6C2EDB" w14:textId="77777777" w:rsidR="00895319" w:rsidRPr="00FF181D" w:rsidRDefault="00895319" w:rsidP="001674FB">
            <w:pPr>
              <w:spacing w:after="0" w:line="240" w:lineRule="auto"/>
              <w:jc w:val="left"/>
              <w:rPr>
                <w:rFonts w:asciiTheme="minorHAnsi" w:eastAsia="Times New Roman" w:hAnsiTheme="minorHAnsi" w:cstheme="minorHAnsi"/>
                <w:b/>
                <w:bCs/>
                <w:color w:val="000000"/>
                <w:lang w:eastAsia="es-ES"/>
              </w:rPr>
            </w:pPr>
            <w:r w:rsidRPr="00FF181D">
              <w:rPr>
                <w:rFonts w:asciiTheme="minorHAnsi" w:eastAsia="Times New Roman" w:hAnsiTheme="minorHAnsi" w:cstheme="minorHAnsi"/>
                <w:b/>
                <w:bCs/>
                <w:color w:val="000000"/>
                <w:lang w:eastAsia="es-ES"/>
              </w:rPr>
              <w:t>CENTRO DE ADSCRIPCIÓN Y CONVOCATORIA</w:t>
            </w:r>
          </w:p>
        </w:tc>
        <w:tc>
          <w:tcPr>
            <w:tcW w:w="1417" w:type="dxa"/>
            <w:shd w:val="clear" w:color="DDEBF7" w:fill="DDEBF7"/>
            <w:noWrap/>
            <w:vAlign w:val="bottom"/>
            <w:hideMark/>
          </w:tcPr>
          <w:p w14:paraId="134E5470" w14:textId="77777777" w:rsidR="00895319" w:rsidRPr="00FF181D" w:rsidRDefault="00895319" w:rsidP="001674FB">
            <w:pPr>
              <w:spacing w:after="0" w:line="240" w:lineRule="auto"/>
              <w:jc w:val="center"/>
              <w:rPr>
                <w:rFonts w:asciiTheme="minorHAnsi" w:eastAsia="Times New Roman" w:hAnsiTheme="minorHAnsi" w:cstheme="minorHAnsi"/>
                <w:b/>
                <w:bCs/>
                <w:color w:val="000000"/>
                <w:lang w:eastAsia="es-ES"/>
              </w:rPr>
            </w:pPr>
            <w:r w:rsidRPr="00FF181D">
              <w:rPr>
                <w:rFonts w:asciiTheme="minorHAnsi" w:eastAsia="Times New Roman" w:hAnsiTheme="minorHAnsi" w:cstheme="minorHAnsi"/>
                <w:b/>
                <w:bCs/>
                <w:color w:val="000000"/>
                <w:lang w:eastAsia="es-ES"/>
              </w:rPr>
              <w:t>PROYECTOS CONCEDIDOS</w:t>
            </w:r>
          </w:p>
        </w:tc>
        <w:tc>
          <w:tcPr>
            <w:tcW w:w="1597" w:type="dxa"/>
            <w:shd w:val="clear" w:color="DDEBF7" w:fill="DDEBF7"/>
            <w:noWrap/>
            <w:vAlign w:val="bottom"/>
            <w:hideMark/>
          </w:tcPr>
          <w:p w14:paraId="3F0A0E1A" w14:textId="77777777" w:rsidR="00895319" w:rsidRPr="00FF181D" w:rsidRDefault="00895319" w:rsidP="001674FB">
            <w:pPr>
              <w:spacing w:after="0" w:line="240" w:lineRule="auto"/>
              <w:jc w:val="left"/>
              <w:rPr>
                <w:rFonts w:asciiTheme="minorHAnsi" w:eastAsia="Times New Roman" w:hAnsiTheme="minorHAnsi" w:cstheme="minorHAnsi"/>
                <w:b/>
                <w:bCs/>
                <w:color w:val="000000"/>
                <w:lang w:eastAsia="es-ES"/>
              </w:rPr>
            </w:pPr>
            <w:r w:rsidRPr="00FF181D">
              <w:rPr>
                <w:rFonts w:asciiTheme="minorHAnsi" w:eastAsia="Times New Roman" w:hAnsiTheme="minorHAnsi" w:cstheme="minorHAnsi"/>
                <w:b/>
                <w:bCs/>
                <w:color w:val="000000"/>
                <w:lang w:eastAsia="es-ES"/>
              </w:rPr>
              <w:t>IMPORTE CONCEDIDO</w:t>
            </w:r>
          </w:p>
        </w:tc>
      </w:tr>
      <w:tr w:rsidR="00895319" w:rsidRPr="00FF181D" w14:paraId="60DBFA60" w14:textId="77777777" w:rsidTr="001674FB">
        <w:trPr>
          <w:trHeight w:val="300"/>
          <w:jc w:val="center"/>
        </w:trPr>
        <w:tc>
          <w:tcPr>
            <w:tcW w:w="5852" w:type="dxa"/>
            <w:shd w:val="clear" w:color="auto" w:fill="auto"/>
            <w:vAlign w:val="bottom"/>
          </w:tcPr>
          <w:p w14:paraId="474C9F83" w14:textId="77777777" w:rsidR="00895319" w:rsidRPr="00FF181D" w:rsidRDefault="00895319" w:rsidP="001674FB">
            <w:pPr>
              <w:spacing w:after="0" w:line="240" w:lineRule="auto"/>
              <w:jc w:val="left"/>
              <w:rPr>
                <w:rFonts w:asciiTheme="minorHAnsi" w:eastAsia="Times New Roman" w:hAnsiTheme="minorHAnsi" w:cstheme="minorHAnsi"/>
                <w:b/>
                <w:bCs/>
                <w:color w:val="000000"/>
                <w:lang w:eastAsia="es-ES"/>
              </w:rPr>
            </w:pPr>
            <w:r>
              <w:rPr>
                <w:rFonts w:ascii="Calibri" w:hAnsi="Calibri" w:cs="Calibri"/>
                <w:b/>
                <w:bCs/>
                <w:color w:val="000000"/>
                <w:sz w:val="22"/>
                <w:szCs w:val="22"/>
              </w:rPr>
              <w:t>DS FISABIO SALUD PÚBLICA</w:t>
            </w:r>
          </w:p>
        </w:tc>
        <w:tc>
          <w:tcPr>
            <w:tcW w:w="1417" w:type="dxa"/>
            <w:shd w:val="clear" w:color="auto" w:fill="auto"/>
            <w:noWrap/>
            <w:vAlign w:val="bottom"/>
          </w:tcPr>
          <w:p w14:paraId="61905235" w14:textId="77777777" w:rsidR="00895319" w:rsidRPr="00FF181D" w:rsidRDefault="00895319" w:rsidP="001674FB">
            <w:pPr>
              <w:spacing w:after="0" w:line="240" w:lineRule="auto"/>
              <w:jc w:val="center"/>
              <w:rPr>
                <w:rFonts w:asciiTheme="minorHAnsi" w:eastAsia="Times New Roman" w:hAnsiTheme="minorHAnsi" w:cstheme="minorHAnsi"/>
                <w:b/>
                <w:bCs/>
                <w:color w:val="000000"/>
                <w:lang w:eastAsia="es-ES"/>
              </w:rPr>
            </w:pPr>
            <w:r>
              <w:rPr>
                <w:rFonts w:ascii="Calibri" w:hAnsi="Calibri" w:cs="Calibri"/>
                <w:b/>
                <w:bCs/>
                <w:color w:val="000000"/>
                <w:sz w:val="22"/>
                <w:szCs w:val="22"/>
              </w:rPr>
              <w:t>5</w:t>
            </w:r>
          </w:p>
        </w:tc>
        <w:tc>
          <w:tcPr>
            <w:tcW w:w="1597" w:type="dxa"/>
            <w:shd w:val="clear" w:color="auto" w:fill="auto"/>
            <w:noWrap/>
            <w:vAlign w:val="bottom"/>
          </w:tcPr>
          <w:p w14:paraId="78AEB17D" w14:textId="77777777" w:rsidR="00895319" w:rsidRPr="00FF181D" w:rsidRDefault="00895319" w:rsidP="001674FB">
            <w:pPr>
              <w:spacing w:after="0" w:line="240" w:lineRule="auto"/>
              <w:jc w:val="right"/>
              <w:rPr>
                <w:rFonts w:asciiTheme="minorHAnsi" w:eastAsia="Times New Roman" w:hAnsiTheme="minorHAnsi" w:cstheme="minorHAnsi"/>
                <w:b/>
                <w:bCs/>
                <w:color w:val="000000"/>
                <w:lang w:eastAsia="es-ES"/>
              </w:rPr>
            </w:pPr>
            <w:r>
              <w:rPr>
                <w:rFonts w:ascii="Calibri" w:hAnsi="Calibri" w:cs="Calibri"/>
                <w:b/>
                <w:bCs/>
                <w:color w:val="000000"/>
                <w:sz w:val="22"/>
                <w:szCs w:val="22"/>
              </w:rPr>
              <w:t xml:space="preserve">1.488.795,66 € </w:t>
            </w:r>
          </w:p>
        </w:tc>
      </w:tr>
      <w:tr w:rsidR="00895319" w:rsidRPr="00FF181D" w14:paraId="6D7AFA0A" w14:textId="77777777" w:rsidTr="001674FB">
        <w:trPr>
          <w:trHeight w:val="300"/>
          <w:jc w:val="center"/>
        </w:trPr>
        <w:tc>
          <w:tcPr>
            <w:tcW w:w="5852" w:type="dxa"/>
            <w:shd w:val="clear" w:color="auto" w:fill="auto"/>
            <w:vAlign w:val="bottom"/>
          </w:tcPr>
          <w:p w14:paraId="7221195A" w14:textId="77777777" w:rsidR="00895319" w:rsidRPr="0067781D" w:rsidRDefault="00895319" w:rsidP="001674FB">
            <w:pPr>
              <w:spacing w:after="0" w:line="240" w:lineRule="auto"/>
              <w:jc w:val="left"/>
              <w:rPr>
                <w:rFonts w:asciiTheme="minorHAnsi" w:eastAsia="Times New Roman" w:hAnsiTheme="minorHAnsi" w:cstheme="minorHAnsi"/>
                <w:lang w:eastAsia="es-ES"/>
              </w:rPr>
            </w:pPr>
            <w:r>
              <w:rPr>
                <w:rFonts w:ascii="Calibri" w:hAnsi="Calibri" w:cs="Calibri"/>
                <w:sz w:val="22"/>
                <w:szCs w:val="22"/>
              </w:rPr>
              <w:t>REINFORCING CASCADING GRANTS</w:t>
            </w:r>
          </w:p>
        </w:tc>
        <w:tc>
          <w:tcPr>
            <w:tcW w:w="1417" w:type="dxa"/>
            <w:shd w:val="clear" w:color="auto" w:fill="auto"/>
            <w:noWrap/>
            <w:vAlign w:val="bottom"/>
          </w:tcPr>
          <w:p w14:paraId="7AD681C9" w14:textId="77777777" w:rsidR="00895319" w:rsidRPr="00FF181D" w:rsidRDefault="00895319" w:rsidP="001674FB">
            <w:pPr>
              <w:spacing w:after="0" w:line="240" w:lineRule="auto"/>
              <w:jc w:val="center"/>
              <w:rPr>
                <w:rFonts w:asciiTheme="minorHAnsi" w:eastAsia="Times New Roman" w:hAnsiTheme="minorHAnsi" w:cstheme="minorHAnsi"/>
                <w:lang w:eastAsia="es-ES"/>
              </w:rPr>
            </w:pPr>
            <w:r>
              <w:rPr>
                <w:rFonts w:ascii="Calibri" w:hAnsi="Calibri" w:cs="Calibri"/>
                <w:sz w:val="22"/>
                <w:szCs w:val="22"/>
              </w:rPr>
              <w:t>1</w:t>
            </w:r>
          </w:p>
        </w:tc>
        <w:tc>
          <w:tcPr>
            <w:tcW w:w="1597" w:type="dxa"/>
            <w:shd w:val="clear" w:color="auto" w:fill="auto"/>
            <w:noWrap/>
            <w:vAlign w:val="bottom"/>
          </w:tcPr>
          <w:p w14:paraId="123DF209" w14:textId="77777777" w:rsidR="00895319" w:rsidRPr="00FF181D" w:rsidRDefault="00895319" w:rsidP="001674FB">
            <w:pPr>
              <w:spacing w:after="0" w:line="240" w:lineRule="auto"/>
              <w:jc w:val="right"/>
              <w:rPr>
                <w:rFonts w:asciiTheme="minorHAnsi" w:eastAsia="Times New Roman" w:hAnsiTheme="minorHAnsi" w:cstheme="minorHAnsi"/>
                <w:lang w:eastAsia="es-ES"/>
              </w:rPr>
            </w:pPr>
            <w:r>
              <w:rPr>
                <w:rFonts w:ascii="Calibri" w:hAnsi="Calibri" w:cs="Calibri"/>
                <w:sz w:val="22"/>
                <w:szCs w:val="22"/>
              </w:rPr>
              <w:t xml:space="preserve">60.000,00 € </w:t>
            </w:r>
          </w:p>
        </w:tc>
      </w:tr>
      <w:tr w:rsidR="00895319" w:rsidRPr="00FF181D" w14:paraId="1A9071A7" w14:textId="77777777" w:rsidTr="001674FB">
        <w:trPr>
          <w:trHeight w:val="299"/>
          <w:jc w:val="center"/>
        </w:trPr>
        <w:tc>
          <w:tcPr>
            <w:tcW w:w="5852" w:type="dxa"/>
            <w:shd w:val="clear" w:color="auto" w:fill="auto"/>
            <w:vAlign w:val="bottom"/>
          </w:tcPr>
          <w:p w14:paraId="21D7495F" w14:textId="77777777" w:rsidR="00895319" w:rsidRPr="00B834A6" w:rsidRDefault="00895319" w:rsidP="001674FB">
            <w:pPr>
              <w:spacing w:after="0" w:line="240" w:lineRule="auto"/>
              <w:jc w:val="left"/>
              <w:rPr>
                <w:rFonts w:asciiTheme="minorHAnsi" w:eastAsia="Times New Roman" w:hAnsiTheme="minorHAnsi" w:cstheme="minorHAnsi"/>
                <w:lang w:val="en-GB" w:eastAsia="es-ES"/>
              </w:rPr>
            </w:pPr>
            <w:r w:rsidRPr="001B5EC0">
              <w:rPr>
                <w:rFonts w:ascii="Calibri" w:hAnsi="Calibri" w:cs="Calibri"/>
                <w:sz w:val="22"/>
                <w:szCs w:val="22"/>
                <w:lang w:val="en-GB"/>
              </w:rPr>
              <w:t xml:space="preserve">HORIZON-JU-IHI-2023-04-03-two-stage. </w:t>
            </w:r>
          </w:p>
        </w:tc>
        <w:tc>
          <w:tcPr>
            <w:tcW w:w="1417" w:type="dxa"/>
            <w:shd w:val="clear" w:color="auto" w:fill="auto"/>
            <w:noWrap/>
            <w:vAlign w:val="bottom"/>
          </w:tcPr>
          <w:p w14:paraId="5B267F2D" w14:textId="77777777" w:rsidR="00895319" w:rsidRPr="00FF181D" w:rsidRDefault="00895319" w:rsidP="001674FB">
            <w:pPr>
              <w:spacing w:after="0" w:line="240" w:lineRule="auto"/>
              <w:jc w:val="center"/>
              <w:rPr>
                <w:rFonts w:asciiTheme="minorHAnsi" w:eastAsia="Times New Roman" w:hAnsiTheme="minorHAnsi" w:cstheme="minorHAnsi"/>
                <w:lang w:eastAsia="es-ES"/>
              </w:rPr>
            </w:pPr>
            <w:r>
              <w:rPr>
                <w:rFonts w:ascii="Calibri" w:hAnsi="Calibri" w:cs="Calibri"/>
                <w:sz w:val="22"/>
                <w:szCs w:val="22"/>
              </w:rPr>
              <w:t>1</w:t>
            </w:r>
          </w:p>
        </w:tc>
        <w:tc>
          <w:tcPr>
            <w:tcW w:w="1597" w:type="dxa"/>
            <w:shd w:val="clear" w:color="auto" w:fill="auto"/>
            <w:noWrap/>
            <w:vAlign w:val="bottom"/>
          </w:tcPr>
          <w:p w14:paraId="6EE9CDFE" w14:textId="77777777" w:rsidR="00895319" w:rsidRPr="00FF181D" w:rsidRDefault="00895319" w:rsidP="001674FB">
            <w:pPr>
              <w:spacing w:after="0" w:line="240" w:lineRule="auto"/>
              <w:jc w:val="right"/>
              <w:rPr>
                <w:rFonts w:asciiTheme="minorHAnsi" w:eastAsia="Times New Roman" w:hAnsiTheme="minorHAnsi" w:cstheme="minorHAnsi"/>
                <w:lang w:eastAsia="es-ES"/>
              </w:rPr>
            </w:pPr>
            <w:r>
              <w:rPr>
                <w:rFonts w:ascii="Calibri" w:hAnsi="Calibri" w:cs="Calibri"/>
                <w:sz w:val="22"/>
                <w:szCs w:val="22"/>
              </w:rPr>
              <w:t xml:space="preserve">564.700,00 € </w:t>
            </w:r>
          </w:p>
        </w:tc>
      </w:tr>
      <w:tr w:rsidR="00895319" w:rsidRPr="00FF181D" w14:paraId="1B656A2A" w14:textId="77777777" w:rsidTr="001674FB">
        <w:trPr>
          <w:trHeight w:val="300"/>
          <w:jc w:val="center"/>
        </w:trPr>
        <w:tc>
          <w:tcPr>
            <w:tcW w:w="5852" w:type="dxa"/>
            <w:shd w:val="clear" w:color="auto" w:fill="auto"/>
            <w:vAlign w:val="bottom"/>
          </w:tcPr>
          <w:p w14:paraId="3264C832" w14:textId="77777777" w:rsidR="00895319" w:rsidRPr="00B834A6" w:rsidRDefault="00895319" w:rsidP="001674FB">
            <w:pPr>
              <w:spacing w:after="0" w:line="240" w:lineRule="auto"/>
              <w:jc w:val="left"/>
              <w:rPr>
                <w:rFonts w:asciiTheme="minorHAnsi" w:eastAsia="Times New Roman" w:hAnsiTheme="minorHAnsi" w:cstheme="minorHAnsi"/>
                <w:lang w:val="en-GB" w:eastAsia="es-ES"/>
              </w:rPr>
            </w:pPr>
            <w:r>
              <w:rPr>
                <w:rFonts w:ascii="Calibri" w:hAnsi="Calibri" w:cs="Calibri"/>
                <w:sz w:val="22"/>
                <w:szCs w:val="22"/>
              </w:rPr>
              <w:t xml:space="preserve"> HORIZON-CL6-2024-CircBio-01-10.</w:t>
            </w:r>
          </w:p>
        </w:tc>
        <w:tc>
          <w:tcPr>
            <w:tcW w:w="1417" w:type="dxa"/>
            <w:shd w:val="clear" w:color="auto" w:fill="auto"/>
            <w:noWrap/>
            <w:vAlign w:val="bottom"/>
          </w:tcPr>
          <w:p w14:paraId="5F60E64D" w14:textId="77777777" w:rsidR="00895319" w:rsidRPr="00FF181D" w:rsidRDefault="00895319" w:rsidP="001674FB">
            <w:pPr>
              <w:spacing w:after="0" w:line="240" w:lineRule="auto"/>
              <w:jc w:val="center"/>
              <w:rPr>
                <w:rFonts w:asciiTheme="minorHAnsi" w:eastAsia="Times New Roman" w:hAnsiTheme="minorHAnsi" w:cstheme="minorHAnsi"/>
                <w:lang w:eastAsia="es-ES"/>
              </w:rPr>
            </w:pPr>
            <w:r>
              <w:rPr>
                <w:rFonts w:ascii="Calibri" w:hAnsi="Calibri" w:cs="Calibri"/>
                <w:sz w:val="22"/>
                <w:szCs w:val="22"/>
              </w:rPr>
              <w:t>1</w:t>
            </w:r>
          </w:p>
        </w:tc>
        <w:tc>
          <w:tcPr>
            <w:tcW w:w="1597" w:type="dxa"/>
            <w:shd w:val="clear" w:color="auto" w:fill="auto"/>
            <w:noWrap/>
            <w:vAlign w:val="bottom"/>
          </w:tcPr>
          <w:p w14:paraId="23700465" w14:textId="77777777" w:rsidR="00895319" w:rsidRPr="00FF181D" w:rsidRDefault="00895319" w:rsidP="001674FB">
            <w:pPr>
              <w:spacing w:after="0" w:line="240" w:lineRule="auto"/>
              <w:jc w:val="right"/>
              <w:rPr>
                <w:rFonts w:asciiTheme="minorHAnsi" w:eastAsia="Times New Roman" w:hAnsiTheme="minorHAnsi" w:cstheme="minorHAnsi"/>
                <w:lang w:eastAsia="es-ES"/>
              </w:rPr>
            </w:pPr>
            <w:r>
              <w:rPr>
                <w:rFonts w:ascii="Calibri" w:hAnsi="Calibri" w:cs="Calibri"/>
                <w:sz w:val="22"/>
                <w:szCs w:val="22"/>
              </w:rPr>
              <w:t xml:space="preserve">278.835,00 € </w:t>
            </w:r>
          </w:p>
        </w:tc>
      </w:tr>
      <w:tr w:rsidR="00895319" w:rsidRPr="00FF181D" w14:paraId="3004635E" w14:textId="77777777" w:rsidTr="001674FB">
        <w:trPr>
          <w:trHeight w:val="300"/>
          <w:jc w:val="center"/>
        </w:trPr>
        <w:tc>
          <w:tcPr>
            <w:tcW w:w="5852" w:type="dxa"/>
            <w:shd w:val="clear" w:color="auto" w:fill="auto"/>
            <w:vAlign w:val="bottom"/>
          </w:tcPr>
          <w:p w14:paraId="1CA68E13" w14:textId="77777777" w:rsidR="00895319" w:rsidRPr="00A963A3" w:rsidRDefault="00895319" w:rsidP="001674FB">
            <w:pPr>
              <w:spacing w:after="0" w:line="240" w:lineRule="auto"/>
              <w:jc w:val="left"/>
              <w:rPr>
                <w:rFonts w:asciiTheme="minorHAnsi" w:eastAsia="Times New Roman" w:hAnsiTheme="minorHAnsi" w:cstheme="minorHAnsi"/>
                <w:lang w:val="en-GB" w:eastAsia="es-ES"/>
              </w:rPr>
            </w:pPr>
            <w:r>
              <w:rPr>
                <w:rFonts w:ascii="Calibri" w:hAnsi="Calibri" w:cs="Calibri"/>
                <w:sz w:val="22"/>
                <w:szCs w:val="22"/>
              </w:rPr>
              <w:lastRenderedPageBreak/>
              <w:t xml:space="preserve"> PROCURE4HEALTH CALL FOR TWINNINGS 2024</w:t>
            </w:r>
          </w:p>
        </w:tc>
        <w:tc>
          <w:tcPr>
            <w:tcW w:w="1417" w:type="dxa"/>
            <w:shd w:val="clear" w:color="auto" w:fill="auto"/>
            <w:noWrap/>
            <w:vAlign w:val="bottom"/>
          </w:tcPr>
          <w:p w14:paraId="3CA526F3" w14:textId="77777777" w:rsidR="00895319" w:rsidRPr="00FF181D" w:rsidRDefault="00895319" w:rsidP="001674FB">
            <w:pPr>
              <w:spacing w:after="0" w:line="240" w:lineRule="auto"/>
              <w:jc w:val="center"/>
              <w:rPr>
                <w:rFonts w:asciiTheme="minorHAnsi" w:eastAsia="Times New Roman" w:hAnsiTheme="minorHAnsi" w:cstheme="minorHAnsi"/>
                <w:lang w:eastAsia="es-ES"/>
              </w:rPr>
            </w:pPr>
            <w:r>
              <w:rPr>
                <w:rFonts w:ascii="Calibri" w:hAnsi="Calibri" w:cs="Calibri"/>
                <w:sz w:val="22"/>
                <w:szCs w:val="22"/>
              </w:rPr>
              <w:t>1</w:t>
            </w:r>
          </w:p>
        </w:tc>
        <w:tc>
          <w:tcPr>
            <w:tcW w:w="1597" w:type="dxa"/>
            <w:shd w:val="clear" w:color="auto" w:fill="auto"/>
            <w:noWrap/>
            <w:vAlign w:val="bottom"/>
          </w:tcPr>
          <w:p w14:paraId="26D40D06" w14:textId="77777777" w:rsidR="00895319" w:rsidRPr="00FF181D" w:rsidRDefault="00895319" w:rsidP="001674FB">
            <w:pPr>
              <w:spacing w:after="0" w:line="240" w:lineRule="auto"/>
              <w:jc w:val="right"/>
              <w:rPr>
                <w:rFonts w:asciiTheme="minorHAnsi" w:eastAsia="Times New Roman" w:hAnsiTheme="minorHAnsi" w:cstheme="minorHAnsi"/>
                <w:lang w:eastAsia="es-ES"/>
              </w:rPr>
            </w:pPr>
            <w:r>
              <w:rPr>
                <w:rFonts w:ascii="Calibri" w:hAnsi="Calibri" w:cs="Calibri"/>
                <w:sz w:val="22"/>
                <w:szCs w:val="22"/>
              </w:rPr>
              <w:t xml:space="preserve">30.000,00 € </w:t>
            </w:r>
          </w:p>
        </w:tc>
      </w:tr>
      <w:tr w:rsidR="00895319" w:rsidRPr="00FF181D" w14:paraId="4038FD24" w14:textId="77777777" w:rsidTr="001674FB">
        <w:trPr>
          <w:trHeight w:val="359"/>
          <w:jc w:val="center"/>
        </w:trPr>
        <w:tc>
          <w:tcPr>
            <w:tcW w:w="5852" w:type="dxa"/>
            <w:shd w:val="clear" w:color="auto" w:fill="auto"/>
            <w:vAlign w:val="bottom"/>
          </w:tcPr>
          <w:p w14:paraId="3364CBDD" w14:textId="77777777" w:rsidR="00895319" w:rsidRPr="00A963A3" w:rsidRDefault="00895319" w:rsidP="001674FB">
            <w:pPr>
              <w:spacing w:after="0" w:line="240" w:lineRule="auto"/>
              <w:jc w:val="left"/>
              <w:rPr>
                <w:rFonts w:asciiTheme="minorHAnsi" w:eastAsia="Times New Roman" w:hAnsiTheme="minorHAnsi" w:cstheme="minorHAnsi"/>
                <w:lang w:eastAsia="es-ES"/>
              </w:rPr>
            </w:pPr>
            <w:r>
              <w:rPr>
                <w:rFonts w:ascii="Calibri" w:hAnsi="Calibri" w:cs="Calibri"/>
                <w:sz w:val="22"/>
                <w:szCs w:val="22"/>
              </w:rPr>
              <w:t>EU4H-2024-PJ-01-2</w:t>
            </w:r>
          </w:p>
        </w:tc>
        <w:tc>
          <w:tcPr>
            <w:tcW w:w="1417" w:type="dxa"/>
            <w:shd w:val="clear" w:color="auto" w:fill="auto"/>
            <w:noWrap/>
            <w:vAlign w:val="bottom"/>
          </w:tcPr>
          <w:p w14:paraId="3CEDB866" w14:textId="77777777" w:rsidR="00895319" w:rsidRPr="00FF181D" w:rsidRDefault="00895319" w:rsidP="001674FB">
            <w:pPr>
              <w:spacing w:after="0" w:line="240" w:lineRule="auto"/>
              <w:jc w:val="center"/>
              <w:rPr>
                <w:rFonts w:asciiTheme="minorHAnsi" w:eastAsia="Times New Roman" w:hAnsiTheme="minorHAnsi" w:cstheme="minorHAnsi"/>
                <w:lang w:eastAsia="es-ES"/>
              </w:rPr>
            </w:pPr>
            <w:r>
              <w:rPr>
                <w:rFonts w:ascii="Calibri" w:hAnsi="Calibri" w:cs="Calibri"/>
                <w:sz w:val="22"/>
                <w:szCs w:val="22"/>
              </w:rPr>
              <w:t>1</w:t>
            </w:r>
          </w:p>
        </w:tc>
        <w:tc>
          <w:tcPr>
            <w:tcW w:w="1597" w:type="dxa"/>
            <w:shd w:val="clear" w:color="auto" w:fill="auto"/>
            <w:noWrap/>
            <w:vAlign w:val="bottom"/>
          </w:tcPr>
          <w:p w14:paraId="06C7F61A" w14:textId="77777777" w:rsidR="00895319" w:rsidRPr="00FF181D" w:rsidRDefault="00895319" w:rsidP="001674FB">
            <w:pPr>
              <w:spacing w:after="0" w:line="240" w:lineRule="auto"/>
              <w:jc w:val="right"/>
              <w:rPr>
                <w:rFonts w:asciiTheme="minorHAnsi" w:eastAsia="Times New Roman" w:hAnsiTheme="minorHAnsi" w:cstheme="minorHAnsi"/>
                <w:lang w:eastAsia="es-ES"/>
              </w:rPr>
            </w:pPr>
            <w:r>
              <w:rPr>
                <w:rFonts w:ascii="Calibri" w:hAnsi="Calibri" w:cs="Calibri"/>
                <w:sz w:val="22"/>
                <w:szCs w:val="22"/>
              </w:rPr>
              <w:t xml:space="preserve">555.260,66 € </w:t>
            </w:r>
          </w:p>
        </w:tc>
      </w:tr>
      <w:tr w:rsidR="00895319" w:rsidRPr="00FF181D" w14:paraId="13D4AD00" w14:textId="77777777" w:rsidTr="001674FB">
        <w:trPr>
          <w:trHeight w:val="324"/>
          <w:jc w:val="center"/>
        </w:trPr>
        <w:tc>
          <w:tcPr>
            <w:tcW w:w="5852" w:type="dxa"/>
            <w:shd w:val="clear" w:color="auto" w:fill="auto"/>
            <w:vAlign w:val="bottom"/>
          </w:tcPr>
          <w:p w14:paraId="655422AC" w14:textId="77777777" w:rsidR="00895319" w:rsidRPr="00B834A6" w:rsidRDefault="00895319" w:rsidP="001674FB">
            <w:pPr>
              <w:spacing w:after="0" w:line="240" w:lineRule="auto"/>
              <w:jc w:val="left"/>
              <w:rPr>
                <w:rFonts w:asciiTheme="minorHAnsi" w:eastAsia="Times New Roman" w:hAnsiTheme="minorHAnsi" w:cstheme="minorHAnsi"/>
                <w:lang w:eastAsia="es-ES"/>
              </w:rPr>
            </w:pPr>
            <w:r>
              <w:rPr>
                <w:rFonts w:ascii="Calibri" w:hAnsi="Calibri" w:cs="Calibri"/>
                <w:b/>
                <w:bCs/>
                <w:color w:val="000000"/>
                <w:sz w:val="22"/>
                <w:szCs w:val="22"/>
              </w:rPr>
              <w:t>DS DE SANT JOAN D´ALACANT</w:t>
            </w:r>
          </w:p>
        </w:tc>
        <w:tc>
          <w:tcPr>
            <w:tcW w:w="1417" w:type="dxa"/>
            <w:shd w:val="clear" w:color="auto" w:fill="auto"/>
            <w:noWrap/>
            <w:vAlign w:val="bottom"/>
          </w:tcPr>
          <w:p w14:paraId="67C2FD18" w14:textId="77777777" w:rsidR="00895319" w:rsidRPr="00FF181D" w:rsidRDefault="00895319" w:rsidP="001674FB">
            <w:pPr>
              <w:spacing w:after="0" w:line="240" w:lineRule="auto"/>
              <w:jc w:val="center"/>
              <w:rPr>
                <w:rFonts w:asciiTheme="minorHAnsi" w:eastAsia="Times New Roman" w:hAnsiTheme="minorHAnsi" w:cstheme="minorHAnsi"/>
                <w:lang w:eastAsia="es-ES"/>
              </w:rPr>
            </w:pPr>
            <w:r>
              <w:rPr>
                <w:rFonts w:ascii="Calibri" w:hAnsi="Calibri" w:cs="Calibri"/>
                <w:b/>
                <w:bCs/>
                <w:color w:val="000000"/>
                <w:sz w:val="22"/>
                <w:szCs w:val="22"/>
              </w:rPr>
              <w:t>2</w:t>
            </w:r>
          </w:p>
        </w:tc>
        <w:tc>
          <w:tcPr>
            <w:tcW w:w="1597" w:type="dxa"/>
            <w:shd w:val="clear" w:color="auto" w:fill="auto"/>
            <w:noWrap/>
            <w:vAlign w:val="bottom"/>
          </w:tcPr>
          <w:p w14:paraId="3E746F0A" w14:textId="77777777" w:rsidR="00895319" w:rsidRPr="00FF181D" w:rsidRDefault="00895319" w:rsidP="001674FB">
            <w:pPr>
              <w:spacing w:after="0" w:line="240" w:lineRule="auto"/>
              <w:jc w:val="right"/>
              <w:rPr>
                <w:rFonts w:asciiTheme="minorHAnsi" w:eastAsia="Times New Roman" w:hAnsiTheme="minorHAnsi" w:cstheme="minorHAnsi"/>
                <w:lang w:eastAsia="es-ES"/>
              </w:rPr>
            </w:pPr>
            <w:r>
              <w:rPr>
                <w:rFonts w:ascii="Calibri" w:hAnsi="Calibri" w:cs="Calibri"/>
                <w:b/>
                <w:bCs/>
                <w:color w:val="000000"/>
                <w:sz w:val="22"/>
                <w:szCs w:val="22"/>
              </w:rPr>
              <w:t xml:space="preserve">456.476,51 € </w:t>
            </w:r>
          </w:p>
        </w:tc>
      </w:tr>
      <w:tr w:rsidR="00895319" w:rsidRPr="00FF181D" w14:paraId="345FB024" w14:textId="77777777" w:rsidTr="001674FB">
        <w:trPr>
          <w:trHeight w:val="300"/>
          <w:jc w:val="center"/>
        </w:trPr>
        <w:tc>
          <w:tcPr>
            <w:tcW w:w="5852" w:type="dxa"/>
            <w:shd w:val="clear" w:color="auto" w:fill="auto"/>
            <w:vAlign w:val="bottom"/>
          </w:tcPr>
          <w:p w14:paraId="60FD8EB9" w14:textId="77777777" w:rsidR="00895319" w:rsidRPr="00FF181D" w:rsidRDefault="00895319" w:rsidP="001674FB">
            <w:pPr>
              <w:spacing w:after="0" w:line="240" w:lineRule="auto"/>
              <w:jc w:val="left"/>
              <w:rPr>
                <w:rFonts w:asciiTheme="minorHAnsi" w:eastAsia="Times New Roman" w:hAnsiTheme="minorHAnsi" w:cstheme="minorHAnsi"/>
                <w:lang w:eastAsia="es-ES"/>
              </w:rPr>
            </w:pPr>
            <w:r>
              <w:rPr>
                <w:rFonts w:ascii="Calibri" w:hAnsi="Calibri" w:cs="Calibri"/>
                <w:sz w:val="22"/>
                <w:szCs w:val="22"/>
              </w:rPr>
              <w:t>EU4H-2023-JA-IBA-07 Call EU4H-2023-JA-3-IBA</w:t>
            </w:r>
          </w:p>
        </w:tc>
        <w:tc>
          <w:tcPr>
            <w:tcW w:w="1417" w:type="dxa"/>
            <w:shd w:val="clear" w:color="auto" w:fill="auto"/>
            <w:noWrap/>
            <w:vAlign w:val="bottom"/>
          </w:tcPr>
          <w:p w14:paraId="7A59321C" w14:textId="77777777" w:rsidR="00895319" w:rsidRPr="00FF181D" w:rsidRDefault="00895319" w:rsidP="001674FB">
            <w:pPr>
              <w:spacing w:after="0" w:line="240" w:lineRule="auto"/>
              <w:jc w:val="center"/>
              <w:rPr>
                <w:rFonts w:asciiTheme="minorHAnsi" w:eastAsia="Times New Roman" w:hAnsiTheme="minorHAnsi" w:cstheme="minorHAnsi"/>
                <w:lang w:eastAsia="es-ES"/>
              </w:rPr>
            </w:pPr>
            <w:r>
              <w:rPr>
                <w:rFonts w:ascii="Calibri" w:hAnsi="Calibri" w:cs="Calibri"/>
                <w:sz w:val="22"/>
                <w:szCs w:val="22"/>
              </w:rPr>
              <w:t>1</w:t>
            </w:r>
          </w:p>
        </w:tc>
        <w:tc>
          <w:tcPr>
            <w:tcW w:w="1597" w:type="dxa"/>
            <w:shd w:val="clear" w:color="auto" w:fill="auto"/>
            <w:noWrap/>
            <w:vAlign w:val="bottom"/>
          </w:tcPr>
          <w:p w14:paraId="4AE45362" w14:textId="77777777" w:rsidR="00895319" w:rsidRPr="00FF181D" w:rsidRDefault="00895319" w:rsidP="001674FB">
            <w:pPr>
              <w:spacing w:after="0" w:line="240" w:lineRule="auto"/>
              <w:jc w:val="right"/>
              <w:rPr>
                <w:rFonts w:asciiTheme="minorHAnsi" w:eastAsia="Times New Roman" w:hAnsiTheme="minorHAnsi" w:cstheme="minorHAnsi"/>
                <w:lang w:eastAsia="es-ES"/>
              </w:rPr>
            </w:pPr>
            <w:r>
              <w:rPr>
                <w:rFonts w:ascii="Calibri" w:hAnsi="Calibri" w:cs="Calibri"/>
                <w:sz w:val="22"/>
                <w:szCs w:val="22"/>
              </w:rPr>
              <w:t xml:space="preserve">331.478,41 € </w:t>
            </w:r>
          </w:p>
        </w:tc>
      </w:tr>
      <w:tr w:rsidR="00895319" w:rsidRPr="00FF181D" w14:paraId="268D747A" w14:textId="77777777" w:rsidTr="001674FB">
        <w:trPr>
          <w:trHeight w:val="300"/>
          <w:jc w:val="center"/>
        </w:trPr>
        <w:tc>
          <w:tcPr>
            <w:tcW w:w="5852" w:type="dxa"/>
            <w:shd w:val="clear" w:color="auto" w:fill="auto"/>
            <w:vAlign w:val="bottom"/>
          </w:tcPr>
          <w:p w14:paraId="55F5313D" w14:textId="77777777" w:rsidR="00895319" w:rsidRPr="00A963A3" w:rsidRDefault="00895319" w:rsidP="001674FB">
            <w:pPr>
              <w:spacing w:after="0" w:line="240" w:lineRule="auto"/>
              <w:jc w:val="left"/>
              <w:rPr>
                <w:rFonts w:asciiTheme="minorHAnsi" w:eastAsia="Times New Roman" w:hAnsiTheme="minorHAnsi" w:cstheme="minorHAnsi"/>
                <w:lang w:eastAsia="es-ES"/>
              </w:rPr>
            </w:pPr>
            <w:r>
              <w:rPr>
                <w:rFonts w:ascii="Calibri" w:hAnsi="Calibri" w:cs="Calibri"/>
                <w:sz w:val="22"/>
                <w:szCs w:val="22"/>
              </w:rPr>
              <w:t>COST INNOVATORS GRANT</w:t>
            </w:r>
          </w:p>
        </w:tc>
        <w:tc>
          <w:tcPr>
            <w:tcW w:w="1417" w:type="dxa"/>
            <w:shd w:val="clear" w:color="auto" w:fill="auto"/>
            <w:noWrap/>
            <w:vAlign w:val="bottom"/>
          </w:tcPr>
          <w:p w14:paraId="3A6EDB09" w14:textId="77777777" w:rsidR="00895319" w:rsidRPr="00FF181D" w:rsidRDefault="00895319" w:rsidP="001674FB">
            <w:pPr>
              <w:spacing w:after="0" w:line="240" w:lineRule="auto"/>
              <w:jc w:val="center"/>
              <w:rPr>
                <w:rFonts w:asciiTheme="minorHAnsi" w:eastAsia="Times New Roman" w:hAnsiTheme="minorHAnsi" w:cstheme="minorHAnsi"/>
                <w:lang w:eastAsia="es-ES"/>
              </w:rPr>
            </w:pPr>
            <w:r>
              <w:rPr>
                <w:rFonts w:ascii="Calibri" w:hAnsi="Calibri" w:cs="Calibri"/>
                <w:sz w:val="22"/>
                <w:szCs w:val="22"/>
              </w:rPr>
              <w:t>1</w:t>
            </w:r>
          </w:p>
        </w:tc>
        <w:tc>
          <w:tcPr>
            <w:tcW w:w="1597" w:type="dxa"/>
            <w:shd w:val="clear" w:color="auto" w:fill="auto"/>
            <w:noWrap/>
            <w:vAlign w:val="bottom"/>
          </w:tcPr>
          <w:p w14:paraId="49D5B4FF" w14:textId="77777777" w:rsidR="00895319" w:rsidRPr="00FF181D" w:rsidRDefault="00895319" w:rsidP="001674FB">
            <w:pPr>
              <w:spacing w:after="0" w:line="240" w:lineRule="auto"/>
              <w:jc w:val="right"/>
              <w:rPr>
                <w:rFonts w:asciiTheme="minorHAnsi" w:eastAsia="Times New Roman" w:hAnsiTheme="minorHAnsi" w:cstheme="minorHAnsi"/>
                <w:lang w:eastAsia="es-ES"/>
              </w:rPr>
            </w:pPr>
            <w:r>
              <w:rPr>
                <w:rFonts w:ascii="Calibri" w:hAnsi="Calibri" w:cs="Calibri"/>
                <w:sz w:val="22"/>
                <w:szCs w:val="22"/>
              </w:rPr>
              <w:t xml:space="preserve">124.998,10 € </w:t>
            </w:r>
          </w:p>
        </w:tc>
      </w:tr>
      <w:tr w:rsidR="00895319" w:rsidRPr="00FF181D" w14:paraId="3FED7C4D" w14:textId="77777777" w:rsidTr="001674FB">
        <w:trPr>
          <w:trHeight w:val="301"/>
          <w:jc w:val="center"/>
        </w:trPr>
        <w:tc>
          <w:tcPr>
            <w:tcW w:w="5852" w:type="dxa"/>
            <w:shd w:val="clear" w:color="auto" w:fill="auto"/>
            <w:vAlign w:val="bottom"/>
          </w:tcPr>
          <w:p w14:paraId="1BBA3DFF" w14:textId="77777777" w:rsidR="00895319" w:rsidRPr="00A963A3" w:rsidRDefault="00895319" w:rsidP="001674FB">
            <w:pPr>
              <w:spacing w:after="0" w:line="240" w:lineRule="auto"/>
              <w:jc w:val="left"/>
              <w:rPr>
                <w:rFonts w:asciiTheme="minorHAnsi" w:eastAsia="Times New Roman" w:hAnsiTheme="minorHAnsi" w:cstheme="minorHAnsi"/>
                <w:lang w:eastAsia="es-ES"/>
              </w:rPr>
            </w:pPr>
            <w:r>
              <w:rPr>
                <w:rFonts w:ascii="Calibri" w:hAnsi="Calibri" w:cs="Calibri"/>
                <w:b/>
                <w:bCs/>
                <w:color w:val="000000"/>
                <w:sz w:val="22"/>
                <w:szCs w:val="22"/>
              </w:rPr>
              <w:t>DS  DR.PESET</w:t>
            </w:r>
          </w:p>
        </w:tc>
        <w:tc>
          <w:tcPr>
            <w:tcW w:w="1417" w:type="dxa"/>
            <w:shd w:val="clear" w:color="auto" w:fill="auto"/>
            <w:noWrap/>
            <w:vAlign w:val="bottom"/>
          </w:tcPr>
          <w:p w14:paraId="52E912A9" w14:textId="77777777" w:rsidR="00895319" w:rsidRPr="00FF181D" w:rsidRDefault="00895319" w:rsidP="001674FB">
            <w:pPr>
              <w:spacing w:after="0" w:line="240" w:lineRule="auto"/>
              <w:jc w:val="center"/>
              <w:rPr>
                <w:rFonts w:asciiTheme="minorHAnsi" w:eastAsia="Times New Roman" w:hAnsiTheme="minorHAnsi" w:cstheme="minorHAnsi"/>
                <w:lang w:eastAsia="es-ES"/>
              </w:rPr>
            </w:pPr>
            <w:r>
              <w:rPr>
                <w:rFonts w:ascii="Calibri" w:hAnsi="Calibri" w:cs="Calibri"/>
                <w:b/>
                <w:bCs/>
                <w:color w:val="000000"/>
                <w:sz w:val="22"/>
                <w:szCs w:val="22"/>
              </w:rPr>
              <w:t>1</w:t>
            </w:r>
          </w:p>
        </w:tc>
        <w:tc>
          <w:tcPr>
            <w:tcW w:w="1597" w:type="dxa"/>
            <w:shd w:val="clear" w:color="auto" w:fill="auto"/>
            <w:noWrap/>
            <w:vAlign w:val="bottom"/>
          </w:tcPr>
          <w:p w14:paraId="527DD1FB" w14:textId="77777777" w:rsidR="00895319" w:rsidRPr="00FF181D" w:rsidRDefault="00895319" w:rsidP="001674FB">
            <w:pPr>
              <w:spacing w:after="0" w:line="240" w:lineRule="auto"/>
              <w:jc w:val="right"/>
              <w:rPr>
                <w:rFonts w:asciiTheme="minorHAnsi" w:eastAsia="Times New Roman" w:hAnsiTheme="minorHAnsi" w:cstheme="minorHAnsi"/>
                <w:lang w:eastAsia="es-ES"/>
              </w:rPr>
            </w:pPr>
            <w:r>
              <w:rPr>
                <w:rFonts w:ascii="Calibri" w:hAnsi="Calibri" w:cs="Calibri"/>
                <w:b/>
                <w:bCs/>
                <w:color w:val="000000"/>
                <w:sz w:val="22"/>
                <w:szCs w:val="22"/>
              </w:rPr>
              <w:t xml:space="preserve">121.875,00 € </w:t>
            </w:r>
          </w:p>
        </w:tc>
      </w:tr>
      <w:tr w:rsidR="00895319" w:rsidRPr="00FF181D" w14:paraId="4BB1F527" w14:textId="77777777" w:rsidTr="001674FB">
        <w:trPr>
          <w:trHeight w:val="300"/>
          <w:jc w:val="center"/>
        </w:trPr>
        <w:tc>
          <w:tcPr>
            <w:tcW w:w="5852" w:type="dxa"/>
            <w:shd w:val="clear" w:color="auto" w:fill="auto"/>
            <w:vAlign w:val="bottom"/>
          </w:tcPr>
          <w:p w14:paraId="14C661F4" w14:textId="77777777" w:rsidR="00895319" w:rsidRPr="00A963A3" w:rsidRDefault="00895319" w:rsidP="001674FB">
            <w:pPr>
              <w:spacing w:after="0" w:line="240" w:lineRule="auto"/>
              <w:jc w:val="left"/>
              <w:rPr>
                <w:rFonts w:asciiTheme="minorHAnsi" w:eastAsia="Times New Roman" w:hAnsiTheme="minorHAnsi" w:cstheme="minorHAnsi"/>
                <w:b/>
                <w:bCs/>
                <w:color w:val="000000"/>
                <w:lang w:val="en-GB" w:eastAsia="es-ES"/>
              </w:rPr>
            </w:pPr>
            <w:r>
              <w:rPr>
                <w:rFonts w:ascii="Calibri" w:hAnsi="Calibri" w:cs="Calibri"/>
                <w:sz w:val="22"/>
                <w:szCs w:val="22"/>
              </w:rPr>
              <w:t>2024 NUTRIBRAIN.</w:t>
            </w:r>
          </w:p>
        </w:tc>
        <w:tc>
          <w:tcPr>
            <w:tcW w:w="1417" w:type="dxa"/>
            <w:shd w:val="clear" w:color="auto" w:fill="auto"/>
            <w:noWrap/>
            <w:vAlign w:val="bottom"/>
          </w:tcPr>
          <w:p w14:paraId="19A8882A" w14:textId="77777777" w:rsidR="00895319" w:rsidRPr="00FF181D" w:rsidRDefault="00895319" w:rsidP="001674FB">
            <w:pPr>
              <w:spacing w:after="0" w:line="240" w:lineRule="auto"/>
              <w:jc w:val="center"/>
              <w:rPr>
                <w:rFonts w:asciiTheme="minorHAnsi" w:eastAsia="Times New Roman" w:hAnsiTheme="minorHAnsi" w:cstheme="minorHAnsi"/>
                <w:b/>
                <w:bCs/>
                <w:color w:val="000000"/>
                <w:lang w:eastAsia="es-ES"/>
              </w:rPr>
            </w:pPr>
            <w:r>
              <w:rPr>
                <w:rFonts w:ascii="Calibri" w:hAnsi="Calibri" w:cs="Calibri"/>
                <w:sz w:val="22"/>
                <w:szCs w:val="22"/>
              </w:rPr>
              <w:t>1</w:t>
            </w:r>
          </w:p>
        </w:tc>
        <w:tc>
          <w:tcPr>
            <w:tcW w:w="1597" w:type="dxa"/>
            <w:shd w:val="clear" w:color="auto" w:fill="auto"/>
            <w:noWrap/>
            <w:vAlign w:val="bottom"/>
          </w:tcPr>
          <w:p w14:paraId="717C6169" w14:textId="77777777" w:rsidR="00895319" w:rsidRPr="00FF181D" w:rsidRDefault="00895319" w:rsidP="001674FB">
            <w:pPr>
              <w:spacing w:after="0" w:line="240" w:lineRule="auto"/>
              <w:jc w:val="right"/>
              <w:rPr>
                <w:rFonts w:asciiTheme="minorHAnsi" w:eastAsia="Times New Roman" w:hAnsiTheme="minorHAnsi" w:cstheme="minorHAnsi"/>
                <w:b/>
                <w:bCs/>
                <w:color w:val="000000"/>
                <w:lang w:eastAsia="es-ES"/>
              </w:rPr>
            </w:pPr>
            <w:r>
              <w:rPr>
                <w:rFonts w:ascii="Calibri" w:hAnsi="Calibri" w:cs="Calibri"/>
                <w:sz w:val="22"/>
                <w:szCs w:val="22"/>
              </w:rPr>
              <w:t xml:space="preserve">121.875,00 € </w:t>
            </w:r>
          </w:p>
        </w:tc>
      </w:tr>
      <w:tr w:rsidR="00895319" w:rsidRPr="00FF181D" w14:paraId="47B0E2E6" w14:textId="77777777" w:rsidTr="001674FB">
        <w:trPr>
          <w:trHeight w:val="372"/>
          <w:jc w:val="center"/>
        </w:trPr>
        <w:tc>
          <w:tcPr>
            <w:tcW w:w="5852" w:type="dxa"/>
            <w:shd w:val="clear" w:color="auto" w:fill="DEEAF6" w:themeFill="accent1" w:themeFillTint="33"/>
            <w:vAlign w:val="bottom"/>
          </w:tcPr>
          <w:p w14:paraId="0516A453" w14:textId="77777777" w:rsidR="00895319" w:rsidRPr="00FF181D" w:rsidRDefault="00895319" w:rsidP="001674FB">
            <w:pPr>
              <w:spacing w:after="0" w:line="240" w:lineRule="auto"/>
              <w:jc w:val="left"/>
              <w:rPr>
                <w:rFonts w:asciiTheme="minorHAnsi" w:eastAsia="Times New Roman" w:hAnsiTheme="minorHAnsi" w:cstheme="minorHAnsi"/>
                <w:lang w:val="en-GB" w:eastAsia="es-ES"/>
              </w:rPr>
            </w:pPr>
            <w:proofErr w:type="gramStart"/>
            <w:r>
              <w:rPr>
                <w:rFonts w:ascii="Calibri" w:hAnsi="Calibri" w:cs="Calibri"/>
                <w:b/>
                <w:bCs/>
                <w:color w:val="000000"/>
                <w:sz w:val="22"/>
                <w:szCs w:val="22"/>
              </w:rPr>
              <w:t>Total</w:t>
            </w:r>
            <w:proofErr w:type="gramEnd"/>
            <w:r>
              <w:rPr>
                <w:rFonts w:ascii="Calibri" w:hAnsi="Calibri" w:cs="Calibri"/>
                <w:b/>
                <w:bCs/>
                <w:color w:val="000000"/>
                <w:sz w:val="22"/>
                <w:szCs w:val="22"/>
              </w:rPr>
              <w:t xml:space="preserve"> general</w:t>
            </w:r>
          </w:p>
        </w:tc>
        <w:tc>
          <w:tcPr>
            <w:tcW w:w="1417" w:type="dxa"/>
            <w:shd w:val="clear" w:color="auto" w:fill="DEEAF6" w:themeFill="accent1" w:themeFillTint="33"/>
            <w:noWrap/>
            <w:vAlign w:val="bottom"/>
          </w:tcPr>
          <w:p w14:paraId="50AABEBF" w14:textId="77777777" w:rsidR="00895319" w:rsidRPr="00FF181D" w:rsidRDefault="00895319" w:rsidP="001674FB">
            <w:pPr>
              <w:spacing w:after="0" w:line="240" w:lineRule="auto"/>
              <w:jc w:val="center"/>
              <w:rPr>
                <w:rFonts w:asciiTheme="minorHAnsi" w:eastAsia="Times New Roman" w:hAnsiTheme="minorHAnsi" w:cstheme="minorHAnsi"/>
                <w:lang w:eastAsia="es-ES"/>
              </w:rPr>
            </w:pPr>
            <w:r>
              <w:rPr>
                <w:rFonts w:ascii="Calibri" w:hAnsi="Calibri" w:cs="Calibri"/>
                <w:b/>
                <w:bCs/>
                <w:color w:val="000000"/>
                <w:sz w:val="22"/>
                <w:szCs w:val="22"/>
              </w:rPr>
              <w:t>8</w:t>
            </w:r>
          </w:p>
        </w:tc>
        <w:tc>
          <w:tcPr>
            <w:tcW w:w="1597" w:type="dxa"/>
            <w:shd w:val="clear" w:color="auto" w:fill="DEEAF6" w:themeFill="accent1" w:themeFillTint="33"/>
            <w:noWrap/>
            <w:vAlign w:val="bottom"/>
          </w:tcPr>
          <w:p w14:paraId="416480E0" w14:textId="77777777" w:rsidR="00895319" w:rsidRPr="00FF181D" w:rsidRDefault="00895319" w:rsidP="001674FB">
            <w:pPr>
              <w:spacing w:after="0" w:line="240" w:lineRule="auto"/>
              <w:jc w:val="right"/>
              <w:rPr>
                <w:rFonts w:asciiTheme="minorHAnsi" w:eastAsia="Times New Roman" w:hAnsiTheme="minorHAnsi" w:cstheme="minorHAnsi"/>
                <w:lang w:eastAsia="es-ES"/>
              </w:rPr>
            </w:pPr>
            <w:r>
              <w:rPr>
                <w:rFonts w:ascii="Calibri" w:hAnsi="Calibri" w:cs="Calibri"/>
                <w:b/>
                <w:bCs/>
                <w:color w:val="000000"/>
                <w:sz w:val="22"/>
                <w:szCs w:val="22"/>
              </w:rPr>
              <w:t xml:space="preserve">2.067.147,17 € </w:t>
            </w:r>
          </w:p>
        </w:tc>
      </w:tr>
    </w:tbl>
    <w:p w14:paraId="67FD5D01" w14:textId="77777777" w:rsidR="00895319" w:rsidRPr="00895319" w:rsidRDefault="00895319" w:rsidP="00895319"/>
    <w:p w14:paraId="7DE5EC31" w14:textId="77777777" w:rsidR="00742B07" w:rsidRDefault="00895319" w:rsidP="0041636D">
      <w:pPr>
        <w:pStyle w:val="Ttulo4"/>
        <w:numPr>
          <w:ilvl w:val="0"/>
          <w:numId w:val="0"/>
        </w:numPr>
        <w:spacing w:before="0"/>
      </w:pPr>
      <w:r>
        <w:t xml:space="preserve">2.2.2.5. </w:t>
      </w:r>
      <w:r w:rsidR="00742B07" w:rsidRPr="00F746E5">
        <w:t>Gestión de proyectos activos anteriores a la anualidad 202</w:t>
      </w:r>
      <w:r>
        <w:t>4</w:t>
      </w:r>
    </w:p>
    <w:p w14:paraId="78A3052A" w14:textId="77777777" w:rsidR="00895319" w:rsidRPr="00435FF4" w:rsidRDefault="00895319" w:rsidP="0041636D">
      <w:pPr>
        <w:rPr>
          <w:b/>
          <w:i/>
          <w:lang w:val="es-ES_tradnl"/>
        </w:rPr>
      </w:pPr>
      <w:r>
        <w:rPr>
          <w:lang w:val="es-ES_tradnl"/>
        </w:rPr>
        <w:t>Durante</w:t>
      </w:r>
      <w:r w:rsidRPr="0020668A">
        <w:rPr>
          <w:lang w:val="es-ES_tradnl"/>
        </w:rPr>
        <w:t xml:space="preserve"> </w:t>
      </w:r>
      <w:r>
        <w:rPr>
          <w:lang w:val="es-ES_tradnl"/>
        </w:rPr>
        <w:t xml:space="preserve">esta </w:t>
      </w:r>
      <w:r w:rsidRPr="0020668A">
        <w:rPr>
          <w:lang w:val="es-ES_tradnl"/>
        </w:rPr>
        <w:t xml:space="preserve">anualidad </w:t>
      </w:r>
      <w:r>
        <w:rPr>
          <w:lang w:val="es-ES_tradnl"/>
        </w:rPr>
        <w:t>se ha continuado con</w:t>
      </w:r>
      <w:r w:rsidRPr="0020668A">
        <w:rPr>
          <w:lang w:val="es-ES_tradnl"/>
        </w:rPr>
        <w:t xml:space="preserve"> la gestión </w:t>
      </w:r>
      <w:r>
        <w:rPr>
          <w:lang w:val="es-ES_tradnl"/>
        </w:rPr>
        <w:t>de</w:t>
      </w:r>
      <w:r w:rsidRPr="00672E47">
        <w:rPr>
          <w:lang w:val="es-ES_tradnl"/>
        </w:rPr>
        <w:t xml:space="preserve"> </w:t>
      </w:r>
      <w:r>
        <w:rPr>
          <w:lang w:val="es-ES_tradnl"/>
        </w:rPr>
        <w:t xml:space="preserve">428 </w:t>
      </w:r>
      <w:r w:rsidRPr="00672E47">
        <w:rPr>
          <w:lang w:val="es-ES_tradnl"/>
        </w:rPr>
        <w:t xml:space="preserve">proyectos activos </w:t>
      </w:r>
      <w:r>
        <w:rPr>
          <w:lang w:val="es-ES_tradnl"/>
        </w:rPr>
        <w:t xml:space="preserve">concedidos con anterioridad a 2024 y que contaban </w:t>
      </w:r>
      <w:r w:rsidRPr="00672E47">
        <w:rPr>
          <w:lang w:val="es-ES_tradnl"/>
        </w:rPr>
        <w:t xml:space="preserve">con una financiación plurianual asociada de </w:t>
      </w:r>
      <w:r w:rsidRPr="00775F74">
        <w:rPr>
          <w:lang w:val="es-ES_tradnl"/>
        </w:rPr>
        <w:t>28.770.699,55€</w:t>
      </w:r>
      <w:r w:rsidRPr="00672E47">
        <w:rPr>
          <w:lang w:val="es-ES_tradnl"/>
        </w:rPr>
        <w:t xml:space="preserve">. </w:t>
      </w:r>
      <w:r w:rsidRPr="00435FF4">
        <w:rPr>
          <w:lang w:val="es-ES_tradnl"/>
        </w:rPr>
        <w:t xml:space="preserve">La distribución entre autonómicos, nacionales e internacionales se resume en la siguiente tabla. </w:t>
      </w:r>
    </w:p>
    <w:p w14:paraId="210A15B8" w14:textId="77777777" w:rsidR="00895319" w:rsidRPr="00435FF4" w:rsidRDefault="00895319" w:rsidP="00895319">
      <w:pPr>
        <w:pStyle w:val="Descripcin"/>
        <w:keepNext/>
        <w:jc w:val="center"/>
        <w:rPr>
          <w:b w:val="0"/>
          <w:color w:val="auto"/>
        </w:rPr>
      </w:pPr>
      <w:r>
        <w:rPr>
          <w:color w:val="auto"/>
        </w:rPr>
        <w:t>Tabla 2.15</w:t>
      </w:r>
      <w:r w:rsidRPr="00435FF4">
        <w:rPr>
          <w:color w:val="auto"/>
        </w:rPr>
        <w:t xml:space="preserve"> Proyectos concedidos antes de 202</w:t>
      </w:r>
      <w:r>
        <w:rPr>
          <w:color w:val="auto"/>
        </w:rPr>
        <w:t>4</w:t>
      </w:r>
      <w:r w:rsidRPr="00435FF4">
        <w:rPr>
          <w:color w:val="auto"/>
        </w:rPr>
        <w:t xml:space="preserve"> y gestionados durante dicha anualidad</w:t>
      </w:r>
    </w:p>
    <w:tbl>
      <w:tblPr>
        <w:tblW w:w="5000" w:type="pct"/>
        <w:jc w:val="center"/>
        <w:tblCellMar>
          <w:left w:w="70" w:type="dxa"/>
          <w:right w:w="70" w:type="dxa"/>
        </w:tblCellMar>
        <w:tblLook w:val="04A0" w:firstRow="1" w:lastRow="0" w:firstColumn="1" w:lastColumn="0" w:noHBand="0" w:noVBand="1"/>
      </w:tblPr>
      <w:tblGrid>
        <w:gridCol w:w="2901"/>
        <w:gridCol w:w="3928"/>
        <w:gridCol w:w="2515"/>
      </w:tblGrid>
      <w:tr w:rsidR="00895319" w:rsidRPr="00C36160" w14:paraId="41805F0A" w14:textId="77777777" w:rsidTr="001674FB">
        <w:trPr>
          <w:trHeight w:val="300"/>
          <w:jc w:val="center"/>
        </w:trPr>
        <w:tc>
          <w:tcPr>
            <w:tcW w:w="1552" w:type="pct"/>
            <w:tcBorders>
              <w:top w:val="single" w:sz="4" w:space="0" w:color="BFBFBF"/>
              <w:left w:val="single" w:sz="4" w:space="0" w:color="BFBFBF"/>
              <w:bottom w:val="single" w:sz="4" w:space="0" w:color="BFBFBF"/>
              <w:right w:val="single" w:sz="4" w:space="0" w:color="BFBFBF"/>
            </w:tcBorders>
            <w:shd w:val="clear" w:color="auto" w:fill="DCE6F1"/>
            <w:noWrap/>
            <w:vAlign w:val="center"/>
            <w:hideMark/>
          </w:tcPr>
          <w:p w14:paraId="1AEFF842" w14:textId="77777777" w:rsidR="00895319" w:rsidRPr="00435FF4" w:rsidRDefault="00895319" w:rsidP="001674FB">
            <w:pPr>
              <w:spacing w:after="0" w:line="240" w:lineRule="auto"/>
              <w:jc w:val="center"/>
              <w:rPr>
                <w:rFonts w:ascii="Calibri" w:eastAsia="Times New Roman" w:hAnsi="Calibri" w:cs="Calibri"/>
                <w:b/>
                <w:bCs/>
                <w:color w:val="000000"/>
                <w:szCs w:val="22"/>
                <w:lang w:eastAsia="es-ES"/>
              </w:rPr>
            </w:pPr>
            <w:r w:rsidRPr="00435FF4">
              <w:rPr>
                <w:rFonts w:ascii="Calibri" w:eastAsia="Times New Roman" w:hAnsi="Calibri" w:cs="Calibri"/>
                <w:b/>
                <w:bCs/>
                <w:color w:val="000000"/>
                <w:szCs w:val="22"/>
                <w:lang w:eastAsia="es-ES"/>
              </w:rPr>
              <w:t>ÁMBITO</w:t>
            </w:r>
          </w:p>
        </w:tc>
        <w:tc>
          <w:tcPr>
            <w:tcW w:w="2102" w:type="pct"/>
            <w:tcBorders>
              <w:top w:val="single" w:sz="4" w:space="0" w:color="BFBFBF"/>
              <w:left w:val="single" w:sz="4" w:space="0" w:color="BFBFBF"/>
              <w:bottom w:val="single" w:sz="4" w:space="0" w:color="BFBFBF"/>
              <w:right w:val="single" w:sz="4" w:space="0" w:color="BFBFBF"/>
            </w:tcBorders>
            <w:shd w:val="clear" w:color="auto" w:fill="DCE6F1"/>
            <w:noWrap/>
            <w:vAlign w:val="center"/>
            <w:hideMark/>
          </w:tcPr>
          <w:p w14:paraId="0313A93D" w14:textId="77777777" w:rsidR="00895319" w:rsidRPr="00435FF4" w:rsidRDefault="00895319" w:rsidP="001674FB">
            <w:pPr>
              <w:spacing w:after="0" w:line="240" w:lineRule="auto"/>
              <w:jc w:val="center"/>
              <w:rPr>
                <w:rFonts w:ascii="Calibri" w:eastAsia="Times New Roman" w:hAnsi="Calibri" w:cs="Calibri"/>
                <w:b/>
                <w:bCs/>
                <w:color w:val="000000"/>
                <w:szCs w:val="22"/>
                <w:lang w:eastAsia="es-ES"/>
              </w:rPr>
            </w:pPr>
            <w:r w:rsidRPr="00435FF4">
              <w:rPr>
                <w:rFonts w:ascii="Calibri" w:eastAsia="Times New Roman" w:hAnsi="Calibri" w:cs="Calibri"/>
                <w:b/>
                <w:bCs/>
                <w:color w:val="000000"/>
                <w:szCs w:val="22"/>
                <w:lang w:eastAsia="es-ES"/>
              </w:rPr>
              <w:t>PROYECTOS ACTIVOS</w:t>
            </w:r>
          </w:p>
          <w:p w14:paraId="2450318C" w14:textId="77777777" w:rsidR="00895319" w:rsidRPr="00435FF4" w:rsidRDefault="00895319" w:rsidP="001674FB">
            <w:pPr>
              <w:spacing w:after="0" w:line="240" w:lineRule="auto"/>
              <w:jc w:val="center"/>
              <w:rPr>
                <w:rFonts w:ascii="Calibri" w:eastAsia="Times New Roman" w:hAnsi="Calibri" w:cs="Calibri"/>
                <w:b/>
                <w:bCs/>
                <w:color w:val="000000"/>
                <w:szCs w:val="22"/>
                <w:lang w:eastAsia="es-ES"/>
              </w:rPr>
            </w:pPr>
            <w:r w:rsidRPr="00435FF4">
              <w:rPr>
                <w:rFonts w:ascii="Calibri" w:eastAsia="Times New Roman" w:hAnsi="Calibri" w:cs="Calibri"/>
                <w:b/>
                <w:bCs/>
                <w:color w:val="000000"/>
                <w:szCs w:val="22"/>
                <w:lang w:eastAsia="es-ES"/>
              </w:rPr>
              <w:t>(concedidos antes de 202</w:t>
            </w:r>
            <w:r>
              <w:rPr>
                <w:rFonts w:ascii="Calibri" w:eastAsia="Times New Roman" w:hAnsi="Calibri" w:cs="Calibri"/>
                <w:b/>
                <w:bCs/>
                <w:color w:val="000000"/>
                <w:szCs w:val="22"/>
                <w:lang w:eastAsia="es-ES"/>
              </w:rPr>
              <w:t>4</w:t>
            </w:r>
            <w:r w:rsidRPr="00435FF4">
              <w:rPr>
                <w:rFonts w:ascii="Calibri" w:eastAsia="Times New Roman" w:hAnsi="Calibri" w:cs="Calibri"/>
                <w:b/>
                <w:bCs/>
                <w:color w:val="000000"/>
                <w:szCs w:val="22"/>
                <w:lang w:eastAsia="es-ES"/>
              </w:rPr>
              <w:t>)</w:t>
            </w:r>
          </w:p>
        </w:tc>
        <w:tc>
          <w:tcPr>
            <w:tcW w:w="1346" w:type="pct"/>
            <w:tcBorders>
              <w:top w:val="single" w:sz="4" w:space="0" w:color="BFBFBF"/>
              <w:left w:val="single" w:sz="4" w:space="0" w:color="BFBFBF"/>
              <w:bottom w:val="single" w:sz="4" w:space="0" w:color="BFBFBF"/>
              <w:right w:val="single" w:sz="4" w:space="0" w:color="BFBFBF"/>
            </w:tcBorders>
            <w:shd w:val="clear" w:color="auto" w:fill="DCE6F1"/>
            <w:noWrap/>
            <w:vAlign w:val="center"/>
            <w:hideMark/>
          </w:tcPr>
          <w:p w14:paraId="33899E08" w14:textId="77777777" w:rsidR="00895319" w:rsidRPr="00435FF4" w:rsidRDefault="00895319" w:rsidP="001674FB">
            <w:pPr>
              <w:spacing w:after="0" w:line="240" w:lineRule="auto"/>
              <w:jc w:val="center"/>
              <w:rPr>
                <w:rFonts w:ascii="Calibri" w:eastAsia="Times New Roman" w:hAnsi="Calibri" w:cs="Calibri"/>
                <w:b/>
                <w:bCs/>
                <w:color w:val="000000"/>
                <w:szCs w:val="22"/>
                <w:lang w:eastAsia="es-ES"/>
              </w:rPr>
            </w:pPr>
            <w:r w:rsidRPr="00435FF4">
              <w:rPr>
                <w:rFonts w:ascii="Calibri" w:eastAsia="Times New Roman" w:hAnsi="Calibri" w:cs="Calibri"/>
                <w:b/>
                <w:bCs/>
                <w:color w:val="000000"/>
                <w:szCs w:val="22"/>
                <w:lang w:eastAsia="es-ES"/>
              </w:rPr>
              <w:t>FINANCIACIÓN</w:t>
            </w:r>
          </w:p>
        </w:tc>
      </w:tr>
      <w:tr w:rsidR="00895319" w:rsidRPr="00435FF4" w14:paraId="18855354" w14:textId="77777777" w:rsidTr="001674FB">
        <w:trPr>
          <w:trHeight w:val="300"/>
          <w:jc w:val="center"/>
        </w:trPr>
        <w:tc>
          <w:tcPr>
            <w:tcW w:w="1552" w:type="pct"/>
            <w:tcBorders>
              <w:top w:val="nil"/>
              <w:left w:val="single" w:sz="4" w:space="0" w:color="BFBFBF"/>
              <w:bottom w:val="single" w:sz="4" w:space="0" w:color="BFBFBF"/>
              <w:right w:val="single" w:sz="4" w:space="0" w:color="BFBFBF"/>
            </w:tcBorders>
            <w:noWrap/>
            <w:vAlign w:val="bottom"/>
            <w:hideMark/>
          </w:tcPr>
          <w:p w14:paraId="74CADD12" w14:textId="77777777" w:rsidR="00895319" w:rsidRPr="00672E47" w:rsidRDefault="00895319" w:rsidP="001674FB">
            <w:pPr>
              <w:spacing w:after="0" w:line="240" w:lineRule="auto"/>
              <w:jc w:val="left"/>
              <w:rPr>
                <w:rFonts w:ascii="Calibri" w:eastAsia="Times New Roman" w:hAnsi="Calibri" w:cs="Calibri"/>
                <w:color w:val="000000"/>
                <w:szCs w:val="22"/>
                <w:lang w:eastAsia="es-ES"/>
              </w:rPr>
            </w:pPr>
            <w:r>
              <w:rPr>
                <w:rFonts w:ascii="Calibri" w:hAnsi="Calibri" w:cs="Calibri"/>
                <w:sz w:val="22"/>
                <w:szCs w:val="22"/>
              </w:rPr>
              <w:t>AUTONÓMICO</w:t>
            </w:r>
          </w:p>
        </w:tc>
        <w:tc>
          <w:tcPr>
            <w:tcW w:w="2102" w:type="pct"/>
            <w:tcBorders>
              <w:top w:val="nil"/>
              <w:left w:val="nil"/>
              <w:bottom w:val="single" w:sz="4" w:space="0" w:color="BFBFBF"/>
              <w:right w:val="single" w:sz="4" w:space="0" w:color="BFBFBF"/>
            </w:tcBorders>
            <w:noWrap/>
            <w:vAlign w:val="bottom"/>
            <w:hideMark/>
          </w:tcPr>
          <w:p w14:paraId="258FDE99" w14:textId="77777777" w:rsidR="00895319" w:rsidRPr="00672E47" w:rsidRDefault="00895319" w:rsidP="001674FB">
            <w:pPr>
              <w:spacing w:after="0" w:line="240" w:lineRule="auto"/>
              <w:jc w:val="right"/>
              <w:rPr>
                <w:rFonts w:ascii="Calibri" w:eastAsia="Times New Roman" w:hAnsi="Calibri" w:cs="Calibri"/>
                <w:color w:val="000000"/>
                <w:szCs w:val="22"/>
                <w:lang w:eastAsia="es-ES"/>
              </w:rPr>
            </w:pPr>
            <w:r>
              <w:rPr>
                <w:rFonts w:ascii="Calibri" w:hAnsi="Calibri" w:cs="Calibri"/>
                <w:sz w:val="22"/>
                <w:szCs w:val="22"/>
              </w:rPr>
              <w:t>160</w:t>
            </w:r>
          </w:p>
        </w:tc>
        <w:tc>
          <w:tcPr>
            <w:tcW w:w="1346" w:type="pct"/>
            <w:tcBorders>
              <w:top w:val="nil"/>
              <w:left w:val="nil"/>
              <w:bottom w:val="single" w:sz="4" w:space="0" w:color="BFBFBF"/>
              <w:right w:val="single" w:sz="4" w:space="0" w:color="BFBFBF"/>
            </w:tcBorders>
            <w:noWrap/>
            <w:vAlign w:val="bottom"/>
            <w:hideMark/>
          </w:tcPr>
          <w:p w14:paraId="1B5B4C28" w14:textId="77777777" w:rsidR="00895319" w:rsidRPr="00672E47" w:rsidRDefault="00895319" w:rsidP="001674FB">
            <w:pPr>
              <w:spacing w:after="0" w:line="240" w:lineRule="auto"/>
              <w:jc w:val="right"/>
              <w:rPr>
                <w:rFonts w:ascii="Calibri" w:eastAsia="Times New Roman" w:hAnsi="Calibri" w:cs="Calibri"/>
                <w:color w:val="000000"/>
                <w:szCs w:val="22"/>
                <w:lang w:eastAsia="es-ES"/>
              </w:rPr>
            </w:pPr>
            <w:r>
              <w:rPr>
                <w:rFonts w:ascii="Calibri" w:hAnsi="Calibri" w:cs="Calibri"/>
                <w:sz w:val="22"/>
                <w:szCs w:val="22"/>
              </w:rPr>
              <w:t>9.843.514,28 €</w:t>
            </w:r>
          </w:p>
        </w:tc>
      </w:tr>
      <w:tr w:rsidR="00895319" w:rsidRPr="00C36160" w14:paraId="0F678788" w14:textId="77777777" w:rsidTr="001674FB">
        <w:trPr>
          <w:trHeight w:val="300"/>
          <w:jc w:val="center"/>
        </w:trPr>
        <w:tc>
          <w:tcPr>
            <w:tcW w:w="1552" w:type="pct"/>
            <w:tcBorders>
              <w:top w:val="nil"/>
              <w:left w:val="single" w:sz="4" w:space="0" w:color="BFBFBF"/>
              <w:bottom w:val="single" w:sz="4" w:space="0" w:color="BFBFBF"/>
              <w:right w:val="single" w:sz="4" w:space="0" w:color="BFBFBF"/>
            </w:tcBorders>
            <w:noWrap/>
            <w:vAlign w:val="bottom"/>
            <w:hideMark/>
          </w:tcPr>
          <w:p w14:paraId="4DDA8B37" w14:textId="77777777" w:rsidR="00895319" w:rsidRPr="00672E47" w:rsidRDefault="00895319" w:rsidP="001674FB">
            <w:pPr>
              <w:spacing w:after="0" w:line="240" w:lineRule="auto"/>
              <w:jc w:val="left"/>
              <w:rPr>
                <w:rFonts w:ascii="Calibri" w:eastAsia="Times New Roman" w:hAnsi="Calibri" w:cs="Calibri"/>
                <w:color w:val="000000"/>
                <w:szCs w:val="22"/>
                <w:lang w:eastAsia="es-ES"/>
              </w:rPr>
            </w:pPr>
            <w:r>
              <w:rPr>
                <w:rFonts w:ascii="Calibri" w:hAnsi="Calibri" w:cs="Calibri"/>
                <w:sz w:val="22"/>
                <w:szCs w:val="22"/>
              </w:rPr>
              <w:t>EUROPEA</w:t>
            </w:r>
          </w:p>
        </w:tc>
        <w:tc>
          <w:tcPr>
            <w:tcW w:w="2102" w:type="pct"/>
            <w:tcBorders>
              <w:top w:val="nil"/>
              <w:left w:val="nil"/>
              <w:bottom w:val="single" w:sz="4" w:space="0" w:color="BFBFBF"/>
              <w:right w:val="single" w:sz="4" w:space="0" w:color="BFBFBF"/>
            </w:tcBorders>
            <w:noWrap/>
            <w:vAlign w:val="bottom"/>
            <w:hideMark/>
          </w:tcPr>
          <w:p w14:paraId="541BA4AE" w14:textId="77777777" w:rsidR="00895319" w:rsidRPr="00672E47" w:rsidRDefault="00895319" w:rsidP="001674FB">
            <w:pPr>
              <w:spacing w:after="0" w:line="240" w:lineRule="auto"/>
              <w:jc w:val="right"/>
              <w:rPr>
                <w:rFonts w:ascii="Calibri" w:eastAsia="Times New Roman" w:hAnsi="Calibri" w:cs="Calibri"/>
                <w:color w:val="000000"/>
                <w:szCs w:val="22"/>
                <w:lang w:eastAsia="es-ES"/>
              </w:rPr>
            </w:pPr>
            <w:r>
              <w:rPr>
                <w:rFonts w:ascii="Calibri" w:hAnsi="Calibri" w:cs="Calibri"/>
                <w:sz w:val="22"/>
                <w:szCs w:val="22"/>
              </w:rPr>
              <w:t>29</w:t>
            </w:r>
          </w:p>
        </w:tc>
        <w:tc>
          <w:tcPr>
            <w:tcW w:w="1346" w:type="pct"/>
            <w:tcBorders>
              <w:top w:val="nil"/>
              <w:left w:val="nil"/>
              <w:bottom w:val="single" w:sz="4" w:space="0" w:color="BFBFBF"/>
              <w:right w:val="single" w:sz="4" w:space="0" w:color="BFBFBF"/>
            </w:tcBorders>
            <w:noWrap/>
            <w:vAlign w:val="bottom"/>
            <w:hideMark/>
          </w:tcPr>
          <w:p w14:paraId="43899009" w14:textId="77777777" w:rsidR="00895319" w:rsidRPr="00672E47" w:rsidRDefault="00895319" w:rsidP="001674FB">
            <w:pPr>
              <w:spacing w:after="0" w:line="240" w:lineRule="auto"/>
              <w:jc w:val="right"/>
              <w:rPr>
                <w:rFonts w:ascii="Calibri" w:eastAsia="Times New Roman" w:hAnsi="Calibri" w:cs="Calibri"/>
                <w:color w:val="000000"/>
                <w:szCs w:val="22"/>
                <w:lang w:eastAsia="es-ES"/>
              </w:rPr>
            </w:pPr>
            <w:r w:rsidRPr="005114CC">
              <w:rPr>
                <w:rFonts w:ascii="Calibri" w:hAnsi="Calibri" w:cs="Calibri"/>
                <w:sz w:val="22"/>
                <w:szCs w:val="22"/>
              </w:rPr>
              <w:t>9.219.772,35 €</w:t>
            </w:r>
          </w:p>
        </w:tc>
      </w:tr>
      <w:tr w:rsidR="00895319" w:rsidRPr="00C36160" w14:paraId="72283F53" w14:textId="77777777" w:rsidTr="001674FB">
        <w:trPr>
          <w:trHeight w:val="300"/>
          <w:jc w:val="center"/>
        </w:trPr>
        <w:tc>
          <w:tcPr>
            <w:tcW w:w="1552" w:type="pct"/>
            <w:tcBorders>
              <w:top w:val="nil"/>
              <w:left w:val="single" w:sz="4" w:space="0" w:color="BFBFBF"/>
              <w:bottom w:val="single" w:sz="4" w:space="0" w:color="BFBFBF"/>
              <w:right w:val="single" w:sz="4" w:space="0" w:color="BFBFBF"/>
            </w:tcBorders>
            <w:noWrap/>
            <w:vAlign w:val="bottom"/>
            <w:hideMark/>
          </w:tcPr>
          <w:p w14:paraId="11C73337" w14:textId="77777777" w:rsidR="00895319" w:rsidRPr="00672E47" w:rsidRDefault="00895319" w:rsidP="001674FB">
            <w:pPr>
              <w:spacing w:after="0" w:line="240" w:lineRule="auto"/>
              <w:jc w:val="left"/>
              <w:rPr>
                <w:rFonts w:ascii="Calibri" w:eastAsia="Times New Roman" w:hAnsi="Calibri" w:cs="Calibri"/>
                <w:color w:val="000000"/>
                <w:szCs w:val="22"/>
                <w:lang w:eastAsia="es-ES"/>
              </w:rPr>
            </w:pPr>
            <w:r>
              <w:rPr>
                <w:rFonts w:ascii="Calibri" w:hAnsi="Calibri" w:cs="Calibri"/>
                <w:sz w:val="22"/>
                <w:szCs w:val="22"/>
              </w:rPr>
              <w:t>NACIONAL</w:t>
            </w:r>
          </w:p>
        </w:tc>
        <w:tc>
          <w:tcPr>
            <w:tcW w:w="2102" w:type="pct"/>
            <w:tcBorders>
              <w:top w:val="nil"/>
              <w:left w:val="nil"/>
              <w:bottom w:val="single" w:sz="4" w:space="0" w:color="BFBFBF"/>
              <w:right w:val="single" w:sz="4" w:space="0" w:color="BFBFBF"/>
            </w:tcBorders>
            <w:noWrap/>
            <w:vAlign w:val="bottom"/>
            <w:hideMark/>
          </w:tcPr>
          <w:p w14:paraId="22049169" w14:textId="77777777" w:rsidR="00895319" w:rsidRPr="00672E47" w:rsidRDefault="00895319" w:rsidP="001674FB">
            <w:pPr>
              <w:spacing w:after="0" w:line="240" w:lineRule="auto"/>
              <w:jc w:val="right"/>
              <w:rPr>
                <w:rFonts w:ascii="Calibri" w:eastAsia="Times New Roman" w:hAnsi="Calibri" w:cs="Calibri"/>
                <w:color w:val="000000"/>
                <w:szCs w:val="22"/>
                <w:lang w:eastAsia="es-ES"/>
              </w:rPr>
            </w:pPr>
            <w:r>
              <w:rPr>
                <w:rFonts w:ascii="Calibri" w:hAnsi="Calibri" w:cs="Calibri"/>
                <w:sz w:val="22"/>
                <w:szCs w:val="22"/>
              </w:rPr>
              <w:t>98</w:t>
            </w:r>
          </w:p>
        </w:tc>
        <w:tc>
          <w:tcPr>
            <w:tcW w:w="1346" w:type="pct"/>
            <w:tcBorders>
              <w:top w:val="nil"/>
              <w:left w:val="nil"/>
              <w:bottom w:val="single" w:sz="4" w:space="0" w:color="BFBFBF"/>
              <w:right w:val="single" w:sz="4" w:space="0" w:color="BFBFBF"/>
            </w:tcBorders>
            <w:noWrap/>
            <w:vAlign w:val="bottom"/>
            <w:hideMark/>
          </w:tcPr>
          <w:p w14:paraId="244B271D" w14:textId="77777777" w:rsidR="00895319" w:rsidRPr="00672E47" w:rsidRDefault="00895319" w:rsidP="001674FB">
            <w:pPr>
              <w:spacing w:after="0" w:line="240" w:lineRule="auto"/>
              <w:jc w:val="right"/>
              <w:rPr>
                <w:rFonts w:ascii="Calibri" w:eastAsia="Times New Roman" w:hAnsi="Calibri" w:cs="Calibri"/>
                <w:color w:val="000000"/>
                <w:szCs w:val="22"/>
                <w:lang w:eastAsia="es-ES"/>
              </w:rPr>
            </w:pPr>
            <w:r>
              <w:rPr>
                <w:rFonts w:ascii="Calibri" w:hAnsi="Calibri" w:cs="Calibri"/>
                <w:sz w:val="22"/>
                <w:szCs w:val="22"/>
              </w:rPr>
              <w:t>12.957.360,01€</w:t>
            </w:r>
          </w:p>
        </w:tc>
      </w:tr>
      <w:tr w:rsidR="00895319" w:rsidRPr="00C36160" w14:paraId="792F38FE" w14:textId="77777777" w:rsidTr="001674FB">
        <w:trPr>
          <w:trHeight w:val="300"/>
          <w:jc w:val="center"/>
        </w:trPr>
        <w:tc>
          <w:tcPr>
            <w:tcW w:w="1552" w:type="pct"/>
            <w:tcBorders>
              <w:top w:val="single" w:sz="4" w:space="0" w:color="BFBFBF"/>
              <w:left w:val="single" w:sz="4" w:space="0" w:color="BFBFBF"/>
              <w:bottom w:val="single" w:sz="4" w:space="0" w:color="BFBFBF"/>
              <w:right w:val="single" w:sz="4" w:space="0" w:color="BFBFBF"/>
            </w:tcBorders>
            <w:shd w:val="clear" w:color="auto" w:fill="DCE6F1"/>
            <w:noWrap/>
            <w:vAlign w:val="bottom"/>
            <w:hideMark/>
          </w:tcPr>
          <w:p w14:paraId="0D125169" w14:textId="77777777" w:rsidR="00895319" w:rsidRPr="00672E47" w:rsidRDefault="00895319" w:rsidP="001674FB">
            <w:pPr>
              <w:spacing w:after="0" w:line="240" w:lineRule="auto"/>
              <w:jc w:val="left"/>
              <w:rPr>
                <w:rFonts w:ascii="Calibri" w:eastAsia="Times New Roman" w:hAnsi="Calibri" w:cs="Calibri"/>
                <w:b/>
                <w:bCs/>
                <w:color w:val="000000"/>
                <w:szCs w:val="22"/>
                <w:lang w:eastAsia="es-ES"/>
              </w:rPr>
            </w:pPr>
            <w:proofErr w:type="gramStart"/>
            <w:r>
              <w:rPr>
                <w:rFonts w:ascii="Calibri" w:hAnsi="Calibri" w:cs="Calibri"/>
                <w:b/>
                <w:bCs/>
                <w:color w:val="000000"/>
                <w:sz w:val="22"/>
                <w:szCs w:val="22"/>
              </w:rPr>
              <w:t>Total</w:t>
            </w:r>
            <w:proofErr w:type="gramEnd"/>
            <w:r>
              <w:rPr>
                <w:rFonts w:ascii="Calibri" w:hAnsi="Calibri" w:cs="Calibri"/>
                <w:b/>
                <w:bCs/>
                <w:color w:val="000000"/>
                <w:sz w:val="22"/>
                <w:szCs w:val="22"/>
              </w:rPr>
              <w:t xml:space="preserve"> general</w:t>
            </w:r>
          </w:p>
        </w:tc>
        <w:tc>
          <w:tcPr>
            <w:tcW w:w="2102" w:type="pct"/>
            <w:tcBorders>
              <w:top w:val="single" w:sz="4" w:space="0" w:color="BFBFBF"/>
              <w:left w:val="single" w:sz="4" w:space="0" w:color="BFBFBF"/>
              <w:bottom w:val="single" w:sz="4" w:space="0" w:color="BFBFBF"/>
              <w:right w:val="single" w:sz="4" w:space="0" w:color="BFBFBF"/>
            </w:tcBorders>
            <w:shd w:val="clear" w:color="auto" w:fill="DCE6F1"/>
            <w:noWrap/>
            <w:vAlign w:val="bottom"/>
            <w:hideMark/>
          </w:tcPr>
          <w:p w14:paraId="12C9DF2C" w14:textId="77777777" w:rsidR="00895319" w:rsidRPr="00672E47" w:rsidRDefault="00895319" w:rsidP="001674FB">
            <w:pPr>
              <w:spacing w:after="0" w:line="240" w:lineRule="auto"/>
              <w:jc w:val="right"/>
              <w:rPr>
                <w:rFonts w:ascii="Calibri" w:eastAsia="Times New Roman" w:hAnsi="Calibri" w:cs="Calibri"/>
                <w:b/>
                <w:bCs/>
                <w:color w:val="000000"/>
                <w:szCs w:val="22"/>
                <w:lang w:eastAsia="es-ES"/>
              </w:rPr>
            </w:pPr>
            <w:r>
              <w:rPr>
                <w:rFonts w:ascii="Calibri" w:hAnsi="Calibri" w:cs="Calibri"/>
                <w:b/>
                <w:bCs/>
                <w:color w:val="000000"/>
                <w:sz w:val="22"/>
                <w:szCs w:val="22"/>
              </w:rPr>
              <w:t>287</w:t>
            </w:r>
          </w:p>
        </w:tc>
        <w:tc>
          <w:tcPr>
            <w:tcW w:w="1346" w:type="pct"/>
            <w:tcBorders>
              <w:top w:val="single" w:sz="4" w:space="0" w:color="BFBFBF"/>
              <w:left w:val="single" w:sz="4" w:space="0" w:color="BFBFBF"/>
              <w:bottom w:val="single" w:sz="4" w:space="0" w:color="BFBFBF"/>
              <w:right w:val="single" w:sz="4" w:space="0" w:color="BFBFBF"/>
            </w:tcBorders>
            <w:shd w:val="clear" w:color="auto" w:fill="DCE6F1"/>
            <w:noWrap/>
            <w:vAlign w:val="bottom"/>
            <w:hideMark/>
          </w:tcPr>
          <w:p w14:paraId="65834D09" w14:textId="77777777" w:rsidR="00895319" w:rsidRPr="00672E47" w:rsidRDefault="00895319" w:rsidP="001674FB">
            <w:pPr>
              <w:spacing w:after="0" w:line="240" w:lineRule="auto"/>
              <w:jc w:val="right"/>
              <w:rPr>
                <w:rFonts w:ascii="Calibri" w:eastAsia="Times New Roman" w:hAnsi="Calibri" w:cs="Calibri"/>
                <w:b/>
                <w:bCs/>
                <w:color w:val="000000"/>
                <w:szCs w:val="22"/>
                <w:lang w:eastAsia="es-ES"/>
              </w:rPr>
            </w:pPr>
            <w:r>
              <w:rPr>
                <w:rFonts w:ascii="Calibri" w:hAnsi="Calibri" w:cs="Calibri"/>
                <w:b/>
                <w:bCs/>
                <w:color w:val="000000"/>
                <w:sz w:val="22"/>
                <w:szCs w:val="22"/>
              </w:rPr>
              <w:t>32.020.646,64€</w:t>
            </w:r>
          </w:p>
        </w:tc>
      </w:tr>
    </w:tbl>
    <w:p w14:paraId="23AA699A" w14:textId="77777777" w:rsidR="00895319" w:rsidRPr="00C36160" w:rsidRDefault="00895319" w:rsidP="00895319">
      <w:pPr>
        <w:rPr>
          <w:highlight w:val="yellow"/>
          <w:lang w:val="es-ES_tradnl"/>
        </w:rPr>
      </w:pPr>
    </w:p>
    <w:p w14:paraId="5BA20033" w14:textId="77777777" w:rsidR="00895319" w:rsidRDefault="00895319" w:rsidP="00895319">
      <w:pPr>
        <w:rPr>
          <w:lang w:val="es-ES_tradnl"/>
        </w:rPr>
      </w:pPr>
      <w:r w:rsidRPr="007B367F">
        <w:rPr>
          <w:lang w:val="es-ES_tradnl"/>
        </w:rPr>
        <w:t>En cuanto a la naturaleza de la financiación de los proyectos activos en 202</w:t>
      </w:r>
      <w:r>
        <w:rPr>
          <w:lang w:val="es-ES_tradnl"/>
        </w:rPr>
        <w:t>4 concedidos con anterioridad</w:t>
      </w:r>
      <w:r w:rsidRPr="007B367F">
        <w:rPr>
          <w:lang w:val="es-ES_tradnl"/>
        </w:rPr>
        <w:t>, en la siguiente tabla se muestra que el 9</w:t>
      </w:r>
      <w:r>
        <w:rPr>
          <w:lang w:val="es-ES_tradnl"/>
        </w:rPr>
        <w:t>5</w:t>
      </w:r>
      <w:r w:rsidRPr="007B367F">
        <w:rPr>
          <w:lang w:val="es-ES_tradnl"/>
        </w:rPr>
        <w:t>,</w:t>
      </w:r>
      <w:r>
        <w:rPr>
          <w:lang w:val="es-ES_tradnl"/>
        </w:rPr>
        <w:t>22</w:t>
      </w:r>
      <w:r w:rsidRPr="007B367F">
        <w:rPr>
          <w:lang w:val="es-ES_tradnl"/>
        </w:rPr>
        <w:t>% corresponde a finan</w:t>
      </w:r>
      <w:r>
        <w:rPr>
          <w:lang w:val="es-ES_tradnl"/>
        </w:rPr>
        <w:t>ciación pública</w:t>
      </w:r>
      <w:r w:rsidRPr="007B367F">
        <w:rPr>
          <w:lang w:val="es-ES_tradnl"/>
        </w:rPr>
        <w:t xml:space="preserve">, el </w:t>
      </w:r>
      <w:r>
        <w:rPr>
          <w:lang w:val="es-ES_tradnl"/>
        </w:rPr>
        <w:t>2,70</w:t>
      </w:r>
      <w:r w:rsidRPr="007B367F">
        <w:rPr>
          <w:lang w:val="es-ES_tradnl"/>
        </w:rPr>
        <w:t xml:space="preserve">% </w:t>
      </w:r>
      <w:r>
        <w:rPr>
          <w:lang w:val="es-ES_tradnl"/>
        </w:rPr>
        <w:t>es de procedencia privada el 2,08</w:t>
      </w:r>
      <w:r w:rsidRPr="007B367F">
        <w:rPr>
          <w:lang w:val="es-ES_tradnl"/>
        </w:rPr>
        <w:t xml:space="preserve">% propia. </w:t>
      </w:r>
    </w:p>
    <w:p w14:paraId="70EE9AC3" w14:textId="77777777" w:rsidR="00895319" w:rsidRPr="000E5272" w:rsidRDefault="00895319" w:rsidP="00895319">
      <w:pPr>
        <w:pStyle w:val="Descripcin"/>
        <w:keepNext/>
        <w:jc w:val="center"/>
        <w:rPr>
          <w:b w:val="0"/>
          <w:color w:val="auto"/>
        </w:rPr>
      </w:pPr>
      <w:r>
        <w:rPr>
          <w:color w:val="auto"/>
        </w:rPr>
        <w:t>Tabla 2.16</w:t>
      </w:r>
      <w:r w:rsidRPr="000E5272">
        <w:rPr>
          <w:color w:val="auto"/>
        </w:rPr>
        <w:t xml:space="preserve"> Proyectos gestionados en 202</w:t>
      </w:r>
      <w:r>
        <w:rPr>
          <w:color w:val="auto"/>
        </w:rPr>
        <w:t>4</w:t>
      </w:r>
      <w:r w:rsidRPr="000E5272">
        <w:rPr>
          <w:color w:val="auto"/>
        </w:rPr>
        <w:t xml:space="preserve"> por naturaleza de la financiación</w:t>
      </w:r>
    </w:p>
    <w:tbl>
      <w:tblPr>
        <w:tblW w:w="5000" w:type="pct"/>
        <w:tblCellMar>
          <w:left w:w="70" w:type="dxa"/>
          <w:right w:w="70" w:type="dxa"/>
        </w:tblCellMar>
        <w:tblLook w:val="04A0" w:firstRow="1" w:lastRow="0" w:firstColumn="1" w:lastColumn="0" w:noHBand="0" w:noVBand="1"/>
      </w:tblPr>
      <w:tblGrid>
        <w:gridCol w:w="3082"/>
        <w:gridCol w:w="1910"/>
        <w:gridCol w:w="2489"/>
        <w:gridCol w:w="1863"/>
      </w:tblGrid>
      <w:tr w:rsidR="00895319" w:rsidRPr="00C36160" w14:paraId="038957C7" w14:textId="77777777" w:rsidTr="001674FB">
        <w:trPr>
          <w:trHeight w:val="300"/>
          <w:tblHeader/>
        </w:trPr>
        <w:tc>
          <w:tcPr>
            <w:tcW w:w="1649" w:type="pct"/>
            <w:tcBorders>
              <w:top w:val="single" w:sz="4" w:space="0" w:color="BFBFBF"/>
              <w:left w:val="single" w:sz="4" w:space="0" w:color="BFBFBF"/>
              <w:bottom w:val="single" w:sz="4" w:space="0" w:color="BFBFBF"/>
              <w:right w:val="single" w:sz="4" w:space="0" w:color="BFBFBF"/>
            </w:tcBorders>
            <w:shd w:val="clear" w:color="auto" w:fill="DCE6F1"/>
            <w:noWrap/>
            <w:vAlign w:val="bottom"/>
            <w:hideMark/>
          </w:tcPr>
          <w:p w14:paraId="0CB41CCF" w14:textId="77777777" w:rsidR="00895319" w:rsidRPr="00D62174" w:rsidRDefault="00895319" w:rsidP="001674FB">
            <w:pPr>
              <w:spacing w:after="0" w:line="240" w:lineRule="auto"/>
              <w:jc w:val="center"/>
              <w:rPr>
                <w:rFonts w:asciiTheme="minorHAnsi" w:eastAsia="Times New Roman" w:hAnsiTheme="minorHAnsi" w:cstheme="minorHAnsi"/>
                <w:b/>
                <w:bCs/>
                <w:color w:val="000000"/>
                <w:lang w:eastAsia="es-ES"/>
              </w:rPr>
            </w:pPr>
            <w:r w:rsidRPr="00D62174">
              <w:rPr>
                <w:rFonts w:asciiTheme="minorHAnsi" w:eastAsia="Times New Roman" w:hAnsiTheme="minorHAnsi" w:cstheme="minorHAnsi"/>
                <w:b/>
                <w:bCs/>
                <w:color w:val="000000"/>
                <w:lang w:eastAsia="es-ES"/>
              </w:rPr>
              <w:t>NATURALEZA FINANCIACIÓN</w:t>
            </w:r>
          </w:p>
        </w:tc>
        <w:tc>
          <w:tcPr>
            <w:tcW w:w="1022" w:type="pct"/>
            <w:tcBorders>
              <w:top w:val="single" w:sz="4" w:space="0" w:color="BFBFBF"/>
              <w:left w:val="nil"/>
              <w:bottom w:val="single" w:sz="4" w:space="0" w:color="BFBFBF"/>
              <w:right w:val="single" w:sz="4" w:space="0" w:color="BFBFBF"/>
            </w:tcBorders>
            <w:shd w:val="clear" w:color="auto" w:fill="DCE6F1"/>
            <w:noWrap/>
            <w:vAlign w:val="bottom"/>
            <w:hideMark/>
          </w:tcPr>
          <w:p w14:paraId="74C1EF50" w14:textId="77777777" w:rsidR="00895319" w:rsidRPr="00D62174" w:rsidRDefault="00895319" w:rsidP="001674FB">
            <w:pPr>
              <w:spacing w:after="0" w:line="240" w:lineRule="auto"/>
              <w:jc w:val="center"/>
              <w:rPr>
                <w:rFonts w:asciiTheme="minorHAnsi" w:eastAsia="Times New Roman" w:hAnsiTheme="minorHAnsi" w:cstheme="minorHAnsi"/>
                <w:b/>
                <w:bCs/>
                <w:color w:val="000000"/>
                <w:lang w:eastAsia="es-ES"/>
              </w:rPr>
            </w:pPr>
            <w:r w:rsidRPr="00D62174">
              <w:rPr>
                <w:rFonts w:asciiTheme="minorHAnsi" w:eastAsia="Times New Roman" w:hAnsiTheme="minorHAnsi" w:cstheme="minorHAnsi"/>
                <w:b/>
                <w:bCs/>
                <w:color w:val="000000"/>
                <w:lang w:eastAsia="es-ES"/>
              </w:rPr>
              <w:t>PROYECTOS</w:t>
            </w:r>
          </w:p>
        </w:tc>
        <w:tc>
          <w:tcPr>
            <w:tcW w:w="1332" w:type="pct"/>
            <w:tcBorders>
              <w:top w:val="single" w:sz="4" w:space="0" w:color="BFBFBF"/>
              <w:left w:val="nil"/>
              <w:bottom w:val="single" w:sz="4" w:space="0" w:color="BFBFBF"/>
              <w:right w:val="single" w:sz="4" w:space="0" w:color="BFBFBF"/>
            </w:tcBorders>
            <w:shd w:val="clear" w:color="auto" w:fill="DCE6F1"/>
            <w:noWrap/>
            <w:vAlign w:val="bottom"/>
            <w:hideMark/>
          </w:tcPr>
          <w:p w14:paraId="4F06C028" w14:textId="77777777" w:rsidR="00895319" w:rsidRPr="00D62174" w:rsidRDefault="00895319" w:rsidP="001674FB">
            <w:pPr>
              <w:spacing w:after="0" w:line="240" w:lineRule="auto"/>
              <w:jc w:val="center"/>
              <w:rPr>
                <w:rFonts w:asciiTheme="minorHAnsi" w:eastAsia="Times New Roman" w:hAnsiTheme="minorHAnsi" w:cstheme="minorHAnsi"/>
                <w:b/>
                <w:bCs/>
                <w:color w:val="000000"/>
                <w:lang w:eastAsia="es-ES"/>
              </w:rPr>
            </w:pPr>
            <w:r w:rsidRPr="00D62174">
              <w:rPr>
                <w:rFonts w:asciiTheme="minorHAnsi" w:eastAsia="Times New Roman" w:hAnsiTheme="minorHAnsi" w:cstheme="minorHAnsi"/>
                <w:b/>
                <w:bCs/>
                <w:color w:val="000000"/>
                <w:lang w:eastAsia="es-ES"/>
              </w:rPr>
              <w:t>IMPORTE</w:t>
            </w:r>
          </w:p>
        </w:tc>
        <w:tc>
          <w:tcPr>
            <w:tcW w:w="997" w:type="pct"/>
            <w:tcBorders>
              <w:top w:val="single" w:sz="4" w:space="0" w:color="BFBFBF"/>
              <w:left w:val="nil"/>
              <w:bottom w:val="single" w:sz="4" w:space="0" w:color="BFBFBF"/>
              <w:right w:val="single" w:sz="4" w:space="0" w:color="BFBFBF"/>
            </w:tcBorders>
            <w:shd w:val="clear" w:color="auto" w:fill="DCE6F1"/>
            <w:noWrap/>
            <w:vAlign w:val="bottom"/>
            <w:hideMark/>
          </w:tcPr>
          <w:p w14:paraId="51068E2E" w14:textId="77777777" w:rsidR="00895319" w:rsidRPr="00D62174" w:rsidRDefault="00895319" w:rsidP="001674FB">
            <w:pPr>
              <w:spacing w:after="0" w:line="240" w:lineRule="auto"/>
              <w:jc w:val="center"/>
              <w:rPr>
                <w:rFonts w:asciiTheme="minorHAnsi" w:eastAsia="Times New Roman" w:hAnsiTheme="minorHAnsi" w:cstheme="minorHAnsi"/>
                <w:b/>
                <w:bCs/>
                <w:color w:val="000000"/>
                <w:lang w:eastAsia="es-ES"/>
              </w:rPr>
            </w:pPr>
            <w:r w:rsidRPr="00D62174">
              <w:rPr>
                <w:rFonts w:asciiTheme="minorHAnsi" w:eastAsia="Times New Roman" w:hAnsiTheme="minorHAnsi" w:cstheme="minorHAnsi"/>
                <w:b/>
                <w:bCs/>
                <w:color w:val="000000"/>
                <w:lang w:eastAsia="es-ES"/>
              </w:rPr>
              <w:t>%</w:t>
            </w:r>
          </w:p>
        </w:tc>
      </w:tr>
      <w:tr w:rsidR="00895319" w:rsidRPr="00C36160" w14:paraId="6B9A0484" w14:textId="77777777" w:rsidTr="001674FB">
        <w:trPr>
          <w:trHeight w:val="300"/>
        </w:trPr>
        <w:tc>
          <w:tcPr>
            <w:tcW w:w="1649" w:type="pct"/>
            <w:tcBorders>
              <w:top w:val="nil"/>
              <w:left w:val="single" w:sz="4" w:space="0" w:color="BFBFBF"/>
              <w:bottom w:val="single" w:sz="4" w:space="0" w:color="BFBFBF"/>
              <w:right w:val="single" w:sz="4" w:space="0" w:color="BFBFBF"/>
            </w:tcBorders>
            <w:noWrap/>
            <w:vAlign w:val="bottom"/>
            <w:hideMark/>
          </w:tcPr>
          <w:p w14:paraId="46F91155" w14:textId="77777777" w:rsidR="00895319" w:rsidRPr="00672E47" w:rsidRDefault="00895319" w:rsidP="001674FB">
            <w:pPr>
              <w:spacing w:after="0" w:line="240" w:lineRule="auto"/>
              <w:jc w:val="left"/>
              <w:rPr>
                <w:rFonts w:asciiTheme="minorHAnsi" w:eastAsia="Times New Roman" w:hAnsiTheme="minorHAnsi" w:cstheme="minorHAnsi"/>
                <w:b/>
                <w:bCs/>
                <w:color w:val="000000"/>
                <w:lang w:eastAsia="es-ES"/>
              </w:rPr>
            </w:pPr>
            <w:r>
              <w:rPr>
                <w:rFonts w:ascii="Calibri" w:hAnsi="Calibri" w:cs="Calibri"/>
                <w:b/>
                <w:bCs/>
                <w:color w:val="000000"/>
                <w:sz w:val="22"/>
                <w:szCs w:val="22"/>
              </w:rPr>
              <w:t>FIN. PUBLICA</w:t>
            </w:r>
          </w:p>
        </w:tc>
        <w:tc>
          <w:tcPr>
            <w:tcW w:w="1022" w:type="pct"/>
            <w:tcBorders>
              <w:top w:val="nil"/>
              <w:left w:val="nil"/>
              <w:bottom w:val="single" w:sz="4" w:space="0" w:color="BFBFBF"/>
              <w:right w:val="single" w:sz="4" w:space="0" w:color="BFBFBF"/>
            </w:tcBorders>
            <w:noWrap/>
            <w:vAlign w:val="bottom"/>
            <w:hideMark/>
          </w:tcPr>
          <w:p w14:paraId="5C1AD1E1" w14:textId="77777777" w:rsidR="00895319" w:rsidRPr="00672E47" w:rsidRDefault="00895319" w:rsidP="001674FB">
            <w:pPr>
              <w:spacing w:after="0" w:line="240" w:lineRule="auto"/>
              <w:jc w:val="right"/>
              <w:rPr>
                <w:rFonts w:asciiTheme="minorHAnsi" w:eastAsia="Times New Roman" w:hAnsiTheme="minorHAnsi" w:cstheme="minorHAnsi"/>
                <w:b/>
                <w:bCs/>
                <w:color w:val="000000"/>
                <w:lang w:eastAsia="es-ES"/>
              </w:rPr>
            </w:pPr>
            <w:r>
              <w:rPr>
                <w:rFonts w:ascii="Calibri" w:hAnsi="Calibri" w:cs="Calibri"/>
                <w:b/>
                <w:bCs/>
                <w:color w:val="000000"/>
                <w:sz w:val="22"/>
                <w:szCs w:val="22"/>
              </w:rPr>
              <w:t>197</w:t>
            </w:r>
          </w:p>
        </w:tc>
        <w:tc>
          <w:tcPr>
            <w:tcW w:w="1332" w:type="pct"/>
            <w:tcBorders>
              <w:top w:val="nil"/>
              <w:left w:val="nil"/>
              <w:bottom w:val="single" w:sz="4" w:space="0" w:color="BFBFBF"/>
              <w:right w:val="single" w:sz="4" w:space="0" w:color="BFBFBF"/>
            </w:tcBorders>
            <w:noWrap/>
            <w:vAlign w:val="bottom"/>
            <w:hideMark/>
          </w:tcPr>
          <w:p w14:paraId="0BF28314" w14:textId="77777777" w:rsidR="00895319" w:rsidRPr="00672E47" w:rsidRDefault="00895319" w:rsidP="001674FB">
            <w:pPr>
              <w:spacing w:after="0" w:line="240" w:lineRule="auto"/>
              <w:jc w:val="right"/>
              <w:rPr>
                <w:rFonts w:asciiTheme="minorHAnsi" w:eastAsia="Times New Roman" w:hAnsiTheme="minorHAnsi" w:cstheme="minorHAnsi"/>
                <w:b/>
                <w:bCs/>
                <w:color w:val="000000"/>
                <w:lang w:eastAsia="es-ES"/>
              </w:rPr>
            </w:pPr>
            <w:r>
              <w:rPr>
                <w:rFonts w:ascii="Calibri" w:hAnsi="Calibri" w:cs="Calibri"/>
                <w:b/>
                <w:bCs/>
                <w:color w:val="000000"/>
                <w:sz w:val="22"/>
                <w:szCs w:val="22"/>
              </w:rPr>
              <w:t>30.486.610,54 €</w:t>
            </w:r>
          </w:p>
        </w:tc>
        <w:tc>
          <w:tcPr>
            <w:tcW w:w="997" w:type="pct"/>
            <w:tcBorders>
              <w:top w:val="nil"/>
              <w:left w:val="nil"/>
              <w:bottom w:val="single" w:sz="4" w:space="0" w:color="BFBFBF"/>
              <w:right w:val="single" w:sz="4" w:space="0" w:color="BFBFBF"/>
            </w:tcBorders>
            <w:noWrap/>
            <w:vAlign w:val="bottom"/>
          </w:tcPr>
          <w:p w14:paraId="719B3DAD" w14:textId="77777777" w:rsidR="00895319" w:rsidRPr="00E459A9" w:rsidRDefault="00895319" w:rsidP="001674FB">
            <w:pPr>
              <w:spacing w:after="0" w:line="240" w:lineRule="auto"/>
              <w:jc w:val="center"/>
              <w:rPr>
                <w:rFonts w:asciiTheme="minorHAnsi" w:eastAsia="Times New Roman" w:hAnsiTheme="minorHAnsi" w:cstheme="minorHAnsi"/>
                <w:b/>
                <w:color w:val="000000"/>
                <w:lang w:eastAsia="es-ES"/>
              </w:rPr>
            </w:pPr>
            <w:r w:rsidRPr="00E459A9">
              <w:rPr>
                <w:rFonts w:ascii="Calibri" w:hAnsi="Calibri" w:cs="Calibri"/>
                <w:b/>
                <w:sz w:val="22"/>
                <w:szCs w:val="22"/>
              </w:rPr>
              <w:t>95,22%</w:t>
            </w:r>
          </w:p>
        </w:tc>
      </w:tr>
      <w:tr w:rsidR="00895319" w:rsidRPr="00C36160" w14:paraId="497DEA81" w14:textId="77777777" w:rsidTr="001674FB">
        <w:trPr>
          <w:trHeight w:val="300"/>
        </w:trPr>
        <w:tc>
          <w:tcPr>
            <w:tcW w:w="1649" w:type="pct"/>
            <w:tcBorders>
              <w:top w:val="nil"/>
              <w:left w:val="single" w:sz="4" w:space="0" w:color="BFBFBF"/>
              <w:bottom w:val="single" w:sz="4" w:space="0" w:color="BFBFBF"/>
              <w:right w:val="single" w:sz="4" w:space="0" w:color="BFBFBF"/>
            </w:tcBorders>
            <w:noWrap/>
            <w:vAlign w:val="bottom"/>
            <w:hideMark/>
          </w:tcPr>
          <w:p w14:paraId="0EAC20BC" w14:textId="77777777" w:rsidR="00895319" w:rsidRPr="00672E47"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AUTONÓMICO</w:t>
            </w:r>
          </w:p>
        </w:tc>
        <w:tc>
          <w:tcPr>
            <w:tcW w:w="1022" w:type="pct"/>
            <w:tcBorders>
              <w:top w:val="nil"/>
              <w:left w:val="nil"/>
              <w:bottom w:val="single" w:sz="4" w:space="0" w:color="BFBFBF"/>
              <w:right w:val="single" w:sz="4" w:space="0" w:color="BFBFBF"/>
            </w:tcBorders>
            <w:noWrap/>
            <w:vAlign w:val="bottom"/>
            <w:hideMark/>
          </w:tcPr>
          <w:p w14:paraId="7C708B9C" w14:textId="77777777" w:rsidR="00895319" w:rsidRPr="00672E47" w:rsidRDefault="00895319" w:rsidP="001674FB">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80</w:t>
            </w:r>
          </w:p>
        </w:tc>
        <w:tc>
          <w:tcPr>
            <w:tcW w:w="1332" w:type="pct"/>
            <w:tcBorders>
              <w:top w:val="nil"/>
              <w:left w:val="nil"/>
              <w:bottom w:val="single" w:sz="4" w:space="0" w:color="BFBFBF"/>
              <w:right w:val="single" w:sz="4" w:space="0" w:color="BFBFBF"/>
            </w:tcBorders>
            <w:noWrap/>
            <w:vAlign w:val="bottom"/>
            <w:hideMark/>
          </w:tcPr>
          <w:p w14:paraId="04A8CC2C" w14:textId="77777777" w:rsidR="00895319" w:rsidRPr="00672E47" w:rsidRDefault="00895319" w:rsidP="001674FB">
            <w:pPr>
              <w:spacing w:after="0" w:line="240" w:lineRule="auto"/>
              <w:jc w:val="right"/>
              <w:rPr>
                <w:rFonts w:asciiTheme="minorHAnsi" w:eastAsia="Times New Roman" w:hAnsiTheme="minorHAnsi" w:cstheme="minorHAnsi"/>
                <w:color w:val="000000"/>
                <w:lang w:eastAsia="es-ES"/>
              </w:rPr>
            </w:pPr>
            <w:r w:rsidRPr="00E459A9">
              <w:rPr>
                <w:rFonts w:ascii="Calibri" w:hAnsi="Calibri" w:cs="Calibri"/>
                <w:sz w:val="22"/>
                <w:szCs w:val="22"/>
              </w:rPr>
              <w:t>8.858.373,18 €</w:t>
            </w:r>
          </w:p>
        </w:tc>
        <w:tc>
          <w:tcPr>
            <w:tcW w:w="997" w:type="pct"/>
            <w:tcBorders>
              <w:top w:val="nil"/>
              <w:left w:val="nil"/>
              <w:bottom w:val="single" w:sz="4" w:space="0" w:color="BFBFBF"/>
              <w:right w:val="single" w:sz="4" w:space="0" w:color="BFBFBF"/>
            </w:tcBorders>
            <w:noWrap/>
            <w:vAlign w:val="bottom"/>
          </w:tcPr>
          <w:p w14:paraId="5AAD680F" w14:textId="77777777" w:rsidR="00895319" w:rsidRPr="00820680" w:rsidRDefault="00895319" w:rsidP="001674FB">
            <w:pPr>
              <w:spacing w:after="0" w:line="240" w:lineRule="auto"/>
              <w:jc w:val="center"/>
              <w:rPr>
                <w:rFonts w:asciiTheme="minorHAnsi" w:eastAsia="Times New Roman" w:hAnsiTheme="minorHAnsi" w:cstheme="minorHAnsi"/>
                <w:color w:val="000000"/>
                <w:lang w:eastAsia="es-ES"/>
              </w:rPr>
            </w:pPr>
            <w:r>
              <w:rPr>
                <w:rFonts w:ascii="Calibri" w:hAnsi="Calibri" w:cs="Calibri"/>
                <w:sz w:val="22"/>
                <w:szCs w:val="22"/>
              </w:rPr>
              <w:t>27,67%</w:t>
            </w:r>
          </w:p>
        </w:tc>
      </w:tr>
      <w:tr w:rsidR="00895319" w:rsidRPr="00C36160" w14:paraId="0BC8E3E1" w14:textId="77777777" w:rsidTr="001674FB">
        <w:trPr>
          <w:trHeight w:val="300"/>
        </w:trPr>
        <w:tc>
          <w:tcPr>
            <w:tcW w:w="1649" w:type="pct"/>
            <w:tcBorders>
              <w:top w:val="nil"/>
              <w:left w:val="single" w:sz="4" w:space="0" w:color="BFBFBF"/>
              <w:bottom w:val="single" w:sz="4" w:space="0" w:color="BFBFBF"/>
              <w:right w:val="single" w:sz="4" w:space="0" w:color="BFBFBF"/>
            </w:tcBorders>
            <w:noWrap/>
            <w:vAlign w:val="bottom"/>
            <w:hideMark/>
          </w:tcPr>
          <w:p w14:paraId="7E9A35A5" w14:textId="77777777" w:rsidR="00895319" w:rsidRPr="00672E47"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NACIONAL</w:t>
            </w:r>
          </w:p>
        </w:tc>
        <w:tc>
          <w:tcPr>
            <w:tcW w:w="1022" w:type="pct"/>
            <w:tcBorders>
              <w:top w:val="nil"/>
              <w:left w:val="nil"/>
              <w:bottom w:val="single" w:sz="4" w:space="0" w:color="BFBFBF"/>
              <w:right w:val="single" w:sz="4" w:space="0" w:color="BFBFBF"/>
            </w:tcBorders>
            <w:noWrap/>
            <w:vAlign w:val="bottom"/>
            <w:hideMark/>
          </w:tcPr>
          <w:p w14:paraId="7D08F286" w14:textId="77777777" w:rsidR="00895319" w:rsidRPr="00672E47" w:rsidRDefault="00895319" w:rsidP="001674FB">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88</w:t>
            </w:r>
          </w:p>
        </w:tc>
        <w:tc>
          <w:tcPr>
            <w:tcW w:w="1332" w:type="pct"/>
            <w:tcBorders>
              <w:top w:val="nil"/>
              <w:left w:val="nil"/>
              <w:bottom w:val="single" w:sz="4" w:space="0" w:color="BFBFBF"/>
              <w:right w:val="single" w:sz="4" w:space="0" w:color="BFBFBF"/>
            </w:tcBorders>
            <w:noWrap/>
            <w:vAlign w:val="bottom"/>
            <w:hideMark/>
          </w:tcPr>
          <w:p w14:paraId="5B4CFAFC" w14:textId="77777777" w:rsidR="00895319" w:rsidRPr="00672E47" w:rsidRDefault="00895319" w:rsidP="001674FB">
            <w:pPr>
              <w:spacing w:after="0" w:line="240" w:lineRule="auto"/>
              <w:jc w:val="right"/>
              <w:rPr>
                <w:rFonts w:asciiTheme="minorHAnsi" w:eastAsia="Times New Roman" w:hAnsiTheme="minorHAnsi" w:cstheme="minorHAnsi"/>
                <w:color w:val="000000"/>
                <w:lang w:eastAsia="es-ES"/>
              </w:rPr>
            </w:pPr>
            <w:r w:rsidRPr="00E459A9">
              <w:rPr>
                <w:rFonts w:ascii="Calibri" w:hAnsi="Calibri" w:cs="Calibri"/>
                <w:sz w:val="22"/>
                <w:szCs w:val="22"/>
              </w:rPr>
              <w:t>12.408.465,01 €</w:t>
            </w:r>
          </w:p>
        </w:tc>
        <w:tc>
          <w:tcPr>
            <w:tcW w:w="997" w:type="pct"/>
            <w:tcBorders>
              <w:top w:val="nil"/>
              <w:left w:val="nil"/>
              <w:bottom w:val="single" w:sz="4" w:space="0" w:color="BFBFBF"/>
              <w:right w:val="single" w:sz="4" w:space="0" w:color="BFBFBF"/>
            </w:tcBorders>
            <w:noWrap/>
            <w:vAlign w:val="bottom"/>
          </w:tcPr>
          <w:p w14:paraId="33457C93" w14:textId="77777777" w:rsidR="00895319" w:rsidRPr="00820680" w:rsidRDefault="00895319" w:rsidP="001674FB">
            <w:pPr>
              <w:spacing w:after="0" w:line="240" w:lineRule="auto"/>
              <w:jc w:val="center"/>
              <w:rPr>
                <w:rFonts w:asciiTheme="minorHAnsi" w:eastAsia="Times New Roman" w:hAnsiTheme="minorHAnsi" w:cstheme="minorHAnsi"/>
                <w:color w:val="000000"/>
                <w:lang w:eastAsia="es-ES"/>
              </w:rPr>
            </w:pPr>
            <w:r>
              <w:rPr>
                <w:rFonts w:ascii="Calibri" w:hAnsi="Calibri" w:cs="Calibri"/>
                <w:sz w:val="22"/>
                <w:szCs w:val="22"/>
              </w:rPr>
              <w:t>38,76%</w:t>
            </w:r>
          </w:p>
        </w:tc>
      </w:tr>
      <w:tr w:rsidR="00895319" w:rsidRPr="00C36160" w14:paraId="78CE7418" w14:textId="77777777" w:rsidTr="001674FB">
        <w:trPr>
          <w:trHeight w:val="300"/>
        </w:trPr>
        <w:tc>
          <w:tcPr>
            <w:tcW w:w="1649" w:type="pct"/>
            <w:tcBorders>
              <w:top w:val="nil"/>
              <w:left w:val="single" w:sz="4" w:space="0" w:color="BFBFBF"/>
              <w:bottom w:val="single" w:sz="4" w:space="0" w:color="BFBFBF"/>
              <w:right w:val="single" w:sz="4" w:space="0" w:color="BFBFBF"/>
            </w:tcBorders>
            <w:noWrap/>
            <w:vAlign w:val="bottom"/>
            <w:hideMark/>
          </w:tcPr>
          <w:p w14:paraId="34DAE55D" w14:textId="77777777" w:rsidR="00895319" w:rsidRPr="00672E47"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EUROPEA</w:t>
            </w:r>
          </w:p>
        </w:tc>
        <w:tc>
          <w:tcPr>
            <w:tcW w:w="1022" w:type="pct"/>
            <w:tcBorders>
              <w:top w:val="nil"/>
              <w:left w:val="nil"/>
              <w:bottom w:val="single" w:sz="4" w:space="0" w:color="BFBFBF"/>
              <w:right w:val="single" w:sz="4" w:space="0" w:color="BFBFBF"/>
            </w:tcBorders>
            <w:noWrap/>
            <w:vAlign w:val="bottom"/>
            <w:hideMark/>
          </w:tcPr>
          <w:p w14:paraId="4C9DE438" w14:textId="77777777" w:rsidR="00895319" w:rsidRPr="00672E47" w:rsidRDefault="00895319" w:rsidP="001674FB">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29</w:t>
            </w:r>
          </w:p>
        </w:tc>
        <w:tc>
          <w:tcPr>
            <w:tcW w:w="1332" w:type="pct"/>
            <w:tcBorders>
              <w:top w:val="nil"/>
              <w:left w:val="nil"/>
              <w:bottom w:val="single" w:sz="4" w:space="0" w:color="BFBFBF"/>
              <w:right w:val="single" w:sz="4" w:space="0" w:color="BFBFBF"/>
            </w:tcBorders>
            <w:noWrap/>
            <w:vAlign w:val="bottom"/>
            <w:hideMark/>
          </w:tcPr>
          <w:p w14:paraId="60492477" w14:textId="77777777" w:rsidR="00895319" w:rsidRPr="00672E47" w:rsidRDefault="00895319" w:rsidP="001674FB">
            <w:pPr>
              <w:spacing w:after="0" w:line="240" w:lineRule="auto"/>
              <w:jc w:val="right"/>
              <w:rPr>
                <w:rFonts w:asciiTheme="minorHAnsi" w:eastAsia="Times New Roman" w:hAnsiTheme="minorHAnsi" w:cstheme="minorHAnsi"/>
                <w:color w:val="000000"/>
                <w:lang w:eastAsia="es-ES"/>
              </w:rPr>
            </w:pPr>
            <w:r w:rsidRPr="00E459A9">
              <w:rPr>
                <w:rFonts w:ascii="Calibri" w:hAnsi="Calibri" w:cs="Calibri"/>
                <w:sz w:val="22"/>
                <w:szCs w:val="22"/>
              </w:rPr>
              <w:t>9.219.772,35 €</w:t>
            </w:r>
          </w:p>
        </w:tc>
        <w:tc>
          <w:tcPr>
            <w:tcW w:w="997" w:type="pct"/>
            <w:tcBorders>
              <w:top w:val="nil"/>
              <w:left w:val="nil"/>
              <w:bottom w:val="single" w:sz="4" w:space="0" w:color="BFBFBF"/>
              <w:right w:val="single" w:sz="4" w:space="0" w:color="BFBFBF"/>
            </w:tcBorders>
            <w:noWrap/>
            <w:vAlign w:val="bottom"/>
          </w:tcPr>
          <w:p w14:paraId="7108C730" w14:textId="77777777" w:rsidR="00895319" w:rsidRPr="00820680" w:rsidRDefault="00895319" w:rsidP="001674FB">
            <w:pPr>
              <w:spacing w:after="0" w:line="240" w:lineRule="auto"/>
              <w:jc w:val="center"/>
              <w:rPr>
                <w:rFonts w:asciiTheme="minorHAnsi" w:eastAsia="Times New Roman" w:hAnsiTheme="minorHAnsi" w:cstheme="minorHAnsi"/>
                <w:color w:val="000000"/>
                <w:lang w:eastAsia="es-ES"/>
              </w:rPr>
            </w:pPr>
            <w:r>
              <w:rPr>
                <w:rFonts w:ascii="Calibri" w:hAnsi="Calibri" w:cs="Calibri"/>
                <w:sz w:val="22"/>
                <w:szCs w:val="22"/>
              </w:rPr>
              <w:t>28,80%</w:t>
            </w:r>
          </w:p>
        </w:tc>
      </w:tr>
      <w:tr w:rsidR="00895319" w:rsidRPr="00C36160" w14:paraId="7FE92511" w14:textId="77777777" w:rsidTr="001674FB">
        <w:trPr>
          <w:trHeight w:val="300"/>
        </w:trPr>
        <w:tc>
          <w:tcPr>
            <w:tcW w:w="1649" w:type="pct"/>
            <w:tcBorders>
              <w:top w:val="nil"/>
              <w:left w:val="single" w:sz="4" w:space="0" w:color="BFBFBF"/>
              <w:bottom w:val="single" w:sz="4" w:space="0" w:color="BFBFBF"/>
              <w:right w:val="single" w:sz="4" w:space="0" w:color="BFBFBF"/>
            </w:tcBorders>
            <w:noWrap/>
            <w:vAlign w:val="bottom"/>
            <w:hideMark/>
          </w:tcPr>
          <w:p w14:paraId="2348C012" w14:textId="77777777" w:rsidR="00895319" w:rsidRPr="00672E47"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b/>
                <w:bCs/>
                <w:color w:val="000000"/>
                <w:sz w:val="22"/>
                <w:szCs w:val="22"/>
              </w:rPr>
              <w:t>FIN. PROPIA</w:t>
            </w:r>
          </w:p>
        </w:tc>
        <w:tc>
          <w:tcPr>
            <w:tcW w:w="1022" w:type="pct"/>
            <w:tcBorders>
              <w:top w:val="nil"/>
              <w:left w:val="nil"/>
              <w:bottom w:val="single" w:sz="4" w:space="0" w:color="BFBFBF"/>
              <w:right w:val="single" w:sz="4" w:space="0" w:color="BFBFBF"/>
            </w:tcBorders>
            <w:noWrap/>
            <w:vAlign w:val="bottom"/>
            <w:hideMark/>
          </w:tcPr>
          <w:p w14:paraId="38FD360D" w14:textId="77777777" w:rsidR="00895319" w:rsidRPr="00672E47" w:rsidRDefault="00895319" w:rsidP="001674FB">
            <w:pPr>
              <w:spacing w:after="0" w:line="240" w:lineRule="auto"/>
              <w:jc w:val="right"/>
              <w:rPr>
                <w:rFonts w:asciiTheme="minorHAnsi" w:eastAsia="Times New Roman" w:hAnsiTheme="minorHAnsi" w:cstheme="minorHAnsi"/>
                <w:color w:val="000000"/>
                <w:lang w:eastAsia="es-ES"/>
              </w:rPr>
            </w:pPr>
            <w:r>
              <w:rPr>
                <w:rFonts w:ascii="Calibri" w:hAnsi="Calibri" w:cs="Calibri"/>
                <w:b/>
                <w:bCs/>
                <w:color w:val="000000"/>
                <w:sz w:val="22"/>
                <w:szCs w:val="22"/>
              </w:rPr>
              <w:t>76</w:t>
            </w:r>
          </w:p>
        </w:tc>
        <w:tc>
          <w:tcPr>
            <w:tcW w:w="1332" w:type="pct"/>
            <w:tcBorders>
              <w:top w:val="nil"/>
              <w:left w:val="nil"/>
              <w:bottom w:val="single" w:sz="4" w:space="0" w:color="BFBFBF"/>
              <w:right w:val="single" w:sz="4" w:space="0" w:color="BFBFBF"/>
            </w:tcBorders>
            <w:noWrap/>
            <w:vAlign w:val="bottom"/>
            <w:hideMark/>
          </w:tcPr>
          <w:p w14:paraId="650F5D73" w14:textId="77777777" w:rsidR="00895319" w:rsidRPr="00672E47" w:rsidRDefault="00895319" w:rsidP="001674FB">
            <w:pPr>
              <w:spacing w:after="0" w:line="240" w:lineRule="auto"/>
              <w:jc w:val="right"/>
              <w:rPr>
                <w:rFonts w:asciiTheme="minorHAnsi" w:eastAsia="Times New Roman" w:hAnsiTheme="minorHAnsi" w:cstheme="minorHAnsi"/>
                <w:color w:val="000000"/>
                <w:lang w:eastAsia="es-ES"/>
              </w:rPr>
            </w:pPr>
            <w:r w:rsidRPr="00E459A9">
              <w:rPr>
                <w:rFonts w:ascii="Calibri" w:hAnsi="Calibri" w:cs="Calibri"/>
                <w:b/>
                <w:bCs/>
                <w:color w:val="000000"/>
                <w:sz w:val="22"/>
                <w:szCs w:val="22"/>
              </w:rPr>
              <w:t>86</w:t>
            </w:r>
            <w:r>
              <w:rPr>
                <w:rFonts w:ascii="Calibri" w:hAnsi="Calibri" w:cs="Calibri"/>
                <w:b/>
                <w:bCs/>
                <w:color w:val="000000"/>
                <w:sz w:val="22"/>
                <w:szCs w:val="22"/>
              </w:rPr>
              <w:t>6</w:t>
            </w:r>
            <w:r w:rsidRPr="00E459A9">
              <w:rPr>
                <w:rFonts w:ascii="Calibri" w:hAnsi="Calibri" w:cs="Calibri"/>
                <w:b/>
                <w:bCs/>
                <w:color w:val="000000"/>
                <w:sz w:val="22"/>
                <w:szCs w:val="22"/>
              </w:rPr>
              <w:t>.711,25 €</w:t>
            </w:r>
          </w:p>
        </w:tc>
        <w:tc>
          <w:tcPr>
            <w:tcW w:w="997" w:type="pct"/>
            <w:tcBorders>
              <w:top w:val="nil"/>
              <w:left w:val="nil"/>
              <w:bottom w:val="single" w:sz="4" w:space="0" w:color="BFBFBF"/>
              <w:right w:val="single" w:sz="4" w:space="0" w:color="BFBFBF"/>
            </w:tcBorders>
            <w:noWrap/>
            <w:vAlign w:val="bottom"/>
          </w:tcPr>
          <w:p w14:paraId="1980DE9E" w14:textId="77777777" w:rsidR="00895319" w:rsidRPr="00E459A9" w:rsidRDefault="00895319" w:rsidP="001674FB">
            <w:pPr>
              <w:spacing w:after="0" w:line="240" w:lineRule="auto"/>
              <w:jc w:val="center"/>
              <w:rPr>
                <w:rFonts w:asciiTheme="minorHAnsi" w:eastAsia="Times New Roman" w:hAnsiTheme="minorHAnsi" w:cstheme="minorHAnsi"/>
                <w:b/>
                <w:color w:val="000000"/>
                <w:lang w:eastAsia="es-ES"/>
              </w:rPr>
            </w:pPr>
            <w:r w:rsidRPr="00E459A9">
              <w:rPr>
                <w:rFonts w:ascii="Calibri" w:hAnsi="Calibri" w:cs="Calibri"/>
                <w:b/>
                <w:sz w:val="22"/>
                <w:szCs w:val="22"/>
              </w:rPr>
              <w:t>2,70%</w:t>
            </w:r>
          </w:p>
        </w:tc>
      </w:tr>
      <w:tr w:rsidR="00895319" w:rsidRPr="00C36160" w14:paraId="71AB75E0" w14:textId="77777777" w:rsidTr="001674FB">
        <w:trPr>
          <w:trHeight w:val="300"/>
        </w:trPr>
        <w:tc>
          <w:tcPr>
            <w:tcW w:w="1649" w:type="pct"/>
            <w:tcBorders>
              <w:top w:val="nil"/>
              <w:left w:val="single" w:sz="4" w:space="0" w:color="BFBFBF"/>
              <w:bottom w:val="single" w:sz="4" w:space="0" w:color="BFBFBF"/>
              <w:right w:val="single" w:sz="4" w:space="0" w:color="BFBFBF"/>
            </w:tcBorders>
            <w:noWrap/>
            <w:vAlign w:val="bottom"/>
            <w:hideMark/>
          </w:tcPr>
          <w:p w14:paraId="2E3FFCEE" w14:textId="77777777" w:rsidR="00895319" w:rsidRPr="00672E47"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AUTONÓMICO</w:t>
            </w:r>
          </w:p>
        </w:tc>
        <w:tc>
          <w:tcPr>
            <w:tcW w:w="1022" w:type="pct"/>
            <w:tcBorders>
              <w:top w:val="nil"/>
              <w:left w:val="nil"/>
              <w:bottom w:val="single" w:sz="4" w:space="0" w:color="BFBFBF"/>
              <w:right w:val="single" w:sz="4" w:space="0" w:color="BFBFBF"/>
            </w:tcBorders>
            <w:noWrap/>
            <w:vAlign w:val="bottom"/>
            <w:hideMark/>
          </w:tcPr>
          <w:p w14:paraId="67D704C2" w14:textId="77777777" w:rsidR="00895319" w:rsidRPr="00672E47" w:rsidRDefault="00895319" w:rsidP="001674FB">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76</w:t>
            </w:r>
          </w:p>
        </w:tc>
        <w:tc>
          <w:tcPr>
            <w:tcW w:w="1332" w:type="pct"/>
            <w:tcBorders>
              <w:top w:val="nil"/>
              <w:left w:val="nil"/>
              <w:bottom w:val="single" w:sz="4" w:space="0" w:color="BFBFBF"/>
              <w:right w:val="single" w:sz="4" w:space="0" w:color="BFBFBF"/>
            </w:tcBorders>
            <w:noWrap/>
            <w:vAlign w:val="bottom"/>
            <w:hideMark/>
          </w:tcPr>
          <w:p w14:paraId="3EDE7F90" w14:textId="77777777" w:rsidR="00895319" w:rsidRPr="00672E47" w:rsidRDefault="00895319" w:rsidP="001674FB">
            <w:pPr>
              <w:spacing w:after="0" w:line="240" w:lineRule="auto"/>
              <w:jc w:val="right"/>
              <w:rPr>
                <w:rFonts w:asciiTheme="minorHAnsi" w:eastAsia="Times New Roman" w:hAnsiTheme="minorHAnsi" w:cstheme="minorHAnsi"/>
                <w:color w:val="000000"/>
                <w:lang w:eastAsia="es-ES"/>
              </w:rPr>
            </w:pPr>
            <w:r w:rsidRPr="00E459A9">
              <w:rPr>
                <w:rFonts w:ascii="Calibri" w:hAnsi="Calibri" w:cs="Calibri"/>
                <w:sz w:val="22"/>
                <w:szCs w:val="22"/>
              </w:rPr>
              <w:t>8</w:t>
            </w:r>
            <w:r>
              <w:rPr>
                <w:rFonts w:ascii="Calibri" w:hAnsi="Calibri" w:cs="Calibri"/>
                <w:sz w:val="22"/>
                <w:szCs w:val="22"/>
              </w:rPr>
              <w:t>66</w:t>
            </w:r>
            <w:r w:rsidRPr="00E459A9">
              <w:rPr>
                <w:rFonts w:ascii="Calibri" w:hAnsi="Calibri" w:cs="Calibri"/>
                <w:sz w:val="22"/>
                <w:szCs w:val="22"/>
              </w:rPr>
              <w:t>.711,25 €</w:t>
            </w:r>
          </w:p>
        </w:tc>
        <w:tc>
          <w:tcPr>
            <w:tcW w:w="997" w:type="pct"/>
            <w:tcBorders>
              <w:top w:val="nil"/>
              <w:left w:val="nil"/>
              <w:bottom w:val="single" w:sz="4" w:space="0" w:color="BFBFBF"/>
              <w:right w:val="single" w:sz="4" w:space="0" w:color="BFBFBF"/>
            </w:tcBorders>
            <w:noWrap/>
            <w:vAlign w:val="bottom"/>
          </w:tcPr>
          <w:p w14:paraId="78D07F2A" w14:textId="77777777" w:rsidR="00895319" w:rsidRPr="00820680" w:rsidRDefault="00895319" w:rsidP="001674FB">
            <w:pPr>
              <w:spacing w:after="0" w:line="240" w:lineRule="auto"/>
              <w:jc w:val="center"/>
              <w:rPr>
                <w:rFonts w:asciiTheme="minorHAnsi" w:eastAsia="Times New Roman" w:hAnsiTheme="minorHAnsi" w:cstheme="minorHAnsi"/>
                <w:color w:val="000000"/>
                <w:lang w:eastAsia="es-ES"/>
              </w:rPr>
            </w:pPr>
            <w:r>
              <w:rPr>
                <w:rFonts w:ascii="Calibri" w:hAnsi="Calibri" w:cs="Calibri"/>
                <w:sz w:val="22"/>
                <w:szCs w:val="22"/>
              </w:rPr>
              <w:t>2,70%</w:t>
            </w:r>
          </w:p>
        </w:tc>
      </w:tr>
      <w:tr w:rsidR="00895319" w:rsidRPr="00C36160" w14:paraId="187DD5EE" w14:textId="77777777" w:rsidTr="001674FB">
        <w:trPr>
          <w:trHeight w:val="300"/>
        </w:trPr>
        <w:tc>
          <w:tcPr>
            <w:tcW w:w="1649" w:type="pct"/>
            <w:tcBorders>
              <w:top w:val="nil"/>
              <w:left w:val="single" w:sz="4" w:space="0" w:color="BFBFBF"/>
              <w:bottom w:val="single" w:sz="4" w:space="0" w:color="BFBFBF"/>
              <w:right w:val="single" w:sz="4" w:space="0" w:color="BFBFBF"/>
            </w:tcBorders>
            <w:noWrap/>
            <w:vAlign w:val="bottom"/>
            <w:hideMark/>
          </w:tcPr>
          <w:p w14:paraId="59D609E2" w14:textId="77777777" w:rsidR="00895319" w:rsidRPr="000E5272" w:rsidRDefault="00895319" w:rsidP="001674FB">
            <w:pPr>
              <w:spacing w:after="0" w:line="240" w:lineRule="auto"/>
              <w:jc w:val="left"/>
              <w:rPr>
                <w:rFonts w:asciiTheme="minorHAnsi" w:eastAsia="Times New Roman" w:hAnsiTheme="minorHAnsi" w:cstheme="minorHAnsi"/>
                <w:b/>
                <w:bCs/>
                <w:color w:val="000000"/>
                <w:lang w:eastAsia="es-ES"/>
              </w:rPr>
            </w:pPr>
            <w:r>
              <w:rPr>
                <w:rFonts w:ascii="Calibri" w:hAnsi="Calibri" w:cs="Calibri"/>
                <w:b/>
                <w:bCs/>
                <w:color w:val="000000"/>
                <w:sz w:val="22"/>
                <w:szCs w:val="22"/>
              </w:rPr>
              <w:t>FIN. PRIVADA</w:t>
            </w:r>
          </w:p>
        </w:tc>
        <w:tc>
          <w:tcPr>
            <w:tcW w:w="1022" w:type="pct"/>
            <w:tcBorders>
              <w:top w:val="nil"/>
              <w:left w:val="nil"/>
              <w:bottom w:val="single" w:sz="4" w:space="0" w:color="BFBFBF"/>
              <w:right w:val="single" w:sz="4" w:space="0" w:color="BFBFBF"/>
            </w:tcBorders>
            <w:noWrap/>
            <w:vAlign w:val="bottom"/>
            <w:hideMark/>
          </w:tcPr>
          <w:p w14:paraId="03461885" w14:textId="77777777" w:rsidR="00895319" w:rsidRPr="000E5272" w:rsidRDefault="00895319" w:rsidP="001674FB">
            <w:pPr>
              <w:spacing w:after="0" w:line="240" w:lineRule="auto"/>
              <w:jc w:val="right"/>
              <w:rPr>
                <w:rFonts w:asciiTheme="minorHAnsi" w:eastAsia="Times New Roman" w:hAnsiTheme="minorHAnsi" w:cstheme="minorHAnsi"/>
                <w:b/>
                <w:bCs/>
                <w:color w:val="000000"/>
                <w:lang w:eastAsia="es-ES"/>
              </w:rPr>
            </w:pPr>
            <w:r>
              <w:rPr>
                <w:rFonts w:ascii="Calibri" w:hAnsi="Calibri" w:cs="Calibri"/>
                <w:b/>
                <w:bCs/>
                <w:color w:val="000000"/>
                <w:sz w:val="22"/>
                <w:szCs w:val="22"/>
              </w:rPr>
              <w:t>14</w:t>
            </w:r>
          </w:p>
        </w:tc>
        <w:tc>
          <w:tcPr>
            <w:tcW w:w="1332" w:type="pct"/>
            <w:tcBorders>
              <w:top w:val="nil"/>
              <w:left w:val="nil"/>
              <w:bottom w:val="single" w:sz="4" w:space="0" w:color="BFBFBF"/>
              <w:right w:val="single" w:sz="4" w:space="0" w:color="BFBFBF"/>
            </w:tcBorders>
            <w:noWrap/>
            <w:vAlign w:val="bottom"/>
            <w:hideMark/>
          </w:tcPr>
          <w:p w14:paraId="33274BA2" w14:textId="77777777" w:rsidR="00895319" w:rsidRPr="000E5272" w:rsidRDefault="00895319" w:rsidP="001674FB">
            <w:pPr>
              <w:spacing w:after="0" w:line="240" w:lineRule="auto"/>
              <w:jc w:val="right"/>
              <w:rPr>
                <w:rFonts w:asciiTheme="minorHAnsi" w:eastAsia="Times New Roman" w:hAnsiTheme="minorHAnsi" w:cstheme="minorHAnsi"/>
                <w:b/>
                <w:bCs/>
                <w:color w:val="000000"/>
                <w:lang w:eastAsia="es-ES"/>
              </w:rPr>
            </w:pPr>
            <w:r w:rsidRPr="00E459A9">
              <w:rPr>
                <w:rFonts w:ascii="Calibri" w:hAnsi="Calibri" w:cs="Calibri"/>
                <w:b/>
                <w:bCs/>
                <w:color w:val="000000"/>
                <w:sz w:val="22"/>
                <w:szCs w:val="22"/>
              </w:rPr>
              <w:t>667.324,85 €</w:t>
            </w:r>
          </w:p>
        </w:tc>
        <w:tc>
          <w:tcPr>
            <w:tcW w:w="997" w:type="pct"/>
            <w:tcBorders>
              <w:top w:val="nil"/>
              <w:left w:val="nil"/>
              <w:bottom w:val="single" w:sz="4" w:space="0" w:color="BFBFBF"/>
              <w:right w:val="single" w:sz="4" w:space="0" w:color="BFBFBF"/>
            </w:tcBorders>
            <w:noWrap/>
            <w:vAlign w:val="bottom"/>
          </w:tcPr>
          <w:p w14:paraId="058D4ADE" w14:textId="77777777" w:rsidR="00895319" w:rsidRPr="00E459A9" w:rsidRDefault="00895319" w:rsidP="001674FB">
            <w:pPr>
              <w:spacing w:after="0" w:line="240" w:lineRule="auto"/>
              <w:jc w:val="center"/>
              <w:rPr>
                <w:rFonts w:asciiTheme="minorHAnsi" w:eastAsia="Times New Roman" w:hAnsiTheme="minorHAnsi" w:cstheme="minorHAnsi"/>
                <w:b/>
                <w:color w:val="000000"/>
                <w:lang w:eastAsia="es-ES"/>
              </w:rPr>
            </w:pPr>
            <w:r w:rsidRPr="00E459A9">
              <w:rPr>
                <w:rFonts w:ascii="Calibri" w:hAnsi="Calibri" w:cs="Calibri"/>
                <w:b/>
                <w:sz w:val="22"/>
                <w:szCs w:val="22"/>
              </w:rPr>
              <w:t>2,08%</w:t>
            </w:r>
          </w:p>
        </w:tc>
      </w:tr>
      <w:tr w:rsidR="00895319" w:rsidRPr="00C36160" w14:paraId="016FC1E0" w14:textId="77777777" w:rsidTr="001674FB">
        <w:trPr>
          <w:trHeight w:val="300"/>
        </w:trPr>
        <w:tc>
          <w:tcPr>
            <w:tcW w:w="1649" w:type="pct"/>
            <w:tcBorders>
              <w:top w:val="nil"/>
              <w:left w:val="single" w:sz="4" w:space="0" w:color="BFBFBF"/>
              <w:bottom w:val="single" w:sz="4" w:space="0" w:color="BFBFBF"/>
              <w:right w:val="single" w:sz="4" w:space="0" w:color="BFBFBF"/>
            </w:tcBorders>
            <w:noWrap/>
            <w:vAlign w:val="bottom"/>
          </w:tcPr>
          <w:p w14:paraId="2E84D68A" w14:textId="77777777" w:rsidR="00895319" w:rsidRPr="00113479" w:rsidRDefault="00895319" w:rsidP="001674FB">
            <w:pPr>
              <w:spacing w:after="0" w:line="240" w:lineRule="auto"/>
              <w:jc w:val="left"/>
              <w:rPr>
                <w:rFonts w:ascii="Calibri" w:hAnsi="Calibri" w:cs="Calibri"/>
                <w:b/>
                <w:sz w:val="22"/>
                <w:szCs w:val="22"/>
              </w:rPr>
            </w:pPr>
            <w:r>
              <w:rPr>
                <w:rFonts w:ascii="Calibri" w:hAnsi="Calibri" w:cs="Calibri"/>
                <w:sz w:val="22"/>
                <w:szCs w:val="22"/>
              </w:rPr>
              <w:t>NACIONAL</w:t>
            </w:r>
          </w:p>
        </w:tc>
        <w:tc>
          <w:tcPr>
            <w:tcW w:w="1022" w:type="pct"/>
            <w:tcBorders>
              <w:top w:val="nil"/>
              <w:left w:val="nil"/>
              <w:bottom w:val="single" w:sz="4" w:space="0" w:color="BFBFBF"/>
              <w:right w:val="single" w:sz="4" w:space="0" w:color="BFBFBF"/>
            </w:tcBorders>
            <w:noWrap/>
            <w:vAlign w:val="bottom"/>
          </w:tcPr>
          <w:p w14:paraId="3927461F" w14:textId="77777777" w:rsidR="00895319" w:rsidRDefault="00895319" w:rsidP="001674FB">
            <w:pPr>
              <w:spacing w:after="0" w:line="240" w:lineRule="auto"/>
              <w:jc w:val="right"/>
              <w:rPr>
                <w:rFonts w:ascii="Calibri" w:hAnsi="Calibri" w:cs="Calibri"/>
                <w:sz w:val="22"/>
                <w:szCs w:val="22"/>
              </w:rPr>
            </w:pPr>
            <w:r w:rsidRPr="00E459A9">
              <w:rPr>
                <w:rFonts w:ascii="Calibri" w:hAnsi="Calibri" w:cs="Calibri"/>
                <w:sz w:val="22"/>
                <w:szCs w:val="22"/>
              </w:rPr>
              <w:t>10</w:t>
            </w:r>
          </w:p>
        </w:tc>
        <w:tc>
          <w:tcPr>
            <w:tcW w:w="1332" w:type="pct"/>
            <w:tcBorders>
              <w:top w:val="nil"/>
              <w:left w:val="nil"/>
              <w:bottom w:val="single" w:sz="4" w:space="0" w:color="BFBFBF"/>
              <w:right w:val="single" w:sz="4" w:space="0" w:color="BFBFBF"/>
            </w:tcBorders>
            <w:noWrap/>
            <w:vAlign w:val="bottom"/>
          </w:tcPr>
          <w:p w14:paraId="32B9F2DF" w14:textId="77777777" w:rsidR="00895319" w:rsidRDefault="00895319" w:rsidP="001674FB">
            <w:pPr>
              <w:spacing w:after="0" w:line="240" w:lineRule="auto"/>
              <w:jc w:val="right"/>
              <w:rPr>
                <w:rFonts w:ascii="Calibri" w:hAnsi="Calibri" w:cs="Calibri"/>
                <w:sz w:val="22"/>
                <w:szCs w:val="22"/>
              </w:rPr>
            </w:pPr>
            <w:r w:rsidRPr="00E459A9">
              <w:rPr>
                <w:rFonts w:ascii="Calibri" w:hAnsi="Calibri" w:cs="Calibri"/>
                <w:sz w:val="22"/>
                <w:szCs w:val="22"/>
              </w:rPr>
              <w:t>548.895,00 €</w:t>
            </w:r>
          </w:p>
        </w:tc>
        <w:tc>
          <w:tcPr>
            <w:tcW w:w="997" w:type="pct"/>
            <w:tcBorders>
              <w:top w:val="nil"/>
              <w:left w:val="nil"/>
              <w:bottom w:val="single" w:sz="4" w:space="0" w:color="BFBFBF"/>
              <w:right w:val="single" w:sz="4" w:space="0" w:color="BFBFBF"/>
            </w:tcBorders>
            <w:noWrap/>
            <w:vAlign w:val="bottom"/>
          </w:tcPr>
          <w:p w14:paraId="22A72629" w14:textId="77777777" w:rsidR="00895319" w:rsidRPr="00820680" w:rsidRDefault="00895319" w:rsidP="001674FB">
            <w:pPr>
              <w:spacing w:after="0" w:line="240" w:lineRule="auto"/>
              <w:jc w:val="center"/>
              <w:rPr>
                <w:rFonts w:asciiTheme="minorHAnsi" w:eastAsia="Times New Roman" w:hAnsiTheme="minorHAnsi" w:cstheme="minorHAnsi"/>
                <w:bCs/>
                <w:color w:val="000000"/>
                <w:lang w:eastAsia="es-ES"/>
              </w:rPr>
            </w:pPr>
            <w:r>
              <w:rPr>
                <w:rFonts w:ascii="Calibri" w:hAnsi="Calibri" w:cs="Calibri"/>
                <w:sz w:val="22"/>
                <w:szCs w:val="22"/>
              </w:rPr>
              <w:t>1,71%</w:t>
            </w:r>
          </w:p>
        </w:tc>
      </w:tr>
      <w:tr w:rsidR="00895319" w:rsidRPr="00C36160" w14:paraId="1627F2E4" w14:textId="77777777" w:rsidTr="001674FB">
        <w:trPr>
          <w:trHeight w:val="300"/>
        </w:trPr>
        <w:tc>
          <w:tcPr>
            <w:tcW w:w="1649" w:type="pct"/>
            <w:tcBorders>
              <w:top w:val="nil"/>
              <w:left w:val="single" w:sz="4" w:space="0" w:color="BFBFBF"/>
              <w:bottom w:val="single" w:sz="4" w:space="0" w:color="BFBFBF"/>
              <w:right w:val="single" w:sz="4" w:space="0" w:color="BFBFBF"/>
            </w:tcBorders>
            <w:noWrap/>
            <w:vAlign w:val="bottom"/>
          </w:tcPr>
          <w:p w14:paraId="376D4CB9" w14:textId="77777777" w:rsidR="00895319" w:rsidRDefault="00895319" w:rsidP="001674FB">
            <w:pPr>
              <w:spacing w:after="0" w:line="240" w:lineRule="auto"/>
              <w:jc w:val="left"/>
              <w:rPr>
                <w:rFonts w:ascii="Calibri" w:hAnsi="Calibri" w:cs="Calibri"/>
                <w:sz w:val="22"/>
                <w:szCs w:val="22"/>
              </w:rPr>
            </w:pPr>
            <w:r>
              <w:rPr>
                <w:rFonts w:ascii="Calibri" w:hAnsi="Calibri" w:cs="Calibri"/>
                <w:sz w:val="22"/>
                <w:szCs w:val="22"/>
              </w:rPr>
              <w:t>AUTONÓMICO</w:t>
            </w:r>
          </w:p>
        </w:tc>
        <w:tc>
          <w:tcPr>
            <w:tcW w:w="1022" w:type="pct"/>
            <w:tcBorders>
              <w:top w:val="nil"/>
              <w:left w:val="nil"/>
              <w:bottom w:val="single" w:sz="4" w:space="0" w:color="BFBFBF"/>
              <w:right w:val="single" w:sz="4" w:space="0" w:color="BFBFBF"/>
            </w:tcBorders>
            <w:noWrap/>
            <w:vAlign w:val="bottom"/>
          </w:tcPr>
          <w:p w14:paraId="77251E56" w14:textId="77777777" w:rsidR="00895319" w:rsidRDefault="00895319" w:rsidP="001674FB">
            <w:pPr>
              <w:spacing w:after="0" w:line="240" w:lineRule="auto"/>
              <w:jc w:val="right"/>
              <w:rPr>
                <w:rFonts w:ascii="Calibri" w:hAnsi="Calibri" w:cs="Calibri"/>
                <w:sz w:val="22"/>
                <w:szCs w:val="22"/>
              </w:rPr>
            </w:pPr>
            <w:r>
              <w:rPr>
                <w:rFonts w:ascii="Calibri" w:hAnsi="Calibri" w:cs="Calibri"/>
                <w:sz w:val="22"/>
                <w:szCs w:val="22"/>
              </w:rPr>
              <w:t>4</w:t>
            </w:r>
          </w:p>
        </w:tc>
        <w:tc>
          <w:tcPr>
            <w:tcW w:w="1332" w:type="pct"/>
            <w:tcBorders>
              <w:top w:val="nil"/>
              <w:left w:val="nil"/>
              <w:bottom w:val="single" w:sz="4" w:space="0" w:color="BFBFBF"/>
              <w:right w:val="single" w:sz="4" w:space="0" w:color="BFBFBF"/>
            </w:tcBorders>
            <w:noWrap/>
            <w:vAlign w:val="bottom"/>
          </w:tcPr>
          <w:p w14:paraId="6609B955" w14:textId="77777777" w:rsidR="00895319" w:rsidRDefault="00895319" w:rsidP="001674FB">
            <w:pPr>
              <w:spacing w:after="0" w:line="240" w:lineRule="auto"/>
              <w:jc w:val="right"/>
              <w:rPr>
                <w:rFonts w:ascii="Calibri" w:hAnsi="Calibri" w:cs="Calibri"/>
                <w:sz w:val="22"/>
                <w:szCs w:val="22"/>
              </w:rPr>
            </w:pPr>
            <w:r w:rsidRPr="00E459A9">
              <w:rPr>
                <w:rFonts w:ascii="Calibri" w:hAnsi="Calibri" w:cs="Calibri"/>
                <w:sz w:val="22"/>
                <w:szCs w:val="22"/>
              </w:rPr>
              <w:t>118.429,85 €</w:t>
            </w:r>
          </w:p>
        </w:tc>
        <w:tc>
          <w:tcPr>
            <w:tcW w:w="997" w:type="pct"/>
            <w:tcBorders>
              <w:top w:val="nil"/>
              <w:left w:val="nil"/>
              <w:bottom w:val="single" w:sz="4" w:space="0" w:color="BFBFBF"/>
              <w:right w:val="single" w:sz="4" w:space="0" w:color="BFBFBF"/>
            </w:tcBorders>
            <w:noWrap/>
            <w:vAlign w:val="bottom"/>
          </w:tcPr>
          <w:p w14:paraId="1E17E7E5" w14:textId="77777777" w:rsidR="00895319" w:rsidRPr="00820680" w:rsidRDefault="00895319" w:rsidP="001674FB">
            <w:pPr>
              <w:spacing w:after="0" w:line="240" w:lineRule="auto"/>
              <w:jc w:val="center"/>
              <w:rPr>
                <w:rFonts w:asciiTheme="minorHAnsi" w:eastAsia="Times New Roman" w:hAnsiTheme="minorHAnsi" w:cstheme="minorHAnsi"/>
                <w:bCs/>
                <w:color w:val="000000"/>
                <w:lang w:eastAsia="es-ES"/>
              </w:rPr>
            </w:pPr>
            <w:r>
              <w:rPr>
                <w:rFonts w:ascii="Calibri" w:hAnsi="Calibri" w:cs="Calibri"/>
                <w:sz w:val="22"/>
                <w:szCs w:val="22"/>
              </w:rPr>
              <w:t>0,37%</w:t>
            </w:r>
          </w:p>
        </w:tc>
      </w:tr>
      <w:tr w:rsidR="00895319" w:rsidRPr="00C36160" w14:paraId="2EBDA74B" w14:textId="77777777" w:rsidTr="001674FB">
        <w:trPr>
          <w:trHeight w:val="300"/>
        </w:trPr>
        <w:tc>
          <w:tcPr>
            <w:tcW w:w="1649" w:type="pct"/>
            <w:tcBorders>
              <w:top w:val="nil"/>
              <w:left w:val="single" w:sz="4" w:space="0" w:color="BFBFBF"/>
              <w:bottom w:val="single" w:sz="4" w:space="0" w:color="BFBFBF"/>
              <w:right w:val="single" w:sz="4" w:space="0" w:color="BFBFBF"/>
            </w:tcBorders>
            <w:shd w:val="clear" w:color="auto" w:fill="DCE6F1"/>
            <w:noWrap/>
            <w:vAlign w:val="bottom"/>
            <w:hideMark/>
          </w:tcPr>
          <w:p w14:paraId="159DDF3C" w14:textId="77777777" w:rsidR="00895319" w:rsidRPr="00113479" w:rsidRDefault="00895319" w:rsidP="001674FB">
            <w:pPr>
              <w:spacing w:after="0" w:line="240" w:lineRule="auto"/>
              <w:rPr>
                <w:rFonts w:asciiTheme="minorHAnsi" w:eastAsia="Times New Roman" w:hAnsiTheme="minorHAnsi" w:cstheme="minorHAnsi"/>
                <w:b/>
                <w:bCs/>
                <w:color w:val="000000"/>
                <w:lang w:eastAsia="es-ES"/>
              </w:rPr>
            </w:pPr>
            <w:proofErr w:type="gramStart"/>
            <w:r>
              <w:rPr>
                <w:rFonts w:ascii="Calibri" w:hAnsi="Calibri" w:cs="Calibri"/>
                <w:b/>
                <w:bCs/>
                <w:color w:val="000000"/>
                <w:sz w:val="22"/>
                <w:szCs w:val="22"/>
              </w:rPr>
              <w:t>Total</w:t>
            </w:r>
            <w:proofErr w:type="gramEnd"/>
            <w:r>
              <w:rPr>
                <w:rFonts w:ascii="Calibri" w:hAnsi="Calibri" w:cs="Calibri"/>
                <w:b/>
                <w:bCs/>
                <w:color w:val="000000"/>
                <w:sz w:val="22"/>
                <w:szCs w:val="22"/>
              </w:rPr>
              <w:t xml:space="preserve"> general</w:t>
            </w:r>
          </w:p>
        </w:tc>
        <w:tc>
          <w:tcPr>
            <w:tcW w:w="1022" w:type="pct"/>
            <w:tcBorders>
              <w:top w:val="nil"/>
              <w:left w:val="nil"/>
              <w:bottom w:val="single" w:sz="4" w:space="0" w:color="BFBFBF"/>
              <w:right w:val="single" w:sz="4" w:space="0" w:color="BFBFBF"/>
            </w:tcBorders>
            <w:shd w:val="clear" w:color="auto" w:fill="DCE6F1"/>
            <w:noWrap/>
            <w:vAlign w:val="bottom"/>
            <w:hideMark/>
          </w:tcPr>
          <w:p w14:paraId="6489C26F" w14:textId="77777777" w:rsidR="00895319" w:rsidRPr="00113479" w:rsidRDefault="00895319" w:rsidP="001674FB">
            <w:pPr>
              <w:spacing w:after="0" w:line="240" w:lineRule="auto"/>
              <w:jc w:val="right"/>
              <w:rPr>
                <w:rFonts w:asciiTheme="minorHAnsi" w:eastAsia="Times New Roman" w:hAnsiTheme="minorHAnsi" w:cstheme="minorHAnsi"/>
                <w:b/>
                <w:bCs/>
                <w:color w:val="000000"/>
                <w:lang w:eastAsia="es-ES"/>
              </w:rPr>
            </w:pPr>
            <w:r>
              <w:rPr>
                <w:rFonts w:ascii="Calibri" w:hAnsi="Calibri" w:cs="Calibri"/>
                <w:b/>
                <w:bCs/>
                <w:color w:val="000000"/>
                <w:sz w:val="22"/>
                <w:szCs w:val="22"/>
              </w:rPr>
              <w:t>287</w:t>
            </w:r>
          </w:p>
        </w:tc>
        <w:tc>
          <w:tcPr>
            <w:tcW w:w="1332" w:type="pct"/>
            <w:tcBorders>
              <w:top w:val="nil"/>
              <w:left w:val="nil"/>
              <w:bottom w:val="single" w:sz="4" w:space="0" w:color="BFBFBF"/>
              <w:right w:val="single" w:sz="4" w:space="0" w:color="BFBFBF"/>
            </w:tcBorders>
            <w:shd w:val="clear" w:color="auto" w:fill="DCE6F1"/>
            <w:noWrap/>
            <w:vAlign w:val="bottom"/>
            <w:hideMark/>
          </w:tcPr>
          <w:p w14:paraId="13F4FAA9" w14:textId="77777777" w:rsidR="00895319" w:rsidRPr="00113479" w:rsidRDefault="00895319" w:rsidP="001674FB">
            <w:pPr>
              <w:spacing w:after="0" w:line="240" w:lineRule="auto"/>
              <w:jc w:val="right"/>
              <w:rPr>
                <w:rFonts w:asciiTheme="minorHAnsi" w:eastAsia="Times New Roman" w:hAnsiTheme="minorHAnsi" w:cstheme="minorHAnsi"/>
                <w:b/>
                <w:bCs/>
                <w:color w:val="000000"/>
                <w:lang w:eastAsia="es-ES"/>
              </w:rPr>
            </w:pPr>
            <w:r w:rsidRPr="00E459A9">
              <w:rPr>
                <w:rFonts w:ascii="Calibri" w:hAnsi="Calibri" w:cs="Calibri"/>
                <w:b/>
                <w:bCs/>
                <w:color w:val="000000"/>
                <w:sz w:val="22"/>
                <w:szCs w:val="22"/>
              </w:rPr>
              <w:t>32.0</w:t>
            </w:r>
            <w:r>
              <w:rPr>
                <w:rFonts w:ascii="Calibri" w:hAnsi="Calibri" w:cs="Calibri"/>
                <w:b/>
                <w:bCs/>
                <w:color w:val="000000"/>
                <w:sz w:val="22"/>
                <w:szCs w:val="22"/>
              </w:rPr>
              <w:t>20</w:t>
            </w:r>
            <w:r w:rsidRPr="00E459A9">
              <w:rPr>
                <w:rFonts w:ascii="Calibri" w:hAnsi="Calibri" w:cs="Calibri"/>
                <w:b/>
                <w:bCs/>
                <w:color w:val="000000"/>
                <w:sz w:val="22"/>
                <w:szCs w:val="22"/>
              </w:rPr>
              <w:t>.646,64</w:t>
            </w:r>
            <w:r>
              <w:rPr>
                <w:rFonts w:ascii="Calibri" w:hAnsi="Calibri" w:cs="Calibri"/>
                <w:b/>
                <w:bCs/>
                <w:color w:val="000000"/>
                <w:sz w:val="22"/>
                <w:szCs w:val="22"/>
              </w:rPr>
              <w:t xml:space="preserve"> </w:t>
            </w:r>
            <w:r w:rsidRPr="00E459A9">
              <w:rPr>
                <w:rFonts w:ascii="Calibri" w:hAnsi="Calibri" w:cs="Calibri"/>
                <w:b/>
                <w:bCs/>
                <w:color w:val="000000"/>
                <w:sz w:val="22"/>
                <w:szCs w:val="22"/>
              </w:rPr>
              <w:t>€</w:t>
            </w:r>
          </w:p>
        </w:tc>
        <w:tc>
          <w:tcPr>
            <w:tcW w:w="997" w:type="pct"/>
            <w:tcBorders>
              <w:top w:val="nil"/>
              <w:left w:val="nil"/>
              <w:bottom w:val="single" w:sz="4" w:space="0" w:color="BFBFBF"/>
              <w:right w:val="single" w:sz="4" w:space="0" w:color="BFBFBF"/>
            </w:tcBorders>
            <w:shd w:val="clear" w:color="auto" w:fill="DCE6F1"/>
            <w:noWrap/>
            <w:vAlign w:val="bottom"/>
            <w:hideMark/>
          </w:tcPr>
          <w:p w14:paraId="3840F32C" w14:textId="77777777" w:rsidR="00895319" w:rsidRPr="00D62174" w:rsidRDefault="00895319" w:rsidP="001674FB">
            <w:pPr>
              <w:spacing w:after="0" w:line="240" w:lineRule="auto"/>
              <w:jc w:val="center"/>
              <w:rPr>
                <w:rFonts w:asciiTheme="minorHAnsi" w:eastAsia="Times New Roman" w:hAnsiTheme="minorHAnsi" w:cstheme="minorHAnsi"/>
                <w:b/>
                <w:bCs/>
                <w:color w:val="000000"/>
                <w:lang w:eastAsia="es-ES"/>
              </w:rPr>
            </w:pPr>
            <w:r w:rsidRPr="00D62174">
              <w:rPr>
                <w:rFonts w:asciiTheme="minorHAnsi" w:eastAsia="Times New Roman" w:hAnsiTheme="minorHAnsi" w:cstheme="minorHAnsi"/>
                <w:b/>
                <w:bCs/>
                <w:color w:val="000000"/>
                <w:lang w:eastAsia="es-ES"/>
              </w:rPr>
              <w:t>100%</w:t>
            </w:r>
          </w:p>
        </w:tc>
      </w:tr>
    </w:tbl>
    <w:p w14:paraId="3CC7A696" w14:textId="77777777" w:rsidR="00895319" w:rsidRPr="00724038" w:rsidRDefault="00895319" w:rsidP="00895319">
      <w:pPr>
        <w:rPr>
          <w:lang w:val="es-ES_tradnl"/>
        </w:rPr>
      </w:pPr>
      <w:r w:rsidRPr="00724038">
        <w:rPr>
          <w:lang w:val="es-ES_tradnl"/>
        </w:rPr>
        <w:lastRenderedPageBreak/>
        <w:t xml:space="preserve">En cuanto a la distribución de los proyectos activos por centro de adscripción de Fisabio, en la siguiente tabla se muestra la información diferenciada según la naturaleza del proyecto autonómico, nacional o internacional. </w:t>
      </w:r>
    </w:p>
    <w:p w14:paraId="524EA720" w14:textId="77777777" w:rsidR="00895319" w:rsidRPr="0087551E" w:rsidRDefault="00895319" w:rsidP="00895319">
      <w:pPr>
        <w:pStyle w:val="Descripcin"/>
        <w:keepNext/>
        <w:jc w:val="center"/>
        <w:rPr>
          <w:color w:val="auto"/>
        </w:rPr>
      </w:pPr>
      <w:r>
        <w:rPr>
          <w:color w:val="auto"/>
        </w:rPr>
        <w:t>Tabla 2.17</w:t>
      </w:r>
      <w:r w:rsidRPr="00697AC5">
        <w:rPr>
          <w:color w:val="auto"/>
        </w:rPr>
        <w:t xml:space="preserve"> Proyectos activos gestionados en 202</w:t>
      </w:r>
      <w:r>
        <w:rPr>
          <w:color w:val="auto"/>
        </w:rPr>
        <w:t>4</w:t>
      </w:r>
      <w:r w:rsidRPr="00697AC5">
        <w:rPr>
          <w:color w:val="auto"/>
        </w:rPr>
        <w:t xml:space="preserve"> por centro de adscripción a Fisabio</w:t>
      </w:r>
    </w:p>
    <w:tbl>
      <w:tblPr>
        <w:tblW w:w="5000" w:type="pct"/>
        <w:tblCellMar>
          <w:left w:w="70" w:type="dxa"/>
          <w:right w:w="70" w:type="dxa"/>
        </w:tblCellMar>
        <w:tblLook w:val="04A0" w:firstRow="1" w:lastRow="0" w:firstColumn="1" w:lastColumn="0" w:noHBand="0" w:noVBand="1"/>
      </w:tblPr>
      <w:tblGrid>
        <w:gridCol w:w="6397"/>
        <w:gridCol w:w="1118"/>
        <w:gridCol w:w="1829"/>
      </w:tblGrid>
      <w:tr w:rsidR="00895319" w:rsidRPr="00C36160" w14:paraId="70C1DC4D" w14:textId="77777777" w:rsidTr="001674FB">
        <w:trPr>
          <w:trHeight w:val="300"/>
          <w:tblHeader/>
        </w:trPr>
        <w:tc>
          <w:tcPr>
            <w:tcW w:w="3413" w:type="pct"/>
            <w:tcBorders>
              <w:top w:val="single" w:sz="4" w:space="0" w:color="BFBFBF"/>
              <w:left w:val="single" w:sz="4" w:space="0" w:color="BFBFBF"/>
              <w:bottom w:val="single" w:sz="4" w:space="0" w:color="BFBFBF"/>
              <w:right w:val="single" w:sz="4" w:space="0" w:color="BFBFBF"/>
            </w:tcBorders>
            <w:shd w:val="clear" w:color="auto" w:fill="DCE6F1"/>
            <w:noWrap/>
            <w:vAlign w:val="center"/>
            <w:hideMark/>
          </w:tcPr>
          <w:p w14:paraId="2E6E6046" w14:textId="77777777" w:rsidR="00895319" w:rsidRPr="0078230D" w:rsidRDefault="00895319" w:rsidP="001674FB">
            <w:pPr>
              <w:spacing w:after="0" w:line="240" w:lineRule="auto"/>
              <w:jc w:val="center"/>
              <w:rPr>
                <w:rFonts w:asciiTheme="minorHAnsi" w:eastAsia="Times New Roman" w:hAnsiTheme="minorHAnsi" w:cstheme="minorHAnsi"/>
                <w:b/>
                <w:bCs/>
                <w:color w:val="000000"/>
                <w:lang w:eastAsia="es-ES"/>
              </w:rPr>
            </w:pPr>
            <w:r w:rsidRPr="0078230D">
              <w:rPr>
                <w:rFonts w:asciiTheme="minorHAnsi" w:eastAsia="Times New Roman" w:hAnsiTheme="minorHAnsi" w:cstheme="minorHAnsi"/>
                <w:b/>
                <w:bCs/>
                <w:color w:val="000000"/>
                <w:lang w:eastAsia="es-ES"/>
              </w:rPr>
              <w:t>NATURALEZA FINANCIACIÓN – CENTRO ADSCRIPCIÓN</w:t>
            </w:r>
          </w:p>
        </w:tc>
        <w:tc>
          <w:tcPr>
            <w:tcW w:w="596" w:type="pct"/>
            <w:tcBorders>
              <w:top w:val="single" w:sz="4" w:space="0" w:color="BFBFBF"/>
              <w:left w:val="single" w:sz="4" w:space="0" w:color="BFBFBF"/>
              <w:bottom w:val="single" w:sz="4" w:space="0" w:color="BFBFBF"/>
              <w:right w:val="single" w:sz="4" w:space="0" w:color="BFBFBF"/>
            </w:tcBorders>
            <w:shd w:val="clear" w:color="auto" w:fill="DCE6F1"/>
            <w:noWrap/>
            <w:vAlign w:val="center"/>
            <w:hideMark/>
          </w:tcPr>
          <w:p w14:paraId="5B703B9D" w14:textId="77777777" w:rsidR="00895319" w:rsidRPr="0078230D" w:rsidRDefault="00895319" w:rsidP="001674FB">
            <w:pPr>
              <w:spacing w:after="0" w:line="240" w:lineRule="auto"/>
              <w:jc w:val="center"/>
              <w:rPr>
                <w:rFonts w:asciiTheme="minorHAnsi" w:eastAsia="Times New Roman" w:hAnsiTheme="minorHAnsi" w:cstheme="minorHAnsi"/>
                <w:b/>
                <w:bCs/>
                <w:color w:val="000000"/>
                <w:lang w:eastAsia="es-ES"/>
              </w:rPr>
            </w:pPr>
            <w:r w:rsidRPr="0078230D">
              <w:rPr>
                <w:rFonts w:asciiTheme="minorHAnsi" w:eastAsia="Times New Roman" w:hAnsiTheme="minorHAnsi" w:cstheme="minorHAnsi"/>
                <w:b/>
                <w:bCs/>
                <w:color w:val="000000"/>
                <w:lang w:eastAsia="es-ES"/>
              </w:rPr>
              <w:t xml:space="preserve">PROYECTOS </w:t>
            </w:r>
          </w:p>
          <w:p w14:paraId="7BABDC3C" w14:textId="77777777" w:rsidR="00895319" w:rsidRPr="0078230D" w:rsidRDefault="00895319" w:rsidP="001674FB">
            <w:pPr>
              <w:spacing w:after="0" w:line="240" w:lineRule="auto"/>
              <w:jc w:val="center"/>
              <w:rPr>
                <w:rFonts w:asciiTheme="minorHAnsi" w:eastAsia="Times New Roman" w:hAnsiTheme="minorHAnsi" w:cstheme="minorHAnsi"/>
                <w:b/>
                <w:bCs/>
                <w:color w:val="000000"/>
                <w:lang w:eastAsia="es-ES"/>
              </w:rPr>
            </w:pPr>
            <w:r w:rsidRPr="0078230D">
              <w:rPr>
                <w:rFonts w:asciiTheme="minorHAnsi" w:eastAsia="Times New Roman" w:hAnsiTheme="minorHAnsi" w:cstheme="minorHAnsi"/>
                <w:b/>
                <w:bCs/>
                <w:color w:val="000000"/>
                <w:lang w:eastAsia="es-ES"/>
              </w:rPr>
              <w:t>ACTIVOS</w:t>
            </w:r>
          </w:p>
        </w:tc>
        <w:tc>
          <w:tcPr>
            <w:tcW w:w="991" w:type="pct"/>
            <w:tcBorders>
              <w:top w:val="single" w:sz="4" w:space="0" w:color="BFBFBF"/>
              <w:left w:val="single" w:sz="4" w:space="0" w:color="BFBFBF"/>
              <w:bottom w:val="single" w:sz="4" w:space="0" w:color="BFBFBF"/>
              <w:right w:val="single" w:sz="4" w:space="0" w:color="BFBFBF"/>
            </w:tcBorders>
            <w:shd w:val="clear" w:color="auto" w:fill="DCE6F1"/>
            <w:noWrap/>
            <w:vAlign w:val="center"/>
            <w:hideMark/>
          </w:tcPr>
          <w:p w14:paraId="0B2CE0B6" w14:textId="77777777" w:rsidR="00895319" w:rsidRPr="0078230D" w:rsidRDefault="00895319" w:rsidP="001674FB">
            <w:pPr>
              <w:spacing w:after="0" w:line="240" w:lineRule="auto"/>
              <w:jc w:val="center"/>
              <w:rPr>
                <w:rFonts w:asciiTheme="minorHAnsi" w:eastAsia="Times New Roman" w:hAnsiTheme="minorHAnsi" w:cstheme="minorHAnsi"/>
                <w:b/>
                <w:bCs/>
                <w:color w:val="000000"/>
                <w:lang w:eastAsia="es-ES"/>
              </w:rPr>
            </w:pPr>
            <w:r w:rsidRPr="0078230D">
              <w:rPr>
                <w:rFonts w:asciiTheme="minorHAnsi" w:eastAsia="Times New Roman" w:hAnsiTheme="minorHAnsi" w:cstheme="minorHAnsi"/>
                <w:b/>
                <w:bCs/>
                <w:color w:val="000000"/>
                <w:lang w:eastAsia="es-ES"/>
              </w:rPr>
              <w:t xml:space="preserve">IMPORTE </w:t>
            </w:r>
          </w:p>
          <w:p w14:paraId="53B563C8" w14:textId="77777777" w:rsidR="00895319" w:rsidRPr="0078230D" w:rsidRDefault="00895319" w:rsidP="001674FB">
            <w:pPr>
              <w:spacing w:after="0" w:line="240" w:lineRule="auto"/>
              <w:jc w:val="center"/>
              <w:rPr>
                <w:rFonts w:asciiTheme="minorHAnsi" w:eastAsia="Times New Roman" w:hAnsiTheme="minorHAnsi" w:cstheme="minorHAnsi"/>
                <w:b/>
                <w:bCs/>
                <w:color w:val="000000"/>
                <w:lang w:eastAsia="es-ES"/>
              </w:rPr>
            </w:pPr>
            <w:r w:rsidRPr="0078230D">
              <w:rPr>
                <w:rFonts w:asciiTheme="minorHAnsi" w:eastAsia="Times New Roman" w:hAnsiTheme="minorHAnsi" w:cstheme="minorHAnsi"/>
                <w:b/>
                <w:bCs/>
                <w:color w:val="000000"/>
                <w:lang w:eastAsia="es-ES"/>
              </w:rPr>
              <w:t>CONCEDIDO</w:t>
            </w:r>
          </w:p>
        </w:tc>
      </w:tr>
      <w:tr w:rsidR="00895319" w:rsidRPr="00C36160" w14:paraId="6BF57BE3" w14:textId="77777777" w:rsidTr="001674FB">
        <w:trPr>
          <w:trHeight w:val="300"/>
        </w:trPr>
        <w:tc>
          <w:tcPr>
            <w:tcW w:w="3413" w:type="pct"/>
            <w:tcBorders>
              <w:top w:val="single" w:sz="4" w:space="0" w:color="BFBFBF"/>
              <w:left w:val="single" w:sz="4" w:space="0" w:color="BFBFBF"/>
              <w:bottom w:val="single" w:sz="4" w:space="0" w:color="BFBFBF"/>
              <w:right w:val="single" w:sz="4" w:space="0" w:color="BFBFBF"/>
            </w:tcBorders>
            <w:noWrap/>
            <w:vAlign w:val="bottom"/>
            <w:hideMark/>
          </w:tcPr>
          <w:p w14:paraId="582D5E59" w14:textId="77777777" w:rsidR="00895319" w:rsidRPr="00384961" w:rsidRDefault="00895319" w:rsidP="001674FB">
            <w:pPr>
              <w:spacing w:after="0" w:line="240" w:lineRule="auto"/>
              <w:jc w:val="left"/>
              <w:rPr>
                <w:rFonts w:asciiTheme="minorHAnsi" w:eastAsia="Times New Roman" w:hAnsiTheme="minorHAnsi" w:cstheme="minorHAnsi"/>
                <w:b/>
                <w:bCs/>
                <w:color w:val="000000"/>
                <w:lang w:eastAsia="es-ES"/>
              </w:rPr>
            </w:pPr>
            <w:r w:rsidRPr="00384961">
              <w:rPr>
                <w:rFonts w:ascii="Calibri" w:hAnsi="Calibri" w:cs="Calibri"/>
                <w:b/>
                <w:sz w:val="22"/>
                <w:szCs w:val="22"/>
              </w:rPr>
              <w:t>NACIONAL</w:t>
            </w:r>
          </w:p>
        </w:tc>
        <w:tc>
          <w:tcPr>
            <w:tcW w:w="596" w:type="pct"/>
            <w:tcBorders>
              <w:top w:val="single" w:sz="4" w:space="0" w:color="BFBFBF"/>
              <w:left w:val="single" w:sz="4" w:space="0" w:color="BFBFBF"/>
              <w:bottom w:val="single" w:sz="4" w:space="0" w:color="BFBFBF"/>
              <w:right w:val="single" w:sz="4" w:space="0" w:color="BFBFBF"/>
            </w:tcBorders>
            <w:noWrap/>
            <w:vAlign w:val="bottom"/>
            <w:hideMark/>
          </w:tcPr>
          <w:p w14:paraId="5F895738" w14:textId="77777777" w:rsidR="00895319" w:rsidRPr="00384961" w:rsidRDefault="00895319" w:rsidP="001674FB">
            <w:pPr>
              <w:spacing w:after="0" w:line="240" w:lineRule="auto"/>
              <w:jc w:val="right"/>
              <w:rPr>
                <w:rFonts w:asciiTheme="minorHAnsi" w:eastAsia="Times New Roman" w:hAnsiTheme="minorHAnsi" w:cstheme="minorHAnsi"/>
                <w:b/>
                <w:bCs/>
                <w:color w:val="000000"/>
                <w:lang w:eastAsia="es-ES"/>
              </w:rPr>
            </w:pPr>
            <w:r>
              <w:rPr>
                <w:rFonts w:ascii="Calibri" w:hAnsi="Calibri" w:cs="Calibri"/>
                <w:b/>
                <w:bCs/>
                <w:color w:val="000000"/>
                <w:sz w:val="22"/>
                <w:szCs w:val="22"/>
              </w:rPr>
              <w:t>98</w:t>
            </w:r>
          </w:p>
        </w:tc>
        <w:tc>
          <w:tcPr>
            <w:tcW w:w="991" w:type="pct"/>
            <w:tcBorders>
              <w:top w:val="single" w:sz="4" w:space="0" w:color="BFBFBF"/>
              <w:left w:val="single" w:sz="4" w:space="0" w:color="BFBFBF"/>
              <w:bottom w:val="single" w:sz="4" w:space="0" w:color="BFBFBF"/>
              <w:right w:val="single" w:sz="4" w:space="0" w:color="BFBFBF"/>
            </w:tcBorders>
            <w:noWrap/>
            <w:vAlign w:val="bottom"/>
            <w:hideMark/>
          </w:tcPr>
          <w:p w14:paraId="32E3E5D9" w14:textId="77777777" w:rsidR="00895319" w:rsidRPr="00384961" w:rsidRDefault="00895319" w:rsidP="001674FB">
            <w:pPr>
              <w:spacing w:after="0" w:line="240" w:lineRule="auto"/>
              <w:jc w:val="right"/>
              <w:rPr>
                <w:rFonts w:asciiTheme="minorHAnsi" w:eastAsia="Times New Roman" w:hAnsiTheme="minorHAnsi" w:cstheme="minorHAnsi"/>
                <w:b/>
                <w:bCs/>
                <w:color w:val="000000"/>
                <w:lang w:eastAsia="es-ES"/>
              </w:rPr>
            </w:pPr>
            <w:r>
              <w:rPr>
                <w:rFonts w:ascii="Calibri" w:hAnsi="Calibri" w:cs="Calibri"/>
                <w:b/>
                <w:bCs/>
                <w:color w:val="000000"/>
                <w:sz w:val="22"/>
                <w:szCs w:val="22"/>
              </w:rPr>
              <w:t xml:space="preserve">12.957.360,01 € </w:t>
            </w:r>
          </w:p>
        </w:tc>
      </w:tr>
      <w:tr w:rsidR="00895319" w:rsidRPr="00C36160" w14:paraId="02CB887D" w14:textId="77777777" w:rsidTr="001674FB">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439EAD4C" w14:textId="77777777" w:rsidR="00895319" w:rsidRPr="005F44EA"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FISABIO SALUD PÚBLICA</w:t>
            </w:r>
          </w:p>
        </w:tc>
        <w:tc>
          <w:tcPr>
            <w:tcW w:w="596" w:type="pct"/>
            <w:tcBorders>
              <w:top w:val="nil"/>
              <w:left w:val="nil"/>
              <w:bottom w:val="single" w:sz="4" w:space="0" w:color="BFBFBF"/>
              <w:right w:val="single" w:sz="4" w:space="0" w:color="BFBFBF"/>
            </w:tcBorders>
            <w:noWrap/>
            <w:vAlign w:val="bottom"/>
            <w:hideMark/>
          </w:tcPr>
          <w:p w14:paraId="396B23F0" w14:textId="77777777" w:rsidR="00895319" w:rsidRPr="005F44EA" w:rsidRDefault="00895319" w:rsidP="001674FB">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52</w:t>
            </w:r>
          </w:p>
        </w:tc>
        <w:tc>
          <w:tcPr>
            <w:tcW w:w="991" w:type="pct"/>
            <w:tcBorders>
              <w:top w:val="nil"/>
              <w:left w:val="nil"/>
              <w:bottom w:val="single" w:sz="4" w:space="0" w:color="BFBFBF"/>
              <w:right w:val="single" w:sz="4" w:space="0" w:color="BFBFBF"/>
            </w:tcBorders>
            <w:noWrap/>
            <w:vAlign w:val="bottom"/>
            <w:hideMark/>
          </w:tcPr>
          <w:p w14:paraId="5E4E742B" w14:textId="77777777" w:rsidR="00895319" w:rsidRPr="005F44EA" w:rsidRDefault="00895319" w:rsidP="001674FB">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 xml:space="preserve">7.739.370,17 € </w:t>
            </w:r>
          </w:p>
        </w:tc>
      </w:tr>
      <w:tr w:rsidR="00895319" w:rsidRPr="00C36160" w14:paraId="254E3D94" w14:textId="77777777" w:rsidTr="001674FB">
        <w:trPr>
          <w:trHeight w:val="300"/>
        </w:trPr>
        <w:tc>
          <w:tcPr>
            <w:tcW w:w="3413" w:type="pct"/>
            <w:tcBorders>
              <w:top w:val="nil"/>
              <w:left w:val="single" w:sz="4" w:space="0" w:color="BFBFBF"/>
              <w:bottom w:val="single" w:sz="4" w:space="0" w:color="BFBFBF"/>
              <w:right w:val="single" w:sz="4" w:space="0" w:color="BFBFBF"/>
            </w:tcBorders>
            <w:noWrap/>
            <w:vAlign w:val="bottom"/>
          </w:tcPr>
          <w:p w14:paraId="553FE858" w14:textId="77777777" w:rsidR="00895319" w:rsidRPr="005F44EA"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HOSPITAL UNIVERSITARIO DR.PESET</w:t>
            </w:r>
          </w:p>
        </w:tc>
        <w:tc>
          <w:tcPr>
            <w:tcW w:w="596" w:type="pct"/>
            <w:tcBorders>
              <w:top w:val="nil"/>
              <w:left w:val="nil"/>
              <w:bottom w:val="single" w:sz="4" w:space="0" w:color="BFBFBF"/>
              <w:right w:val="single" w:sz="4" w:space="0" w:color="BFBFBF"/>
            </w:tcBorders>
            <w:noWrap/>
            <w:vAlign w:val="bottom"/>
          </w:tcPr>
          <w:p w14:paraId="0FC15602" w14:textId="77777777" w:rsidR="00895319" w:rsidRPr="005F44EA" w:rsidRDefault="00895319" w:rsidP="001674FB">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13</w:t>
            </w:r>
          </w:p>
        </w:tc>
        <w:tc>
          <w:tcPr>
            <w:tcW w:w="991" w:type="pct"/>
            <w:tcBorders>
              <w:top w:val="nil"/>
              <w:left w:val="nil"/>
              <w:bottom w:val="single" w:sz="4" w:space="0" w:color="BFBFBF"/>
              <w:right w:val="single" w:sz="4" w:space="0" w:color="BFBFBF"/>
            </w:tcBorders>
            <w:noWrap/>
            <w:vAlign w:val="bottom"/>
          </w:tcPr>
          <w:p w14:paraId="070D53A3" w14:textId="77777777" w:rsidR="00895319" w:rsidRPr="005F44EA" w:rsidRDefault="00895319" w:rsidP="001674FB">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 xml:space="preserve">1.685.366,84 € </w:t>
            </w:r>
          </w:p>
        </w:tc>
      </w:tr>
      <w:tr w:rsidR="00895319" w:rsidRPr="00C36160" w14:paraId="7BE37A62" w14:textId="77777777" w:rsidTr="001674FB">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459D146E" w14:textId="77777777" w:rsidR="00895319" w:rsidRPr="005F44EA"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HOSPITAL DE ELCHE</w:t>
            </w:r>
          </w:p>
        </w:tc>
        <w:tc>
          <w:tcPr>
            <w:tcW w:w="596" w:type="pct"/>
            <w:tcBorders>
              <w:top w:val="nil"/>
              <w:left w:val="nil"/>
              <w:bottom w:val="single" w:sz="4" w:space="0" w:color="BFBFBF"/>
              <w:right w:val="single" w:sz="4" w:space="0" w:color="BFBFBF"/>
            </w:tcBorders>
            <w:noWrap/>
            <w:vAlign w:val="bottom"/>
            <w:hideMark/>
          </w:tcPr>
          <w:p w14:paraId="3625AC9C" w14:textId="77777777" w:rsidR="00895319" w:rsidRPr="005F44EA" w:rsidRDefault="00895319" w:rsidP="001674FB">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13</w:t>
            </w:r>
          </w:p>
        </w:tc>
        <w:tc>
          <w:tcPr>
            <w:tcW w:w="991" w:type="pct"/>
            <w:tcBorders>
              <w:top w:val="nil"/>
              <w:left w:val="nil"/>
              <w:bottom w:val="single" w:sz="4" w:space="0" w:color="BFBFBF"/>
              <w:right w:val="single" w:sz="4" w:space="0" w:color="BFBFBF"/>
            </w:tcBorders>
            <w:noWrap/>
            <w:vAlign w:val="bottom"/>
            <w:hideMark/>
          </w:tcPr>
          <w:p w14:paraId="5E5B9EAF" w14:textId="77777777" w:rsidR="00895319" w:rsidRPr="005F44EA" w:rsidRDefault="00895319" w:rsidP="001674FB">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 xml:space="preserve">1.349.960,00 € </w:t>
            </w:r>
          </w:p>
        </w:tc>
      </w:tr>
      <w:tr w:rsidR="00895319" w:rsidRPr="00C36160" w14:paraId="61956DEC" w14:textId="77777777" w:rsidTr="001674FB">
        <w:trPr>
          <w:trHeight w:val="259"/>
        </w:trPr>
        <w:tc>
          <w:tcPr>
            <w:tcW w:w="3413" w:type="pct"/>
            <w:tcBorders>
              <w:top w:val="nil"/>
              <w:left w:val="single" w:sz="4" w:space="0" w:color="BFBFBF"/>
              <w:bottom w:val="single" w:sz="4" w:space="0" w:color="BFBFBF"/>
              <w:right w:val="single" w:sz="4" w:space="0" w:color="BFBFBF"/>
            </w:tcBorders>
            <w:noWrap/>
            <w:vAlign w:val="bottom"/>
            <w:hideMark/>
          </w:tcPr>
          <w:p w14:paraId="60DB077F" w14:textId="77777777" w:rsidR="00895319" w:rsidRPr="005F44EA"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CENTRO DE ATENCIÓN PRIMARIA SANT JOAN D´ALACANT</w:t>
            </w:r>
          </w:p>
        </w:tc>
        <w:tc>
          <w:tcPr>
            <w:tcW w:w="596" w:type="pct"/>
            <w:tcBorders>
              <w:top w:val="nil"/>
              <w:left w:val="nil"/>
              <w:bottom w:val="single" w:sz="4" w:space="0" w:color="BFBFBF"/>
              <w:right w:val="single" w:sz="4" w:space="0" w:color="BFBFBF"/>
            </w:tcBorders>
            <w:noWrap/>
            <w:vAlign w:val="bottom"/>
            <w:hideMark/>
          </w:tcPr>
          <w:p w14:paraId="4DBB83C1" w14:textId="77777777" w:rsidR="00895319" w:rsidRPr="005F44EA" w:rsidRDefault="00895319" w:rsidP="001674FB">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5</w:t>
            </w:r>
          </w:p>
        </w:tc>
        <w:tc>
          <w:tcPr>
            <w:tcW w:w="991" w:type="pct"/>
            <w:tcBorders>
              <w:top w:val="nil"/>
              <w:left w:val="nil"/>
              <w:bottom w:val="single" w:sz="4" w:space="0" w:color="BFBFBF"/>
              <w:right w:val="single" w:sz="4" w:space="0" w:color="BFBFBF"/>
            </w:tcBorders>
            <w:noWrap/>
            <w:vAlign w:val="bottom"/>
            <w:hideMark/>
          </w:tcPr>
          <w:p w14:paraId="2DBA5D2E" w14:textId="77777777" w:rsidR="00895319" w:rsidRPr="005F44EA" w:rsidRDefault="00895319" w:rsidP="001674FB">
            <w:pPr>
              <w:spacing w:after="0" w:line="240" w:lineRule="auto"/>
              <w:rPr>
                <w:rFonts w:asciiTheme="minorHAnsi" w:eastAsia="Times New Roman" w:hAnsiTheme="minorHAnsi" w:cstheme="minorHAnsi"/>
                <w:color w:val="000000"/>
                <w:lang w:eastAsia="es-ES"/>
              </w:rPr>
            </w:pPr>
            <w:r>
              <w:rPr>
                <w:rFonts w:ascii="Calibri" w:hAnsi="Calibri" w:cs="Calibri"/>
                <w:sz w:val="22"/>
                <w:szCs w:val="22"/>
              </w:rPr>
              <w:t xml:space="preserve">           278.720,00 € </w:t>
            </w:r>
          </w:p>
        </w:tc>
      </w:tr>
      <w:tr w:rsidR="00895319" w:rsidRPr="00697AC5" w14:paraId="0A31FB9E" w14:textId="77777777" w:rsidTr="001674FB">
        <w:trPr>
          <w:trHeight w:val="300"/>
        </w:trPr>
        <w:tc>
          <w:tcPr>
            <w:tcW w:w="3413" w:type="pct"/>
            <w:tcBorders>
              <w:top w:val="single" w:sz="4" w:space="0" w:color="BFBFBF"/>
              <w:left w:val="single" w:sz="4" w:space="0" w:color="BFBFBF"/>
              <w:bottom w:val="single" w:sz="4" w:space="0" w:color="BFBFBF"/>
              <w:right w:val="single" w:sz="4" w:space="0" w:color="BFBFBF"/>
            </w:tcBorders>
            <w:noWrap/>
            <w:vAlign w:val="bottom"/>
            <w:hideMark/>
          </w:tcPr>
          <w:p w14:paraId="3CA6EA20" w14:textId="77777777" w:rsidR="00895319" w:rsidRPr="00697AC5" w:rsidRDefault="00895319" w:rsidP="001674FB">
            <w:pPr>
              <w:spacing w:after="0" w:line="240" w:lineRule="auto"/>
              <w:jc w:val="left"/>
              <w:rPr>
                <w:rFonts w:asciiTheme="minorHAnsi" w:eastAsia="Times New Roman" w:hAnsiTheme="minorHAnsi" w:cstheme="minorHAnsi"/>
                <w:b/>
                <w:bCs/>
                <w:color w:val="000000"/>
                <w:lang w:eastAsia="es-ES"/>
              </w:rPr>
            </w:pPr>
            <w:r>
              <w:rPr>
                <w:rFonts w:ascii="Calibri" w:hAnsi="Calibri" w:cs="Calibri"/>
                <w:sz w:val="22"/>
                <w:szCs w:val="22"/>
              </w:rPr>
              <w:t>HOSPITAL UNIVERSITARIO SAN JUAN DE ALICANTE</w:t>
            </w:r>
          </w:p>
        </w:tc>
        <w:tc>
          <w:tcPr>
            <w:tcW w:w="596" w:type="pct"/>
            <w:tcBorders>
              <w:top w:val="single" w:sz="4" w:space="0" w:color="BFBFBF"/>
              <w:left w:val="single" w:sz="4" w:space="0" w:color="BFBFBF"/>
              <w:bottom w:val="single" w:sz="4" w:space="0" w:color="BFBFBF"/>
              <w:right w:val="single" w:sz="4" w:space="0" w:color="BFBFBF"/>
            </w:tcBorders>
            <w:noWrap/>
            <w:vAlign w:val="bottom"/>
            <w:hideMark/>
          </w:tcPr>
          <w:p w14:paraId="6A709CF9" w14:textId="77777777" w:rsidR="00895319" w:rsidRPr="00697AC5" w:rsidRDefault="00895319" w:rsidP="001674FB">
            <w:pPr>
              <w:spacing w:after="0" w:line="240" w:lineRule="auto"/>
              <w:jc w:val="right"/>
              <w:rPr>
                <w:rFonts w:asciiTheme="minorHAnsi" w:eastAsia="Times New Roman" w:hAnsiTheme="minorHAnsi" w:cstheme="minorHAnsi"/>
                <w:b/>
                <w:bCs/>
                <w:color w:val="000000"/>
                <w:lang w:eastAsia="es-ES"/>
              </w:rPr>
            </w:pPr>
            <w:r>
              <w:rPr>
                <w:rFonts w:ascii="Calibri" w:hAnsi="Calibri" w:cs="Calibri"/>
                <w:sz w:val="22"/>
                <w:szCs w:val="22"/>
              </w:rPr>
              <w:t>4</w:t>
            </w:r>
          </w:p>
        </w:tc>
        <w:tc>
          <w:tcPr>
            <w:tcW w:w="991" w:type="pct"/>
            <w:tcBorders>
              <w:top w:val="single" w:sz="4" w:space="0" w:color="BFBFBF"/>
              <w:left w:val="single" w:sz="4" w:space="0" w:color="BFBFBF"/>
              <w:bottom w:val="single" w:sz="4" w:space="0" w:color="BFBFBF"/>
              <w:right w:val="single" w:sz="4" w:space="0" w:color="BFBFBF"/>
            </w:tcBorders>
            <w:noWrap/>
            <w:vAlign w:val="bottom"/>
            <w:hideMark/>
          </w:tcPr>
          <w:p w14:paraId="7D42E401" w14:textId="77777777" w:rsidR="00895319" w:rsidRPr="00697AC5" w:rsidRDefault="00895319" w:rsidP="001674FB">
            <w:pPr>
              <w:spacing w:after="0" w:line="240" w:lineRule="auto"/>
              <w:jc w:val="right"/>
              <w:rPr>
                <w:rFonts w:asciiTheme="minorHAnsi" w:eastAsia="Times New Roman" w:hAnsiTheme="minorHAnsi" w:cstheme="minorHAnsi"/>
                <w:b/>
                <w:bCs/>
                <w:color w:val="000000"/>
                <w:lang w:eastAsia="es-ES"/>
              </w:rPr>
            </w:pPr>
            <w:r>
              <w:rPr>
                <w:rFonts w:ascii="Calibri" w:hAnsi="Calibri" w:cs="Calibri"/>
                <w:sz w:val="22"/>
                <w:szCs w:val="22"/>
              </w:rPr>
              <w:t xml:space="preserve">          465.672,00 € </w:t>
            </w:r>
          </w:p>
        </w:tc>
      </w:tr>
      <w:tr w:rsidR="00895319" w:rsidRPr="00697AC5" w14:paraId="21AA4D73" w14:textId="77777777" w:rsidTr="001674FB">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3A8E9C9D" w14:textId="77777777" w:rsidR="00895319" w:rsidRPr="00697AC5"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HOSPITAL ARNAU DE VILANOVA</w:t>
            </w:r>
          </w:p>
        </w:tc>
        <w:tc>
          <w:tcPr>
            <w:tcW w:w="596" w:type="pct"/>
            <w:tcBorders>
              <w:top w:val="nil"/>
              <w:left w:val="nil"/>
              <w:bottom w:val="single" w:sz="4" w:space="0" w:color="BFBFBF"/>
              <w:right w:val="single" w:sz="4" w:space="0" w:color="BFBFBF"/>
            </w:tcBorders>
            <w:noWrap/>
            <w:vAlign w:val="bottom"/>
            <w:hideMark/>
          </w:tcPr>
          <w:p w14:paraId="0C1B0011" w14:textId="77777777" w:rsidR="00895319" w:rsidRPr="00697AC5"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3</w:t>
            </w:r>
          </w:p>
        </w:tc>
        <w:tc>
          <w:tcPr>
            <w:tcW w:w="991" w:type="pct"/>
            <w:tcBorders>
              <w:top w:val="nil"/>
              <w:left w:val="nil"/>
              <w:bottom w:val="single" w:sz="4" w:space="0" w:color="BFBFBF"/>
              <w:right w:val="single" w:sz="4" w:space="0" w:color="BFBFBF"/>
            </w:tcBorders>
            <w:noWrap/>
            <w:vAlign w:val="bottom"/>
            <w:hideMark/>
          </w:tcPr>
          <w:p w14:paraId="02DE352A" w14:textId="77777777" w:rsidR="00895319" w:rsidRPr="00697AC5"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 xml:space="preserve">294.920,00 € </w:t>
            </w:r>
          </w:p>
        </w:tc>
      </w:tr>
      <w:tr w:rsidR="00895319" w:rsidRPr="00697AC5" w14:paraId="0CE1EC26" w14:textId="77777777" w:rsidTr="001674FB">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1D69E94F" w14:textId="77777777" w:rsidR="00895319" w:rsidRPr="00697AC5"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DG INVESTIGACIÓN SANITARIA, INNOVACION, TECNOLOGIA Y CALIDAD</w:t>
            </w:r>
          </w:p>
        </w:tc>
        <w:tc>
          <w:tcPr>
            <w:tcW w:w="596" w:type="pct"/>
            <w:tcBorders>
              <w:top w:val="nil"/>
              <w:left w:val="nil"/>
              <w:bottom w:val="single" w:sz="4" w:space="0" w:color="BFBFBF"/>
              <w:right w:val="single" w:sz="4" w:space="0" w:color="BFBFBF"/>
            </w:tcBorders>
            <w:noWrap/>
            <w:vAlign w:val="bottom"/>
            <w:hideMark/>
          </w:tcPr>
          <w:p w14:paraId="03282C7B" w14:textId="77777777" w:rsidR="00895319" w:rsidRPr="00697AC5"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2</w:t>
            </w:r>
          </w:p>
        </w:tc>
        <w:tc>
          <w:tcPr>
            <w:tcW w:w="991" w:type="pct"/>
            <w:tcBorders>
              <w:top w:val="nil"/>
              <w:left w:val="nil"/>
              <w:bottom w:val="single" w:sz="4" w:space="0" w:color="BFBFBF"/>
              <w:right w:val="single" w:sz="4" w:space="0" w:color="BFBFBF"/>
            </w:tcBorders>
            <w:noWrap/>
            <w:vAlign w:val="bottom"/>
            <w:hideMark/>
          </w:tcPr>
          <w:p w14:paraId="373F27AD" w14:textId="77777777" w:rsidR="00895319" w:rsidRPr="00697AC5" w:rsidRDefault="00895319" w:rsidP="001674FB">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 xml:space="preserve">910.227,00 € </w:t>
            </w:r>
          </w:p>
        </w:tc>
      </w:tr>
      <w:tr w:rsidR="00895319" w:rsidRPr="00697AC5" w14:paraId="250E5C55" w14:textId="77777777" w:rsidTr="001674FB">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522D1F2F" w14:textId="77777777" w:rsidR="00895319" w:rsidRPr="00697AC5"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HOSPITAL LA RIBERA DE ALZIRA</w:t>
            </w:r>
          </w:p>
        </w:tc>
        <w:tc>
          <w:tcPr>
            <w:tcW w:w="596" w:type="pct"/>
            <w:tcBorders>
              <w:top w:val="nil"/>
              <w:left w:val="nil"/>
              <w:bottom w:val="single" w:sz="4" w:space="0" w:color="BFBFBF"/>
              <w:right w:val="single" w:sz="4" w:space="0" w:color="BFBFBF"/>
            </w:tcBorders>
            <w:noWrap/>
            <w:vAlign w:val="bottom"/>
            <w:hideMark/>
          </w:tcPr>
          <w:p w14:paraId="28121C73" w14:textId="77777777" w:rsidR="00895319" w:rsidRPr="00697AC5"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2</w:t>
            </w:r>
          </w:p>
        </w:tc>
        <w:tc>
          <w:tcPr>
            <w:tcW w:w="991" w:type="pct"/>
            <w:tcBorders>
              <w:top w:val="nil"/>
              <w:left w:val="nil"/>
              <w:bottom w:val="single" w:sz="4" w:space="0" w:color="BFBFBF"/>
              <w:right w:val="single" w:sz="4" w:space="0" w:color="BFBFBF"/>
            </w:tcBorders>
            <w:noWrap/>
            <w:vAlign w:val="bottom"/>
            <w:hideMark/>
          </w:tcPr>
          <w:p w14:paraId="59DA4177" w14:textId="77777777" w:rsidR="00895319" w:rsidRPr="00697AC5"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 xml:space="preserve">44.204,00 € </w:t>
            </w:r>
          </w:p>
        </w:tc>
      </w:tr>
      <w:tr w:rsidR="00895319" w:rsidRPr="00697AC5" w14:paraId="7B323676" w14:textId="77777777" w:rsidTr="001674FB">
        <w:trPr>
          <w:trHeight w:val="300"/>
        </w:trPr>
        <w:tc>
          <w:tcPr>
            <w:tcW w:w="3413" w:type="pct"/>
            <w:tcBorders>
              <w:top w:val="nil"/>
              <w:left w:val="single" w:sz="4" w:space="0" w:color="BFBFBF"/>
              <w:bottom w:val="single" w:sz="4" w:space="0" w:color="BFBFBF"/>
              <w:right w:val="single" w:sz="4" w:space="0" w:color="BFBFBF"/>
            </w:tcBorders>
            <w:noWrap/>
            <w:vAlign w:val="bottom"/>
          </w:tcPr>
          <w:p w14:paraId="32F8E426" w14:textId="77777777" w:rsidR="00895319" w:rsidRDefault="00895319" w:rsidP="001674FB">
            <w:pPr>
              <w:spacing w:after="0" w:line="240" w:lineRule="auto"/>
              <w:jc w:val="left"/>
              <w:rPr>
                <w:rFonts w:ascii="Calibri" w:hAnsi="Calibri" w:cs="Calibri"/>
                <w:sz w:val="22"/>
                <w:szCs w:val="22"/>
              </w:rPr>
            </w:pPr>
            <w:r>
              <w:rPr>
                <w:rFonts w:ascii="Calibri" w:hAnsi="Calibri" w:cs="Calibri"/>
                <w:sz w:val="22"/>
                <w:szCs w:val="22"/>
              </w:rPr>
              <w:t>HOSPITAL VEGA BAJA DE ORIHUELA</w:t>
            </w:r>
          </w:p>
        </w:tc>
        <w:tc>
          <w:tcPr>
            <w:tcW w:w="596" w:type="pct"/>
            <w:tcBorders>
              <w:top w:val="nil"/>
              <w:left w:val="nil"/>
              <w:bottom w:val="single" w:sz="4" w:space="0" w:color="BFBFBF"/>
              <w:right w:val="single" w:sz="4" w:space="0" w:color="BFBFBF"/>
            </w:tcBorders>
            <w:noWrap/>
            <w:vAlign w:val="bottom"/>
          </w:tcPr>
          <w:p w14:paraId="11555349" w14:textId="77777777" w:rsidR="00895319" w:rsidRDefault="00895319" w:rsidP="001674FB">
            <w:pPr>
              <w:spacing w:after="0" w:line="240" w:lineRule="auto"/>
              <w:ind w:firstLineChars="100" w:firstLine="220"/>
              <w:jc w:val="right"/>
              <w:rPr>
                <w:rFonts w:ascii="Calibri" w:hAnsi="Calibri" w:cs="Calibri"/>
                <w:sz w:val="22"/>
                <w:szCs w:val="22"/>
              </w:rPr>
            </w:pPr>
            <w:r>
              <w:rPr>
                <w:rFonts w:ascii="Calibri" w:hAnsi="Calibri" w:cs="Calibri"/>
                <w:sz w:val="22"/>
                <w:szCs w:val="22"/>
              </w:rPr>
              <w:t>1</w:t>
            </w:r>
          </w:p>
        </w:tc>
        <w:tc>
          <w:tcPr>
            <w:tcW w:w="991" w:type="pct"/>
            <w:tcBorders>
              <w:top w:val="nil"/>
              <w:left w:val="nil"/>
              <w:bottom w:val="single" w:sz="4" w:space="0" w:color="BFBFBF"/>
              <w:right w:val="single" w:sz="4" w:space="0" w:color="BFBFBF"/>
            </w:tcBorders>
            <w:noWrap/>
            <w:vAlign w:val="bottom"/>
          </w:tcPr>
          <w:p w14:paraId="1168C3F5" w14:textId="77777777" w:rsidR="00895319" w:rsidRDefault="00895319" w:rsidP="001674FB">
            <w:pPr>
              <w:spacing w:after="0" w:line="240" w:lineRule="auto"/>
              <w:ind w:firstLineChars="100" w:firstLine="220"/>
              <w:jc w:val="right"/>
              <w:rPr>
                <w:rFonts w:ascii="Calibri" w:hAnsi="Calibri" w:cs="Calibri"/>
                <w:sz w:val="22"/>
                <w:szCs w:val="22"/>
              </w:rPr>
            </w:pPr>
            <w:r>
              <w:rPr>
                <w:rFonts w:ascii="Calibri" w:hAnsi="Calibri" w:cs="Calibri"/>
                <w:sz w:val="22"/>
                <w:szCs w:val="22"/>
              </w:rPr>
              <w:t xml:space="preserve">158.920,00 € </w:t>
            </w:r>
          </w:p>
        </w:tc>
      </w:tr>
      <w:tr w:rsidR="00895319" w:rsidRPr="00697AC5" w14:paraId="017EFFC5" w14:textId="77777777" w:rsidTr="001674FB">
        <w:trPr>
          <w:trHeight w:val="300"/>
        </w:trPr>
        <w:tc>
          <w:tcPr>
            <w:tcW w:w="3413" w:type="pct"/>
            <w:tcBorders>
              <w:top w:val="nil"/>
              <w:left w:val="single" w:sz="4" w:space="0" w:color="BFBFBF"/>
              <w:bottom w:val="single" w:sz="4" w:space="0" w:color="BFBFBF"/>
              <w:right w:val="single" w:sz="4" w:space="0" w:color="BFBFBF"/>
            </w:tcBorders>
            <w:noWrap/>
            <w:vAlign w:val="bottom"/>
          </w:tcPr>
          <w:p w14:paraId="5060505E" w14:textId="77777777" w:rsidR="00895319" w:rsidRDefault="00895319" w:rsidP="001674FB">
            <w:pPr>
              <w:spacing w:after="0" w:line="240" w:lineRule="auto"/>
              <w:jc w:val="left"/>
              <w:rPr>
                <w:rFonts w:ascii="Calibri" w:hAnsi="Calibri" w:cs="Calibri"/>
                <w:sz w:val="22"/>
                <w:szCs w:val="22"/>
              </w:rPr>
            </w:pPr>
            <w:r>
              <w:rPr>
                <w:rFonts w:ascii="Calibri" w:hAnsi="Calibri" w:cs="Calibri"/>
                <w:sz w:val="22"/>
                <w:szCs w:val="22"/>
              </w:rPr>
              <w:t>CENTRO DE ATENCIÓN PRIMARIA ARNAU DE VILANOVA-LLÍRIA</w:t>
            </w:r>
          </w:p>
        </w:tc>
        <w:tc>
          <w:tcPr>
            <w:tcW w:w="596" w:type="pct"/>
            <w:tcBorders>
              <w:top w:val="nil"/>
              <w:left w:val="nil"/>
              <w:bottom w:val="single" w:sz="4" w:space="0" w:color="BFBFBF"/>
              <w:right w:val="single" w:sz="4" w:space="0" w:color="BFBFBF"/>
            </w:tcBorders>
            <w:noWrap/>
            <w:vAlign w:val="bottom"/>
          </w:tcPr>
          <w:p w14:paraId="19F7F799" w14:textId="77777777" w:rsidR="00895319" w:rsidRDefault="00895319" w:rsidP="001674FB">
            <w:pPr>
              <w:spacing w:after="0" w:line="240" w:lineRule="auto"/>
              <w:ind w:firstLineChars="100" w:firstLine="220"/>
              <w:jc w:val="right"/>
              <w:rPr>
                <w:rFonts w:ascii="Calibri" w:hAnsi="Calibri" w:cs="Calibri"/>
                <w:sz w:val="22"/>
                <w:szCs w:val="22"/>
              </w:rPr>
            </w:pPr>
            <w:r>
              <w:rPr>
                <w:rFonts w:ascii="Calibri" w:hAnsi="Calibri" w:cs="Calibri"/>
                <w:sz w:val="22"/>
                <w:szCs w:val="22"/>
              </w:rPr>
              <w:t>1</w:t>
            </w:r>
          </w:p>
        </w:tc>
        <w:tc>
          <w:tcPr>
            <w:tcW w:w="991" w:type="pct"/>
            <w:tcBorders>
              <w:top w:val="nil"/>
              <w:left w:val="nil"/>
              <w:bottom w:val="single" w:sz="4" w:space="0" w:color="BFBFBF"/>
              <w:right w:val="single" w:sz="4" w:space="0" w:color="BFBFBF"/>
            </w:tcBorders>
            <w:noWrap/>
            <w:vAlign w:val="bottom"/>
          </w:tcPr>
          <w:p w14:paraId="58E26D11" w14:textId="77777777" w:rsidR="00895319" w:rsidRDefault="00895319" w:rsidP="001674FB">
            <w:pPr>
              <w:spacing w:after="0" w:line="240" w:lineRule="auto"/>
              <w:ind w:firstLineChars="100" w:firstLine="220"/>
              <w:jc w:val="right"/>
              <w:rPr>
                <w:rFonts w:ascii="Calibri" w:hAnsi="Calibri" w:cs="Calibri"/>
                <w:sz w:val="22"/>
                <w:szCs w:val="22"/>
              </w:rPr>
            </w:pPr>
            <w:r>
              <w:rPr>
                <w:rFonts w:ascii="Calibri" w:hAnsi="Calibri" w:cs="Calibri"/>
                <w:sz w:val="22"/>
                <w:szCs w:val="22"/>
              </w:rPr>
              <w:t xml:space="preserve">2.000,00 € </w:t>
            </w:r>
          </w:p>
        </w:tc>
      </w:tr>
      <w:tr w:rsidR="00895319" w:rsidRPr="00697AC5" w14:paraId="781EAEC1" w14:textId="77777777" w:rsidTr="001674FB">
        <w:trPr>
          <w:trHeight w:val="300"/>
        </w:trPr>
        <w:tc>
          <w:tcPr>
            <w:tcW w:w="3413" w:type="pct"/>
            <w:tcBorders>
              <w:top w:val="nil"/>
              <w:left w:val="single" w:sz="4" w:space="0" w:color="BFBFBF"/>
              <w:bottom w:val="single" w:sz="4" w:space="0" w:color="BFBFBF"/>
              <w:right w:val="single" w:sz="4" w:space="0" w:color="BFBFBF"/>
            </w:tcBorders>
            <w:noWrap/>
            <w:vAlign w:val="bottom"/>
          </w:tcPr>
          <w:p w14:paraId="0026CCD6" w14:textId="77777777" w:rsidR="00895319" w:rsidRDefault="00895319" w:rsidP="001674FB">
            <w:pPr>
              <w:spacing w:after="0" w:line="240" w:lineRule="auto"/>
              <w:jc w:val="left"/>
              <w:rPr>
                <w:rFonts w:ascii="Calibri" w:hAnsi="Calibri" w:cs="Calibri"/>
                <w:sz w:val="22"/>
                <w:szCs w:val="22"/>
              </w:rPr>
            </w:pPr>
            <w:r>
              <w:rPr>
                <w:rFonts w:ascii="Calibri" w:hAnsi="Calibri" w:cs="Calibri"/>
                <w:sz w:val="22"/>
                <w:szCs w:val="22"/>
              </w:rPr>
              <w:t>HOSPITAL DE SAGUNTO</w:t>
            </w:r>
          </w:p>
        </w:tc>
        <w:tc>
          <w:tcPr>
            <w:tcW w:w="596" w:type="pct"/>
            <w:tcBorders>
              <w:top w:val="nil"/>
              <w:left w:val="nil"/>
              <w:bottom w:val="single" w:sz="4" w:space="0" w:color="BFBFBF"/>
              <w:right w:val="single" w:sz="4" w:space="0" w:color="BFBFBF"/>
            </w:tcBorders>
            <w:noWrap/>
            <w:vAlign w:val="bottom"/>
          </w:tcPr>
          <w:p w14:paraId="6B8CDDEC" w14:textId="77777777" w:rsidR="00895319" w:rsidRDefault="00895319" w:rsidP="001674FB">
            <w:pPr>
              <w:spacing w:after="0" w:line="240" w:lineRule="auto"/>
              <w:ind w:firstLineChars="100" w:firstLine="220"/>
              <w:jc w:val="right"/>
              <w:rPr>
                <w:rFonts w:ascii="Calibri" w:hAnsi="Calibri" w:cs="Calibri"/>
                <w:sz w:val="22"/>
                <w:szCs w:val="22"/>
              </w:rPr>
            </w:pPr>
            <w:r>
              <w:rPr>
                <w:rFonts w:ascii="Calibri" w:hAnsi="Calibri" w:cs="Calibri"/>
                <w:sz w:val="22"/>
                <w:szCs w:val="22"/>
              </w:rPr>
              <w:t>1</w:t>
            </w:r>
          </w:p>
        </w:tc>
        <w:tc>
          <w:tcPr>
            <w:tcW w:w="991" w:type="pct"/>
            <w:tcBorders>
              <w:top w:val="nil"/>
              <w:left w:val="nil"/>
              <w:bottom w:val="single" w:sz="4" w:space="0" w:color="BFBFBF"/>
              <w:right w:val="single" w:sz="4" w:space="0" w:color="BFBFBF"/>
            </w:tcBorders>
            <w:noWrap/>
            <w:vAlign w:val="bottom"/>
          </w:tcPr>
          <w:p w14:paraId="162A8435" w14:textId="77777777" w:rsidR="00895319" w:rsidRDefault="00895319" w:rsidP="001674FB">
            <w:pPr>
              <w:spacing w:after="0" w:line="240" w:lineRule="auto"/>
              <w:ind w:firstLineChars="100" w:firstLine="220"/>
              <w:jc w:val="right"/>
              <w:rPr>
                <w:rFonts w:ascii="Calibri" w:hAnsi="Calibri" w:cs="Calibri"/>
                <w:sz w:val="22"/>
                <w:szCs w:val="22"/>
              </w:rPr>
            </w:pPr>
            <w:r>
              <w:rPr>
                <w:rFonts w:ascii="Calibri" w:hAnsi="Calibri" w:cs="Calibri"/>
                <w:sz w:val="22"/>
                <w:szCs w:val="22"/>
              </w:rPr>
              <w:t xml:space="preserve">3.000,00 € </w:t>
            </w:r>
          </w:p>
        </w:tc>
      </w:tr>
      <w:tr w:rsidR="00895319" w:rsidRPr="00697AC5" w14:paraId="1A599301" w14:textId="77777777" w:rsidTr="001674FB">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4C232995" w14:textId="77777777" w:rsidR="00895319" w:rsidRPr="00697AC5"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CENTRO DE ATENCIÓN PRIMARIA DS PESET</w:t>
            </w:r>
          </w:p>
        </w:tc>
        <w:tc>
          <w:tcPr>
            <w:tcW w:w="596" w:type="pct"/>
            <w:tcBorders>
              <w:top w:val="nil"/>
              <w:left w:val="nil"/>
              <w:bottom w:val="single" w:sz="4" w:space="0" w:color="BFBFBF"/>
              <w:right w:val="single" w:sz="4" w:space="0" w:color="BFBFBF"/>
            </w:tcBorders>
            <w:noWrap/>
            <w:vAlign w:val="bottom"/>
            <w:hideMark/>
          </w:tcPr>
          <w:p w14:paraId="7BFF228D" w14:textId="77777777" w:rsidR="00895319" w:rsidRPr="00697AC5"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w:t>
            </w:r>
          </w:p>
        </w:tc>
        <w:tc>
          <w:tcPr>
            <w:tcW w:w="991" w:type="pct"/>
            <w:tcBorders>
              <w:top w:val="nil"/>
              <w:left w:val="nil"/>
              <w:bottom w:val="single" w:sz="4" w:space="0" w:color="BFBFBF"/>
              <w:right w:val="single" w:sz="4" w:space="0" w:color="BFBFBF"/>
            </w:tcBorders>
            <w:noWrap/>
            <w:vAlign w:val="bottom"/>
            <w:hideMark/>
          </w:tcPr>
          <w:p w14:paraId="05DD6ADF" w14:textId="77777777" w:rsidR="00895319" w:rsidRPr="00697AC5"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 xml:space="preserve">25.000,00 € </w:t>
            </w:r>
          </w:p>
        </w:tc>
      </w:tr>
      <w:tr w:rsidR="00895319" w:rsidRPr="00697AC5" w14:paraId="101E1134" w14:textId="77777777" w:rsidTr="001674FB">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7969445C" w14:textId="77777777" w:rsidR="00895319" w:rsidRPr="00384961" w:rsidRDefault="00895319" w:rsidP="001674FB">
            <w:pPr>
              <w:spacing w:after="0" w:line="240" w:lineRule="auto"/>
              <w:jc w:val="left"/>
              <w:rPr>
                <w:rFonts w:asciiTheme="minorHAnsi" w:eastAsia="Times New Roman" w:hAnsiTheme="minorHAnsi" w:cstheme="minorHAnsi"/>
                <w:b/>
                <w:color w:val="000000"/>
                <w:lang w:eastAsia="es-ES"/>
              </w:rPr>
            </w:pPr>
            <w:r w:rsidRPr="00384961">
              <w:rPr>
                <w:rFonts w:ascii="Calibri" w:hAnsi="Calibri" w:cs="Calibri"/>
                <w:b/>
                <w:sz w:val="22"/>
                <w:szCs w:val="22"/>
              </w:rPr>
              <w:t>AUTONÓMICO</w:t>
            </w:r>
          </w:p>
        </w:tc>
        <w:tc>
          <w:tcPr>
            <w:tcW w:w="596" w:type="pct"/>
            <w:tcBorders>
              <w:top w:val="nil"/>
              <w:left w:val="nil"/>
              <w:bottom w:val="single" w:sz="4" w:space="0" w:color="BFBFBF"/>
              <w:right w:val="single" w:sz="4" w:space="0" w:color="BFBFBF"/>
            </w:tcBorders>
            <w:noWrap/>
            <w:vAlign w:val="bottom"/>
            <w:hideMark/>
          </w:tcPr>
          <w:p w14:paraId="567063B3" w14:textId="77777777" w:rsidR="00895319" w:rsidRPr="00384961" w:rsidRDefault="00895319" w:rsidP="005A3707">
            <w:pPr>
              <w:spacing w:after="0" w:line="240" w:lineRule="auto"/>
              <w:ind w:firstLineChars="100" w:firstLine="221"/>
              <w:jc w:val="right"/>
              <w:rPr>
                <w:rFonts w:asciiTheme="minorHAnsi" w:eastAsia="Times New Roman" w:hAnsiTheme="minorHAnsi" w:cstheme="minorHAnsi"/>
                <w:b/>
                <w:color w:val="000000"/>
                <w:lang w:eastAsia="es-ES"/>
              </w:rPr>
            </w:pPr>
            <w:r>
              <w:rPr>
                <w:rFonts w:ascii="Calibri" w:hAnsi="Calibri" w:cs="Calibri"/>
                <w:b/>
                <w:bCs/>
                <w:color w:val="000000"/>
                <w:sz w:val="22"/>
                <w:szCs w:val="22"/>
              </w:rPr>
              <w:t>160</w:t>
            </w:r>
          </w:p>
        </w:tc>
        <w:tc>
          <w:tcPr>
            <w:tcW w:w="991" w:type="pct"/>
            <w:tcBorders>
              <w:top w:val="nil"/>
              <w:left w:val="nil"/>
              <w:bottom w:val="single" w:sz="4" w:space="0" w:color="BFBFBF"/>
              <w:right w:val="single" w:sz="4" w:space="0" w:color="BFBFBF"/>
            </w:tcBorders>
            <w:noWrap/>
            <w:vAlign w:val="bottom"/>
            <w:hideMark/>
          </w:tcPr>
          <w:p w14:paraId="30ADA19F" w14:textId="77777777" w:rsidR="00895319" w:rsidRPr="00384961" w:rsidRDefault="00895319" w:rsidP="005A3707">
            <w:pPr>
              <w:spacing w:after="0" w:line="240" w:lineRule="auto"/>
              <w:ind w:firstLineChars="100" w:firstLine="221"/>
              <w:jc w:val="right"/>
              <w:rPr>
                <w:rFonts w:asciiTheme="minorHAnsi" w:eastAsia="Times New Roman" w:hAnsiTheme="minorHAnsi" w:cstheme="minorHAnsi"/>
                <w:b/>
                <w:color w:val="000000"/>
                <w:lang w:eastAsia="es-ES"/>
              </w:rPr>
            </w:pPr>
            <w:r>
              <w:rPr>
                <w:rFonts w:ascii="Calibri" w:hAnsi="Calibri" w:cs="Calibri"/>
                <w:b/>
                <w:bCs/>
                <w:color w:val="000000"/>
                <w:sz w:val="22"/>
                <w:szCs w:val="22"/>
              </w:rPr>
              <w:t xml:space="preserve">9.843.514,28 € </w:t>
            </w:r>
          </w:p>
        </w:tc>
      </w:tr>
      <w:tr w:rsidR="00895319" w:rsidRPr="00697AC5" w14:paraId="35619A14" w14:textId="77777777" w:rsidTr="001674FB">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6C86B375" w14:textId="77777777" w:rsidR="00895319" w:rsidRPr="00697AC5"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FISABIO SALUD PÚBLICA</w:t>
            </w:r>
          </w:p>
        </w:tc>
        <w:tc>
          <w:tcPr>
            <w:tcW w:w="596" w:type="pct"/>
            <w:tcBorders>
              <w:top w:val="nil"/>
              <w:left w:val="nil"/>
              <w:bottom w:val="single" w:sz="4" w:space="0" w:color="BFBFBF"/>
              <w:right w:val="single" w:sz="4" w:space="0" w:color="BFBFBF"/>
            </w:tcBorders>
            <w:noWrap/>
            <w:vAlign w:val="bottom"/>
            <w:hideMark/>
          </w:tcPr>
          <w:p w14:paraId="069F78DB" w14:textId="77777777" w:rsidR="00895319" w:rsidRPr="00697AC5"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39</w:t>
            </w:r>
          </w:p>
        </w:tc>
        <w:tc>
          <w:tcPr>
            <w:tcW w:w="991" w:type="pct"/>
            <w:tcBorders>
              <w:top w:val="nil"/>
              <w:left w:val="nil"/>
              <w:bottom w:val="single" w:sz="4" w:space="0" w:color="BFBFBF"/>
              <w:right w:val="single" w:sz="4" w:space="0" w:color="BFBFBF"/>
            </w:tcBorders>
            <w:noWrap/>
            <w:vAlign w:val="bottom"/>
            <w:hideMark/>
          </w:tcPr>
          <w:p w14:paraId="2EEC2C05" w14:textId="77777777" w:rsidR="00895319" w:rsidRPr="00697AC5" w:rsidRDefault="00895319" w:rsidP="001674FB">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 xml:space="preserve">4.400.955,88 € </w:t>
            </w:r>
          </w:p>
        </w:tc>
      </w:tr>
      <w:tr w:rsidR="00895319" w:rsidRPr="00697AC5" w14:paraId="4847B7A0" w14:textId="77777777" w:rsidTr="001674FB">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7C60B812" w14:textId="77777777" w:rsidR="00895319" w:rsidRPr="00697AC5"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HOSPITAL DE ELCHE</w:t>
            </w:r>
          </w:p>
        </w:tc>
        <w:tc>
          <w:tcPr>
            <w:tcW w:w="596" w:type="pct"/>
            <w:tcBorders>
              <w:top w:val="nil"/>
              <w:left w:val="nil"/>
              <w:bottom w:val="single" w:sz="4" w:space="0" w:color="BFBFBF"/>
              <w:right w:val="single" w:sz="4" w:space="0" w:color="BFBFBF"/>
            </w:tcBorders>
            <w:noWrap/>
            <w:vAlign w:val="bottom"/>
            <w:hideMark/>
          </w:tcPr>
          <w:p w14:paraId="25827D55" w14:textId="77777777" w:rsidR="00895319" w:rsidRPr="00697AC5"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32</w:t>
            </w:r>
          </w:p>
        </w:tc>
        <w:tc>
          <w:tcPr>
            <w:tcW w:w="991" w:type="pct"/>
            <w:tcBorders>
              <w:top w:val="nil"/>
              <w:left w:val="nil"/>
              <w:bottom w:val="single" w:sz="4" w:space="0" w:color="BFBFBF"/>
              <w:right w:val="single" w:sz="4" w:space="0" w:color="BFBFBF"/>
            </w:tcBorders>
            <w:noWrap/>
            <w:vAlign w:val="bottom"/>
            <w:hideMark/>
          </w:tcPr>
          <w:p w14:paraId="1A0EE3D9" w14:textId="77777777" w:rsidR="00895319" w:rsidRPr="00697AC5"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 xml:space="preserve">1.060.306,49 € </w:t>
            </w:r>
          </w:p>
        </w:tc>
      </w:tr>
      <w:tr w:rsidR="00895319" w:rsidRPr="00697AC5" w14:paraId="5380B028" w14:textId="77777777" w:rsidTr="001674FB">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025C4D05" w14:textId="77777777" w:rsidR="00895319" w:rsidRPr="00697AC5"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HOSPITAL UNIVERSITARIO DR.PESET</w:t>
            </w:r>
          </w:p>
        </w:tc>
        <w:tc>
          <w:tcPr>
            <w:tcW w:w="596" w:type="pct"/>
            <w:tcBorders>
              <w:top w:val="nil"/>
              <w:left w:val="nil"/>
              <w:bottom w:val="single" w:sz="4" w:space="0" w:color="BFBFBF"/>
              <w:right w:val="single" w:sz="4" w:space="0" w:color="BFBFBF"/>
            </w:tcBorders>
            <w:noWrap/>
            <w:vAlign w:val="bottom"/>
            <w:hideMark/>
          </w:tcPr>
          <w:p w14:paraId="2A036EC4" w14:textId="77777777" w:rsidR="00895319" w:rsidRPr="00697AC5"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17</w:t>
            </w:r>
          </w:p>
        </w:tc>
        <w:tc>
          <w:tcPr>
            <w:tcW w:w="991" w:type="pct"/>
            <w:tcBorders>
              <w:top w:val="nil"/>
              <w:left w:val="nil"/>
              <w:bottom w:val="single" w:sz="4" w:space="0" w:color="BFBFBF"/>
              <w:right w:val="single" w:sz="4" w:space="0" w:color="BFBFBF"/>
            </w:tcBorders>
            <w:noWrap/>
            <w:vAlign w:val="bottom"/>
            <w:hideMark/>
          </w:tcPr>
          <w:p w14:paraId="60BD26A7" w14:textId="77777777" w:rsidR="00895319" w:rsidRPr="00697AC5"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 xml:space="preserve">1.167.101,24 € </w:t>
            </w:r>
          </w:p>
        </w:tc>
      </w:tr>
      <w:tr w:rsidR="00895319" w:rsidRPr="00697AC5" w14:paraId="65AB96F2" w14:textId="77777777" w:rsidTr="001674FB">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0AF2C00F" w14:textId="77777777" w:rsidR="00895319" w:rsidRPr="00697AC5"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HOSPITAL LLUIS ALCANYIS DE XÁTIVA</w:t>
            </w:r>
          </w:p>
        </w:tc>
        <w:tc>
          <w:tcPr>
            <w:tcW w:w="596" w:type="pct"/>
            <w:tcBorders>
              <w:top w:val="nil"/>
              <w:left w:val="nil"/>
              <w:bottom w:val="single" w:sz="4" w:space="0" w:color="BFBFBF"/>
              <w:right w:val="single" w:sz="4" w:space="0" w:color="BFBFBF"/>
            </w:tcBorders>
            <w:noWrap/>
            <w:vAlign w:val="bottom"/>
            <w:hideMark/>
          </w:tcPr>
          <w:p w14:paraId="1DBEA48B" w14:textId="77777777" w:rsidR="00895319" w:rsidRPr="00697AC5"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11</w:t>
            </w:r>
          </w:p>
        </w:tc>
        <w:tc>
          <w:tcPr>
            <w:tcW w:w="991" w:type="pct"/>
            <w:tcBorders>
              <w:top w:val="nil"/>
              <w:left w:val="nil"/>
              <w:bottom w:val="single" w:sz="4" w:space="0" w:color="BFBFBF"/>
              <w:right w:val="single" w:sz="4" w:space="0" w:color="BFBFBF"/>
            </w:tcBorders>
            <w:noWrap/>
            <w:vAlign w:val="bottom"/>
            <w:hideMark/>
          </w:tcPr>
          <w:p w14:paraId="35BB189A" w14:textId="77777777" w:rsidR="00895319" w:rsidRPr="00697AC5"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 xml:space="preserve">617.669,25 € </w:t>
            </w:r>
          </w:p>
        </w:tc>
      </w:tr>
      <w:tr w:rsidR="00895319" w:rsidRPr="00697AC5" w14:paraId="06640ABE" w14:textId="77777777" w:rsidTr="001674FB">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02CABB4D" w14:textId="77777777" w:rsidR="00895319" w:rsidRPr="00235D82" w:rsidRDefault="00895319" w:rsidP="001674FB">
            <w:pPr>
              <w:spacing w:after="0" w:line="240" w:lineRule="auto"/>
              <w:jc w:val="left"/>
              <w:rPr>
                <w:rFonts w:asciiTheme="minorHAnsi" w:eastAsia="Times New Roman" w:hAnsiTheme="minorHAnsi" w:cstheme="minorHAnsi"/>
                <w:b/>
                <w:color w:val="000000"/>
                <w:lang w:eastAsia="es-ES"/>
              </w:rPr>
            </w:pPr>
            <w:r>
              <w:rPr>
                <w:rFonts w:ascii="Calibri" w:hAnsi="Calibri" w:cs="Calibri"/>
                <w:sz w:val="22"/>
                <w:szCs w:val="22"/>
              </w:rPr>
              <w:t>CENTRO DE ATENCIÓN PRIMARIA SANT JOAN D´ALACANT</w:t>
            </w:r>
          </w:p>
        </w:tc>
        <w:tc>
          <w:tcPr>
            <w:tcW w:w="596" w:type="pct"/>
            <w:tcBorders>
              <w:top w:val="nil"/>
              <w:left w:val="nil"/>
              <w:bottom w:val="single" w:sz="4" w:space="0" w:color="BFBFBF"/>
              <w:right w:val="single" w:sz="4" w:space="0" w:color="BFBFBF"/>
            </w:tcBorders>
            <w:noWrap/>
            <w:vAlign w:val="bottom"/>
            <w:hideMark/>
          </w:tcPr>
          <w:p w14:paraId="36803657" w14:textId="77777777" w:rsidR="00895319" w:rsidRPr="00235D82" w:rsidRDefault="00895319" w:rsidP="001674FB">
            <w:pPr>
              <w:spacing w:after="0" w:line="240" w:lineRule="auto"/>
              <w:ind w:firstLineChars="100" w:firstLine="220"/>
              <w:jc w:val="right"/>
              <w:rPr>
                <w:rFonts w:asciiTheme="minorHAnsi" w:eastAsia="Times New Roman" w:hAnsiTheme="minorHAnsi" w:cstheme="minorHAnsi"/>
                <w:b/>
                <w:color w:val="000000"/>
                <w:lang w:eastAsia="es-ES"/>
              </w:rPr>
            </w:pPr>
            <w:r>
              <w:rPr>
                <w:rFonts w:ascii="Calibri" w:hAnsi="Calibri" w:cs="Calibri"/>
                <w:sz w:val="22"/>
                <w:szCs w:val="22"/>
              </w:rPr>
              <w:t>9</w:t>
            </w:r>
          </w:p>
        </w:tc>
        <w:tc>
          <w:tcPr>
            <w:tcW w:w="991" w:type="pct"/>
            <w:tcBorders>
              <w:top w:val="nil"/>
              <w:left w:val="nil"/>
              <w:bottom w:val="single" w:sz="4" w:space="0" w:color="BFBFBF"/>
              <w:right w:val="single" w:sz="4" w:space="0" w:color="BFBFBF"/>
            </w:tcBorders>
            <w:noWrap/>
            <w:vAlign w:val="bottom"/>
            <w:hideMark/>
          </w:tcPr>
          <w:p w14:paraId="6FB17861" w14:textId="77777777" w:rsidR="00895319" w:rsidRPr="00235D82" w:rsidRDefault="00895319" w:rsidP="001674FB">
            <w:pPr>
              <w:spacing w:after="0" w:line="240" w:lineRule="auto"/>
              <w:ind w:firstLineChars="100" w:firstLine="220"/>
              <w:jc w:val="right"/>
              <w:rPr>
                <w:rFonts w:asciiTheme="minorHAnsi" w:eastAsia="Times New Roman" w:hAnsiTheme="minorHAnsi" w:cstheme="minorHAnsi"/>
                <w:b/>
                <w:color w:val="000000"/>
                <w:lang w:eastAsia="es-ES"/>
              </w:rPr>
            </w:pPr>
            <w:r>
              <w:rPr>
                <w:rFonts w:ascii="Calibri" w:hAnsi="Calibri" w:cs="Calibri"/>
                <w:sz w:val="22"/>
                <w:szCs w:val="22"/>
              </w:rPr>
              <w:t xml:space="preserve">985.990,32 € </w:t>
            </w:r>
          </w:p>
        </w:tc>
      </w:tr>
      <w:tr w:rsidR="00895319" w:rsidRPr="00697AC5" w14:paraId="47C92A25" w14:textId="77777777" w:rsidTr="001674FB">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46FCC4E9" w14:textId="77777777" w:rsidR="00895319" w:rsidRPr="00697AC5"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HOSPITAL FRANCESC DE BORJA DE GANDÍA</w:t>
            </w:r>
          </w:p>
        </w:tc>
        <w:tc>
          <w:tcPr>
            <w:tcW w:w="596" w:type="pct"/>
            <w:tcBorders>
              <w:top w:val="nil"/>
              <w:left w:val="nil"/>
              <w:bottom w:val="single" w:sz="4" w:space="0" w:color="BFBFBF"/>
              <w:right w:val="single" w:sz="4" w:space="0" w:color="BFBFBF"/>
            </w:tcBorders>
            <w:noWrap/>
            <w:vAlign w:val="bottom"/>
            <w:hideMark/>
          </w:tcPr>
          <w:p w14:paraId="6A1AE6B9" w14:textId="77777777" w:rsidR="00895319" w:rsidRPr="00697AC5"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6</w:t>
            </w:r>
          </w:p>
        </w:tc>
        <w:tc>
          <w:tcPr>
            <w:tcW w:w="991" w:type="pct"/>
            <w:tcBorders>
              <w:top w:val="nil"/>
              <w:left w:val="nil"/>
              <w:bottom w:val="single" w:sz="4" w:space="0" w:color="BFBFBF"/>
              <w:right w:val="single" w:sz="4" w:space="0" w:color="BFBFBF"/>
            </w:tcBorders>
            <w:noWrap/>
            <w:vAlign w:val="bottom"/>
            <w:hideMark/>
          </w:tcPr>
          <w:p w14:paraId="25123D5F" w14:textId="77777777" w:rsidR="00895319" w:rsidRPr="00697AC5"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 xml:space="preserve">81.850,92 € </w:t>
            </w:r>
          </w:p>
        </w:tc>
      </w:tr>
      <w:tr w:rsidR="00895319" w:rsidRPr="00F06668" w14:paraId="689027BF" w14:textId="77777777" w:rsidTr="001674FB">
        <w:trPr>
          <w:trHeight w:val="300"/>
        </w:trPr>
        <w:tc>
          <w:tcPr>
            <w:tcW w:w="3413" w:type="pct"/>
            <w:tcBorders>
              <w:top w:val="single" w:sz="4" w:space="0" w:color="BFBFBF"/>
              <w:left w:val="single" w:sz="4" w:space="0" w:color="BFBFBF"/>
              <w:bottom w:val="single" w:sz="4" w:space="0" w:color="BFBFBF"/>
              <w:right w:val="single" w:sz="4" w:space="0" w:color="BFBFBF"/>
            </w:tcBorders>
            <w:noWrap/>
            <w:vAlign w:val="bottom"/>
            <w:hideMark/>
          </w:tcPr>
          <w:p w14:paraId="0B62B5F8" w14:textId="77777777" w:rsidR="00895319" w:rsidRPr="00F06668" w:rsidRDefault="00895319" w:rsidP="001674FB">
            <w:pPr>
              <w:spacing w:after="0" w:line="240" w:lineRule="auto"/>
              <w:jc w:val="left"/>
              <w:rPr>
                <w:rFonts w:asciiTheme="minorHAnsi" w:eastAsia="Times New Roman" w:hAnsiTheme="minorHAnsi" w:cstheme="minorHAnsi"/>
                <w:b/>
                <w:bCs/>
                <w:color w:val="000000"/>
                <w:lang w:eastAsia="es-ES"/>
              </w:rPr>
            </w:pPr>
            <w:r>
              <w:rPr>
                <w:rFonts w:ascii="Calibri" w:hAnsi="Calibri" w:cs="Calibri"/>
                <w:sz w:val="22"/>
                <w:szCs w:val="22"/>
              </w:rPr>
              <w:t>HOSPITAL VEGA BAJA DE ORIHUELA</w:t>
            </w:r>
          </w:p>
        </w:tc>
        <w:tc>
          <w:tcPr>
            <w:tcW w:w="596" w:type="pct"/>
            <w:tcBorders>
              <w:top w:val="single" w:sz="4" w:space="0" w:color="BFBFBF"/>
              <w:left w:val="single" w:sz="4" w:space="0" w:color="BFBFBF"/>
              <w:bottom w:val="single" w:sz="4" w:space="0" w:color="BFBFBF"/>
              <w:right w:val="single" w:sz="4" w:space="0" w:color="BFBFBF"/>
            </w:tcBorders>
            <w:noWrap/>
            <w:vAlign w:val="bottom"/>
            <w:hideMark/>
          </w:tcPr>
          <w:p w14:paraId="64EBAD7A" w14:textId="77777777" w:rsidR="00895319" w:rsidRPr="00F06668" w:rsidRDefault="00895319" w:rsidP="001674FB">
            <w:pPr>
              <w:spacing w:after="0" w:line="240" w:lineRule="auto"/>
              <w:jc w:val="right"/>
              <w:rPr>
                <w:rFonts w:asciiTheme="minorHAnsi" w:eastAsia="Times New Roman" w:hAnsiTheme="minorHAnsi" w:cstheme="minorHAnsi"/>
                <w:b/>
                <w:bCs/>
                <w:color w:val="000000"/>
                <w:lang w:eastAsia="es-ES"/>
              </w:rPr>
            </w:pPr>
            <w:r>
              <w:rPr>
                <w:rFonts w:ascii="Calibri" w:hAnsi="Calibri" w:cs="Calibri"/>
                <w:sz w:val="22"/>
                <w:szCs w:val="22"/>
              </w:rPr>
              <w:t>5</w:t>
            </w:r>
          </w:p>
        </w:tc>
        <w:tc>
          <w:tcPr>
            <w:tcW w:w="991" w:type="pct"/>
            <w:tcBorders>
              <w:top w:val="single" w:sz="4" w:space="0" w:color="BFBFBF"/>
              <w:left w:val="single" w:sz="4" w:space="0" w:color="BFBFBF"/>
              <w:bottom w:val="single" w:sz="4" w:space="0" w:color="BFBFBF"/>
              <w:right w:val="single" w:sz="4" w:space="0" w:color="BFBFBF"/>
            </w:tcBorders>
            <w:noWrap/>
            <w:vAlign w:val="bottom"/>
            <w:hideMark/>
          </w:tcPr>
          <w:p w14:paraId="406B1EFA" w14:textId="77777777" w:rsidR="00895319" w:rsidRPr="00F06668" w:rsidRDefault="00895319" w:rsidP="001674FB">
            <w:pPr>
              <w:spacing w:after="0" w:line="240" w:lineRule="auto"/>
              <w:jc w:val="right"/>
              <w:rPr>
                <w:rFonts w:asciiTheme="minorHAnsi" w:eastAsia="Times New Roman" w:hAnsiTheme="minorHAnsi" w:cstheme="minorHAnsi"/>
                <w:b/>
                <w:bCs/>
                <w:color w:val="000000"/>
                <w:lang w:eastAsia="es-ES"/>
              </w:rPr>
            </w:pPr>
            <w:r>
              <w:rPr>
                <w:rFonts w:ascii="Calibri" w:hAnsi="Calibri" w:cs="Calibri"/>
                <w:sz w:val="22"/>
                <w:szCs w:val="22"/>
              </w:rPr>
              <w:t xml:space="preserve">19.300,00 € </w:t>
            </w:r>
          </w:p>
        </w:tc>
      </w:tr>
      <w:tr w:rsidR="00895319" w:rsidRPr="00083D5B" w14:paraId="5EAD42FB" w14:textId="77777777" w:rsidTr="001674FB">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7D51BCCC" w14:textId="77777777" w:rsidR="00895319" w:rsidRPr="00083D5B"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HOSPITAL VIRGEN DE LOS LIRIOS DE ALCOI</w:t>
            </w:r>
          </w:p>
        </w:tc>
        <w:tc>
          <w:tcPr>
            <w:tcW w:w="596" w:type="pct"/>
            <w:tcBorders>
              <w:top w:val="nil"/>
              <w:left w:val="nil"/>
              <w:bottom w:val="single" w:sz="4" w:space="0" w:color="BFBFBF"/>
              <w:right w:val="single" w:sz="4" w:space="0" w:color="BFBFBF"/>
            </w:tcBorders>
            <w:noWrap/>
            <w:vAlign w:val="bottom"/>
            <w:hideMark/>
          </w:tcPr>
          <w:p w14:paraId="43C4EC53" w14:textId="77777777" w:rsidR="00895319" w:rsidRPr="00083D5B"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5</w:t>
            </w:r>
          </w:p>
        </w:tc>
        <w:tc>
          <w:tcPr>
            <w:tcW w:w="991" w:type="pct"/>
            <w:tcBorders>
              <w:top w:val="nil"/>
              <w:left w:val="nil"/>
              <w:bottom w:val="single" w:sz="4" w:space="0" w:color="BFBFBF"/>
              <w:right w:val="single" w:sz="4" w:space="0" w:color="BFBFBF"/>
            </w:tcBorders>
            <w:noWrap/>
            <w:vAlign w:val="bottom"/>
            <w:hideMark/>
          </w:tcPr>
          <w:p w14:paraId="74AAFCB3" w14:textId="77777777" w:rsidR="00895319" w:rsidRPr="00083D5B"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 xml:space="preserve">195.137,43 € </w:t>
            </w:r>
          </w:p>
        </w:tc>
      </w:tr>
      <w:tr w:rsidR="00895319" w:rsidRPr="00083D5B" w14:paraId="7DCB413B" w14:textId="77777777" w:rsidTr="001674FB">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37EF7D03" w14:textId="77777777" w:rsidR="00895319" w:rsidRPr="00083D5B"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HOSPITAL ARNAU DE VILANOVA</w:t>
            </w:r>
          </w:p>
        </w:tc>
        <w:tc>
          <w:tcPr>
            <w:tcW w:w="596" w:type="pct"/>
            <w:tcBorders>
              <w:top w:val="nil"/>
              <w:left w:val="nil"/>
              <w:bottom w:val="single" w:sz="4" w:space="0" w:color="BFBFBF"/>
              <w:right w:val="single" w:sz="4" w:space="0" w:color="BFBFBF"/>
            </w:tcBorders>
            <w:noWrap/>
            <w:vAlign w:val="bottom"/>
            <w:hideMark/>
          </w:tcPr>
          <w:p w14:paraId="799BB028" w14:textId="77777777" w:rsidR="00895319" w:rsidRPr="00083D5B"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3</w:t>
            </w:r>
          </w:p>
        </w:tc>
        <w:tc>
          <w:tcPr>
            <w:tcW w:w="991" w:type="pct"/>
            <w:tcBorders>
              <w:top w:val="nil"/>
              <w:left w:val="nil"/>
              <w:bottom w:val="single" w:sz="4" w:space="0" w:color="BFBFBF"/>
              <w:right w:val="single" w:sz="4" w:space="0" w:color="BFBFBF"/>
            </w:tcBorders>
            <w:noWrap/>
            <w:vAlign w:val="bottom"/>
            <w:hideMark/>
          </w:tcPr>
          <w:p w14:paraId="64C1E717" w14:textId="77777777" w:rsidR="00895319" w:rsidRPr="00083D5B"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 xml:space="preserve">108.829,85 € </w:t>
            </w:r>
          </w:p>
        </w:tc>
      </w:tr>
      <w:tr w:rsidR="00895319" w:rsidRPr="00083D5B" w14:paraId="3DE517D6" w14:textId="77777777" w:rsidTr="001674FB">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79927981" w14:textId="77777777" w:rsidR="00895319" w:rsidRPr="00083D5B"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HOSPITAL UNIVERSITARIO SAN JUAN DE ALICANTE</w:t>
            </w:r>
          </w:p>
        </w:tc>
        <w:tc>
          <w:tcPr>
            <w:tcW w:w="596" w:type="pct"/>
            <w:tcBorders>
              <w:top w:val="nil"/>
              <w:left w:val="nil"/>
              <w:bottom w:val="single" w:sz="4" w:space="0" w:color="BFBFBF"/>
              <w:right w:val="single" w:sz="4" w:space="0" w:color="BFBFBF"/>
            </w:tcBorders>
            <w:noWrap/>
            <w:vAlign w:val="bottom"/>
            <w:hideMark/>
          </w:tcPr>
          <w:p w14:paraId="034C3A7C" w14:textId="77777777" w:rsidR="00895319" w:rsidRPr="00083D5B"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3</w:t>
            </w:r>
          </w:p>
        </w:tc>
        <w:tc>
          <w:tcPr>
            <w:tcW w:w="991" w:type="pct"/>
            <w:tcBorders>
              <w:top w:val="nil"/>
              <w:left w:val="nil"/>
              <w:bottom w:val="single" w:sz="4" w:space="0" w:color="BFBFBF"/>
              <w:right w:val="single" w:sz="4" w:space="0" w:color="BFBFBF"/>
            </w:tcBorders>
            <w:noWrap/>
            <w:vAlign w:val="bottom"/>
            <w:hideMark/>
          </w:tcPr>
          <w:p w14:paraId="1E6C5AD3" w14:textId="77777777" w:rsidR="00895319" w:rsidRPr="00083D5B"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 xml:space="preserve">81.582,48 € </w:t>
            </w:r>
          </w:p>
        </w:tc>
      </w:tr>
      <w:tr w:rsidR="00895319" w:rsidRPr="00083D5B" w14:paraId="3D5764EF" w14:textId="77777777" w:rsidTr="001674FB">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18D04CA7" w14:textId="77777777" w:rsidR="00895319" w:rsidRPr="00083D5B"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HOSPITAL LA PLANA</w:t>
            </w:r>
          </w:p>
        </w:tc>
        <w:tc>
          <w:tcPr>
            <w:tcW w:w="596" w:type="pct"/>
            <w:tcBorders>
              <w:top w:val="nil"/>
              <w:left w:val="nil"/>
              <w:bottom w:val="single" w:sz="4" w:space="0" w:color="BFBFBF"/>
              <w:right w:val="single" w:sz="4" w:space="0" w:color="BFBFBF"/>
            </w:tcBorders>
            <w:noWrap/>
            <w:vAlign w:val="bottom"/>
            <w:hideMark/>
          </w:tcPr>
          <w:p w14:paraId="0A196954" w14:textId="77777777" w:rsidR="00895319" w:rsidRPr="00083D5B"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3</w:t>
            </w:r>
          </w:p>
        </w:tc>
        <w:tc>
          <w:tcPr>
            <w:tcW w:w="991" w:type="pct"/>
            <w:tcBorders>
              <w:top w:val="nil"/>
              <w:left w:val="nil"/>
              <w:bottom w:val="single" w:sz="4" w:space="0" w:color="BFBFBF"/>
              <w:right w:val="single" w:sz="4" w:space="0" w:color="BFBFBF"/>
            </w:tcBorders>
            <w:noWrap/>
            <w:vAlign w:val="bottom"/>
            <w:hideMark/>
          </w:tcPr>
          <w:p w14:paraId="0BEA7A02" w14:textId="77777777" w:rsidR="00895319" w:rsidRPr="00083D5B"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sidRPr="00722BE6">
              <w:rPr>
                <w:rFonts w:ascii="Calibri" w:hAnsi="Calibri" w:cs="Calibri"/>
                <w:sz w:val="22"/>
                <w:szCs w:val="22"/>
              </w:rPr>
              <w:t>257.484,98 €</w:t>
            </w:r>
          </w:p>
        </w:tc>
      </w:tr>
      <w:tr w:rsidR="00895319" w:rsidRPr="00083D5B" w14:paraId="1043A967" w14:textId="77777777" w:rsidTr="001674FB">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5CC8063B" w14:textId="77777777" w:rsidR="00895319" w:rsidRPr="00083D5B"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OTROS CENTROS</w:t>
            </w:r>
          </w:p>
        </w:tc>
        <w:tc>
          <w:tcPr>
            <w:tcW w:w="596" w:type="pct"/>
            <w:tcBorders>
              <w:top w:val="nil"/>
              <w:left w:val="nil"/>
              <w:bottom w:val="single" w:sz="4" w:space="0" w:color="BFBFBF"/>
              <w:right w:val="single" w:sz="4" w:space="0" w:color="BFBFBF"/>
            </w:tcBorders>
            <w:noWrap/>
            <w:vAlign w:val="bottom"/>
            <w:hideMark/>
          </w:tcPr>
          <w:p w14:paraId="00A3E45F" w14:textId="77777777" w:rsidR="00895319" w:rsidRPr="00083D5B"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18</w:t>
            </w:r>
          </w:p>
        </w:tc>
        <w:tc>
          <w:tcPr>
            <w:tcW w:w="991" w:type="pct"/>
            <w:tcBorders>
              <w:top w:val="nil"/>
              <w:left w:val="nil"/>
              <w:bottom w:val="single" w:sz="4" w:space="0" w:color="BFBFBF"/>
              <w:right w:val="single" w:sz="4" w:space="0" w:color="BFBFBF"/>
            </w:tcBorders>
            <w:noWrap/>
            <w:vAlign w:val="bottom"/>
            <w:hideMark/>
          </w:tcPr>
          <w:p w14:paraId="2A7CC94F" w14:textId="77777777" w:rsidR="00895319" w:rsidRPr="00083D5B"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867.305,44 €</w:t>
            </w:r>
          </w:p>
        </w:tc>
      </w:tr>
      <w:tr w:rsidR="00895319" w:rsidRPr="00083D5B" w14:paraId="145FD7C0" w14:textId="77777777" w:rsidTr="001674FB">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0EC6A143" w14:textId="77777777" w:rsidR="00895319" w:rsidRPr="00384961" w:rsidRDefault="00895319" w:rsidP="001674FB">
            <w:pPr>
              <w:spacing w:after="0" w:line="240" w:lineRule="auto"/>
              <w:jc w:val="left"/>
              <w:rPr>
                <w:rFonts w:asciiTheme="minorHAnsi" w:eastAsia="Times New Roman" w:hAnsiTheme="minorHAnsi" w:cstheme="minorHAnsi"/>
                <w:b/>
                <w:color w:val="000000"/>
                <w:lang w:eastAsia="es-ES"/>
              </w:rPr>
            </w:pPr>
            <w:r w:rsidRPr="00384961">
              <w:rPr>
                <w:rFonts w:ascii="Calibri" w:hAnsi="Calibri" w:cs="Calibri"/>
                <w:b/>
                <w:sz w:val="22"/>
                <w:szCs w:val="22"/>
              </w:rPr>
              <w:t>EUROPEA</w:t>
            </w:r>
          </w:p>
        </w:tc>
        <w:tc>
          <w:tcPr>
            <w:tcW w:w="596" w:type="pct"/>
            <w:tcBorders>
              <w:top w:val="nil"/>
              <w:left w:val="nil"/>
              <w:bottom w:val="single" w:sz="4" w:space="0" w:color="BFBFBF"/>
              <w:right w:val="single" w:sz="4" w:space="0" w:color="BFBFBF"/>
            </w:tcBorders>
            <w:noWrap/>
            <w:vAlign w:val="bottom"/>
            <w:hideMark/>
          </w:tcPr>
          <w:p w14:paraId="75253215" w14:textId="77777777" w:rsidR="00895319" w:rsidRPr="00384961" w:rsidRDefault="00895319" w:rsidP="005A3707">
            <w:pPr>
              <w:spacing w:after="0" w:line="240" w:lineRule="auto"/>
              <w:ind w:firstLineChars="100" w:firstLine="221"/>
              <w:jc w:val="right"/>
              <w:rPr>
                <w:rFonts w:asciiTheme="minorHAnsi" w:eastAsia="Times New Roman" w:hAnsiTheme="minorHAnsi" w:cstheme="minorHAnsi"/>
                <w:b/>
                <w:color w:val="000000"/>
                <w:lang w:eastAsia="es-ES"/>
              </w:rPr>
            </w:pPr>
            <w:r w:rsidRPr="00384961">
              <w:rPr>
                <w:rFonts w:ascii="Calibri" w:hAnsi="Calibri" w:cs="Calibri"/>
                <w:b/>
                <w:sz w:val="22"/>
                <w:szCs w:val="22"/>
              </w:rPr>
              <w:t>2</w:t>
            </w:r>
            <w:r>
              <w:rPr>
                <w:rFonts w:ascii="Calibri" w:hAnsi="Calibri" w:cs="Calibri"/>
                <w:b/>
                <w:sz w:val="22"/>
                <w:szCs w:val="22"/>
              </w:rPr>
              <w:t>9</w:t>
            </w:r>
          </w:p>
        </w:tc>
        <w:tc>
          <w:tcPr>
            <w:tcW w:w="991" w:type="pct"/>
            <w:tcBorders>
              <w:top w:val="nil"/>
              <w:left w:val="nil"/>
              <w:bottom w:val="single" w:sz="4" w:space="0" w:color="BFBFBF"/>
              <w:right w:val="single" w:sz="4" w:space="0" w:color="BFBFBF"/>
            </w:tcBorders>
            <w:noWrap/>
            <w:vAlign w:val="bottom"/>
            <w:hideMark/>
          </w:tcPr>
          <w:p w14:paraId="2EFF54AA" w14:textId="77777777" w:rsidR="00895319" w:rsidRPr="00384961" w:rsidRDefault="00895319" w:rsidP="005A3707">
            <w:pPr>
              <w:spacing w:after="0" w:line="240" w:lineRule="auto"/>
              <w:ind w:firstLineChars="100" w:firstLine="221"/>
              <w:jc w:val="right"/>
              <w:rPr>
                <w:rFonts w:asciiTheme="minorHAnsi" w:eastAsia="Times New Roman" w:hAnsiTheme="minorHAnsi" w:cstheme="minorHAnsi"/>
                <w:b/>
                <w:color w:val="000000"/>
                <w:lang w:eastAsia="es-ES"/>
              </w:rPr>
            </w:pPr>
            <w:r w:rsidRPr="00AB5B16">
              <w:rPr>
                <w:rFonts w:ascii="Calibri" w:hAnsi="Calibri" w:cs="Calibri"/>
                <w:b/>
                <w:sz w:val="22"/>
                <w:szCs w:val="22"/>
              </w:rPr>
              <w:t>9.219.772,35 €</w:t>
            </w:r>
          </w:p>
        </w:tc>
      </w:tr>
      <w:tr w:rsidR="00895319" w:rsidRPr="00083D5B" w14:paraId="77339058" w14:textId="77777777" w:rsidTr="001674FB">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3BE499FF" w14:textId="77777777" w:rsidR="00895319" w:rsidRPr="00083D5B"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FISABIO SALUD PÚBLICA</w:t>
            </w:r>
          </w:p>
        </w:tc>
        <w:tc>
          <w:tcPr>
            <w:tcW w:w="596" w:type="pct"/>
            <w:tcBorders>
              <w:top w:val="nil"/>
              <w:left w:val="nil"/>
              <w:bottom w:val="single" w:sz="4" w:space="0" w:color="BFBFBF"/>
              <w:right w:val="single" w:sz="4" w:space="0" w:color="BFBFBF"/>
            </w:tcBorders>
            <w:noWrap/>
            <w:vAlign w:val="bottom"/>
            <w:hideMark/>
          </w:tcPr>
          <w:p w14:paraId="4BF49CC9" w14:textId="77777777" w:rsidR="00895319" w:rsidRPr="00083D5B"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24</w:t>
            </w:r>
          </w:p>
        </w:tc>
        <w:tc>
          <w:tcPr>
            <w:tcW w:w="991" w:type="pct"/>
            <w:tcBorders>
              <w:top w:val="nil"/>
              <w:left w:val="nil"/>
              <w:bottom w:val="single" w:sz="4" w:space="0" w:color="BFBFBF"/>
              <w:right w:val="single" w:sz="4" w:space="0" w:color="BFBFBF"/>
            </w:tcBorders>
            <w:noWrap/>
            <w:vAlign w:val="bottom"/>
            <w:hideMark/>
          </w:tcPr>
          <w:p w14:paraId="022F9A00" w14:textId="77777777" w:rsidR="00895319" w:rsidRPr="00083D5B"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 xml:space="preserve">7.360.086,85 € </w:t>
            </w:r>
          </w:p>
        </w:tc>
      </w:tr>
      <w:tr w:rsidR="00895319" w:rsidRPr="00083D5B" w14:paraId="74DCA5B7" w14:textId="77777777" w:rsidTr="001674FB">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10356F78" w14:textId="77777777" w:rsidR="00895319" w:rsidRPr="00083D5B"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CENTRO DE ATENCIÓN PRIMARIA SANT JOAN D´ALACANT</w:t>
            </w:r>
          </w:p>
        </w:tc>
        <w:tc>
          <w:tcPr>
            <w:tcW w:w="596" w:type="pct"/>
            <w:tcBorders>
              <w:top w:val="nil"/>
              <w:left w:val="nil"/>
              <w:bottom w:val="single" w:sz="4" w:space="0" w:color="BFBFBF"/>
              <w:right w:val="single" w:sz="4" w:space="0" w:color="BFBFBF"/>
            </w:tcBorders>
            <w:noWrap/>
            <w:vAlign w:val="bottom"/>
            <w:hideMark/>
          </w:tcPr>
          <w:p w14:paraId="6D01FD92" w14:textId="77777777" w:rsidR="00895319" w:rsidRPr="00083D5B"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3</w:t>
            </w:r>
          </w:p>
        </w:tc>
        <w:tc>
          <w:tcPr>
            <w:tcW w:w="991" w:type="pct"/>
            <w:tcBorders>
              <w:top w:val="nil"/>
              <w:left w:val="nil"/>
              <w:bottom w:val="single" w:sz="4" w:space="0" w:color="BFBFBF"/>
              <w:right w:val="single" w:sz="4" w:space="0" w:color="BFBFBF"/>
            </w:tcBorders>
            <w:noWrap/>
            <w:vAlign w:val="bottom"/>
            <w:hideMark/>
          </w:tcPr>
          <w:p w14:paraId="0069C5FA" w14:textId="77777777" w:rsidR="00895319" w:rsidRPr="00083D5B"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 xml:space="preserve">974.873,00 € </w:t>
            </w:r>
          </w:p>
        </w:tc>
      </w:tr>
      <w:tr w:rsidR="00895319" w:rsidRPr="00083D5B" w14:paraId="4741EC7B" w14:textId="77777777" w:rsidTr="001674FB">
        <w:trPr>
          <w:trHeight w:val="300"/>
        </w:trPr>
        <w:tc>
          <w:tcPr>
            <w:tcW w:w="3413" w:type="pct"/>
            <w:tcBorders>
              <w:top w:val="nil"/>
              <w:left w:val="single" w:sz="4" w:space="0" w:color="BFBFBF"/>
              <w:bottom w:val="single" w:sz="4" w:space="0" w:color="BFBFBF"/>
              <w:right w:val="single" w:sz="4" w:space="0" w:color="BFBFBF"/>
            </w:tcBorders>
            <w:noWrap/>
            <w:vAlign w:val="bottom"/>
          </w:tcPr>
          <w:p w14:paraId="4FCE4987" w14:textId="77777777" w:rsidR="00895319" w:rsidRDefault="00895319" w:rsidP="001674FB">
            <w:pPr>
              <w:spacing w:after="0" w:line="240" w:lineRule="auto"/>
              <w:jc w:val="left"/>
              <w:rPr>
                <w:rFonts w:ascii="Calibri" w:hAnsi="Calibri" w:cs="Calibri"/>
                <w:sz w:val="22"/>
                <w:szCs w:val="22"/>
              </w:rPr>
            </w:pPr>
            <w:r>
              <w:rPr>
                <w:rFonts w:ascii="Calibri" w:hAnsi="Calibri" w:cs="Calibri"/>
                <w:sz w:val="22"/>
                <w:szCs w:val="22"/>
              </w:rPr>
              <w:t>HOSPITAL UNIVERSITARIO DR.PESET</w:t>
            </w:r>
          </w:p>
        </w:tc>
        <w:tc>
          <w:tcPr>
            <w:tcW w:w="596" w:type="pct"/>
            <w:tcBorders>
              <w:top w:val="nil"/>
              <w:left w:val="nil"/>
              <w:bottom w:val="single" w:sz="4" w:space="0" w:color="BFBFBF"/>
              <w:right w:val="single" w:sz="4" w:space="0" w:color="BFBFBF"/>
            </w:tcBorders>
            <w:noWrap/>
            <w:vAlign w:val="bottom"/>
          </w:tcPr>
          <w:p w14:paraId="37E7A56C" w14:textId="77777777" w:rsidR="00895319" w:rsidRDefault="00895319" w:rsidP="001674FB">
            <w:pPr>
              <w:spacing w:after="0" w:line="240" w:lineRule="auto"/>
              <w:ind w:firstLineChars="100" w:firstLine="220"/>
              <w:jc w:val="right"/>
              <w:rPr>
                <w:rFonts w:ascii="Calibri" w:hAnsi="Calibri" w:cs="Calibri"/>
                <w:sz w:val="22"/>
                <w:szCs w:val="22"/>
              </w:rPr>
            </w:pPr>
            <w:r>
              <w:rPr>
                <w:rFonts w:ascii="Calibri" w:hAnsi="Calibri" w:cs="Calibri"/>
                <w:sz w:val="22"/>
                <w:szCs w:val="22"/>
              </w:rPr>
              <w:t>1</w:t>
            </w:r>
          </w:p>
        </w:tc>
        <w:tc>
          <w:tcPr>
            <w:tcW w:w="991" w:type="pct"/>
            <w:tcBorders>
              <w:top w:val="nil"/>
              <w:left w:val="nil"/>
              <w:bottom w:val="single" w:sz="4" w:space="0" w:color="BFBFBF"/>
              <w:right w:val="single" w:sz="4" w:space="0" w:color="BFBFBF"/>
            </w:tcBorders>
            <w:noWrap/>
            <w:vAlign w:val="bottom"/>
          </w:tcPr>
          <w:p w14:paraId="4CC1F0DB" w14:textId="77777777" w:rsidR="00895319" w:rsidRDefault="00895319" w:rsidP="001674FB">
            <w:pPr>
              <w:spacing w:after="0" w:line="240" w:lineRule="auto"/>
              <w:ind w:firstLineChars="100" w:firstLine="220"/>
              <w:jc w:val="right"/>
              <w:rPr>
                <w:rFonts w:ascii="Calibri" w:hAnsi="Calibri" w:cs="Calibri"/>
                <w:sz w:val="22"/>
                <w:szCs w:val="22"/>
              </w:rPr>
            </w:pPr>
            <w:r>
              <w:rPr>
                <w:rFonts w:ascii="Calibri" w:hAnsi="Calibri" w:cs="Calibri"/>
                <w:sz w:val="22"/>
                <w:szCs w:val="22"/>
              </w:rPr>
              <w:t xml:space="preserve">581.250,00 € </w:t>
            </w:r>
          </w:p>
        </w:tc>
      </w:tr>
      <w:tr w:rsidR="00895319" w:rsidRPr="00083D5B" w14:paraId="635E471A" w14:textId="77777777" w:rsidTr="001674FB">
        <w:trPr>
          <w:trHeight w:val="300"/>
        </w:trPr>
        <w:tc>
          <w:tcPr>
            <w:tcW w:w="3413" w:type="pct"/>
            <w:tcBorders>
              <w:top w:val="nil"/>
              <w:left w:val="single" w:sz="4" w:space="0" w:color="BFBFBF"/>
              <w:bottom w:val="single" w:sz="4" w:space="0" w:color="BFBFBF"/>
              <w:right w:val="single" w:sz="4" w:space="0" w:color="BFBFBF"/>
            </w:tcBorders>
            <w:noWrap/>
            <w:vAlign w:val="bottom"/>
            <w:hideMark/>
          </w:tcPr>
          <w:p w14:paraId="471A0C3D" w14:textId="77777777" w:rsidR="00895319" w:rsidRPr="00083D5B"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DG SALUD PÚBLICA</w:t>
            </w:r>
          </w:p>
        </w:tc>
        <w:tc>
          <w:tcPr>
            <w:tcW w:w="596" w:type="pct"/>
            <w:tcBorders>
              <w:top w:val="nil"/>
              <w:left w:val="nil"/>
              <w:bottom w:val="single" w:sz="4" w:space="0" w:color="BFBFBF"/>
              <w:right w:val="single" w:sz="4" w:space="0" w:color="BFBFBF"/>
            </w:tcBorders>
            <w:noWrap/>
            <w:vAlign w:val="bottom"/>
            <w:hideMark/>
          </w:tcPr>
          <w:p w14:paraId="4D546D08" w14:textId="77777777" w:rsidR="00895319" w:rsidRPr="00083D5B"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w:t>
            </w:r>
          </w:p>
        </w:tc>
        <w:tc>
          <w:tcPr>
            <w:tcW w:w="991" w:type="pct"/>
            <w:tcBorders>
              <w:top w:val="nil"/>
              <w:left w:val="nil"/>
              <w:bottom w:val="single" w:sz="4" w:space="0" w:color="BFBFBF"/>
              <w:right w:val="single" w:sz="4" w:space="0" w:color="BFBFBF"/>
            </w:tcBorders>
            <w:noWrap/>
            <w:vAlign w:val="bottom"/>
            <w:hideMark/>
          </w:tcPr>
          <w:p w14:paraId="3AE7A2D3" w14:textId="77777777" w:rsidR="00895319" w:rsidRPr="00083D5B"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 xml:space="preserve">303.562,50 € </w:t>
            </w:r>
          </w:p>
        </w:tc>
      </w:tr>
      <w:tr w:rsidR="00895319" w:rsidRPr="00C36160" w14:paraId="22C6797B" w14:textId="77777777" w:rsidTr="001674FB">
        <w:trPr>
          <w:trHeight w:val="300"/>
        </w:trPr>
        <w:tc>
          <w:tcPr>
            <w:tcW w:w="3413" w:type="pct"/>
            <w:tcBorders>
              <w:top w:val="single" w:sz="4" w:space="0" w:color="BFBFBF"/>
              <w:left w:val="single" w:sz="4" w:space="0" w:color="BFBFBF"/>
              <w:bottom w:val="single" w:sz="4" w:space="0" w:color="BFBFBF"/>
              <w:right w:val="single" w:sz="4" w:space="0" w:color="BFBFBF"/>
            </w:tcBorders>
            <w:shd w:val="clear" w:color="auto" w:fill="DCE6F1"/>
            <w:noWrap/>
            <w:hideMark/>
          </w:tcPr>
          <w:p w14:paraId="32DA911B" w14:textId="77777777" w:rsidR="00895319" w:rsidRPr="00086EF0" w:rsidRDefault="00895319" w:rsidP="001674FB">
            <w:pPr>
              <w:spacing w:after="0" w:line="240" w:lineRule="auto"/>
              <w:jc w:val="left"/>
              <w:rPr>
                <w:rFonts w:asciiTheme="minorHAnsi" w:eastAsia="Times New Roman" w:hAnsiTheme="minorHAnsi" w:cstheme="minorHAnsi"/>
                <w:b/>
                <w:bCs/>
                <w:color w:val="000000"/>
                <w:highlight w:val="yellow"/>
                <w:lang w:eastAsia="es-ES"/>
              </w:rPr>
            </w:pPr>
            <w:proofErr w:type="gramStart"/>
            <w:r w:rsidRPr="00086EF0">
              <w:rPr>
                <w:b/>
              </w:rPr>
              <w:t>Total</w:t>
            </w:r>
            <w:proofErr w:type="gramEnd"/>
            <w:r w:rsidRPr="00086EF0">
              <w:rPr>
                <w:b/>
              </w:rPr>
              <w:t xml:space="preserve"> general</w:t>
            </w:r>
          </w:p>
        </w:tc>
        <w:tc>
          <w:tcPr>
            <w:tcW w:w="596" w:type="pct"/>
            <w:tcBorders>
              <w:top w:val="single" w:sz="4" w:space="0" w:color="BFBFBF"/>
              <w:left w:val="single" w:sz="4" w:space="0" w:color="BFBFBF"/>
              <w:bottom w:val="single" w:sz="4" w:space="0" w:color="BFBFBF"/>
              <w:right w:val="single" w:sz="4" w:space="0" w:color="BFBFBF"/>
            </w:tcBorders>
            <w:shd w:val="clear" w:color="auto" w:fill="DCE6F1"/>
            <w:noWrap/>
            <w:vAlign w:val="bottom"/>
            <w:hideMark/>
          </w:tcPr>
          <w:p w14:paraId="05FD786D" w14:textId="77777777" w:rsidR="00895319" w:rsidRPr="00086EF0" w:rsidRDefault="00895319" w:rsidP="001674FB">
            <w:pPr>
              <w:spacing w:after="0" w:line="240" w:lineRule="auto"/>
              <w:jc w:val="right"/>
              <w:rPr>
                <w:rFonts w:asciiTheme="minorHAnsi" w:eastAsia="Times New Roman" w:hAnsiTheme="minorHAnsi" w:cstheme="minorHAnsi"/>
                <w:b/>
                <w:bCs/>
                <w:color w:val="000000"/>
                <w:highlight w:val="yellow"/>
                <w:lang w:eastAsia="es-ES"/>
              </w:rPr>
            </w:pPr>
            <w:r>
              <w:rPr>
                <w:rFonts w:ascii="Calibri" w:hAnsi="Calibri" w:cs="Calibri"/>
                <w:b/>
                <w:bCs/>
                <w:color w:val="000000"/>
                <w:sz w:val="22"/>
                <w:szCs w:val="22"/>
              </w:rPr>
              <w:t>287</w:t>
            </w:r>
          </w:p>
        </w:tc>
        <w:tc>
          <w:tcPr>
            <w:tcW w:w="991" w:type="pct"/>
            <w:tcBorders>
              <w:top w:val="single" w:sz="4" w:space="0" w:color="BFBFBF"/>
              <w:left w:val="single" w:sz="4" w:space="0" w:color="BFBFBF"/>
              <w:bottom w:val="single" w:sz="4" w:space="0" w:color="BFBFBF"/>
              <w:right w:val="single" w:sz="4" w:space="0" w:color="BFBFBF"/>
            </w:tcBorders>
            <w:shd w:val="clear" w:color="auto" w:fill="DCE6F1"/>
            <w:noWrap/>
            <w:vAlign w:val="bottom"/>
            <w:hideMark/>
          </w:tcPr>
          <w:p w14:paraId="6801A93D" w14:textId="77777777" w:rsidR="00895319" w:rsidRPr="00086EF0" w:rsidRDefault="00895319" w:rsidP="001674FB">
            <w:pPr>
              <w:spacing w:after="0" w:line="240" w:lineRule="auto"/>
              <w:jc w:val="right"/>
              <w:rPr>
                <w:rFonts w:asciiTheme="minorHAnsi" w:eastAsia="Times New Roman" w:hAnsiTheme="minorHAnsi" w:cstheme="minorHAnsi"/>
                <w:b/>
                <w:bCs/>
                <w:color w:val="000000"/>
                <w:highlight w:val="yellow"/>
                <w:lang w:eastAsia="es-ES"/>
              </w:rPr>
            </w:pPr>
            <w:r w:rsidRPr="00E459A9">
              <w:rPr>
                <w:rFonts w:ascii="Calibri" w:hAnsi="Calibri" w:cs="Calibri"/>
                <w:b/>
                <w:bCs/>
                <w:color w:val="000000"/>
                <w:sz w:val="22"/>
                <w:szCs w:val="22"/>
              </w:rPr>
              <w:t>32.0</w:t>
            </w:r>
            <w:r>
              <w:rPr>
                <w:rFonts w:ascii="Calibri" w:hAnsi="Calibri" w:cs="Calibri"/>
                <w:b/>
                <w:bCs/>
                <w:color w:val="000000"/>
                <w:sz w:val="22"/>
                <w:szCs w:val="22"/>
              </w:rPr>
              <w:t>20</w:t>
            </w:r>
            <w:r w:rsidRPr="00E459A9">
              <w:rPr>
                <w:rFonts w:ascii="Calibri" w:hAnsi="Calibri" w:cs="Calibri"/>
                <w:b/>
                <w:bCs/>
                <w:color w:val="000000"/>
                <w:sz w:val="22"/>
                <w:szCs w:val="22"/>
              </w:rPr>
              <w:t>.646,64</w:t>
            </w:r>
            <w:r>
              <w:rPr>
                <w:rFonts w:ascii="Calibri" w:hAnsi="Calibri" w:cs="Calibri"/>
                <w:b/>
                <w:bCs/>
                <w:color w:val="000000"/>
                <w:sz w:val="22"/>
                <w:szCs w:val="22"/>
              </w:rPr>
              <w:t xml:space="preserve"> </w:t>
            </w:r>
            <w:r w:rsidRPr="00E459A9">
              <w:rPr>
                <w:rFonts w:ascii="Calibri" w:hAnsi="Calibri" w:cs="Calibri"/>
                <w:b/>
                <w:bCs/>
                <w:color w:val="000000"/>
                <w:sz w:val="22"/>
                <w:szCs w:val="22"/>
              </w:rPr>
              <w:t>€</w:t>
            </w:r>
          </w:p>
        </w:tc>
      </w:tr>
    </w:tbl>
    <w:p w14:paraId="332F21E0" w14:textId="77777777" w:rsidR="00895319" w:rsidRPr="00C36160" w:rsidRDefault="00895319" w:rsidP="00895319">
      <w:pPr>
        <w:rPr>
          <w:highlight w:val="yellow"/>
          <w:lang w:val="es-ES_tradnl"/>
        </w:rPr>
      </w:pPr>
    </w:p>
    <w:p w14:paraId="32335F13" w14:textId="77777777" w:rsidR="00895319" w:rsidRPr="00776C2A" w:rsidRDefault="00895319" w:rsidP="00895319">
      <w:pPr>
        <w:rPr>
          <w:lang w:val="es-ES_tradnl"/>
        </w:rPr>
      </w:pPr>
      <w:r w:rsidRPr="00776C2A">
        <w:rPr>
          <w:lang w:val="es-ES_tradnl"/>
        </w:rPr>
        <w:t xml:space="preserve">A continuación, en la siguiente tabla se muestran los </w:t>
      </w:r>
      <w:r>
        <w:rPr>
          <w:lang w:val="es-ES_tradnl"/>
        </w:rPr>
        <w:t>datos de proyectos activos por Á</w:t>
      </w:r>
      <w:r w:rsidRPr="00776C2A">
        <w:rPr>
          <w:lang w:val="es-ES_tradnl"/>
        </w:rPr>
        <w:t>rea o Departamento de cada uno de los centros adscritos a Fisabio.</w:t>
      </w:r>
    </w:p>
    <w:p w14:paraId="77D3276D" w14:textId="77777777" w:rsidR="00895319" w:rsidRPr="00776C2A" w:rsidRDefault="00895319" w:rsidP="00895319">
      <w:pPr>
        <w:pStyle w:val="Descripcin"/>
        <w:keepNext/>
        <w:jc w:val="center"/>
        <w:rPr>
          <w:color w:val="auto"/>
        </w:rPr>
      </w:pPr>
      <w:r>
        <w:rPr>
          <w:color w:val="auto"/>
        </w:rPr>
        <w:t>Tabla 2.18</w:t>
      </w:r>
      <w:r w:rsidRPr="00776C2A">
        <w:rPr>
          <w:color w:val="auto"/>
        </w:rPr>
        <w:t xml:space="preserve"> Proyectos activos 202</w:t>
      </w:r>
      <w:r>
        <w:rPr>
          <w:color w:val="auto"/>
        </w:rPr>
        <w:t>4</w:t>
      </w:r>
      <w:r w:rsidRPr="00776C2A">
        <w:rPr>
          <w:color w:val="auto"/>
        </w:rPr>
        <w:t xml:space="preserve"> por </w:t>
      </w:r>
      <w:r>
        <w:rPr>
          <w:color w:val="auto"/>
        </w:rPr>
        <w:t>DS adscritos</w:t>
      </w:r>
      <w:r w:rsidRPr="00776C2A">
        <w:rPr>
          <w:color w:val="auto"/>
        </w:rPr>
        <w:t xml:space="preserve"> a Fisabio</w:t>
      </w:r>
    </w:p>
    <w:tbl>
      <w:tblPr>
        <w:tblW w:w="5084" w:type="pct"/>
        <w:tblLayout w:type="fixed"/>
        <w:tblCellMar>
          <w:left w:w="70" w:type="dxa"/>
          <w:right w:w="70" w:type="dxa"/>
        </w:tblCellMar>
        <w:tblLook w:val="04A0" w:firstRow="1" w:lastRow="0" w:firstColumn="1" w:lastColumn="0" w:noHBand="0" w:noVBand="1"/>
      </w:tblPr>
      <w:tblGrid>
        <w:gridCol w:w="6054"/>
        <w:gridCol w:w="1530"/>
        <w:gridCol w:w="1917"/>
      </w:tblGrid>
      <w:tr w:rsidR="00895319" w:rsidRPr="00C36160" w14:paraId="044B319E" w14:textId="77777777" w:rsidTr="001674FB">
        <w:trPr>
          <w:trHeight w:val="300"/>
          <w:tblHeader/>
        </w:trPr>
        <w:tc>
          <w:tcPr>
            <w:tcW w:w="3186" w:type="pct"/>
            <w:tcBorders>
              <w:top w:val="single" w:sz="4" w:space="0" w:color="BFBFBF"/>
              <w:left w:val="single" w:sz="4" w:space="0" w:color="BFBFBF"/>
              <w:bottom w:val="single" w:sz="4" w:space="0" w:color="BFBFBF"/>
              <w:right w:val="single" w:sz="4" w:space="0" w:color="BFBFBF"/>
            </w:tcBorders>
            <w:shd w:val="clear" w:color="auto" w:fill="DCE6F1"/>
            <w:noWrap/>
            <w:vAlign w:val="center"/>
            <w:hideMark/>
          </w:tcPr>
          <w:p w14:paraId="7A9C8465" w14:textId="77777777" w:rsidR="00895319" w:rsidRPr="008F4446" w:rsidRDefault="00895319" w:rsidP="001674FB">
            <w:pPr>
              <w:spacing w:after="0" w:line="240" w:lineRule="auto"/>
              <w:jc w:val="center"/>
              <w:rPr>
                <w:rFonts w:asciiTheme="minorHAnsi" w:eastAsia="Times New Roman" w:hAnsiTheme="minorHAnsi" w:cstheme="minorHAnsi"/>
                <w:b/>
                <w:bCs/>
                <w:color w:val="000000"/>
                <w:lang w:eastAsia="es-ES"/>
              </w:rPr>
            </w:pPr>
            <w:r>
              <w:rPr>
                <w:rFonts w:asciiTheme="minorHAnsi" w:eastAsia="Times New Roman" w:hAnsiTheme="minorHAnsi" w:cstheme="minorHAnsi"/>
                <w:b/>
                <w:bCs/>
                <w:color w:val="000000"/>
                <w:lang w:eastAsia="es-ES"/>
              </w:rPr>
              <w:t>CENTRO ADSCRIPCIÓN</w:t>
            </w:r>
          </w:p>
        </w:tc>
        <w:tc>
          <w:tcPr>
            <w:tcW w:w="805" w:type="pct"/>
            <w:tcBorders>
              <w:top w:val="single" w:sz="4" w:space="0" w:color="BFBFBF"/>
              <w:left w:val="single" w:sz="4" w:space="0" w:color="BFBFBF"/>
              <w:bottom w:val="single" w:sz="4" w:space="0" w:color="BFBFBF"/>
              <w:right w:val="single" w:sz="4" w:space="0" w:color="BFBFBF"/>
            </w:tcBorders>
            <w:shd w:val="clear" w:color="auto" w:fill="DCE6F1"/>
            <w:noWrap/>
            <w:vAlign w:val="center"/>
            <w:hideMark/>
          </w:tcPr>
          <w:p w14:paraId="61900403" w14:textId="77777777" w:rsidR="00895319" w:rsidRPr="008F4446" w:rsidRDefault="00895319" w:rsidP="001674FB">
            <w:pPr>
              <w:spacing w:after="0" w:line="240" w:lineRule="auto"/>
              <w:jc w:val="center"/>
              <w:rPr>
                <w:rFonts w:asciiTheme="minorHAnsi" w:eastAsia="Times New Roman" w:hAnsiTheme="minorHAnsi" w:cstheme="minorHAnsi"/>
                <w:b/>
                <w:bCs/>
                <w:color w:val="000000"/>
                <w:lang w:eastAsia="es-ES"/>
              </w:rPr>
            </w:pPr>
            <w:r w:rsidRPr="008F4446">
              <w:rPr>
                <w:rFonts w:asciiTheme="minorHAnsi" w:eastAsia="Times New Roman" w:hAnsiTheme="minorHAnsi" w:cstheme="minorHAnsi"/>
                <w:b/>
                <w:bCs/>
                <w:color w:val="000000"/>
                <w:lang w:eastAsia="es-ES"/>
              </w:rPr>
              <w:t>PROYECTOS</w:t>
            </w:r>
          </w:p>
          <w:p w14:paraId="6CF6C187" w14:textId="77777777" w:rsidR="00895319" w:rsidRPr="008F4446" w:rsidRDefault="00895319" w:rsidP="001674FB">
            <w:pPr>
              <w:spacing w:after="0" w:line="240" w:lineRule="auto"/>
              <w:jc w:val="center"/>
              <w:rPr>
                <w:rFonts w:asciiTheme="minorHAnsi" w:eastAsia="Times New Roman" w:hAnsiTheme="minorHAnsi" w:cstheme="minorHAnsi"/>
                <w:b/>
                <w:bCs/>
                <w:color w:val="000000"/>
                <w:lang w:eastAsia="es-ES"/>
              </w:rPr>
            </w:pPr>
            <w:r w:rsidRPr="008F4446">
              <w:rPr>
                <w:rFonts w:asciiTheme="minorHAnsi" w:eastAsia="Times New Roman" w:hAnsiTheme="minorHAnsi" w:cstheme="minorHAnsi"/>
                <w:b/>
                <w:bCs/>
                <w:color w:val="000000"/>
                <w:lang w:eastAsia="es-ES"/>
              </w:rPr>
              <w:t>ACTIVOS</w:t>
            </w:r>
          </w:p>
        </w:tc>
        <w:tc>
          <w:tcPr>
            <w:tcW w:w="1009" w:type="pct"/>
            <w:tcBorders>
              <w:top w:val="single" w:sz="4" w:space="0" w:color="BFBFBF"/>
              <w:left w:val="single" w:sz="4" w:space="0" w:color="BFBFBF"/>
              <w:bottom w:val="single" w:sz="4" w:space="0" w:color="BFBFBF"/>
              <w:right w:val="single" w:sz="4" w:space="0" w:color="BFBFBF"/>
            </w:tcBorders>
            <w:shd w:val="clear" w:color="auto" w:fill="DCE6F1"/>
            <w:noWrap/>
            <w:vAlign w:val="center"/>
            <w:hideMark/>
          </w:tcPr>
          <w:p w14:paraId="516B3B19" w14:textId="77777777" w:rsidR="00895319" w:rsidRPr="008F4446" w:rsidRDefault="00895319" w:rsidP="001674FB">
            <w:pPr>
              <w:spacing w:after="0" w:line="240" w:lineRule="auto"/>
              <w:jc w:val="center"/>
              <w:rPr>
                <w:rFonts w:asciiTheme="minorHAnsi" w:eastAsia="Times New Roman" w:hAnsiTheme="minorHAnsi" w:cstheme="minorHAnsi"/>
                <w:b/>
                <w:bCs/>
                <w:color w:val="000000"/>
                <w:lang w:eastAsia="es-ES"/>
              </w:rPr>
            </w:pPr>
            <w:r w:rsidRPr="008F4446">
              <w:rPr>
                <w:rFonts w:asciiTheme="minorHAnsi" w:eastAsia="Times New Roman" w:hAnsiTheme="minorHAnsi" w:cstheme="minorHAnsi"/>
                <w:b/>
                <w:bCs/>
                <w:color w:val="000000"/>
                <w:lang w:eastAsia="es-ES"/>
              </w:rPr>
              <w:t>IMPORTE</w:t>
            </w:r>
          </w:p>
          <w:p w14:paraId="19C70D05" w14:textId="77777777" w:rsidR="00895319" w:rsidRPr="008F4446" w:rsidRDefault="00895319" w:rsidP="001674FB">
            <w:pPr>
              <w:spacing w:after="0" w:line="240" w:lineRule="auto"/>
              <w:jc w:val="center"/>
              <w:rPr>
                <w:rFonts w:asciiTheme="minorHAnsi" w:eastAsia="Times New Roman" w:hAnsiTheme="minorHAnsi" w:cstheme="minorHAnsi"/>
                <w:b/>
                <w:bCs/>
                <w:color w:val="000000"/>
                <w:lang w:eastAsia="es-ES"/>
              </w:rPr>
            </w:pPr>
            <w:r w:rsidRPr="008F4446">
              <w:rPr>
                <w:rFonts w:asciiTheme="minorHAnsi" w:eastAsia="Times New Roman" w:hAnsiTheme="minorHAnsi" w:cstheme="minorHAnsi"/>
                <w:b/>
                <w:bCs/>
                <w:color w:val="000000"/>
                <w:lang w:eastAsia="es-ES"/>
              </w:rPr>
              <w:t>CONCEDIDO</w:t>
            </w:r>
          </w:p>
        </w:tc>
      </w:tr>
      <w:tr w:rsidR="00895319" w:rsidRPr="008F4446" w14:paraId="6E016020" w14:textId="77777777" w:rsidTr="001674FB">
        <w:trPr>
          <w:trHeight w:val="300"/>
        </w:trPr>
        <w:tc>
          <w:tcPr>
            <w:tcW w:w="3186" w:type="pct"/>
            <w:tcBorders>
              <w:top w:val="single" w:sz="4" w:space="0" w:color="BFBFBF"/>
              <w:left w:val="single" w:sz="4" w:space="0" w:color="BFBFBF"/>
              <w:bottom w:val="single" w:sz="4" w:space="0" w:color="BFBFBF"/>
              <w:right w:val="single" w:sz="4" w:space="0" w:color="BFBFBF"/>
            </w:tcBorders>
            <w:noWrap/>
            <w:vAlign w:val="bottom"/>
            <w:hideMark/>
          </w:tcPr>
          <w:p w14:paraId="53BB21BC" w14:textId="77777777" w:rsidR="00895319" w:rsidRPr="008F4446" w:rsidRDefault="00895319" w:rsidP="001674FB">
            <w:pPr>
              <w:spacing w:after="0" w:line="240" w:lineRule="auto"/>
              <w:jc w:val="left"/>
              <w:rPr>
                <w:rFonts w:asciiTheme="minorHAnsi" w:eastAsia="Times New Roman" w:hAnsiTheme="minorHAnsi" w:cstheme="minorHAnsi"/>
                <w:b/>
                <w:bCs/>
                <w:color w:val="000000"/>
                <w:lang w:eastAsia="es-ES"/>
              </w:rPr>
            </w:pPr>
            <w:r>
              <w:rPr>
                <w:rFonts w:ascii="Calibri" w:hAnsi="Calibri" w:cs="Calibri"/>
                <w:sz w:val="22"/>
                <w:szCs w:val="22"/>
              </w:rPr>
              <w:t>DS FISABIO SALUD PÚBLICA</w:t>
            </w:r>
          </w:p>
        </w:tc>
        <w:tc>
          <w:tcPr>
            <w:tcW w:w="805" w:type="pct"/>
            <w:tcBorders>
              <w:top w:val="single" w:sz="4" w:space="0" w:color="BFBFBF"/>
              <w:left w:val="single" w:sz="4" w:space="0" w:color="BFBFBF"/>
              <w:bottom w:val="single" w:sz="4" w:space="0" w:color="BFBFBF"/>
              <w:right w:val="single" w:sz="4" w:space="0" w:color="BFBFBF"/>
            </w:tcBorders>
            <w:shd w:val="clear" w:color="auto" w:fill="FFFFFF" w:themeFill="background1"/>
            <w:noWrap/>
            <w:vAlign w:val="bottom"/>
            <w:hideMark/>
          </w:tcPr>
          <w:p w14:paraId="4D0A10FF" w14:textId="77777777" w:rsidR="00895319" w:rsidRPr="008F4446" w:rsidRDefault="00895319" w:rsidP="001674FB">
            <w:pPr>
              <w:spacing w:after="0" w:line="240" w:lineRule="auto"/>
              <w:jc w:val="right"/>
              <w:rPr>
                <w:rFonts w:asciiTheme="minorHAnsi" w:eastAsia="Times New Roman" w:hAnsiTheme="minorHAnsi" w:cstheme="minorHAnsi"/>
                <w:b/>
                <w:bCs/>
                <w:color w:val="000000"/>
                <w:lang w:eastAsia="es-ES"/>
              </w:rPr>
            </w:pPr>
            <w:r>
              <w:rPr>
                <w:rFonts w:ascii="Calibri" w:hAnsi="Calibri" w:cs="Calibri"/>
                <w:sz w:val="22"/>
                <w:szCs w:val="22"/>
              </w:rPr>
              <w:t>112</w:t>
            </w:r>
          </w:p>
        </w:tc>
        <w:tc>
          <w:tcPr>
            <w:tcW w:w="1009" w:type="pct"/>
            <w:tcBorders>
              <w:top w:val="single" w:sz="4" w:space="0" w:color="BFBFBF"/>
              <w:left w:val="single" w:sz="4" w:space="0" w:color="BFBFBF"/>
              <w:bottom w:val="single" w:sz="4" w:space="0" w:color="BFBFBF"/>
              <w:right w:val="single" w:sz="4" w:space="0" w:color="BFBFBF"/>
            </w:tcBorders>
            <w:noWrap/>
            <w:hideMark/>
          </w:tcPr>
          <w:p w14:paraId="163AEF77" w14:textId="77777777" w:rsidR="00895319" w:rsidRPr="00202F17"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sidRPr="00202F17">
              <w:rPr>
                <w:rFonts w:asciiTheme="minorHAnsi" w:hAnsiTheme="minorHAnsi" w:cstheme="minorHAnsi"/>
                <w:sz w:val="22"/>
                <w:szCs w:val="22"/>
              </w:rPr>
              <w:t>19.033.654,90 €</w:t>
            </w:r>
          </w:p>
        </w:tc>
      </w:tr>
      <w:tr w:rsidR="00895319" w:rsidRPr="00E833AC" w14:paraId="39CE0D21" w14:textId="77777777" w:rsidTr="001674FB">
        <w:trPr>
          <w:trHeight w:val="300"/>
        </w:trPr>
        <w:tc>
          <w:tcPr>
            <w:tcW w:w="3186" w:type="pct"/>
            <w:tcBorders>
              <w:top w:val="nil"/>
              <w:left w:val="single" w:sz="4" w:space="0" w:color="BFBFBF"/>
              <w:bottom w:val="single" w:sz="4" w:space="0" w:color="BFBFBF"/>
              <w:right w:val="single" w:sz="4" w:space="0" w:color="BFBFBF"/>
            </w:tcBorders>
            <w:noWrap/>
            <w:vAlign w:val="bottom"/>
            <w:hideMark/>
          </w:tcPr>
          <w:p w14:paraId="45D198CC" w14:textId="77777777" w:rsidR="00895319" w:rsidRPr="00E833AC"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ELCHE</w:t>
            </w:r>
          </w:p>
        </w:tc>
        <w:tc>
          <w:tcPr>
            <w:tcW w:w="805" w:type="pct"/>
            <w:tcBorders>
              <w:top w:val="nil"/>
              <w:left w:val="nil"/>
              <w:bottom w:val="single" w:sz="4" w:space="0" w:color="BFBFBF"/>
              <w:right w:val="single" w:sz="4" w:space="0" w:color="BFBFBF"/>
            </w:tcBorders>
            <w:noWrap/>
            <w:vAlign w:val="bottom"/>
            <w:hideMark/>
          </w:tcPr>
          <w:p w14:paraId="14DF969D" w14:textId="77777777" w:rsidR="00895319" w:rsidRPr="00E833AC"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46</w:t>
            </w:r>
          </w:p>
        </w:tc>
        <w:tc>
          <w:tcPr>
            <w:tcW w:w="1009" w:type="pct"/>
            <w:tcBorders>
              <w:top w:val="nil"/>
              <w:left w:val="nil"/>
              <w:bottom w:val="single" w:sz="4" w:space="0" w:color="BFBFBF"/>
              <w:right w:val="single" w:sz="4" w:space="0" w:color="BFBFBF"/>
            </w:tcBorders>
            <w:noWrap/>
            <w:hideMark/>
          </w:tcPr>
          <w:p w14:paraId="60A1C9F8" w14:textId="77777777" w:rsidR="00895319" w:rsidRPr="00202F17" w:rsidRDefault="00895319" w:rsidP="001674FB">
            <w:pPr>
              <w:spacing w:after="0" w:line="240" w:lineRule="auto"/>
              <w:ind w:firstLineChars="100" w:firstLine="220"/>
              <w:jc w:val="right"/>
              <w:rPr>
                <w:rFonts w:asciiTheme="minorHAnsi" w:eastAsia="Times New Roman" w:hAnsiTheme="minorHAnsi" w:cstheme="minorHAnsi"/>
                <w:color w:val="000000"/>
                <w:sz w:val="22"/>
                <w:szCs w:val="22"/>
                <w:lang w:eastAsia="es-ES"/>
              </w:rPr>
            </w:pPr>
            <w:r w:rsidRPr="00202F17">
              <w:rPr>
                <w:rFonts w:asciiTheme="minorHAnsi" w:hAnsiTheme="minorHAnsi" w:cstheme="minorHAnsi"/>
                <w:sz w:val="22"/>
                <w:szCs w:val="22"/>
              </w:rPr>
              <w:t>2.416.191,49 €</w:t>
            </w:r>
          </w:p>
        </w:tc>
      </w:tr>
      <w:tr w:rsidR="00895319" w:rsidRPr="00E833AC" w14:paraId="27B0DF7C" w14:textId="77777777" w:rsidTr="001674FB">
        <w:trPr>
          <w:trHeight w:val="300"/>
        </w:trPr>
        <w:tc>
          <w:tcPr>
            <w:tcW w:w="3186" w:type="pct"/>
            <w:tcBorders>
              <w:top w:val="nil"/>
              <w:left w:val="single" w:sz="4" w:space="0" w:color="BFBFBF"/>
              <w:bottom w:val="single" w:sz="4" w:space="0" w:color="BFBFBF"/>
              <w:right w:val="single" w:sz="4" w:space="0" w:color="BFBFBF"/>
            </w:tcBorders>
            <w:noWrap/>
            <w:vAlign w:val="bottom"/>
            <w:hideMark/>
          </w:tcPr>
          <w:p w14:paraId="30DA8341" w14:textId="77777777" w:rsidR="00895319" w:rsidRPr="00E833AC"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DR.PESET</w:t>
            </w:r>
          </w:p>
        </w:tc>
        <w:tc>
          <w:tcPr>
            <w:tcW w:w="805" w:type="pct"/>
            <w:tcBorders>
              <w:top w:val="nil"/>
              <w:left w:val="nil"/>
              <w:bottom w:val="single" w:sz="4" w:space="0" w:color="BFBFBF"/>
              <w:right w:val="single" w:sz="4" w:space="0" w:color="BFBFBF"/>
            </w:tcBorders>
            <w:noWrap/>
            <w:vAlign w:val="bottom"/>
            <w:hideMark/>
          </w:tcPr>
          <w:p w14:paraId="49EA2D67" w14:textId="77777777" w:rsidR="00895319" w:rsidRPr="00E833AC"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32</w:t>
            </w:r>
          </w:p>
        </w:tc>
        <w:tc>
          <w:tcPr>
            <w:tcW w:w="1009" w:type="pct"/>
            <w:tcBorders>
              <w:top w:val="nil"/>
              <w:left w:val="nil"/>
              <w:bottom w:val="single" w:sz="4" w:space="0" w:color="BFBFBF"/>
              <w:right w:val="single" w:sz="4" w:space="0" w:color="BFBFBF"/>
            </w:tcBorders>
            <w:noWrap/>
            <w:hideMark/>
          </w:tcPr>
          <w:p w14:paraId="37DCABA0" w14:textId="77777777" w:rsidR="00895319" w:rsidRPr="00202F17" w:rsidRDefault="00895319" w:rsidP="001674FB">
            <w:pPr>
              <w:spacing w:after="0" w:line="240" w:lineRule="auto"/>
              <w:ind w:firstLineChars="100" w:firstLine="220"/>
              <w:jc w:val="right"/>
              <w:rPr>
                <w:rFonts w:asciiTheme="minorHAnsi" w:eastAsia="Times New Roman" w:hAnsiTheme="minorHAnsi" w:cstheme="minorHAnsi"/>
                <w:color w:val="000000"/>
                <w:sz w:val="22"/>
                <w:szCs w:val="22"/>
                <w:lang w:eastAsia="es-ES"/>
              </w:rPr>
            </w:pPr>
            <w:r w:rsidRPr="00202F17">
              <w:rPr>
                <w:rFonts w:asciiTheme="minorHAnsi" w:hAnsiTheme="minorHAnsi" w:cstheme="minorHAnsi"/>
                <w:sz w:val="22"/>
                <w:szCs w:val="22"/>
              </w:rPr>
              <w:t>3.458.718,08 €</w:t>
            </w:r>
          </w:p>
        </w:tc>
      </w:tr>
      <w:tr w:rsidR="00895319" w:rsidRPr="00E833AC" w14:paraId="00914F6A" w14:textId="77777777" w:rsidTr="001674FB">
        <w:trPr>
          <w:trHeight w:val="300"/>
        </w:trPr>
        <w:tc>
          <w:tcPr>
            <w:tcW w:w="3186" w:type="pct"/>
            <w:tcBorders>
              <w:top w:val="nil"/>
              <w:left w:val="single" w:sz="4" w:space="0" w:color="BFBFBF"/>
              <w:bottom w:val="single" w:sz="4" w:space="0" w:color="BFBFBF"/>
              <w:right w:val="single" w:sz="4" w:space="0" w:color="BFBFBF"/>
            </w:tcBorders>
            <w:noWrap/>
            <w:vAlign w:val="bottom"/>
            <w:hideMark/>
          </w:tcPr>
          <w:p w14:paraId="477A6107" w14:textId="77777777" w:rsidR="00895319" w:rsidRPr="00E833AC"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DE SANT JOAN D´ALACANT</w:t>
            </w:r>
          </w:p>
        </w:tc>
        <w:tc>
          <w:tcPr>
            <w:tcW w:w="805" w:type="pct"/>
            <w:tcBorders>
              <w:top w:val="nil"/>
              <w:left w:val="nil"/>
              <w:bottom w:val="single" w:sz="4" w:space="0" w:color="BFBFBF"/>
              <w:right w:val="single" w:sz="4" w:space="0" w:color="BFBFBF"/>
            </w:tcBorders>
            <w:noWrap/>
            <w:vAlign w:val="bottom"/>
            <w:hideMark/>
          </w:tcPr>
          <w:p w14:paraId="3CE9203C" w14:textId="77777777" w:rsidR="00895319" w:rsidRPr="00E833AC"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24</w:t>
            </w:r>
          </w:p>
        </w:tc>
        <w:tc>
          <w:tcPr>
            <w:tcW w:w="1009" w:type="pct"/>
            <w:tcBorders>
              <w:top w:val="nil"/>
              <w:left w:val="nil"/>
              <w:bottom w:val="single" w:sz="4" w:space="0" w:color="BFBFBF"/>
              <w:right w:val="single" w:sz="4" w:space="0" w:color="BFBFBF"/>
            </w:tcBorders>
            <w:noWrap/>
            <w:hideMark/>
          </w:tcPr>
          <w:p w14:paraId="56867DB4" w14:textId="77777777" w:rsidR="00895319" w:rsidRPr="00202F17" w:rsidRDefault="00895319" w:rsidP="001674FB">
            <w:pPr>
              <w:spacing w:after="0" w:line="240" w:lineRule="auto"/>
              <w:ind w:firstLineChars="100" w:firstLine="220"/>
              <w:jc w:val="right"/>
              <w:rPr>
                <w:rFonts w:asciiTheme="minorHAnsi" w:eastAsia="Times New Roman" w:hAnsiTheme="minorHAnsi" w:cstheme="minorHAnsi"/>
                <w:color w:val="000000"/>
                <w:sz w:val="22"/>
                <w:szCs w:val="22"/>
                <w:lang w:eastAsia="es-ES"/>
              </w:rPr>
            </w:pPr>
            <w:r w:rsidRPr="00202F17">
              <w:rPr>
                <w:rFonts w:asciiTheme="minorHAnsi" w:hAnsiTheme="minorHAnsi" w:cstheme="minorHAnsi"/>
                <w:sz w:val="22"/>
                <w:szCs w:val="22"/>
              </w:rPr>
              <w:t>2.786.837,80 €</w:t>
            </w:r>
          </w:p>
        </w:tc>
      </w:tr>
      <w:tr w:rsidR="00895319" w:rsidRPr="00E833AC" w14:paraId="5591628A" w14:textId="77777777" w:rsidTr="001674FB">
        <w:trPr>
          <w:trHeight w:val="300"/>
        </w:trPr>
        <w:tc>
          <w:tcPr>
            <w:tcW w:w="3186" w:type="pct"/>
            <w:tcBorders>
              <w:top w:val="nil"/>
              <w:left w:val="single" w:sz="4" w:space="0" w:color="BFBFBF"/>
              <w:bottom w:val="single" w:sz="4" w:space="0" w:color="BFBFBF"/>
              <w:right w:val="single" w:sz="4" w:space="0" w:color="BFBFBF"/>
            </w:tcBorders>
            <w:noWrap/>
            <w:vAlign w:val="bottom"/>
            <w:hideMark/>
          </w:tcPr>
          <w:p w14:paraId="61A053FF" w14:textId="77777777" w:rsidR="00895319" w:rsidRPr="00E833AC"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DE XÀTIVA-ONTINYENT</w:t>
            </w:r>
          </w:p>
        </w:tc>
        <w:tc>
          <w:tcPr>
            <w:tcW w:w="805" w:type="pct"/>
            <w:tcBorders>
              <w:top w:val="nil"/>
              <w:left w:val="nil"/>
              <w:bottom w:val="single" w:sz="4" w:space="0" w:color="BFBFBF"/>
              <w:right w:val="single" w:sz="4" w:space="0" w:color="BFBFBF"/>
            </w:tcBorders>
            <w:noWrap/>
            <w:vAlign w:val="bottom"/>
            <w:hideMark/>
          </w:tcPr>
          <w:p w14:paraId="5EC34A35" w14:textId="77777777" w:rsidR="00895319" w:rsidRPr="00E833AC"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11</w:t>
            </w:r>
          </w:p>
        </w:tc>
        <w:tc>
          <w:tcPr>
            <w:tcW w:w="1009" w:type="pct"/>
            <w:tcBorders>
              <w:top w:val="nil"/>
              <w:left w:val="nil"/>
              <w:bottom w:val="single" w:sz="4" w:space="0" w:color="BFBFBF"/>
              <w:right w:val="single" w:sz="4" w:space="0" w:color="BFBFBF"/>
            </w:tcBorders>
            <w:noWrap/>
            <w:hideMark/>
          </w:tcPr>
          <w:p w14:paraId="0502C021" w14:textId="77777777" w:rsidR="00895319" w:rsidRPr="00202F17" w:rsidRDefault="00895319" w:rsidP="001674FB">
            <w:pPr>
              <w:spacing w:after="0" w:line="240" w:lineRule="auto"/>
              <w:ind w:firstLineChars="100" w:firstLine="220"/>
              <w:jc w:val="right"/>
              <w:rPr>
                <w:rFonts w:asciiTheme="minorHAnsi" w:eastAsia="Times New Roman" w:hAnsiTheme="minorHAnsi" w:cstheme="minorHAnsi"/>
                <w:color w:val="000000"/>
                <w:sz w:val="22"/>
                <w:szCs w:val="22"/>
                <w:lang w:eastAsia="es-ES"/>
              </w:rPr>
            </w:pPr>
            <w:r w:rsidRPr="00202F17">
              <w:rPr>
                <w:rFonts w:asciiTheme="minorHAnsi" w:hAnsiTheme="minorHAnsi" w:cstheme="minorHAnsi"/>
                <w:sz w:val="22"/>
                <w:szCs w:val="22"/>
              </w:rPr>
              <w:t>617.669,25 €</w:t>
            </w:r>
          </w:p>
        </w:tc>
      </w:tr>
      <w:tr w:rsidR="00895319" w:rsidRPr="00E833AC" w14:paraId="0BBA3676" w14:textId="77777777" w:rsidTr="001674FB">
        <w:trPr>
          <w:trHeight w:val="210"/>
        </w:trPr>
        <w:tc>
          <w:tcPr>
            <w:tcW w:w="3186" w:type="pct"/>
            <w:tcBorders>
              <w:top w:val="nil"/>
              <w:left w:val="single" w:sz="4" w:space="0" w:color="BFBFBF"/>
              <w:bottom w:val="single" w:sz="4" w:space="0" w:color="BFBFBF"/>
              <w:right w:val="single" w:sz="4" w:space="0" w:color="BFBFBF"/>
            </w:tcBorders>
            <w:noWrap/>
            <w:vAlign w:val="bottom"/>
            <w:hideMark/>
          </w:tcPr>
          <w:p w14:paraId="457E3CF2" w14:textId="77777777" w:rsidR="00895319" w:rsidRPr="00E833AC"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DE ORIHUELA</w:t>
            </w:r>
          </w:p>
        </w:tc>
        <w:tc>
          <w:tcPr>
            <w:tcW w:w="805" w:type="pct"/>
            <w:tcBorders>
              <w:top w:val="nil"/>
              <w:left w:val="nil"/>
              <w:bottom w:val="single" w:sz="4" w:space="0" w:color="BFBFBF"/>
              <w:right w:val="single" w:sz="4" w:space="0" w:color="BFBFBF"/>
            </w:tcBorders>
            <w:noWrap/>
            <w:vAlign w:val="bottom"/>
            <w:hideMark/>
          </w:tcPr>
          <w:p w14:paraId="16F4F093" w14:textId="77777777" w:rsidR="00895319" w:rsidRPr="00E833AC"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8</w:t>
            </w:r>
          </w:p>
        </w:tc>
        <w:tc>
          <w:tcPr>
            <w:tcW w:w="1009" w:type="pct"/>
            <w:tcBorders>
              <w:top w:val="nil"/>
              <w:left w:val="nil"/>
              <w:bottom w:val="single" w:sz="4" w:space="0" w:color="BFBFBF"/>
              <w:right w:val="single" w:sz="4" w:space="0" w:color="BFBFBF"/>
            </w:tcBorders>
            <w:noWrap/>
            <w:hideMark/>
          </w:tcPr>
          <w:p w14:paraId="4DBDF704" w14:textId="77777777" w:rsidR="00895319" w:rsidRPr="00202F17" w:rsidRDefault="00895319" w:rsidP="001674FB">
            <w:pPr>
              <w:spacing w:after="0" w:line="240" w:lineRule="auto"/>
              <w:ind w:firstLineChars="100" w:firstLine="220"/>
              <w:jc w:val="right"/>
              <w:rPr>
                <w:rFonts w:asciiTheme="minorHAnsi" w:eastAsia="Times New Roman" w:hAnsiTheme="minorHAnsi" w:cstheme="minorHAnsi"/>
                <w:color w:val="000000"/>
                <w:sz w:val="22"/>
                <w:szCs w:val="22"/>
                <w:lang w:eastAsia="es-ES"/>
              </w:rPr>
            </w:pPr>
            <w:r w:rsidRPr="00202F17">
              <w:rPr>
                <w:rFonts w:asciiTheme="minorHAnsi" w:hAnsiTheme="minorHAnsi" w:cstheme="minorHAnsi"/>
                <w:sz w:val="22"/>
                <w:szCs w:val="22"/>
              </w:rPr>
              <w:t>180.520,00 €</w:t>
            </w:r>
          </w:p>
        </w:tc>
      </w:tr>
      <w:tr w:rsidR="00895319" w:rsidRPr="00E833AC" w14:paraId="65501126" w14:textId="77777777" w:rsidTr="001674FB">
        <w:trPr>
          <w:trHeight w:val="300"/>
        </w:trPr>
        <w:tc>
          <w:tcPr>
            <w:tcW w:w="3186" w:type="pct"/>
            <w:tcBorders>
              <w:top w:val="nil"/>
              <w:left w:val="single" w:sz="4" w:space="0" w:color="BFBFBF"/>
              <w:bottom w:val="single" w:sz="4" w:space="0" w:color="BFBFBF"/>
              <w:right w:val="single" w:sz="4" w:space="0" w:color="BFBFBF"/>
            </w:tcBorders>
            <w:noWrap/>
            <w:vAlign w:val="bottom"/>
            <w:hideMark/>
          </w:tcPr>
          <w:p w14:paraId="01C816D3" w14:textId="77777777" w:rsidR="00895319" w:rsidRPr="00E833AC"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SERVICIOS CENTRALES CONSELLERIA DE SANIDAD</w:t>
            </w:r>
          </w:p>
        </w:tc>
        <w:tc>
          <w:tcPr>
            <w:tcW w:w="805" w:type="pct"/>
            <w:tcBorders>
              <w:top w:val="nil"/>
              <w:left w:val="nil"/>
              <w:bottom w:val="single" w:sz="4" w:space="0" w:color="BFBFBF"/>
              <w:right w:val="single" w:sz="4" w:space="0" w:color="BFBFBF"/>
            </w:tcBorders>
            <w:noWrap/>
            <w:vAlign w:val="bottom"/>
            <w:hideMark/>
          </w:tcPr>
          <w:p w14:paraId="74205AD7" w14:textId="77777777" w:rsidR="00895319" w:rsidRPr="00E833AC"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8</w:t>
            </w:r>
          </w:p>
        </w:tc>
        <w:tc>
          <w:tcPr>
            <w:tcW w:w="1009" w:type="pct"/>
            <w:tcBorders>
              <w:top w:val="nil"/>
              <w:left w:val="nil"/>
              <w:bottom w:val="single" w:sz="4" w:space="0" w:color="BFBFBF"/>
              <w:right w:val="single" w:sz="4" w:space="0" w:color="BFBFBF"/>
            </w:tcBorders>
            <w:noWrap/>
            <w:hideMark/>
          </w:tcPr>
          <w:p w14:paraId="1849E12C" w14:textId="77777777" w:rsidR="00895319" w:rsidRPr="00202F17" w:rsidRDefault="00895319" w:rsidP="001674FB">
            <w:pPr>
              <w:spacing w:after="0" w:line="240" w:lineRule="auto"/>
              <w:ind w:firstLineChars="100" w:firstLine="220"/>
              <w:jc w:val="right"/>
              <w:rPr>
                <w:rFonts w:asciiTheme="minorHAnsi" w:eastAsia="Times New Roman" w:hAnsiTheme="minorHAnsi" w:cstheme="minorHAnsi"/>
                <w:color w:val="000000"/>
                <w:sz w:val="22"/>
                <w:szCs w:val="22"/>
                <w:lang w:eastAsia="es-ES"/>
              </w:rPr>
            </w:pPr>
            <w:r w:rsidRPr="00202F17">
              <w:rPr>
                <w:rFonts w:asciiTheme="minorHAnsi" w:hAnsiTheme="minorHAnsi" w:cstheme="minorHAnsi"/>
                <w:sz w:val="22"/>
                <w:szCs w:val="22"/>
              </w:rPr>
              <w:t>2.252.874,18 €</w:t>
            </w:r>
          </w:p>
        </w:tc>
      </w:tr>
      <w:tr w:rsidR="00895319" w:rsidRPr="00E833AC" w14:paraId="64B447D6" w14:textId="77777777" w:rsidTr="001674FB">
        <w:trPr>
          <w:trHeight w:val="300"/>
        </w:trPr>
        <w:tc>
          <w:tcPr>
            <w:tcW w:w="3186" w:type="pct"/>
            <w:tcBorders>
              <w:top w:val="nil"/>
              <w:left w:val="single" w:sz="4" w:space="0" w:color="BFBFBF"/>
              <w:bottom w:val="single" w:sz="4" w:space="0" w:color="BFBFBF"/>
              <w:right w:val="single" w:sz="4" w:space="0" w:color="BFBFBF"/>
            </w:tcBorders>
            <w:noWrap/>
            <w:vAlign w:val="bottom"/>
            <w:hideMark/>
          </w:tcPr>
          <w:p w14:paraId="4BAED989" w14:textId="77777777" w:rsidR="00895319" w:rsidRPr="00E833AC"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DE GANDÍA</w:t>
            </w:r>
          </w:p>
        </w:tc>
        <w:tc>
          <w:tcPr>
            <w:tcW w:w="805" w:type="pct"/>
            <w:tcBorders>
              <w:top w:val="nil"/>
              <w:left w:val="nil"/>
              <w:bottom w:val="single" w:sz="4" w:space="0" w:color="BFBFBF"/>
              <w:right w:val="single" w:sz="4" w:space="0" w:color="BFBFBF"/>
            </w:tcBorders>
            <w:noWrap/>
            <w:vAlign w:val="bottom"/>
            <w:hideMark/>
          </w:tcPr>
          <w:p w14:paraId="0DDC4AD8" w14:textId="77777777" w:rsidR="00895319" w:rsidRPr="00E833AC"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7</w:t>
            </w:r>
          </w:p>
        </w:tc>
        <w:tc>
          <w:tcPr>
            <w:tcW w:w="1009" w:type="pct"/>
            <w:tcBorders>
              <w:top w:val="nil"/>
              <w:left w:val="nil"/>
              <w:bottom w:val="single" w:sz="4" w:space="0" w:color="BFBFBF"/>
              <w:right w:val="single" w:sz="4" w:space="0" w:color="BFBFBF"/>
            </w:tcBorders>
            <w:noWrap/>
            <w:hideMark/>
          </w:tcPr>
          <w:p w14:paraId="572FED6D" w14:textId="77777777" w:rsidR="00895319" w:rsidRPr="00202F17" w:rsidRDefault="00895319" w:rsidP="001674FB">
            <w:pPr>
              <w:spacing w:after="0" w:line="240" w:lineRule="auto"/>
              <w:ind w:firstLineChars="100" w:firstLine="220"/>
              <w:jc w:val="right"/>
              <w:rPr>
                <w:rFonts w:asciiTheme="minorHAnsi" w:eastAsia="Times New Roman" w:hAnsiTheme="minorHAnsi" w:cstheme="minorHAnsi"/>
                <w:color w:val="000000"/>
                <w:sz w:val="22"/>
                <w:szCs w:val="22"/>
                <w:lang w:eastAsia="es-ES"/>
              </w:rPr>
            </w:pPr>
            <w:r w:rsidRPr="00202F17">
              <w:rPr>
                <w:rFonts w:asciiTheme="minorHAnsi" w:hAnsiTheme="minorHAnsi" w:cstheme="minorHAnsi"/>
                <w:sz w:val="22"/>
                <w:szCs w:val="22"/>
              </w:rPr>
              <w:t>183.600,92 €</w:t>
            </w:r>
          </w:p>
        </w:tc>
      </w:tr>
      <w:tr w:rsidR="00895319" w:rsidRPr="00E833AC" w14:paraId="71A4A70D" w14:textId="77777777" w:rsidTr="001674FB">
        <w:trPr>
          <w:trHeight w:val="300"/>
        </w:trPr>
        <w:tc>
          <w:tcPr>
            <w:tcW w:w="3186" w:type="pct"/>
            <w:tcBorders>
              <w:top w:val="nil"/>
              <w:left w:val="single" w:sz="4" w:space="0" w:color="BFBFBF"/>
              <w:bottom w:val="single" w:sz="4" w:space="0" w:color="BFBFBF"/>
              <w:right w:val="single" w:sz="4" w:space="0" w:color="BFBFBF"/>
            </w:tcBorders>
            <w:noWrap/>
            <w:vAlign w:val="bottom"/>
            <w:hideMark/>
          </w:tcPr>
          <w:p w14:paraId="7334C364" w14:textId="77777777" w:rsidR="00895319" w:rsidRPr="00E833AC"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DE VALÈNCIA-ARNAU DE VILANOVA-LLÍRIA</w:t>
            </w:r>
          </w:p>
        </w:tc>
        <w:tc>
          <w:tcPr>
            <w:tcW w:w="805" w:type="pct"/>
            <w:tcBorders>
              <w:top w:val="nil"/>
              <w:left w:val="nil"/>
              <w:bottom w:val="single" w:sz="4" w:space="0" w:color="BFBFBF"/>
              <w:right w:val="single" w:sz="4" w:space="0" w:color="BFBFBF"/>
            </w:tcBorders>
            <w:noWrap/>
            <w:vAlign w:val="bottom"/>
            <w:hideMark/>
          </w:tcPr>
          <w:p w14:paraId="4A38CDB0" w14:textId="77777777" w:rsidR="00895319" w:rsidRPr="00E833AC"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7</w:t>
            </w:r>
          </w:p>
        </w:tc>
        <w:tc>
          <w:tcPr>
            <w:tcW w:w="1009" w:type="pct"/>
            <w:tcBorders>
              <w:top w:val="nil"/>
              <w:left w:val="nil"/>
              <w:bottom w:val="single" w:sz="4" w:space="0" w:color="BFBFBF"/>
              <w:right w:val="single" w:sz="4" w:space="0" w:color="BFBFBF"/>
            </w:tcBorders>
            <w:noWrap/>
            <w:hideMark/>
          </w:tcPr>
          <w:p w14:paraId="0037A43F" w14:textId="77777777" w:rsidR="00895319" w:rsidRPr="00202F17" w:rsidRDefault="00895319" w:rsidP="001674FB">
            <w:pPr>
              <w:spacing w:after="0" w:line="240" w:lineRule="auto"/>
              <w:ind w:firstLineChars="100" w:firstLine="220"/>
              <w:jc w:val="right"/>
              <w:rPr>
                <w:rFonts w:asciiTheme="minorHAnsi" w:eastAsia="Times New Roman" w:hAnsiTheme="minorHAnsi" w:cstheme="minorHAnsi"/>
                <w:color w:val="000000"/>
                <w:sz w:val="22"/>
                <w:szCs w:val="22"/>
                <w:lang w:eastAsia="es-ES"/>
              </w:rPr>
            </w:pPr>
            <w:r w:rsidRPr="00202F17">
              <w:rPr>
                <w:rFonts w:asciiTheme="minorHAnsi" w:hAnsiTheme="minorHAnsi" w:cstheme="minorHAnsi"/>
                <w:sz w:val="22"/>
                <w:szCs w:val="22"/>
              </w:rPr>
              <w:t>405.749,85 €</w:t>
            </w:r>
          </w:p>
        </w:tc>
      </w:tr>
      <w:tr w:rsidR="00895319" w:rsidRPr="00E833AC" w14:paraId="480FBC49" w14:textId="77777777" w:rsidTr="001674FB">
        <w:trPr>
          <w:trHeight w:val="300"/>
        </w:trPr>
        <w:tc>
          <w:tcPr>
            <w:tcW w:w="3186" w:type="pct"/>
            <w:tcBorders>
              <w:top w:val="nil"/>
              <w:left w:val="single" w:sz="4" w:space="0" w:color="BFBFBF"/>
              <w:bottom w:val="single" w:sz="4" w:space="0" w:color="BFBFBF"/>
              <w:right w:val="single" w:sz="4" w:space="0" w:color="BFBFBF"/>
            </w:tcBorders>
            <w:noWrap/>
            <w:vAlign w:val="bottom"/>
            <w:hideMark/>
          </w:tcPr>
          <w:p w14:paraId="54A99755" w14:textId="77777777" w:rsidR="00895319" w:rsidRPr="00E833AC"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DE ELDA</w:t>
            </w:r>
          </w:p>
        </w:tc>
        <w:tc>
          <w:tcPr>
            <w:tcW w:w="805" w:type="pct"/>
            <w:tcBorders>
              <w:top w:val="nil"/>
              <w:left w:val="nil"/>
              <w:bottom w:val="single" w:sz="4" w:space="0" w:color="BFBFBF"/>
              <w:right w:val="single" w:sz="4" w:space="0" w:color="BFBFBF"/>
            </w:tcBorders>
            <w:noWrap/>
            <w:vAlign w:val="bottom"/>
            <w:hideMark/>
          </w:tcPr>
          <w:p w14:paraId="091F789D" w14:textId="77777777" w:rsidR="00895319" w:rsidRPr="00E833AC"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5</w:t>
            </w:r>
          </w:p>
        </w:tc>
        <w:tc>
          <w:tcPr>
            <w:tcW w:w="1009" w:type="pct"/>
            <w:tcBorders>
              <w:top w:val="nil"/>
              <w:left w:val="nil"/>
              <w:bottom w:val="single" w:sz="4" w:space="0" w:color="BFBFBF"/>
              <w:right w:val="single" w:sz="4" w:space="0" w:color="BFBFBF"/>
            </w:tcBorders>
            <w:noWrap/>
            <w:hideMark/>
          </w:tcPr>
          <w:p w14:paraId="1762E59F" w14:textId="77777777" w:rsidR="00895319" w:rsidRPr="00202F17" w:rsidRDefault="00895319" w:rsidP="001674FB">
            <w:pPr>
              <w:spacing w:after="0" w:line="240" w:lineRule="auto"/>
              <w:ind w:firstLineChars="100" w:firstLine="220"/>
              <w:jc w:val="right"/>
              <w:rPr>
                <w:rFonts w:asciiTheme="minorHAnsi" w:eastAsia="Times New Roman" w:hAnsiTheme="minorHAnsi" w:cstheme="minorHAnsi"/>
                <w:color w:val="000000"/>
                <w:sz w:val="22"/>
                <w:szCs w:val="22"/>
                <w:lang w:eastAsia="es-ES"/>
              </w:rPr>
            </w:pPr>
            <w:r w:rsidRPr="00202F17">
              <w:rPr>
                <w:rFonts w:asciiTheme="minorHAnsi" w:hAnsiTheme="minorHAnsi" w:cstheme="minorHAnsi"/>
                <w:sz w:val="22"/>
                <w:szCs w:val="22"/>
              </w:rPr>
              <w:t>10.509,00 €</w:t>
            </w:r>
          </w:p>
        </w:tc>
      </w:tr>
      <w:tr w:rsidR="00895319" w:rsidRPr="00E833AC" w14:paraId="0C57B194" w14:textId="77777777" w:rsidTr="001674FB">
        <w:trPr>
          <w:trHeight w:val="300"/>
        </w:trPr>
        <w:tc>
          <w:tcPr>
            <w:tcW w:w="3186" w:type="pct"/>
            <w:tcBorders>
              <w:top w:val="single" w:sz="4" w:space="0" w:color="BFBFBF"/>
              <w:left w:val="single" w:sz="4" w:space="0" w:color="BFBFBF"/>
              <w:bottom w:val="single" w:sz="4" w:space="0" w:color="BFBFBF"/>
              <w:right w:val="single" w:sz="4" w:space="0" w:color="BFBFBF"/>
            </w:tcBorders>
            <w:noWrap/>
            <w:vAlign w:val="bottom"/>
          </w:tcPr>
          <w:p w14:paraId="1EB706DA" w14:textId="77777777" w:rsidR="00895319" w:rsidRPr="00E833AC"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D´ALCOI</w:t>
            </w:r>
          </w:p>
        </w:tc>
        <w:tc>
          <w:tcPr>
            <w:tcW w:w="805" w:type="pct"/>
            <w:tcBorders>
              <w:top w:val="single" w:sz="4" w:space="0" w:color="BFBFBF"/>
              <w:left w:val="single" w:sz="4" w:space="0" w:color="BFBFBF"/>
              <w:bottom w:val="single" w:sz="4" w:space="0" w:color="BFBFBF"/>
              <w:right w:val="single" w:sz="4" w:space="0" w:color="BFBFBF"/>
            </w:tcBorders>
            <w:noWrap/>
            <w:vAlign w:val="bottom"/>
          </w:tcPr>
          <w:p w14:paraId="6E8E93DD" w14:textId="77777777" w:rsidR="00895319" w:rsidRPr="00E833AC"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5</w:t>
            </w:r>
          </w:p>
        </w:tc>
        <w:tc>
          <w:tcPr>
            <w:tcW w:w="1009" w:type="pct"/>
            <w:tcBorders>
              <w:top w:val="single" w:sz="4" w:space="0" w:color="BFBFBF"/>
              <w:left w:val="single" w:sz="4" w:space="0" w:color="BFBFBF"/>
              <w:bottom w:val="single" w:sz="4" w:space="0" w:color="BFBFBF"/>
              <w:right w:val="single" w:sz="4" w:space="0" w:color="BFBFBF"/>
            </w:tcBorders>
            <w:noWrap/>
          </w:tcPr>
          <w:p w14:paraId="6ECB67BD" w14:textId="77777777" w:rsidR="00895319" w:rsidRPr="00202F17" w:rsidRDefault="00895319" w:rsidP="001674FB">
            <w:pPr>
              <w:spacing w:after="0" w:line="240" w:lineRule="auto"/>
              <w:ind w:firstLineChars="100" w:firstLine="220"/>
              <w:jc w:val="right"/>
              <w:rPr>
                <w:rFonts w:asciiTheme="minorHAnsi" w:eastAsia="Times New Roman" w:hAnsiTheme="minorHAnsi" w:cstheme="minorHAnsi"/>
                <w:color w:val="000000"/>
                <w:sz w:val="22"/>
                <w:szCs w:val="22"/>
                <w:lang w:eastAsia="es-ES"/>
              </w:rPr>
            </w:pPr>
            <w:r w:rsidRPr="00202F17">
              <w:rPr>
                <w:rFonts w:asciiTheme="minorHAnsi" w:hAnsiTheme="minorHAnsi" w:cstheme="minorHAnsi"/>
                <w:sz w:val="22"/>
                <w:szCs w:val="22"/>
              </w:rPr>
              <w:t>195.137,43 €</w:t>
            </w:r>
          </w:p>
        </w:tc>
      </w:tr>
      <w:tr w:rsidR="00895319" w:rsidRPr="00E833AC" w14:paraId="27BC92D0" w14:textId="77777777" w:rsidTr="001674FB">
        <w:trPr>
          <w:trHeight w:val="300"/>
        </w:trPr>
        <w:tc>
          <w:tcPr>
            <w:tcW w:w="3186" w:type="pct"/>
            <w:tcBorders>
              <w:top w:val="single" w:sz="4" w:space="0" w:color="BFBFBF"/>
              <w:left w:val="single" w:sz="4" w:space="0" w:color="BFBFBF"/>
              <w:bottom w:val="single" w:sz="4" w:space="0" w:color="BFBFBF"/>
              <w:right w:val="single" w:sz="4" w:space="0" w:color="BFBFBF"/>
            </w:tcBorders>
            <w:noWrap/>
            <w:vAlign w:val="bottom"/>
          </w:tcPr>
          <w:p w14:paraId="1B442E3E" w14:textId="77777777" w:rsidR="00895319" w:rsidRPr="00E833AC"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DE LA RIBERA</w:t>
            </w:r>
          </w:p>
        </w:tc>
        <w:tc>
          <w:tcPr>
            <w:tcW w:w="805" w:type="pct"/>
            <w:tcBorders>
              <w:top w:val="single" w:sz="4" w:space="0" w:color="BFBFBF"/>
              <w:left w:val="single" w:sz="4" w:space="0" w:color="BFBFBF"/>
              <w:bottom w:val="single" w:sz="4" w:space="0" w:color="BFBFBF"/>
              <w:right w:val="single" w:sz="4" w:space="0" w:color="BFBFBF"/>
            </w:tcBorders>
            <w:noWrap/>
            <w:vAlign w:val="bottom"/>
          </w:tcPr>
          <w:p w14:paraId="21AED233" w14:textId="77777777" w:rsidR="00895319" w:rsidRPr="00E833AC"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4</w:t>
            </w:r>
          </w:p>
        </w:tc>
        <w:tc>
          <w:tcPr>
            <w:tcW w:w="1009" w:type="pct"/>
            <w:tcBorders>
              <w:top w:val="single" w:sz="4" w:space="0" w:color="BFBFBF"/>
              <w:left w:val="single" w:sz="4" w:space="0" w:color="BFBFBF"/>
              <w:bottom w:val="single" w:sz="4" w:space="0" w:color="BFBFBF"/>
              <w:right w:val="single" w:sz="4" w:space="0" w:color="BFBFBF"/>
            </w:tcBorders>
            <w:noWrap/>
          </w:tcPr>
          <w:p w14:paraId="4AC2A18E" w14:textId="77777777" w:rsidR="00895319" w:rsidRPr="00202F17" w:rsidRDefault="00895319" w:rsidP="001674FB">
            <w:pPr>
              <w:spacing w:after="0" w:line="240" w:lineRule="auto"/>
              <w:ind w:firstLineChars="100" w:firstLine="220"/>
              <w:jc w:val="right"/>
              <w:rPr>
                <w:rFonts w:asciiTheme="minorHAnsi" w:eastAsia="Times New Roman" w:hAnsiTheme="minorHAnsi" w:cstheme="minorHAnsi"/>
                <w:color w:val="000000"/>
                <w:sz w:val="22"/>
                <w:szCs w:val="22"/>
                <w:lang w:eastAsia="es-ES"/>
              </w:rPr>
            </w:pPr>
            <w:r w:rsidRPr="00202F17">
              <w:rPr>
                <w:rFonts w:asciiTheme="minorHAnsi" w:hAnsiTheme="minorHAnsi" w:cstheme="minorHAnsi"/>
                <w:sz w:val="22"/>
                <w:szCs w:val="22"/>
              </w:rPr>
              <w:t>63.204,00 €</w:t>
            </w:r>
          </w:p>
        </w:tc>
      </w:tr>
      <w:tr w:rsidR="00895319" w:rsidRPr="00CE3439" w14:paraId="2DCD1A7E" w14:textId="77777777" w:rsidTr="001674FB">
        <w:trPr>
          <w:trHeight w:val="300"/>
        </w:trPr>
        <w:tc>
          <w:tcPr>
            <w:tcW w:w="3186" w:type="pct"/>
            <w:tcBorders>
              <w:top w:val="single" w:sz="4" w:space="0" w:color="BFBFBF"/>
              <w:left w:val="single" w:sz="4" w:space="0" w:color="BFBFBF"/>
              <w:bottom w:val="single" w:sz="4" w:space="0" w:color="BFBFBF"/>
              <w:right w:val="single" w:sz="4" w:space="0" w:color="BFBFBF"/>
            </w:tcBorders>
            <w:noWrap/>
            <w:vAlign w:val="bottom"/>
            <w:hideMark/>
          </w:tcPr>
          <w:p w14:paraId="08590152" w14:textId="77777777" w:rsidR="00895319" w:rsidRPr="00CE3439" w:rsidRDefault="00895319" w:rsidP="001674FB">
            <w:pPr>
              <w:spacing w:after="0" w:line="240" w:lineRule="auto"/>
              <w:jc w:val="left"/>
              <w:rPr>
                <w:rFonts w:asciiTheme="minorHAnsi" w:eastAsia="Times New Roman" w:hAnsiTheme="minorHAnsi" w:cstheme="minorHAnsi"/>
                <w:b/>
                <w:bCs/>
                <w:color w:val="000000"/>
                <w:lang w:eastAsia="es-ES"/>
              </w:rPr>
            </w:pPr>
            <w:r>
              <w:rPr>
                <w:rFonts w:ascii="Calibri" w:hAnsi="Calibri" w:cs="Calibri"/>
                <w:sz w:val="22"/>
                <w:szCs w:val="22"/>
              </w:rPr>
              <w:t>DS DE TORREVIEJA</w:t>
            </w:r>
          </w:p>
        </w:tc>
        <w:tc>
          <w:tcPr>
            <w:tcW w:w="805" w:type="pct"/>
            <w:tcBorders>
              <w:top w:val="single" w:sz="4" w:space="0" w:color="BFBFBF"/>
              <w:left w:val="single" w:sz="4" w:space="0" w:color="BFBFBF"/>
              <w:bottom w:val="single" w:sz="4" w:space="0" w:color="BFBFBF"/>
              <w:right w:val="single" w:sz="4" w:space="0" w:color="BFBFBF"/>
            </w:tcBorders>
            <w:noWrap/>
            <w:vAlign w:val="bottom"/>
            <w:hideMark/>
          </w:tcPr>
          <w:p w14:paraId="59944C67" w14:textId="77777777" w:rsidR="00895319" w:rsidRPr="00CE3439" w:rsidRDefault="00895319" w:rsidP="001674FB">
            <w:pPr>
              <w:spacing w:after="0" w:line="240" w:lineRule="auto"/>
              <w:jc w:val="right"/>
              <w:rPr>
                <w:rFonts w:asciiTheme="minorHAnsi" w:eastAsia="Times New Roman" w:hAnsiTheme="minorHAnsi" w:cstheme="minorHAnsi"/>
                <w:b/>
                <w:bCs/>
                <w:color w:val="000000"/>
                <w:lang w:eastAsia="es-ES"/>
              </w:rPr>
            </w:pPr>
            <w:r>
              <w:rPr>
                <w:rFonts w:ascii="Calibri" w:hAnsi="Calibri" w:cs="Calibri"/>
                <w:sz w:val="22"/>
                <w:szCs w:val="22"/>
              </w:rPr>
              <w:t>3</w:t>
            </w:r>
          </w:p>
        </w:tc>
        <w:tc>
          <w:tcPr>
            <w:tcW w:w="1009" w:type="pct"/>
            <w:tcBorders>
              <w:top w:val="single" w:sz="4" w:space="0" w:color="BFBFBF"/>
              <w:left w:val="single" w:sz="4" w:space="0" w:color="BFBFBF"/>
              <w:bottom w:val="single" w:sz="4" w:space="0" w:color="BFBFBF"/>
              <w:right w:val="single" w:sz="4" w:space="0" w:color="BFBFBF"/>
            </w:tcBorders>
            <w:noWrap/>
            <w:hideMark/>
          </w:tcPr>
          <w:p w14:paraId="2943EC4D" w14:textId="77777777" w:rsidR="00895319" w:rsidRPr="00202F17" w:rsidRDefault="00895319" w:rsidP="001674FB">
            <w:pPr>
              <w:spacing w:after="0" w:line="240" w:lineRule="auto"/>
              <w:jc w:val="right"/>
              <w:rPr>
                <w:rFonts w:asciiTheme="minorHAnsi" w:eastAsia="Times New Roman" w:hAnsiTheme="minorHAnsi" w:cstheme="minorHAnsi"/>
                <w:b/>
                <w:bCs/>
                <w:color w:val="000000"/>
                <w:sz w:val="22"/>
                <w:szCs w:val="22"/>
                <w:lang w:eastAsia="es-ES"/>
              </w:rPr>
            </w:pPr>
            <w:r w:rsidRPr="00202F17">
              <w:rPr>
                <w:rFonts w:asciiTheme="minorHAnsi" w:hAnsiTheme="minorHAnsi" w:cstheme="minorHAnsi"/>
                <w:sz w:val="22"/>
                <w:szCs w:val="22"/>
              </w:rPr>
              <w:t>42.728,92 €</w:t>
            </w:r>
          </w:p>
        </w:tc>
      </w:tr>
      <w:tr w:rsidR="00895319" w:rsidRPr="00CE3439" w14:paraId="17FC3C64" w14:textId="77777777" w:rsidTr="001674FB">
        <w:trPr>
          <w:trHeight w:val="300"/>
        </w:trPr>
        <w:tc>
          <w:tcPr>
            <w:tcW w:w="3186" w:type="pct"/>
            <w:tcBorders>
              <w:top w:val="nil"/>
              <w:left w:val="single" w:sz="4" w:space="0" w:color="BFBFBF"/>
              <w:bottom w:val="single" w:sz="4" w:space="0" w:color="BFBFBF"/>
              <w:right w:val="single" w:sz="4" w:space="0" w:color="BFBFBF"/>
            </w:tcBorders>
            <w:noWrap/>
            <w:vAlign w:val="bottom"/>
            <w:hideMark/>
          </w:tcPr>
          <w:p w14:paraId="307E296B" w14:textId="77777777" w:rsidR="00895319" w:rsidRPr="00CE3439"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DE SAGUNTO</w:t>
            </w:r>
          </w:p>
        </w:tc>
        <w:tc>
          <w:tcPr>
            <w:tcW w:w="805" w:type="pct"/>
            <w:tcBorders>
              <w:top w:val="nil"/>
              <w:left w:val="nil"/>
              <w:bottom w:val="single" w:sz="4" w:space="0" w:color="BFBFBF"/>
              <w:right w:val="single" w:sz="4" w:space="0" w:color="BFBFBF"/>
            </w:tcBorders>
            <w:noWrap/>
            <w:vAlign w:val="bottom"/>
            <w:hideMark/>
          </w:tcPr>
          <w:p w14:paraId="7307B8F2" w14:textId="77777777" w:rsidR="00895319" w:rsidRPr="00CE3439"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3</w:t>
            </w:r>
          </w:p>
        </w:tc>
        <w:tc>
          <w:tcPr>
            <w:tcW w:w="1009" w:type="pct"/>
            <w:tcBorders>
              <w:top w:val="nil"/>
              <w:left w:val="nil"/>
              <w:bottom w:val="single" w:sz="4" w:space="0" w:color="BFBFBF"/>
              <w:right w:val="single" w:sz="4" w:space="0" w:color="BFBFBF"/>
            </w:tcBorders>
            <w:noWrap/>
            <w:hideMark/>
          </w:tcPr>
          <w:p w14:paraId="0A4F1C45" w14:textId="77777777" w:rsidR="00895319" w:rsidRPr="00202F17" w:rsidRDefault="00895319" w:rsidP="001674FB">
            <w:pPr>
              <w:spacing w:after="0" w:line="240" w:lineRule="auto"/>
              <w:ind w:firstLineChars="100" w:firstLine="220"/>
              <w:jc w:val="right"/>
              <w:rPr>
                <w:rFonts w:asciiTheme="minorHAnsi" w:eastAsia="Times New Roman" w:hAnsiTheme="minorHAnsi" w:cstheme="minorHAnsi"/>
                <w:color w:val="000000"/>
                <w:sz w:val="22"/>
                <w:szCs w:val="22"/>
                <w:lang w:eastAsia="es-ES"/>
              </w:rPr>
            </w:pPr>
            <w:r w:rsidRPr="00202F17">
              <w:rPr>
                <w:rFonts w:asciiTheme="minorHAnsi" w:hAnsiTheme="minorHAnsi" w:cstheme="minorHAnsi"/>
                <w:sz w:val="22"/>
                <w:szCs w:val="22"/>
              </w:rPr>
              <w:t>74.217,84 €</w:t>
            </w:r>
          </w:p>
        </w:tc>
      </w:tr>
      <w:tr w:rsidR="00895319" w:rsidRPr="00CE3439" w14:paraId="531061F6" w14:textId="77777777" w:rsidTr="001674FB">
        <w:trPr>
          <w:trHeight w:val="300"/>
        </w:trPr>
        <w:tc>
          <w:tcPr>
            <w:tcW w:w="3186" w:type="pct"/>
            <w:tcBorders>
              <w:top w:val="nil"/>
              <w:left w:val="single" w:sz="4" w:space="0" w:color="BFBFBF"/>
              <w:bottom w:val="single" w:sz="4" w:space="0" w:color="BFBFBF"/>
              <w:right w:val="single" w:sz="4" w:space="0" w:color="BFBFBF"/>
            </w:tcBorders>
            <w:noWrap/>
            <w:vAlign w:val="bottom"/>
            <w:hideMark/>
          </w:tcPr>
          <w:p w14:paraId="42A57A15" w14:textId="77777777" w:rsidR="00895319" w:rsidRPr="00CE3439"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DE LA PLANA</w:t>
            </w:r>
          </w:p>
        </w:tc>
        <w:tc>
          <w:tcPr>
            <w:tcW w:w="805" w:type="pct"/>
            <w:tcBorders>
              <w:top w:val="nil"/>
              <w:left w:val="nil"/>
              <w:bottom w:val="single" w:sz="4" w:space="0" w:color="BFBFBF"/>
              <w:right w:val="single" w:sz="4" w:space="0" w:color="BFBFBF"/>
            </w:tcBorders>
            <w:noWrap/>
            <w:vAlign w:val="bottom"/>
            <w:hideMark/>
          </w:tcPr>
          <w:p w14:paraId="6149427B" w14:textId="77777777" w:rsidR="00895319" w:rsidRPr="00CE3439"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3</w:t>
            </w:r>
          </w:p>
        </w:tc>
        <w:tc>
          <w:tcPr>
            <w:tcW w:w="1009" w:type="pct"/>
            <w:tcBorders>
              <w:top w:val="nil"/>
              <w:left w:val="nil"/>
              <w:bottom w:val="single" w:sz="4" w:space="0" w:color="BFBFBF"/>
              <w:right w:val="single" w:sz="4" w:space="0" w:color="BFBFBF"/>
            </w:tcBorders>
            <w:noWrap/>
            <w:hideMark/>
          </w:tcPr>
          <w:p w14:paraId="52885421" w14:textId="77777777" w:rsidR="00895319" w:rsidRPr="00202F17" w:rsidRDefault="00895319" w:rsidP="001674FB">
            <w:pPr>
              <w:spacing w:after="0" w:line="240" w:lineRule="auto"/>
              <w:ind w:firstLineChars="100" w:firstLine="220"/>
              <w:jc w:val="right"/>
              <w:rPr>
                <w:rFonts w:asciiTheme="minorHAnsi" w:eastAsia="Times New Roman" w:hAnsiTheme="minorHAnsi" w:cstheme="minorHAnsi"/>
                <w:color w:val="000000"/>
                <w:sz w:val="22"/>
                <w:szCs w:val="22"/>
                <w:lang w:eastAsia="es-ES"/>
              </w:rPr>
            </w:pPr>
            <w:r w:rsidRPr="00202F17">
              <w:rPr>
                <w:rFonts w:asciiTheme="minorHAnsi" w:hAnsiTheme="minorHAnsi" w:cstheme="minorHAnsi"/>
                <w:sz w:val="22"/>
                <w:szCs w:val="22"/>
              </w:rPr>
              <w:t>257.484,98 €</w:t>
            </w:r>
          </w:p>
        </w:tc>
      </w:tr>
      <w:tr w:rsidR="00895319" w:rsidRPr="00CE3439" w14:paraId="094F5E14" w14:textId="77777777" w:rsidTr="001674FB">
        <w:trPr>
          <w:trHeight w:val="300"/>
        </w:trPr>
        <w:tc>
          <w:tcPr>
            <w:tcW w:w="3186" w:type="pct"/>
            <w:tcBorders>
              <w:top w:val="nil"/>
              <w:left w:val="single" w:sz="4" w:space="0" w:color="BFBFBF"/>
              <w:bottom w:val="single" w:sz="4" w:space="0" w:color="BFBFBF"/>
              <w:right w:val="single" w:sz="4" w:space="0" w:color="BFBFBF"/>
            </w:tcBorders>
            <w:noWrap/>
            <w:vAlign w:val="bottom"/>
            <w:hideMark/>
          </w:tcPr>
          <w:p w14:paraId="368AEA64" w14:textId="77777777" w:rsidR="00895319" w:rsidRPr="00CE3439"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CASTELLÓN</w:t>
            </w:r>
          </w:p>
        </w:tc>
        <w:tc>
          <w:tcPr>
            <w:tcW w:w="805" w:type="pct"/>
            <w:tcBorders>
              <w:top w:val="nil"/>
              <w:left w:val="nil"/>
              <w:bottom w:val="single" w:sz="4" w:space="0" w:color="BFBFBF"/>
              <w:right w:val="single" w:sz="4" w:space="0" w:color="BFBFBF"/>
            </w:tcBorders>
            <w:noWrap/>
            <w:vAlign w:val="bottom"/>
            <w:hideMark/>
          </w:tcPr>
          <w:p w14:paraId="0A4ED7DF" w14:textId="77777777" w:rsidR="00895319" w:rsidRPr="00CE3439"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2</w:t>
            </w:r>
          </w:p>
        </w:tc>
        <w:tc>
          <w:tcPr>
            <w:tcW w:w="1009" w:type="pct"/>
            <w:tcBorders>
              <w:top w:val="nil"/>
              <w:left w:val="nil"/>
              <w:bottom w:val="single" w:sz="4" w:space="0" w:color="BFBFBF"/>
              <w:right w:val="single" w:sz="4" w:space="0" w:color="BFBFBF"/>
            </w:tcBorders>
            <w:noWrap/>
            <w:hideMark/>
          </w:tcPr>
          <w:p w14:paraId="0DBC3BD0" w14:textId="77777777" w:rsidR="00895319" w:rsidRPr="00202F17" w:rsidRDefault="00895319" w:rsidP="001674FB">
            <w:pPr>
              <w:spacing w:after="0" w:line="240" w:lineRule="auto"/>
              <w:ind w:firstLineChars="100" w:firstLine="220"/>
              <w:jc w:val="right"/>
              <w:rPr>
                <w:rFonts w:asciiTheme="minorHAnsi" w:eastAsia="Times New Roman" w:hAnsiTheme="minorHAnsi" w:cstheme="minorHAnsi"/>
                <w:color w:val="000000"/>
                <w:sz w:val="22"/>
                <w:szCs w:val="22"/>
                <w:lang w:eastAsia="es-ES"/>
              </w:rPr>
            </w:pPr>
            <w:r w:rsidRPr="00202F17">
              <w:rPr>
                <w:rFonts w:asciiTheme="minorHAnsi" w:hAnsiTheme="minorHAnsi" w:cstheme="minorHAnsi"/>
                <w:sz w:val="22"/>
                <w:szCs w:val="22"/>
              </w:rPr>
              <w:t>3.898,00 €</w:t>
            </w:r>
          </w:p>
        </w:tc>
      </w:tr>
      <w:tr w:rsidR="00895319" w:rsidRPr="00CE3439" w14:paraId="632D13D3" w14:textId="77777777" w:rsidTr="001674FB">
        <w:trPr>
          <w:trHeight w:val="300"/>
        </w:trPr>
        <w:tc>
          <w:tcPr>
            <w:tcW w:w="3186" w:type="pct"/>
            <w:tcBorders>
              <w:top w:val="nil"/>
              <w:left w:val="single" w:sz="4" w:space="0" w:color="BFBFBF"/>
              <w:bottom w:val="single" w:sz="4" w:space="0" w:color="BFBFBF"/>
              <w:right w:val="single" w:sz="4" w:space="0" w:color="BFBFBF"/>
            </w:tcBorders>
            <w:noWrap/>
            <w:vAlign w:val="bottom"/>
            <w:hideMark/>
          </w:tcPr>
          <w:p w14:paraId="44D8CBA1" w14:textId="77777777" w:rsidR="00895319" w:rsidRPr="00CE3439"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ELCHE-CREVILLENTE</w:t>
            </w:r>
          </w:p>
        </w:tc>
        <w:tc>
          <w:tcPr>
            <w:tcW w:w="805" w:type="pct"/>
            <w:tcBorders>
              <w:top w:val="nil"/>
              <w:left w:val="nil"/>
              <w:bottom w:val="single" w:sz="4" w:space="0" w:color="BFBFBF"/>
              <w:right w:val="single" w:sz="4" w:space="0" w:color="BFBFBF"/>
            </w:tcBorders>
            <w:noWrap/>
            <w:vAlign w:val="bottom"/>
            <w:hideMark/>
          </w:tcPr>
          <w:p w14:paraId="4C08B954" w14:textId="77777777" w:rsidR="00895319" w:rsidRPr="00CE3439"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2</w:t>
            </w:r>
          </w:p>
        </w:tc>
        <w:tc>
          <w:tcPr>
            <w:tcW w:w="1009" w:type="pct"/>
            <w:tcBorders>
              <w:top w:val="nil"/>
              <w:left w:val="nil"/>
              <w:bottom w:val="single" w:sz="4" w:space="0" w:color="BFBFBF"/>
              <w:right w:val="single" w:sz="4" w:space="0" w:color="BFBFBF"/>
            </w:tcBorders>
            <w:noWrap/>
            <w:hideMark/>
          </w:tcPr>
          <w:p w14:paraId="05BA9D31" w14:textId="77777777" w:rsidR="00895319" w:rsidRPr="00202F17" w:rsidRDefault="00895319" w:rsidP="001674FB">
            <w:pPr>
              <w:spacing w:after="0" w:line="240" w:lineRule="auto"/>
              <w:ind w:firstLineChars="100" w:firstLine="220"/>
              <w:jc w:val="right"/>
              <w:rPr>
                <w:rFonts w:asciiTheme="minorHAnsi" w:eastAsia="Times New Roman" w:hAnsiTheme="minorHAnsi" w:cstheme="minorHAnsi"/>
                <w:color w:val="000000"/>
                <w:sz w:val="22"/>
                <w:szCs w:val="22"/>
                <w:lang w:eastAsia="es-ES"/>
              </w:rPr>
            </w:pPr>
            <w:r w:rsidRPr="00202F17">
              <w:rPr>
                <w:rFonts w:asciiTheme="minorHAnsi" w:hAnsiTheme="minorHAnsi" w:cstheme="minorHAnsi"/>
                <w:sz w:val="22"/>
                <w:szCs w:val="22"/>
              </w:rPr>
              <w:t>22.700,00 €</w:t>
            </w:r>
          </w:p>
        </w:tc>
      </w:tr>
      <w:tr w:rsidR="00895319" w:rsidRPr="00CE3439" w14:paraId="67E56172" w14:textId="77777777" w:rsidTr="001674FB">
        <w:trPr>
          <w:trHeight w:val="300"/>
        </w:trPr>
        <w:tc>
          <w:tcPr>
            <w:tcW w:w="3186" w:type="pct"/>
            <w:tcBorders>
              <w:top w:val="nil"/>
              <w:left w:val="single" w:sz="4" w:space="0" w:color="BFBFBF"/>
              <w:bottom w:val="single" w:sz="4" w:space="0" w:color="BFBFBF"/>
              <w:right w:val="single" w:sz="4" w:space="0" w:color="BFBFBF"/>
            </w:tcBorders>
            <w:noWrap/>
            <w:vAlign w:val="bottom"/>
            <w:hideMark/>
          </w:tcPr>
          <w:p w14:paraId="535E7A3D" w14:textId="77777777" w:rsidR="00895319" w:rsidRPr="00CE3439"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HACLE-SAN VICENTE DEL RASPEIG</w:t>
            </w:r>
          </w:p>
        </w:tc>
        <w:tc>
          <w:tcPr>
            <w:tcW w:w="805" w:type="pct"/>
            <w:tcBorders>
              <w:top w:val="nil"/>
              <w:left w:val="nil"/>
              <w:bottom w:val="single" w:sz="4" w:space="0" w:color="BFBFBF"/>
              <w:right w:val="single" w:sz="4" w:space="0" w:color="BFBFBF"/>
            </w:tcBorders>
            <w:noWrap/>
            <w:vAlign w:val="bottom"/>
            <w:hideMark/>
          </w:tcPr>
          <w:p w14:paraId="6A846846" w14:textId="77777777" w:rsidR="00895319" w:rsidRPr="00CE3439"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w:t>
            </w:r>
          </w:p>
        </w:tc>
        <w:tc>
          <w:tcPr>
            <w:tcW w:w="1009" w:type="pct"/>
            <w:tcBorders>
              <w:top w:val="nil"/>
              <w:left w:val="nil"/>
              <w:bottom w:val="single" w:sz="4" w:space="0" w:color="BFBFBF"/>
              <w:right w:val="single" w:sz="4" w:space="0" w:color="BFBFBF"/>
            </w:tcBorders>
            <w:noWrap/>
            <w:hideMark/>
          </w:tcPr>
          <w:p w14:paraId="74A137C4" w14:textId="77777777" w:rsidR="00895319" w:rsidRPr="00202F17" w:rsidRDefault="00895319" w:rsidP="001674FB">
            <w:pPr>
              <w:spacing w:after="0" w:line="240" w:lineRule="auto"/>
              <w:ind w:firstLineChars="100" w:firstLine="220"/>
              <w:jc w:val="right"/>
              <w:rPr>
                <w:rFonts w:asciiTheme="minorHAnsi" w:eastAsia="Times New Roman" w:hAnsiTheme="minorHAnsi" w:cstheme="minorHAnsi"/>
                <w:color w:val="000000"/>
                <w:sz w:val="22"/>
                <w:szCs w:val="22"/>
                <w:lang w:eastAsia="es-ES"/>
              </w:rPr>
            </w:pPr>
            <w:r w:rsidRPr="00202F17">
              <w:rPr>
                <w:rFonts w:asciiTheme="minorHAnsi" w:hAnsiTheme="minorHAnsi" w:cstheme="minorHAnsi"/>
                <w:sz w:val="22"/>
                <w:szCs w:val="22"/>
              </w:rPr>
              <w:t>3.300,00 €</w:t>
            </w:r>
          </w:p>
        </w:tc>
      </w:tr>
      <w:tr w:rsidR="00895319" w:rsidRPr="00CE3439" w14:paraId="6D4E5A7D" w14:textId="77777777" w:rsidTr="001674FB">
        <w:trPr>
          <w:trHeight w:val="300"/>
        </w:trPr>
        <w:tc>
          <w:tcPr>
            <w:tcW w:w="3186" w:type="pct"/>
            <w:tcBorders>
              <w:top w:val="nil"/>
              <w:left w:val="single" w:sz="4" w:space="0" w:color="BFBFBF"/>
              <w:bottom w:val="single" w:sz="4" w:space="0" w:color="BFBFBF"/>
              <w:right w:val="single" w:sz="4" w:space="0" w:color="BFBFBF"/>
            </w:tcBorders>
            <w:noWrap/>
            <w:vAlign w:val="bottom"/>
            <w:hideMark/>
          </w:tcPr>
          <w:p w14:paraId="65D84D5F" w14:textId="77777777" w:rsidR="00895319" w:rsidRPr="00CE3439"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HACLE-PARE JOFRE</w:t>
            </w:r>
          </w:p>
        </w:tc>
        <w:tc>
          <w:tcPr>
            <w:tcW w:w="805" w:type="pct"/>
            <w:tcBorders>
              <w:top w:val="nil"/>
              <w:left w:val="nil"/>
              <w:bottom w:val="single" w:sz="4" w:space="0" w:color="BFBFBF"/>
              <w:right w:val="single" w:sz="4" w:space="0" w:color="BFBFBF"/>
            </w:tcBorders>
            <w:noWrap/>
            <w:vAlign w:val="bottom"/>
            <w:hideMark/>
          </w:tcPr>
          <w:p w14:paraId="361D1220" w14:textId="77777777" w:rsidR="00895319" w:rsidRPr="00CE3439"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w:t>
            </w:r>
          </w:p>
        </w:tc>
        <w:tc>
          <w:tcPr>
            <w:tcW w:w="1009" w:type="pct"/>
            <w:tcBorders>
              <w:top w:val="nil"/>
              <w:left w:val="nil"/>
              <w:bottom w:val="single" w:sz="4" w:space="0" w:color="BFBFBF"/>
              <w:right w:val="single" w:sz="4" w:space="0" w:color="BFBFBF"/>
            </w:tcBorders>
            <w:noWrap/>
            <w:hideMark/>
          </w:tcPr>
          <w:p w14:paraId="144D1C96" w14:textId="77777777" w:rsidR="00895319" w:rsidRPr="00202F17" w:rsidRDefault="00895319" w:rsidP="001674FB">
            <w:pPr>
              <w:spacing w:after="0" w:line="240" w:lineRule="auto"/>
              <w:ind w:firstLineChars="100" w:firstLine="220"/>
              <w:jc w:val="right"/>
              <w:rPr>
                <w:rFonts w:asciiTheme="minorHAnsi" w:eastAsia="Times New Roman" w:hAnsiTheme="minorHAnsi" w:cstheme="minorHAnsi"/>
                <w:color w:val="000000"/>
                <w:sz w:val="22"/>
                <w:szCs w:val="22"/>
                <w:lang w:eastAsia="es-ES"/>
              </w:rPr>
            </w:pPr>
            <w:r w:rsidRPr="00202F17">
              <w:rPr>
                <w:rFonts w:asciiTheme="minorHAnsi" w:hAnsiTheme="minorHAnsi" w:cstheme="minorHAnsi"/>
                <w:sz w:val="22"/>
                <w:szCs w:val="22"/>
              </w:rPr>
              <w:t>3.000,00 €</w:t>
            </w:r>
          </w:p>
        </w:tc>
      </w:tr>
      <w:tr w:rsidR="00895319" w:rsidRPr="00CE3439" w14:paraId="7B2DB795" w14:textId="77777777" w:rsidTr="001674FB">
        <w:trPr>
          <w:trHeight w:val="300"/>
        </w:trPr>
        <w:tc>
          <w:tcPr>
            <w:tcW w:w="3186" w:type="pct"/>
            <w:tcBorders>
              <w:top w:val="nil"/>
              <w:left w:val="single" w:sz="4" w:space="0" w:color="BFBFBF"/>
              <w:bottom w:val="single" w:sz="4" w:space="0" w:color="BFBFBF"/>
              <w:right w:val="single" w:sz="4" w:space="0" w:color="BFBFBF"/>
            </w:tcBorders>
            <w:noWrap/>
            <w:vAlign w:val="bottom"/>
            <w:hideMark/>
          </w:tcPr>
          <w:p w14:paraId="71F26FDC" w14:textId="77777777" w:rsidR="00895319" w:rsidRPr="00CE3439"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DE VINARÒS</w:t>
            </w:r>
          </w:p>
        </w:tc>
        <w:tc>
          <w:tcPr>
            <w:tcW w:w="805" w:type="pct"/>
            <w:tcBorders>
              <w:top w:val="nil"/>
              <w:left w:val="nil"/>
              <w:bottom w:val="single" w:sz="4" w:space="0" w:color="BFBFBF"/>
              <w:right w:val="single" w:sz="4" w:space="0" w:color="BFBFBF"/>
            </w:tcBorders>
            <w:noWrap/>
            <w:vAlign w:val="bottom"/>
            <w:hideMark/>
          </w:tcPr>
          <w:p w14:paraId="7CBA2DE6" w14:textId="77777777" w:rsidR="00895319" w:rsidRPr="00CE3439"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w:t>
            </w:r>
          </w:p>
        </w:tc>
        <w:tc>
          <w:tcPr>
            <w:tcW w:w="1009" w:type="pct"/>
            <w:tcBorders>
              <w:top w:val="nil"/>
              <w:left w:val="nil"/>
              <w:bottom w:val="single" w:sz="4" w:space="0" w:color="BFBFBF"/>
              <w:right w:val="single" w:sz="4" w:space="0" w:color="BFBFBF"/>
            </w:tcBorders>
            <w:noWrap/>
            <w:hideMark/>
          </w:tcPr>
          <w:p w14:paraId="0D7FCED0" w14:textId="77777777" w:rsidR="00895319" w:rsidRPr="00202F17" w:rsidRDefault="00895319" w:rsidP="001674FB">
            <w:pPr>
              <w:spacing w:after="0" w:line="240" w:lineRule="auto"/>
              <w:ind w:firstLineChars="100" w:firstLine="220"/>
              <w:jc w:val="right"/>
              <w:rPr>
                <w:rFonts w:asciiTheme="minorHAnsi" w:eastAsia="Times New Roman" w:hAnsiTheme="minorHAnsi" w:cstheme="minorHAnsi"/>
                <w:color w:val="000000"/>
                <w:sz w:val="22"/>
                <w:szCs w:val="22"/>
                <w:lang w:eastAsia="es-ES"/>
              </w:rPr>
            </w:pPr>
            <w:r w:rsidRPr="00202F17">
              <w:rPr>
                <w:rFonts w:asciiTheme="minorHAnsi" w:hAnsiTheme="minorHAnsi" w:cstheme="minorHAnsi"/>
                <w:sz w:val="22"/>
                <w:szCs w:val="22"/>
              </w:rPr>
              <w:t>5.650,00 €</w:t>
            </w:r>
          </w:p>
        </w:tc>
      </w:tr>
      <w:tr w:rsidR="00895319" w:rsidRPr="00CE3439" w14:paraId="0C18BC69" w14:textId="77777777" w:rsidTr="001674FB">
        <w:trPr>
          <w:trHeight w:val="300"/>
        </w:trPr>
        <w:tc>
          <w:tcPr>
            <w:tcW w:w="3186" w:type="pct"/>
            <w:tcBorders>
              <w:top w:val="nil"/>
              <w:left w:val="single" w:sz="4" w:space="0" w:color="BFBFBF"/>
              <w:bottom w:val="single" w:sz="4" w:space="0" w:color="BFBFBF"/>
              <w:right w:val="single" w:sz="4" w:space="0" w:color="BFBFBF"/>
            </w:tcBorders>
            <w:noWrap/>
            <w:vAlign w:val="bottom"/>
            <w:hideMark/>
          </w:tcPr>
          <w:p w14:paraId="23E8CDE9" w14:textId="77777777" w:rsidR="00895319" w:rsidRPr="00CE3439"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HACLE-LA MAGDALENA</w:t>
            </w:r>
          </w:p>
        </w:tc>
        <w:tc>
          <w:tcPr>
            <w:tcW w:w="805" w:type="pct"/>
            <w:tcBorders>
              <w:top w:val="nil"/>
              <w:left w:val="nil"/>
              <w:bottom w:val="single" w:sz="4" w:space="0" w:color="BFBFBF"/>
              <w:right w:val="single" w:sz="4" w:space="0" w:color="BFBFBF"/>
            </w:tcBorders>
            <w:noWrap/>
            <w:vAlign w:val="bottom"/>
            <w:hideMark/>
          </w:tcPr>
          <w:p w14:paraId="35302402" w14:textId="77777777" w:rsidR="00895319" w:rsidRPr="00CE3439"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w:t>
            </w:r>
          </w:p>
        </w:tc>
        <w:tc>
          <w:tcPr>
            <w:tcW w:w="1009" w:type="pct"/>
            <w:tcBorders>
              <w:top w:val="nil"/>
              <w:left w:val="nil"/>
              <w:bottom w:val="single" w:sz="4" w:space="0" w:color="BFBFBF"/>
              <w:right w:val="single" w:sz="4" w:space="0" w:color="BFBFBF"/>
            </w:tcBorders>
            <w:noWrap/>
            <w:hideMark/>
          </w:tcPr>
          <w:p w14:paraId="12E23BB1" w14:textId="77777777" w:rsidR="00895319" w:rsidRPr="00202F17" w:rsidRDefault="00895319" w:rsidP="001674FB">
            <w:pPr>
              <w:spacing w:after="0" w:line="240" w:lineRule="auto"/>
              <w:ind w:firstLineChars="100" w:firstLine="220"/>
              <w:jc w:val="right"/>
              <w:rPr>
                <w:rFonts w:asciiTheme="minorHAnsi" w:eastAsia="Times New Roman" w:hAnsiTheme="minorHAnsi" w:cstheme="minorHAnsi"/>
                <w:color w:val="000000"/>
                <w:sz w:val="22"/>
                <w:szCs w:val="22"/>
                <w:lang w:eastAsia="es-ES"/>
              </w:rPr>
            </w:pPr>
            <w:r w:rsidRPr="00202F17">
              <w:rPr>
                <w:rFonts w:asciiTheme="minorHAnsi" w:hAnsiTheme="minorHAnsi" w:cstheme="minorHAnsi"/>
                <w:sz w:val="22"/>
                <w:szCs w:val="22"/>
              </w:rPr>
              <w:t>2.500,00 €</w:t>
            </w:r>
          </w:p>
        </w:tc>
      </w:tr>
      <w:tr w:rsidR="00895319" w:rsidRPr="00CE3439" w14:paraId="595A94D7" w14:textId="77777777" w:rsidTr="001674FB">
        <w:trPr>
          <w:trHeight w:val="300"/>
        </w:trPr>
        <w:tc>
          <w:tcPr>
            <w:tcW w:w="3186" w:type="pct"/>
            <w:tcBorders>
              <w:top w:val="nil"/>
              <w:left w:val="single" w:sz="4" w:space="0" w:color="BFBFBF"/>
              <w:bottom w:val="single" w:sz="4" w:space="0" w:color="BFBFBF"/>
              <w:right w:val="single" w:sz="4" w:space="0" w:color="BFBFBF"/>
            </w:tcBorders>
            <w:noWrap/>
            <w:vAlign w:val="bottom"/>
            <w:hideMark/>
          </w:tcPr>
          <w:p w14:paraId="2C00CA15" w14:textId="77777777" w:rsidR="00895319" w:rsidRPr="00CE3439"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DS CENTRO DE TRANSFUSIONES COMUNIDAD VALENCIANA</w:t>
            </w:r>
          </w:p>
        </w:tc>
        <w:tc>
          <w:tcPr>
            <w:tcW w:w="805" w:type="pct"/>
            <w:tcBorders>
              <w:top w:val="nil"/>
              <w:left w:val="nil"/>
              <w:bottom w:val="single" w:sz="4" w:space="0" w:color="BFBFBF"/>
              <w:right w:val="single" w:sz="4" w:space="0" w:color="BFBFBF"/>
            </w:tcBorders>
            <w:noWrap/>
            <w:vAlign w:val="bottom"/>
            <w:hideMark/>
          </w:tcPr>
          <w:p w14:paraId="35555B7A" w14:textId="77777777" w:rsidR="00895319" w:rsidRPr="00CE3439" w:rsidRDefault="00895319" w:rsidP="001674FB">
            <w:pPr>
              <w:spacing w:after="0" w:line="240" w:lineRule="auto"/>
              <w:ind w:firstLineChars="100" w:firstLine="220"/>
              <w:jc w:val="right"/>
              <w:rPr>
                <w:rFonts w:asciiTheme="minorHAnsi" w:eastAsia="Times New Roman" w:hAnsiTheme="minorHAnsi" w:cstheme="minorHAnsi"/>
                <w:color w:val="000000"/>
                <w:lang w:eastAsia="es-ES"/>
              </w:rPr>
            </w:pPr>
            <w:r>
              <w:rPr>
                <w:rFonts w:ascii="Calibri" w:hAnsi="Calibri" w:cs="Calibri"/>
                <w:sz w:val="22"/>
                <w:szCs w:val="22"/>
              </w:rPr>
              <w:t>1</w:t>
            </w:r>
          </w:p>
        </w:tc>
        <w:tc>
          <w:tcPr>
            <w:tcW w:w="1009" w:type="pct"/>
            <w:tcBorders>
              <w:top w:val="nil"/>
              <w:left w:val="nil"/>
              <w:bottom w:val="single" w:sz="4" w:space="0" w:color="BFBFBF"/>
              <w:right w:val="single" w:sz="4" w:space="0" w:color="BFBFBF"/>
            </w:tcBorders>
            <w:noWrap/>
            <w:hideMark/>
          </w:tcPr>
          <w:p w14:paraId="26A3149D" w14:textId="77777777" w:rsidR="00895319" w:rsidRPr="00202F17" w:rsidRDefault="00895319" w:rsidP="001674FB">
            <w:pPr>
              <w:spacing w:after="0" w:line="240" w:lineRule="auto"/>
              <w:ind w:firstLineChars="100" w:firstLine="220"/>
              <w:jc w:val="right"/>
              <w:rPr>
                <w:rFonts w:asciiTheme="minorHAnsi" w:eastAsia="Times New Roman" w:hAnsiTheme="minorHAnsi" w:cstheme="minorHAnsi"/>
                <w:color w:val="000000"/>
                <w:sz w:val="22"/>
                <w:szCs w:val="22"/>
                <w:lang w:eastAsia="es-ES"/>
              </w:rPr>
            </w:pPr>
            <w:r w:rsidRPr="00202F17">
              <w:rPr>
                <w:rFonts w:asciiTheme="minorHAnsi" w:hAnsiTheme="minorHAnsi" w:cstheme="minorHAnsi"/>
                <w:sz w:val="22"/>
                <w:szCs w:val="22"/>
              </w:rPr>
              <w:t>500,00 €</w:t>
            </w:r>
          </w:p>
        </w:tc>
      </w:tr>
      <w:tr w:rsidR="00895319" w:rsidRPr="00BA23E2" w14:paraId="0D37179D" w14:textId="77777777" w:rsidTr="001674FB">
        <w:trPr>
          <w:trHeight w:val="300"/>
        </w:trPr>
        <w:tc>
          <w:tcPr>
            <w:tcW w:w="3186" w:type="pct"/>
            <w:tcBorders>
              <w:top w:val="single" w:sz="4" w:space="0" w:color="BFBFBF"/>
              <w:left w:val="single" w:sz="4" w:space="0" w:color="BFBFBF"/>
              <w:bottom w:val="single" w:sz="4" w:space="0" w:color="BFBFBF"/>
              <w:right w:val="single" w:sz="4" w:space="0" w:color="BFBFBF"/>
            </w:tcBorders>
            <w:noWrap/>
            <w:vAlign w:val="bottom"/>
            <w:hideMark/>
          </w:tcPr>
          <w:p w14:paraId="030CD2BA" w14:textId="77777777" w:rsidR="00895319" w:rsidRPr="00BA23E2" w:rsidRDefault="00895319" w:rsidP="001674FB">
            <w:pPr>
              <w:spacing w:after="0" w:line="240" w:lineRule="auto"/>
              <w:jc w:val="left"/>
              <w:rPr>
                <w:rFonts w:asciiTheme="minorHAnsi" w:eastAsia="Times New Roman" w:hAnsiTheme="minorHAnsi" w:cstheme="minorHAnsi"/>
                <w:b/>
                <w:bCs/>
                <w:color w:val="000000"/>
                <w:lang w:eastAsia="es-ES"/>
              </w:rPr>
            </w:pPr>
            <w:proofErr w:type="gramStart"/>
            <w:r>
              <w:rPr>
                <w:rFonts w:ascii="Calibri" w:hAnsi="Calibri" w:cs="Calibri"/>
                <w:b/>
                <w:bCs/>
                <w:color w:val="000000"/>
                <w:sz w:val="22"/>
                <w:szCs w:val="22"/>
              </w:rPr>
              <w:t>Total</w:t>
            </w:r>
            <w:proofErr w:type="gramEnd"/>
            <w:r>
              <w:rPr>
                <w:rFonts w:ascii="Calibri" w:hAnsi="Calibri" w:cs="Calibri"/>
                <w:b/>
                <w:bCs/>
                <w:color w:val="000000"/>
                <w:sz w:val="22"/>
                <w:szCs w:val="22"/>
              </w:rPr>
              <w:t xml:space="preserve"> general</w:t>
            </w:r>
          </w:p>
        </w:tc>
        <w:tc>
          <w:tcPr>
            <w:tcW w:w="805" w:type="pct"/>
            <w:tcBorders>
              <w:top w:val="single" w:sz="4" w:space="0" w:color="BFBFBF"/>
              <w:left w:val="single" w:sz="4" w:space="0" w:color="BFBFBF"/>
              <w:bottom w:val="single" w:sz="4" w:space="0" w:color="BFBFBF"/>
              <w:right w:val="single" w:sz="4" w:space="0" w:color="BFBFBF"/>
            </w:tcBorders>
            <w:noWrap/>
            <w:vAlign w:val="bottom"/>
            <w:hideMark/>
          </w:tcPr>
          <w:p w14:paraId="1DFCDC26" w14:textId="77777777" w:rsidR="00895319" w:rsidRPr="00BA23E2" w:rsidRDefault="00895319" w:rsidP="001674FB">
            <w:pPr>
              <w:spacing w:after="0" w:line="240" w:lineRule="auto"/>
              <w:jc w:val="right"/>
              <w:rPr>
                <w:rFonts w:asciiTheme="minorHAnsi" w:eastAsia="Times New Roman" w:hAnsiTheme="minorHAnsi" w:cstheme="minorHAnsi"/>
                <w:b/>
                <w:bCs/>
                <w:color w:val="000000"/>
                <w:lang w:eastAsia="es-ES"/>
              </w:rPr>
            </w:pPr>
            <w:r>
              <w:rPr>
                <w:rFonts w:ascii="Calibri" w:hAnsi="Calibri" w:cs="Calibri"/>
                <w:b/>
                <w:bCs/>
                <w:color w:val="000000"/>
                <w:sz w:val="22"/>
                <w:szCs w:val="22"/>
              </w:rPr>
              <w:t>287</w:t>
            </w:r>
          </w:p>
        </w:tc>
        <w:tc>
          <w:tcPr>
            <w:tcW w:w="1009" w:type="pct"/>
            <w:tcBorders>
              <w:top w:val="single" w:sz="4" w:space="0" w:color="BFBFBF"/>
              <w:left w:val="single" w:sz="4" w:space="0" w:color="BFBFBF"/>
              <w:bottom w:val="single" w:sz="4" w:space="0" w:color="BFBFBF"/>
              <w:right w:val="single" w:sz="4" w:space="0" w:color="BFBFBF"/>
            </w:tcBorders>
            <w:noWrap/>
            <w:vAlign w:val="bottom"/>
            <w:hideMark/>
          </w:tcPr>
          <w:p w14:paraId="08966897" w14:textId="77777777" w:rsidR="00895319" w:rsidRPr="00BA23E2" w:rsidRDefault="00895319" w:rsidP="001674FB">
            <w:pPr>
              <w:spacing w:after="0" w:line="240" w:lineRule="auto"/>
              <w:jc w:val="right"/>
              <w:rPr>
                <w:rFonts w:asciiTheme="minorHAnsi" w:eastAsia="Times New Roman" w:hAnsiTheme="minorHAnsi" w:cstheme="minorHAnsi"/>
                <w:b/>
                <w:bCs/>
                <w:color w:val="000000"/>
                <w:lang w:eastAsia="es-ES"/>
              </w:rPr>
            </w:pPr>
            <w:r w:rsidRPr="00202F17">
              <w:rPr>
                <w:rFonts w:ascii="Calibri" w:hAnsi="Calibri" w:cs="Calibri"/>
                <w:b/>
                <w:bCs/>
                <w:color w:val="000000"/>
                <w:sz w:val="22"/>
                <w:szCs w:val="22"/>
              </w:rPr>
              <w:t>32.020.646,64 €</w:t>
            </w:r>
          </w:p>
        </w:tc>
      </w:tr>
    </w:tbl>
    <w:p w14:paraId="1591A2B4" w14:textId="77777777" w:rsidR="00895319" w:rsidRPr="00C36160" w:rsidRDefault="00895319" w:rsidP="00895319">
      <w:pPr>
        <w:rPr>
          <w:highlight w:val="yellow"/>
        </w:rPr>
      </w:pPr>
    </w:p>
    <w:p w14:paraId="0F1B7D81" w14:textId="77777777" w:rsidR="00895319" w:rsidRPr="005E7972" w:rsidRDefault="00895319" w:rsidP="00895319">
      <w:r w:rsidRPr="005E7972">
        <w:t>Por último, en la siguiente tabla se diferencian los proyectos activos durante 202</w:t>
      </w:r>
      <w:r>
        <w:t>4</w:t>
      </w:r>
      <w:r w:rsidRPr="005E7972">
        <w:t xml:space="preserve"> por entidad financiadora y ámbito autonómico, nacional e internacional.  </w:t>
      </w:r>
    </w:p>
    <w:p w14:paraId="2CAA747D" w14:textId="77777777" w:rsidR="00895319" w:rsidRPr="005E7972" w:rsidRDefault="00895319" w:rsidP="00895319">
      <w:pPr>
        <w:pStyle w:val="Descripcin"/>
        <w:keepNext/>
        <w:jc w:val="center"/>
        <w:rPr>
          <w:b w:val="0"/>
          <w:color w:val="auto"/>
        </w:rPr>
      </w:pPr>
      <w:r>
        <w:rPr>
          <w:color w:val="auto"/>
        </w:rPr>
        <w:t>Tabla 2.19</w:t>
      </w:r>
      <w:r w:rsidRPr="005E7972">
        <w:rPr>
          <w:color w:val="auto"/>
        </w:rPr>
        <w:t xml:space="preserve"> Proyectos activos en 202</w:t>
      </w:r>
      <w:r>
        <w:rPr>
          <w:color w:val="auto"/>
        </w:rPr>
        <w:t>4</w:t>
      </w:r>
      <w:r w:rsidRPr="005E7972">
        <w:rPr>
          <w:color w:val="auto"/>
        </w:rPr>
        <w:t xml:space="preserve"> por entidad financiadora</w:t>
      </w:r>
    </w:p>
    <w:tbl>
      <w:tblPr>
        <w:tblW w:w="5000" w:type="pct"/>
        <w:tblLayout w:type="fixed"/>
        <w:tblCellMar>
          <w:left w:w="70" w:type="dxa"/>
          <w:right w:w="70" w:type="dxa"/>
        </w:tblCellMar>
        <w:tblLook w:val="04A0" w:firstRow="1" w:lastRow="0" w:firstColumn="1" w:lastColumn="0" w:noHBand="0" w:noVBand="1"/>
      </w:tblPr>
      <w:tblGrid>
        <w:gridCol w:w="6208"/>
        <w:gridCol w:w="1258"/>
        <w:gridCol w:w="1878"/>
      </w:tblGrid>
      <w:tr w:rsidR="00895319" w:rsidRPr="00C36160" w14:paraId="6C29503A" w14:textId="77777777" w:rsidTr="001674FB">
        <w:trPr>
          <w:trHeight w:val="300"/>
          <w:tblHeader/>
        </w:trPr>
        <w:tc>
          <w:tcPr>
            <w:tcW w:w="3322" w:type="pct"/>
            <w:tcBorders>
              <w:top w:val="single" w:sz="4" w:space="0" w:color="BFBFBF"/>
              <w:left w:val="single" w:sz="4" w:space="0" w:color="BFBFBF"/>
              <w:bottom w:val="single" w:sz="4" w:space="0" w:color="BFBFBF"/>
              <w:right w:val="single" w:sz="4" w:space="0" w:color="BFBFBF"/>
            </w:tcBorders>
            <w:shd w:val="clear" w:color="auto" w:fill="DCE6F1"/>
            <w:noWrap/>
            <w:vAlign w:val="center"/>
            <w:hideMark/>
          </w:tcPr>
          <w:p w14:paraId="2243A2D9" w14:textId="77777777" w:rsidR="00895319" w:rsidRPr="005E7972" w:rsidRDefault="00895319" w:rsidP="001674FB">
            <w:pPr>
              <w:spacing w:after="0" w:line="240" w:lineRule="auto"/>
              <w:jc w:val="center"/>
              <w:rPr>
                <w:rFonts w:asciiTheme="minorHAnsi" w:eastAsia="Times New Roman" w:hAnsiTheme="minorHAnsi" w:cstheme="minorHAnsi"/>
                <w:b/>
                <w:bCs/>
                <w:color w:val="000000"/>
                <w:lang w:eastAsia="es-ES"/>
              </w:rPr>
            </w:pPr>
            <w:r w:rsidRPr="005E7972">
              <w:rPr>
                <w:rFonts w:asciiTheme="minorHAnsi" w:eastAsia="Times New Roman" w:hAnsiTheme="minorHAnsi" w:cstheme="minorHAnsi"/>
                <w:b/>
                <w:bCs/>
                <w:color w:val="000000"/>
                <w:lang w:eastAsia="es-ES"/>
              </w:rPr>
              <w:t>ENTIDAD FINANCIADORA</w:t>
            </w:r>
          </w:p>
        </w:tc>
        <w:tc>
          <w:tcPr>
            <w:tcW w:w="673" w:type="pct"/>
            <w:tcBorders>
              <w:top w:val="single" w:sz="4" w:space="0" w:color="BFBFBF"/>
              <w:left w:val="single" w:sz="4" w:space="0" w:color="BFBFBF"/>
              <w:bottom w:val="single" w:sz="4" w:space="0" w:color="BFBFBF"/>
              <w:right w:val="single" w:sz="4" w:space="0" w:color="BFBFBF"/>
            </w:tcBorders>
            <w:shd w:val="clear" w:color="auto" w:fill="DCE6F1"/>
            <w:noWrap/>
            <w:vAlign w:val="center"/>
            <w:hideMark/>
          </w:tcPr>
          <w:p w14:paraId="17CB2498" w14:textId="77777777" w:rsidR="00895319" w:rsidRPr="005E7972" w:rsidRDefault="00895319" w:rsidP="001674FB">
            <w:pPr>
              <w:spacing w:after="0" w:line="240" w:lineRule="auto"/>
              <w:jc w:val="center"/>
              <w:rPr>
                <w:rFonts w:asciiTheme="minorHAnsi" w:eastAsia="Times New Roman" w:hAnsiTheme="minorHAnsi" w:cstheme="minorHAnsi"/>
                <w:b/>
                <w:bCs/>
                <w:color w:val="000000"/>
                <w:lang w:eastAsia="es-ES"/>
              </w:rPr>
            </w:pPr>
            <w:r w:rsidRPr="005E7972">
              <w:rPr>
                <w:rFonts w:asciiTheme="minorHAnsi" w:eastAsia="Times New Roman" w:hAnsiTheme="minorHAnsi" w:cstheme="minorHAnsi"/>
                <w:b/>
                <w:bCs/>
                <w:color w:val="000000"/>
                <w:lang w:eastAsia="es-ES"/>
              </w:rPr>
              <w:t>PROYECTOS</w:t>
            </w:r>
          </w:p>
          <w:p w14:paraId="674792D0" w14:textId="77777777" w:rsidR="00895319" w:rsidRPr="005E7972" w:rsidRDefault="00895319" w:rsidP="001674FB">
            <w:pPr>
              <w:spacing w:after="0" w:line="240" w:lineRule="auto"/>
              <w:jc w:val="center"/>
              <w:rPr>
                <w:rFonts w:asciiTheme="minorHAnsi" w:eastAsia="Times New Roman" w:hAnsiTheme="minorHAnsi" w:cstheme="minorHAnsi"/>
                <w:b/>
                <w:bCs/>
                <w:color w:val="000000"/>
                <w:lang w:eastAsia="es-ES"/>
              </w:rPr>
            </w:pPr>
            <w:r w:rsidRPr="005E7972">
              <w:rPr>
                <w:rFonts w:asciiTheme="minorHAnsi" w:eastAsia="Times New Roman" w:hAnsiTheme="minorHAnsi" w:cstheme="minorHAnsi"/>
                <w:b/>
                <w:bCs/>
                <w:color w:val="000000"/>
                <w:lang w:eastAsia="es-ES"/>
              </w:rPr>
              <w:t>ACTIVOS</w:t>
            </w:r>
          </w:p>
        </w:tc>
        <w:tc>
          <w:tcPr>
            <w:tcW w:w="1005" w:type="pct"/>
            <w:tcBorders>
              <w:top w:val="single" w:sz="4" w:space="0" w:color="BFBFBF"/>
              <w:left w:val="single" w:sz="4" w:space="0" w:color="BFBFBF"/>
              <w:bottom w:val="single" w:sz="4" w:space="0" w:color="BFBFBF"/>
              <w:right w:val="single" w:sz="4" w:space="0" w:color="BFBFBF"/>
            </w:tcBorders>
            <w:shd w:val="clear" w:color="auto" w:fill="DCE6F1"/>
            <w:noWrap/>
            <w:vAlign w:val="center"/>
            <w:hideMark/>
          </w:tcPr>
          <w:p w14:paraId="3FD82D39" w14:textId="77777777" w:rsidR="00895319" w:rsidRPr="005E7972" w:rsidRDefault="00895319" w:rsidP="001674FB">
            <w:pPr>
              <w:spacing w:after="0" w:line="240" w:lineRule="auto"/>
              <w:jc w:val="center"/>
              <w:rPr>
                <w:rFonts w:asciiTheme="minorHAnsi" w:eastAsia="Times New Roman" w:hAnsiTheme="minorHAnsi" w:cstheme="minorHAnsi"/>
                <w:b/>
                <w:bCs/>
                <w:color w:val="000000"/>
                <w:lang w:eastAsia="es-ES"/>
              </w:rPr>
            </w:pPr>
            <w:r w:rsidRPr="005E7972">
              <w:rPr>
                <w:rFonts w:asciiTheme="minorHAnsi" w:eastAsia="Times New Roman" w:hAnsiTheme="minorHAnsi" w:cstheme="minorHAnsi"/>
                <w:b/>
                <w:bCs/>
                <w:color w:val="000000"/>
                <w:lang w:eastAsia="es-ES"/>
              </w:rPr>
              <w:t>IMPORTE</w:t>
            </w:r>
          </w:p>
          <w:p w14:paraId="634BC09E" w14:textId="77777777" w:rsidR="00895319" w:rsidRPr="005E7972" w:rsidRDefault="00895319" w:rsidP="001674FB">
            <w:pPr>
              <w:spacing w:after="0" w:line="240" w:lineRule="auto"/>
              <w:jc w:val="center"/>
              <w:rPr>
                <w:rFonts w:asciiTheme="minorHAnsi" w:eastAsia="Times New Roman" w:hAnsiTheme="minorHAnsi" w:cstheme="minorHAnsi"/>
                <w:b/>
                <w:bCs/>
                <w:color w:val="000000"/>
                <w:lang w:eastAsia="es-ES"/>
              </w:rPr>
            </w:pPr>
            <w:r w:rsidRPr="005E7972">
              <w:rPr>
                <w:rFonts w:asciiTheme="minorHAnsi" w:eastAsia="Times New Roman" w:hAnsiTheme="minorHAnsi" w:cstheme="minorHAnsi"/>
                <w:b/>
                <w:bCs/>
                <w:color w:val="000000"/>
                <w:lang w:eastAsia="es-ES"/>
              </w:rPr>
              <w:t>CONCEDIDO</w:t>
            </w:r>
          </w:p>
        </w:tc>
      </w:tr>
      <w:tr w:rsidR="00895319" w:rsidRPr="00C36160" w14:paraId="3FC2CA8F" w14:textId="77777777" w:rsidTr="001674FB">
        <w:trPr>
          <w:trHeight w:val="300"/>
        </w:trPr>
        <w:tc>
          <w:tcPr>
            <w:tcW w:w="3322" w:type="pct"/>
            <w:tcBorders>
              <w:top w:val="single" w:sz="4" w:space="0" w:color="BFBFBF"/>
              <w:left w:val="single" w:sz="4" w:space="0" w:color="BFBFBF"/>
              <w:bottom w:val="single" w:sz="4" w:space="0" w:color="BFBFBF"/>
              <w:right w:val="single" w:sz="4" w:space="0" w:color="BFBFBF"/>
            </w:tcBorders>
            <w:noWrap/>
            <w:vAlign w:val="bottom"/>
            <w:hideMark/>
          </w:tcPr>
          <w:p w14:paraId="07F7B151" w14:textId="77777777" w:rsidR="00895319" w:rsidRPr="00177DA8" w:rsidRDefault="00895319" w:rsidP="001674FB">
            <w:pPr>
              <w:spacing w:after="0" w:line="240" w:lineRule="auto"/>
              <w:jc w:val="left"/>
              <w:rPr>
                <w:rFonts w:asciiTheme="minorHAnsi" w:eastAsia="Times New Roman" w:hAnsiTheme="minorHAnsi" w:cstheme="minorHAnsi"/>
                <w:b/>
                <w:bCs/>
                <w:color w:val="000000"/>
                <w:lang w:eastAsia="es-ES"/>
              </w:rPr>
            </w:pPr>
            <w:r>
              <w:rPr>
                <w:rFonts w:ascii="Calibri" w:hAnsi="Calibri" w:cs="Calibri"/>
                <w:b/>
                <w:bCs/>
                <w:color w:val="000000"/>
                <w:sz w:val="22"/>
                <w:szCs w:val="22"/>
              </w:rPr>
              <w:t>NACIONAL</w:t>
            </w:r>
          </w:p>
        </w:tc>
        <w:tc>
          <w:tcPr>
            <w:tcW w:w="673" w:type="pct"/>
            <w:tcBorders>
              <w:top w:val="single" w:sz="4" w:space="0" w:color="BFBFBF"/>
              <w:left w:val="single" w:sz="4" w:space="0" w:color="BFBFBF"/>
              <w:bottom w:val="single" w:sz="4" w:space="0" w:color="BFBFBF"/>
              <w:right w:val="single" w:sz="4" w:space="0" w:color="BFBFBF"/>
            </w:tcBorders>
            <w:noWrap/>
            <w:vAlign w:val="bottom"/>
            <w:hideMark/>
          </w:tcPr>
          <w:p w14:paraId="445A27CC" w14:textId="77777777" w:rsidR="00895319" w:rsidRPr="00177DA8" w:rsidRDefault="00895319" w:rsidP="001674FB">
            <w:pPr>
              <w:spacing w:after="0" w:line="240" w:lineRule="auto"/>
              <w:jc w:val="right"/>
              <w:rPr>
                <w:rFonts w:asciiTheme="minorHAnsi" w:eastAsia="Times New Roman" w:hAnsiTheme="minorHAnsi" w:cstheme="minorHAnsi"/>
                <w:b/>
                <w:bCs/>
                <w:color w:val="000000"/>
                <w:lang w:eastAsia="es-ES"/>
              </w:rPr>
            </w:pPr>
            <w:r>
              <w:rPr>
                <w:rFonts w:ascii="Calibri" w:hAnsi="Calibri" w:cs="Calibri"/>
                <w:b/>
                <w:bCs/>
                <w:color w:val="000000"/>
                <w:sz w:val="22"/>
                <w:szCs w:val="22"/>
              </w:rPr>
              <w:t>83</w:t>
            </w:r>
          </w:p>
        </w:tc>
        <w:tc>
          <w:tcPr>
            <w:tcW w:w="1005" w:type="pct"/>
            <w:tcBorders>
              <w:top w:val="single" w:sz="4" w:space="0" w:color="BFBFBF"/>
              <w:left w:val="single" w:sz="4" w:space="0" w:color="BFBFBF"/>
              <w:bottom w:val="single" w:sz="4" w:space="0" w:color="BFBFBF"/>
              <w:right w:val="single" w:sz="4" w:space="0" w:color="BFBFBF"/>
            </w:tcBorders>
            <w:noWrap/>
            <w:vAlign w:val="bottom"/>
            <w:hideMark/>
          </w:tcPr>
          <w:p w14:paraId="51B59FDD" w14:textId="77777777" w:rsidR="00895319" w:rsidRPr="00177DA8" w:rsidRDefault="00895319" w:rsidP="001674FB">
            <w:pPr>
              <w:spacing w:after="0" w:line="240" w:lineRule="auto"/>
              <w:jc w:val="right"/>
              <w:rPr>
                <w:rFonts w:asciiTheme="minorHAnsi" w:eastAsia="Times New Roman" w:hAnsiTheme="minorHAnsi" w:cstheme="minorHAnsi"/>
                <w:b/>
                <w:bCs/>
                <w:color w:val="000000"/>
                <w:lang w:eastAsia="es-ES"/>
              </w:rPr>
            </w:pPr>
            <w:r>
              <w:rPr>
                <w:rFonts w:ascii="Calibri" w:hAnsi="Calibri" w:cs="Calibri"/>
                <w:b/>
                <w:bCs/>
                <w:color w:val="000000"/>
                <w:sz w:val="22"/>
                <w:szCs w:val="22"/>
              </w:rPr>
              <w:t>12.093.653,81</w:t>
            </w:r>
          </w:p>
        </w:tc>
      </w:tr>
      <w:tr w:rsidR="00895319" w:rsidRPr="00C36160" w14:paraId="510641D6" w14:textId="77777777" w:rsidTr="001674FB">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2EE1B1A8" w14:textId="77777777" w:rsidR="00895319" w:rsidRPr="00DA6F94" w:rsidRDefault="00895319" w:rsidP="001674FB">
            <w:pPr>
              <w:spacing w:after="0" w:line="240" w:lineRule="auto"/>
              <w:jc w:val="left"/>
              <w:rPr>
                <w:rFonts w:asciiTheme="minorHAnsi" w:eastAsia="Times New Roman" w:hAnsiTheme="minorHAnsi" w:cstheme="minorHAnsi"/>
                <w:color w:val="000000"/>
                <w:highlight w:val="yellow"/>
                <w:lang w:eastAsia="es-ES"/>
              </w:rPr>
            </w:pPr>
            <w:r>
              <w:rPr>
                <w:rFonts w:ascii="Calibri" w:hAnsi="Calibri" w:cs="Calibri"/>
                <w:sz w:val="22"/>
                <w:szCs w:val="22"/>
              </w:rPr>
              <w:t>INSTITUTO CARLOS III</w:t>
            </w:r>
          </w:p>
        </w:tc>
        <w:tc>
          <w:tcPr>
            <w:tcW w:w="673" w:type="pct"/>
            <w:tcBorders>
              <w:top w:val="nil"/>
              <w:left w:val="nil"/>
              <w:bottom w:val="single" w:sz="4" w:space="0" w:color="BFBFBF"/>
              <w:right w:val="single" w:sz="4" w:space="0" w:color="BFBFBF"/>
            </w:tcBorders>
            <w:noWrap/>
            <w:vAlign w:val="bottom"/>
            <w:hideMark/>
          </w:tcPr>
          <w:p w14:paraId="23694E7A" w14:textId="77777777" w:rsidR="00895319" w:rsidRPr="00DA6F94" w:rsidRDefault="00895319" w:rsidP="001674FB">
            <w:pPr>
              <w:spacing w:after="0" w:line="240" w:lineRule="auto"/>
              <w:jc w:val="right"/>
              <w:rPr>
                <w:rFonts w:asciiTheme="minorHAnsi" w:eastAsia="Times New Roman" w:hAnsiTheme="minorHAnsi" w:cstheme="minorHAnsi"/>
                <w:color w:val="000000"/>
                <w:highlight w:val="yellow"/>
                <w:lang w:eastAsia="es-ES"/>
              </w:rPr>
            </w:pPr>
            <w:r>
              <w:rPr>
                <w:rFonts w:ascii="Calibri" w:hAnsi="Calibri" w:cs="Calibri"/>
                <w:sz w:val="22"/>
                <w:szCs w:val="22"/>
              </w:rPr>
              <w:t>53</w:t>
            </w:r>
          </w:p>
        </w:tc>
        <w:tc>
          <w:tcPr>
            <w:tcW w:w="1005" w:type="pct"/>
            <w:tcBorders>
              <w:top w:val="nil"/>
              <w:left w:val="nil"/>
              <w:bottom w:val="single" w:sz="4" w:space="0" w:color="BFBFBF"/>
              <w:right w:val="single" w:sz="4" w:space="0" w:color="BFBFBF"/>
            </w:tcBorders>
            <w:noWrap/>
            <w:vAlign w:val="bottom"/>
            <w:hideMark/>
          </w:tcPr>
          <w:p w14:paraId="19F46CFF" w14:textId="77777777" w:rsidR="00895319" w:rsidRPr="00DA6F94" w:rsidRDefault="00895319" w:rsidP="001674FB">
            <w:pPr>
              <w:spacing w:after="0" w:line="240" w:lineRule="auto"/>
              <w:jc w:val="right"/>
              <w:rPr>
                <w:rFonts w:asciiTheme="minorHAnsi" w:eastAsia="Times New Roman" w:hAnsiTheme="minorHAnsi" w:cstheme="minorHAnsi"/>
                <w:color w:val="000000"/>
                <w:highlight w:val="yellow"/>
                <w:lang w:eastAsia="es-ES"/>
              </w:rPr>
            </w:pPr>
            <w:r>
              <w:rPr>
                <w:rFonts w:ascii="Calibri" w:hAnsi="Calibri" w:cs="Calibri"/>
                <w:sz w:val="22"/>
                <w:szCs w:val="22"/>
              </w:rPr>
              <w:t>7.536.544,06</w:t>
            </w:r>
          </w:p>
        </w:tc>
      </w:tr>
      <w:tr w:rsidR="00895319" w:rsidRPr="00C36160" w14:paraId="5E493DC5" w14:textId="77777777" w:rsidTr="001674FB">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7818885A" w14:textId="77777777" w:rsidR="00895319" w:rsidRPr="00DA6F94" w:rsidRDefault="00895319" w:rsidP="001674FB">
            <w:pPr>
              <w:spacing w:after="0" w:line="240" w:lineRule="auto"/>
              <w:jc w:val="left"/>
              <w:rPr>
                <w:rFonts w:asciiTheme="minorHAnsi" w:eastAsia="Times New Roman" w:hAnsiTheme="minorHAnsi" w:cstheme="minorHAnsi"/>
                <w:color w:val="000000"/>
                <w:highlight w:val="yellow"/>
                <w:lang w:eastAsia="es-ES"/>
              </w:rPr>
            </w:pPr>
            <w:r>
              <w:rPr>
                <w:rFonts w:ascii="Calibri" w:hAnsi="Calibri" w:cs="Calibri"/>
                <w:sz w:val="22"/>
                <w:szCs w:val="22"/>
              </w:rPr>
              <w:t>MINISTERIO DE CIENCIA E INNOVACIÓN</w:t>
            </w:r>
          </w:p>
        </w:tc>
        <w:tc>
          <w:tcPr>
            <w:tcW w:w="673" w:type="pct"/>
            <w:tcBorders>
              <w:top w:val="nil"/>
              <w:left w:val="nil"/>
              <w:bottom w:val="single" w:sz="4" w:space="0" w:color="BFBFBF"/>
              <w:right w:val="single" w:sz="4" w:space="0" w:color="BFBFBF"/>
            </w:tcBorders>
            <w:noWrap/>
            <w:vAlign w:val="bottom"/>
            <w:hideMark/>
          </w:tcPr>
          <w:p w14:paraId="6033EE30" w14:textId="77777777" w:rsidR="00895319" w:rsidRPr="00DA6F94" w:rsidRDefault="00895319" w:rsidP="001674FB">
            <w:pPr>
              <w:spacing w:after="0" w:line="240" w:lineRule="auto"/>
              <w:jc w:val="right"/>
              <w:rPr>
                <w:rFonts w:asciiTheme="minorHAnsi" w:eastAsia="Times New Roman" w:hAnsiTheme="minorHAnsi" w:cstheme="minorHAnsi"/>
                <w:color w:val="000000"/>
                <w:highlight w:val="yellow"/>
                <w:lang w:eastAsia="es-ES"/>
              </w:rPr>
            </w:pPr>
            <w:r>
              <w:rPr>
                <w:rFonts w:ascii="Calibri" w:hAnsi="Calibri" w:cs="Calibri"/>
                <w:sz w:val="22"/>
                <w:szCs w:val="22"/>
              </w:rPr>
              <w:t>16</w:t>
            </w:r>
          </w:p>
        </w:tc>
        <w:tc>
          <w:tcPr>
            <w:tcW w:w="1005" w:type="pct"/>
            <w:tcBorders>
              <w:top w:val="nil"/>
              <w:left w:val="nil"/>
              <w:bottom w:val="single" w:sz="4" w:space="0" w:color="BFBFBF"/>
              <w:right w:val="single" w:sz="4" w:space="0" w:color="BFBFBF"/>
            </w:tcBorders>
            <w:noWrap/>
            <w:vAlign w:val="bottom"/>
            <w:hideMark/>
          </w:tcPr>
          <w:p w14:paraId="43458D44" w14:textId="77777777" w:rsidR="00895319" w:rsidRPr="00DA6F94" w:rsidRDefault="00895319" w:rsidP="001674FB">
            <w:pPr>
              <w:spacing w:after="0" w:line="240" w:lineRule="auto"/>
              <w:jc w:val="right"/>
              <w:rPr>
                <w:rFonts w:asciiTheme="minorHAnsi" w:eastAsia="Times New Roman" w:hAnsiTheme="minorHAnsi" w:cstheme="minorHAnsi"/>
                <w:color w:val="000000"/>
                <w:highlight w:val="yellow"/>
                <w:lang w:eastAsia="es-ES"/>
              </w:rPr>
            </w:pPr>
            <w:r>
              <w:rPr>
                <w:rFonts w:ascii="Calibri" w:hAnsi="Calibri" w:cs="Calibri"/>
                <w:sz w:val="22"/>
                <w:szCs w:val="22"/>
              </w:rPr>
              <w:t>2.423.276,93 €</w:t>
            </w:r>
          </w:p>
        </w:tc>
      </w:tr>
      <w:tr w:rsidR="00895319" w:rsidRPr="00DA6F94" w14:paraId="54D098C4" w14:textId="77777777" w:rsidTr="001674FB">
        <w:trPr>
          <w:trHeight w:val="300"/>
        </w:trPr>
        <w:tc>
          <w:tcPr>
            <w:tcW w:w="3322" w:type="pct"/>
            <w:tcBorders>
              <w:top w:val="nil"/>
              <w:left w:val="single" w:sz="4" w:space="0" w:color="BFBFBF"/>
              <w:bottom w:val="single" w:sz="4" w:space="0" w:color="BFBFBF"/>
              <w:right w:val="single" w:sz="4" w:space="0" w:color="BFBFBF"/>
            </w:tcBorders>
            <w:noWrap/>
            <w:vAlign w:val="bottom"/>
          </w:tcPr>
          <w:p w14:paraId="3AD3A720" w14:textId="77777777" w:rsidR="00895319" w:rsidRPr="00DA6F94" w:rsidRDefault="00895319" w:rsidP="001674FB">
            <w:pPr>
              <w:spacing w:after="0" w:line="240" w:lineRule="auto"/>
              <w:jc w:val="left"/>
              <w:rPr>
                <w:rFonts w:asciiTheme="minorHAnsi" w:eastAsia="Times New Roman" w:hAnsiTheme="minorHAnsi" w:cstheme="minorHAnsi"/>
                <w:color w:val="000000"/>
                <w:highlight w:val="yellow"/>
                <w:lang w:val="en-GB" w:eastAsia="es-ES"/>
              </w:rPr>
            </w:pPr>
            <w:r>
              <w:rPr>
                <w:rFonts w:ascii="Calibri" w:hAnsi="Calibri" w:cs="Calibri"/>
                <w:sz w:val="22"/>
                <w:szCs w:val="22"/>
              </w:rPr>
              <w:lastRenderedPageBreak/>
              <w:t>MINISTERIO DE UNIVERSIDADES</w:t>
            </w:r>
          </w:p>
        </w:tc>
        <w:tc>
          <w:tcPr>
            <w:tcW w:w="673" w:type="pct"/>
            <w:tcBorders>
              <w:top w:val="nil"/>
              <w:left w:val="nil"/>
              <w:bottom w:val="single" w:sz="4" w:space="0" w:color="BFBFBF"/>
              <w:right w:val="single" w:sz="4" w:space="0" w:color="BFBFBF"/>
            </w:tcBorders>
            <w:noWrap/>
            <w:vAlign w:val="bottom"/>
          </w:tcPr>
          <w:p w14:paraId="64BF5A6D" w14:textId="77777777" w:rsidR="00895319" w:rsidRPr="00DA6F94" w:rsidRDefault="00895319" w:rsidP="001674FB">
            <w:pPr>
              <w:spacing w:after="0" w:line="240" w:lineRule="auto"/>
              <w:jc w:val="right"/>
              <w:rPr>
                <w:rFonts w:asciiTheme="minorHAnsi" w:eastAsia="Times New Roman" w:hAnsiTheme="minorHAnsi" w:cstheme="minorHAnsi"/>
                <w:color w:val="000000"/>
                <w:highlight w:val="yellow"/>
                <w:lang w:val="en-GB" w:eastAsia="es-ES"/>
              </w:rPr>
            </w:pPr>
            <w:r>
              <w:rPr>
                <w:rFonts w:ascii="Calibri" w:hAnsi="Calibri" w:cs="Calibri"/>
                <w:sz w:val="22"/>
                <w:szCs w:val="22"/>
              </w:rPr>
              <w:t>4</w:t>
            </w:r>
          </w:p>
        </w:tc>
        <w:tc>
          <w:tcPr>
            <w:tcW w:w="1005" w:type="pct"/>
            <w:tcBorders>
              <w:top w:val="nil"/>
              <w:left w:val="nil"/>
              <w:bottom w:val="single" w:sz="4" w:space="0" w:color="BFBFBF"/>
              <w:right w:val="single" w:sz="4" w:space="0" w:color="BFBFBF"/>
            </w:tcBorders>
            <w:noWrap/>
            <w:vAlign w:val="bottom"/>
          </w:tcPr>
          <w:p w14:paraId="1BFD05B4" w14:textId="77777777" w:rsidR="00895319" w:rsidRPr="00DA6F94" w:rsidRDefault="00895319" w:rsidP="001674FB">
            <w:pPr>
              <w:spacing w:after="0" w:line="240" w:lineRule="auto"/>
              <w:jc w:val="right"/>
              <w:rPr>
                <w:rFonts w:asciiTheme="minorHAnsi" w:eastAsia="Times New Roman" w:hAnsiTheme="minorHAnsi" w:cstheme="minorHAnsi"/>
                <w:color w:val="000000"/>
                <w:highlight w:val="yellow"/>
                <w:lang w:val="en-GB" w:eastAsia="es-ES"/>
              </w:rPr>
            </w:pPr>
            <w:r>
              <w:rPr>
                <w:rFonts w:ascii="Calibri" w:hAnsi="Calibri" w:cs="Calibri"/>
                <w:sz w:val="22"/>
                <w:szCs w:val="22"/>
              </w:rPr>
              <w:t>274.256,62 €</w:t>
            </w:r>
          </w:p>
        </w:tc>
      </w:tr>
      <w:tr w:rsidR="00895319" w:rsidRPr="00DA6F94" w14:paraId="077D686A" w14:textId="77777777" w:rsidTr="001674FB">
        <w:trPr>
          <w:trHeight w:val="300"/>
        </w:trPr>
        <w:tc>
          <w:tcPr>
            <w:tcW w:w="3322" w:type="pct"/>
            <w:tcBorders>
              <w:top w:val="nil"/>
              <w:left w:val="single" w:sz="4" w:space="0" w:color="BFBFBF"/>
              <w:bottom w:val="single" w:sz="4" w:space="0" w:color="BFBFBF"/>
              <w:right w:val="single" w:sz="4" w:space="0" w:color="BFBFBF"/>
            </w:tcBorders>
            <w:noWrap/>
            <w:vAlign w:val="bottom"/>
          </w:tcPr>
          <w:p w14:paraId="618170E4" w14:textId="77777777" w:rsidR="00895319" w:rsidRPr="00395FC3" w:rsidRDefault="00895319" w:rsidP="001674FB">
            <w:pPr>
              <w:spacing w:after="0" w:line="240" w:lineRule="auto"/>
              <w:jc w:val="left"/>
              <w:rPr>
                <w:rFonts w:asciiTheme="minorHAnsi" w:eastAsia="Times New Roman" w:hAnsiTheme="minorHAnsi" w:cstheme="minorHAnsi"/>
                <w:color w:val="000000"/>
                <w:highlight w:val="yellow"/>
                <w:lang w:eastAsia="es-ES"/>
              </w:rPr>
            </w:pPr>
            <w:r>
              <w:rPr>
                <w:rFonts w:ascii="Calibri" w:hAnsi="Calibri" w:cs="Calibri"/>
                <w:sz w:val="22"/>
                <w:szCs w:val="22"/>
              </w:rPr>
              <w:t>FECYT (FUNDACION ESPAÑOLA PARA LA CIENCIA Y LA TECNOLOGIA)</w:t>
            </w:r>
          </w:p>
        </w:tc>
        <w:tc>
          <w:tcPr>
            <w:tcW w:w="673" w:type="pct"/>
            <w:tcBorders>
              <w:top w:val="nil"/>
              <w:left w:val="nil"/>
              <w:bottom w:val="single" w:sz="4" w:space="0" w:color="BFBFBF"/>
              <w:right w:val="single" w:sz="4" w:space="0" w:color="BFBFBF"/>
            </w:tcBorders>
            <w:noWrap/>
            <w:vAlign w:val="bottom"/>
          </w:tcPr>
          <w:p w14:paraId="3DD4C4ED" w14:textId="77777777" w:rsidR="00895319" w:rsidRPr="00DA6F94" w:rsidRDefault="00895319" w:rsidP="001674FB">
            <w:pPr>
              <w:spacing w:after="0" w:line="240" w:lineRule="auto"/>
              <w:jc w:val="right"/>
              <w:rPr>
                <w:rFonts w:asciiTheme="minorHAnsi" w:eastAsia="Times New Roman" w:hAnsiTheme="minorHAnsi" w:cstheme="minorHAnsi"/>
                <w:color w:val="000000"/>
                <w:highlight w:val="yellow"/>
                <w:lang w:val="en-GB" w:eastAsia="es-ES"/>
              </w:rPr>
            </w:pPr>
            <w:r>
              <w:rPr>
                <w:rFonts w:ascii="Calibri" w:hAnsi="Calibri" w:cs="Calibri"/>
                <w:sz w:val="22"/>
                <w:szCs w:val="22"/>
              </w:rPr>
              <w:t>2</w:t>
            </w:r>
          </w:p>
        </w:tc>
        <w:tc>
          <w:tcPr>
            <w:tcW w:w="1005" w:type="pct"/>
            <w:tcBorders>
              <w:top w:val="nil"/>
              <w:left w:val="nil"/>
              <w:bottom w:val="single" w:sz="4" w:space="0" w:color="BFBFBF"/>
              <w:right w:val="single" w:sz="4" w:space="0" w:color="BFBFBF"/>
            </w:tcBorders>
            <w:noWrap/>
            <w:vAlign w:val="bottom"/>
          </w:tcPr>
          <w:p w14:paraId="269399BB" w14:textId="77777777" w:rsidR="00895319" w:rsidRPr="00DA6F94" w:rsidRDefault="00895319" w:rsidP="001674FB">
            <w:pPr>
              <w:spacing w:after="0" w:line="240" w:lineRule="auto"/>
              <w:jc w:val="right"/>
              <w:rPr>
                <w:rFonts w:asciiTheme="minorHAnsi" w:eastAsia="Times New Roman" w:hAnsiTheme="minorHAnsi" w:cstheme="minorHAnsi"/>
                <w:color w:val="000000"/>
                <w:highlight w:val="yellow"/>
                <w:lang w:val="en-GB" w:eastAsia="es-ES"/>
              </w:rPr>
            </w:pPr>
            <w:r>
              <w:rPr>
                <w:rFonts w:ascii="Calibri" w:hAnsi="Calibri" w:cs="Calibri"/>
                <w:sz w:val="22"/>
                <w:szCs w:val="22"/>
              </w:rPr>
              <w:t>157.897,8 €</w:t>
            </w:r>
          </w:p>
        </w:tc>
      </w:tr>
      <w:tr w:rsidR="00895319" w:rsidRPr="00C36160" w14:paraId="7DD17E75" w14:textId="77777777" w:rsidTr="001674FB">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711B56F0" w14:textId="77777777" w:rsidR="00895319" w:rsidRPr="00395FC3" w:rsidRDefault="00895319" w:rsidP="001674FB">
            <w:pPr>
              <w:spacing w:after="0" w:line="240" w:lineRule="auto"/>
              <w:jc w:val="left"/>
              <w:rPr>
                <w:rFonts w:asciiTheme="minorHAnsi" w:eastAsia="Times New Roman" w:hAnsiTheme="minorHAnsi" w:cstheme="minorHAnsi"/>
                <w:color w:val="000000"/>
                <w:highlight w:val="yellow"/>
                <w:lang w:eastAsia="es-ES"/>
              </w:rPr>
            </w:pPr>
            <w:r>
              <w:rPr>
                <w:rFonts w:ascii="Calibri" w:hAnsi="Calibri" w:cs="Calibri"/>
                <w:sz w:val="22"/>
                <w:szCs w:val="22"/>
              </w:rPr>
              <w:t>ASOCIACIÓN ESPAÑOLA CONTRA EL CÁNCER (AECC)</w:t>
            </w:r>
          </w:p>
        </w:tc>
        <w:tc>
          <w:tcPr>
            <w:tcW w:w="673" w:type="pct"/>
            <w:tcBorders>
              <w:top w:val="nil"/>
              <w:left w:val="nil"/>
              <w:bottom w:val="single" w:sz="4" w:space="0" w:color="BFBFBF"/>
              <w:right w:val="single" w:sz="4" w:space="0" w:color="BFBFBF"/>
            </w:tcBorders>
            <w:noWrap/>
            <w:vAlign w:val="bottom"/>
            <w:hideMark/>
          </w:tcPr>
          <w:p w14:paraId="40E32A60" w14:textId="77777777" w:rsidR="00895319" w:rsidRPr="00DA6F94" w:rsidRDefault="00895319" w:rsidP="001674FB">
            <w:pPr>
              <w:spacing w:after="0" w:line="240" w:lineRule="auto"/>
              <w:jc w:val="right"/>
              <w:rPr>
                <w:rFonts w:asciiTheme="minorHAnsi" w:eastAsia="Times New Roman" w:hAnsiTheme="minorHAnsi" w:cstheme="minorHAnsi"/>
                <w:color w:val="000000"/>
                <w:highlight w:val="yellow"/>
                <w:lang w:eastAsia="es-ES"/>
              </w:rPr>
            </w:pPr>
            <w:r>
              <w:rPr>
                <w:rFonts w:ascii="Calibri" w:hAnsi="Calibri" w:cs="Calibri"/>
                <w:sz w:val="22"/>
                <w:szCs w:val="22"/>
              </w:rPr>
              <w:t>2</w:t>
            </w:r>
          </w:p>
        </w:tc>
        <w:tc>
          <w:tcPr>
            <w:tcW w:w="1005" w:type="pct"/>
            <w:tcBorders>
              <w:top w:val="nil"/>
              <w:left w:val="nil"/>
              <w:bottom w:val="single" w:sz="4" w:space="0" w:color="BFBFBF"/>
              <w:right w:val="single" w:sz="4" w:space="0" w:color="BFBFBF"/>
            </w:tcBorders>
            <w:noWrap/>
            <w:vAlign w:val="bottom"/>
            <w:hideMark/>
          </w:tcPr>
          <w:p w14:paraId="65DD8202" w14:textId="77777777" w:rsidR="00895319" w:rsidRPr="00DA6F94" w:rsidRDefault="00895319" w:rsidP="001674FB">
            <w:pPr>
              <w:spacing w:after="0" w:line="240" w:lineRule="auto"/>
              <w:jc w:val="right"/>
              <w:rPr>
                <w:rFonts w:asciiTheme="minorHAnsi" w:eastAsia="Times New Roman" w:hAnsiTheme="minorHAnsi" w:cstheme="minorHAnsi"/>
                <w:color w:val="000000"/>
                <w:highlight w:val="yellow"/>
                <w:lang w:eastAsia="es-ES"/>
              </w:rPr>
            </w:pPr>
            <w:r>
              <w:rPr>
                <w:rFonts w:ascii="Calibri" w:hAnsi="Calibri" w:cs="Calibri"/>
                <w:sz w:val="22"/>
                <w:szCs w:val="22"/>
              </w:rPr>
              <w:t>124.000 €</w:t>
            </w:r>
          </w:p>
        </w:tc>
      </w:tr>
      <w:tr w:rsidR="00895319" w:rsidRPr="00C36160" w14:paraId="4BB49232" w14:textId="77777777" w:rsidTr="001674FB">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68ED58BF" w14:textId="77777777" w:rsidR="00895319" w:rsidRPr="00395FC3" w:rsidRDefault="00895319" w:rsidP="001674FB">
            <w:pPr>
              <w:spacing w:after="0" w:line="240" w:lineRule="auto"/>
              <w:jc w:val="left"/>
              <w:rPr>
                <w:rFonts w:asciiTheme="minorHAnsi" w:eastAsia="Times New Roman" w:hAnsiTheme="minorHAnsi" w:cstheme="minorHAnsi"/>
                <w:color w:val="000000"/>
                <w:highlight w:val="yellow"/>
                <w:lang w:eastAsia="es-ES"/>
              </w:rPr>
            </w:pPr>
            <w:r>
              <w:rPr>
                <w:rFonts w:ascii="Calibri" w:hAnsi="Calibri" w:cs="Calibri"/>
                <w:sz w:val="22"/>
                <w:szCs w:val="22"/>
              </w:rPr>
              <w:t>MINISTERIO DE EDUCACION, CULTURA Y DEPORTE</w:t>
            </w:r>
          </w:p>
        </w:tc>
        <w:tc>
          <w:tcPr>
            <w:tcW w:w="673" w:type="pct"/>
            <w:tcBorders>
              <w:top w:val="nil"/>
              <w:left w:val="nil"/>
              <w:bottom w:val="single" w:sz="4" w:space="0" w:color="BFBFBF"/>
              <w:right w:val="single" w:sz="4" w:space="0" w:color="BFBFBF"/>
            </w:tcBorders>
            <w:noWrap/>
            <w:vAlign w:val="bottom"/>
            <w:hideMark/>
          </w:tcPr>
          <w:p w14:paraId="7472762B" w14:textId="77777777" w:rsidR="00895319" w:rsidRPr="00DA6F94" w:rsidRDefault="00895319" w:rsidP="001674FB">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1</w:t>
            </w:r>
          </w:p>
        </w:tc>
        <w:tc>
          <w:tcPr>
            <w:tcW w:w="1005" w:type="pct"/>
            <w:tcBorders>
              <w:top w:val="nil"/>
              <w:left w:val="nil"/>
              <w:bottom w:val="single" w:sz="4" w:space="0" w:color="BFBFBF"/>
              <w:right w:val="single" w:sz="4" w:space="0" w:color="BFBFBF"/>
            </w:tcBorders>
            <w:noWrap/>
            <w:vAlign w:val="bottom"/>
            <w:hideMark/>
          </w:tcPr>
          <w:p w14:paraId="662C4734" w14:textId="77777777" w:rsidR="00895319" w:rsidRPr="00DA6F94" w:rsidRDefault="00895319" w:rsidP="001674FB">
            <w:pPr>
              <w:spacing w:after="0" w:line="240" w:lineRule="auto"/>
              <w:jc w:val="right"/>
              <w:rPr>
                <w:rFonts w:asciiTheme="minorHAnsi" w:eastAsia="Times New Roman" w:hAnsiTheme="minorHAnsi" w:cstheme="minorHAnsi"/>
                <w:color w:val="000000"/>
                <w:lang w:eastAsia="es-ES"/>
              </w:rPr>
            </w:pPr>
            <w:r>
              <w:rPr>
                <w:rFonts w:ascii="Calibri" w:hAnsi="Calibri" w:cs="Calibri"/>
                <w:sz w:val="22"/>
                <w:szCs w:val="22"/>
              </w:rPr>
              <w:t>82.123,21 €</w:t>
            </w:r>
          </w:p>
        </w:tc>
      </w:tr>
      <w:tr w:rsidR="00895319" w:rsidRPr="005E7972" w14:paraId="4D7AC11A" w14:textId="77777777" w:rsidTr="001674FB">
        <w:trPr>
          <w:trHeight w:val="300"/>
        </w:trPr>
        <w:tc>
          <w:tcPr>
            <w:tcW w:w="3322" w:type="pct"/>
            <w:tcBorders>
              <w:top w:val="single" w:sz="4" w:space="0" w:color="BFBFBF"/>
              <w:left w:val="single" w:sz="4" w:space="0" w:color="BFBFBF"/>
              <w:bottom w:val="single" w:sz="4" w:space="0" w:color="BFBFBF"/>
              <w:right w:val="single" w:sz="4" w:space="0" w:color="BFBFBF"/>
            </w:tcBorders>
            <w:noWrap/>
            <w:vAlign w:val="bottom"/>
            <w:hideMark/>
          </w:tcPr>
          <w:p w14:paraId="69596F1D" w14:textId="77777777" w:rsidR="00895319" w:rsidRPr="005E7972" w:rsidRDefault="00895319" w:rsidP="001674FB">
            <w:pPr>
              <w:spacing w:after="0" w:line="240" w:lineRule="auto"/>
              <w:jc w:val="left"/>
              <w:rPr>
                <w:rFonts w:asciiTheme="minorHAnsi" w:eastAsia="Times New Roman" w:hAnsiTheme="minorHAnsi" w:cstheme="minorHAnsi"/>
                <w:b/>
                <w:bCs/>
                <w:color w:val="000000"/>
                <w:lang w:eastAsia="es-ES"/>
              </w:rPr>
            </w:pPr>
            <w:r>
              <w:rPr>
                <w:rFonts w:ascii="Calibri" w:hAnsi="Calibri" w:cs="Calibri"/>
                <w:sz w:val="22"/>
                <w:szCs w:val="22"/>
              </w:rPr>
              <w:t>VIIV HEALTHCARE, S. L.</w:t>
            </w:r>
          </w:p>
        </w:tc>
        <w:tc>
          <w:tcPr>
            <w:tcW w:w="673" w:type="pct"/>
            <w:tcBorders>
              <w:top w:val="single" w:sz="4" w:space="0" w:color="BFBFBF"/>
              <w:left w:val="single" w:sz="4" w:space="0" w:color="BFBFBF"/>
              <w:bottom w:val="single" w:sz="4" w:space="0" w:color="BFBFBF"/>
              <w:right w:val="single" w:sz="4" w:space="0" w:color="BFBFBF"/>
            </w:tcBorders>
            <w:noWrap/>
            <w:vAlign w:val="bottom"/>
            <w:hideMark/>
          </w:tcPr>
          <w:p w14:paraId="27089B68" w14:textId="77777777" w:rsidR="00895319" w:rsidRPr="005E7972" w:rsidRDefault="00895319" w:rsidP="001674FB">
            <w:pPr>
              <w:spacing w:after="0" w:line="240" w:lineRule="auto"/>
              <w:jc w:val="right"/>
              <w:rPr>
                <w:rFonts w:asciiTheme="minorHAnsi" w:eastAsia="Times New Roman" w:hAnsiTheme="minorHAnsi" w:cstheme="minorHAnsi"/>
                <w:b/>
                <w:bCs/>
                <w:color w:val="000000"/>
                <w:lang w:eastAsia="es-ES"/>
              </w:rPr>
            </w:pPr>
            <w:r>
              <w:rPr>
                <w:rFonts w:ascii="Calibri" w:hAnsi="Calibri" w:cs="Calibri"/>
                <w:sz w:val="22"/>
                <w:szCs w:val="22"/>
              </w:rPr>
              <w:t>1</w:t>
            </w:r>
          </w:p>
        </w:tc>
        <w:tc>
          <w:tcPr>
            <w:tcW w:w="1005" w:type="pct"/>
            <w:tcBorders>
              <w:top w:val="single" w:sz="4" w:space="0" w:color="BFBFBF"/>
              <w:left w:val="single" w:sz="4" w:space="0" w:color="BFBFBF"/>
              <w:bottom w:val="single" w:sz="4" w:space="0" w:color="BFBFBF"/>
              <w:right w:val="single" w:sz="4" w:space="0" w:color="BFBFBF"/>
            </w:tcBorders>
            <w:noWrap/>
            <w:vAlign w:val="bottom"/>
            <w:hideMark/>
          </w:tcPr>
          <w:p w14:paraId="103E9F87" w14:textId="77777777" w:rsidR="00895319" w:rsidRPr="005E7972" w:rsidRDefault="00895319" w:rsidP="001674FB">
            <w:pPr>
              <w:spacing w:after="0" w:line="240" w:lineRule="auto"/>
              <w:jc w:val="right"/>
              <w:rPr>
                <w:rFonts w:asciiTheme="minorHAnsi" w:eastAsia="Times New Roman" w:hAnsiTheme="minorHAnsi" w:cstheme="minorHAnsi"/>
                <w:b/>
                <w:bCs/>
                <w:color w:val="000000"/>
                <w:lang w:eastAsia="es-ES"/>
              </w:rPr>
            </w:pPr>
            <w:r>
              <w:rPr>
                <w:rFonts w:ascii="Calibri" w:hAnsi="Calibri" w:cs="Calibri"/>
                <w:sz w:val="22"/>
                <w:szCs w:val="22"/>
              </w:rPr>
              <w:t>76.613,32 €</w:t>
            </w:r>
          </w:p>
        </w:tc>
      </w:tr>
      <w:tr w:rsidR="00895319" w:rsidRPr="005E7972" w14:paraId="0CBD9BE8" w14:textId="77777777" w:rsidTr="001674FB">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794EF216" w14:textId="77777777" w:rsidR="00895319" w:rsidRPr="00E2502F"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FUNDACION ESPAÑOLA DE MEDICINA INTERNA (FEMI)</w:t>
            </w:r>
          </w:p>
        </w:tc>
        <w:tc>
          <w:tcPr>
            <w:tcW w:w="673" w:type="pct"/>
            <w:tcBorders>
              <w:top w:val="nil"/>
              <w:left w:val="nil"/>
              <w:bottom w:val="single" w:sz="4" w:space="0" w:color="BFBFBF"/>
              <w:right w:val="single" w:sz="4" w:space="0" w:color="BFBFBF"/>
            </w:tcBorders>
            <w:noWrap/>
            <w:vAlign w:val="bottom"/>
            <w:hideMark/>
          </w:tcPr>
          <w:p w14:paraId="64AA288E" w14:textId="77777777" w:rsidR="00895319" w:rsidRPr="005E7972" w:rsidRDefault="00895319" w:rsidP="001674FB">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1</w:t>
            </w:r>
          </w:p>
        </w:tc>
        <w:tc>
          <w:tcPr>
            <w:tcW w:w="1005" w:type="pct"/>
            <w:tcBorders>
              <w:top w:val="nil"/>
              <w:left w:val="nil"/>
              <w:bottom w:val="single" w:sz="4" w:space="0" w:color="BFBFBF"/>
              <w:right w:val="single" w:sz="4" w:space="0" w:color="BFBFBF"/>
            </w:tcBorders>
            <w:noWrap/>
            <w:vAlign w:val="bottom"/>
            <w:hideMark/>
          </w:tcPr>
          <w:p w14:paraId="6EE2C572" w14:textId="77777777" w:rsidR="00895319" w:rsidRPr="005E7972" w:rsidRDefault="00895319" w:rsidP="001674FB">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29.925 €</w:t>
            </w:r>
          </w:p>
        </w:tc>
      </w:tr>
      <w:tr w:rsidR="00895319" w:rsidRPr="005E7972" w14:paraId="141A99ED" w14:textId="77777777" w:rsidTr="001674FB">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6112BF90" w14:textId="77777777" w:rsidR="00895319" w:rsidRPr="00E2502F"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MINISTERIO DE ASUNTOS ECONÓMICOS Y TRANSFORMACIÓN DIGITAL</w:t>
            </w:r>
          </w:p>
        </w:tc>
        <w:tc>
          <w:tcPr>
            <w:tcW w:w="673" w:type="pct"/>
            <w:tcBorders>
              <w:top w:val="nil"/>
              <w:left w:val="nil"/>
              <w:bottom w:val="single" w:sz="4" w:space="0" w:color="BFBFBF"/>
              <w:right w:val="single" w:sz="4" w:space="0" w:color="BFBFBF"/>
            </w:tcBorders>
            <w:noWrap/>
            <w:vAlign w:val="bottom"/>
            <w:hideMark/>
          </w:tcPr>
          <w:p w14:paraId="274BDE91" w14:textId="77777777" w:rsidR="00895319" w:rsidRPr="005E7972" w:rsidRDefault="00895319" w:rsidP="001674FB">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1</w:t>
            </w:r>
          </w:p>
        </w:tc>
        <w:tc>
          <w:tcPr>
            <w:tcW w:w="1005" w:type="pct"/>
            <w:tcBorders>
              <w:top w:val="nil"/>
              <w:left w:val="nil"/>
              <w:bottom w:val="single" w:sz="4" w:space="0" w:color="BFBFBF"/>
              <w:right w:val="single" w:sz="4" w:space="0" w:color="BFBFBF"/>
            </w:tcBorders>
            <w:noWrap/>
            <w:vAlign w:val="bottom"/>
            <w:hideMark/>
          </w:tcPr>
          <w:p w14:paraId="24A61FB1" w14:textId="77777777" w:rsidR="00895319" w:rsidRPr="005E7972" w:rsidRDefault="00895319" w:rsidP="001674FB">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915.197 €</w:t>
            </w:r>
          </w:p>
        </w:tc>
      </w:tr>
      <w:tr w:rsidR="00895319" w:rsidRPr="005E7972" w14:paraId="68EF80B3" w14:textId="77777777" w:rsidTr="001674FB">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5B8FDDA8" w14:textId="77777777" w:rsidR="00895319" w:rsidRPr="00E2502F"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CENTRO DE INVESTIGACIÓN BIOMEDICA EN RED,</w:t>
            </w:r>
          </w:p>
        </w:tc>
        <w:tc>
          <w:tcPr>
            <w:tcW w:w="673" w:type="pct"/>
            <w:tcBorders>
              <w:top w:val="nil"/>
              <w:left w:val="nil"/>
              <w:bottom w:val="single" w:sz="4" w:space="0" w:color="BFBFBF"/>
              <w:right w:val="single" w:sz="4" w:space="0" w:color="BFBFBF"/>
            </w:tcBorders>
            <w:noWrap/>
            <w:vAlign w:val="bottom"/>
            <w:hideMark/>
          </w:tcPr>
          <w:p w14:paraId="39375797" w14:textId="77777777" w:rsidR="00895319" w:rsidRPr="005E7972" w:rsidRDefault="00895319" w:rsidP="001674FB">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1</w:t>
            </w:r>
          </w:p>
        </w:tc>
        <w:tc>
          <w:tcPr>
            <w:tcW w:w="1005" w:type="pct"/>
            <w:tcBorders>
              <w:top w:val="nil"/>
              <w:left w:val="nil"/>
              <w:bottom w:val="single" w:sz="4" w:space="0" w:color="BFBFBF"/>
              <w:right w:val="single" w:sz="4" w:space="0" w:color="BFBFBF"/>
            </w:tcBorders>
            <w:noWrap/>
            <w:vAlign w:val="bottom"/>
            <w:hideMark/>
          </w:tcPr>
          <w:p w14:paraId="1B28025E" w14:textId="77777777" w:rsidR="00895319" w:rsidRPr="005E7972" w:rsidRDefault="00895319" w:rsidP="001674FB">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467.819,87 €</w:t>
            </w:r>
          </w:p>
        </w:tc>
      </w:tr>
      <w:tr w:rsidR="00895319" w:rsidRPr="005E7972" w14:paraId="6B5354EE" w14:textId="77777777" w:rsidTr="001674FB">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472947D7" w14:textId="77777777" w:rsidR="00895319" w:rsidRPr="00395FC3"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FUNDACIÓ PRIVADA VÍCTOR GRIFOLS I LUCAS</w:t>
            </w:r>
          </w:p>
        </w:tc>
        <w:tc>
          <w:tcPr>
            <w:tcW w:w="673" w:type="pct"/>
            <w:tcBorders>
              <w:top w:val="nil"/>
              <w:left w:val="nil"/>
              <w:bottom w:val="single" w:sz="4" w:space="0" w:color="BFBFBF"/>
              <w:right w:val="single" w:sz="4" w:space="0" w:color="BFBFBF"/>
            </w:tcBorders>
            <w:noWrap/>
            <w:vAlign w:val="bottom"/>
            <w:hideMark/>
          </w:tcPr>
          <w:p w14:paraId="15B5E3C4" w14:textId="77777777" w:rsidR="00895319" w:rsidRPr="005E7972" w:rsidRDefault="00895319" w:rsidP="001674FB">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1</w:t>
            </w:r>
          </w:p>
        </w:tc>
        <w:tc>
          <w:tcPr>
            <w:tcW w:w="1005" w:type="pct"/>
            <w:tcBorders>
              <w:top w:val="nil"/>
              <w:left w:val="nil"/>
              <w:bottom w:val="single" w:sz="4" w:space="0" w:color="BFBFBF"/>
              <w:right w:val="single" w:sz="4" w:space="0" w:color="BFBFBF"/>
            </w:tcBorders>
            <w:noWrap/>
            <w:vAlign w:val="bottom"/>
            <w:hideMark/>
          </w:tcPr>
          <w:p w14:paraId="7DEF95D0" w14:textId="77777777" w:rsidR="00895319" w:rsidRPr="005E7972" w:rsidRDefault="00895319" w:rsidP="001674FB">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6.000 €</w:t>
            </w:r>
          </w:p>
        </w:tc>
      </w:tr>
      <w:tr w:rsidR="00895319" w:rsidRPr="005E7972" w14:paraId="5E7DD3B2" w14:textId="77777777" w:rsidTr="001674FB">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76EE1EC7" w14:textId="77777777" w:rsidR="00895319" w:rsidRPr="00E2502F"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b/>
                <w:bCs/>
                <w:color w:val="000000"/>
                <w:sz w:val="22"/>
                <w:szCs w:val="22"/>
              </w:rPr>
              <w:t>AUTONÓMICO</w:t>
            </w:r>
          </w:p>
        </w:tc>
        <w:tc>
          <w:tcPr>
            <w:tcW w:w="673" w:type="pct"/>
            <w:tcBorders>
              <w:top w:val="nil"/>
              <w:left w:val="nil"/>
              <w:bottom w:val="single" w:sz="4" w:space="0" w:color="BFBFBF"/>
              <w:right w:val="single" w:sz="4" w:space="0" w:color="BFBFBF"/>
            </w:tcBorders>
            <w:noWrap/>
            <w:vAlign w:val="bottom"/>
            <w:hideMark/>
          </w:tcPr>
          <w:p w14:paraId="281F9CEC" w14:textId="77777777" w:rsidR="00895319" w:rsidRPr="005E7972" w:rsidRDefault="00895319" w:rsidP="005A3707">
            <w:pPr>
              <w:spacing w:after="0" w:line="240" w:lineRule="auto"/>
              <w:ind w:firstLineChars="100" w:firstLine="221"/>
              <w:jc w:val="right"/>
              <w:rPr>
                <w:rFonts w:asciiTheme="minorHAnsi" w:eastAsia="Times New Roman" w:hAnsiTheme="minorHAnsi" w:cstheme="minorHAnsi"/>
                <w:color w:val="000000"/>
                <w:lang w:val="en-GB" w:eastAsia="es-ES"/>
              </w:rPr>
            </w:pPr>
            <w:r>
              <w:rPr>
                <w:rFonts w:ascii="Calibri" w:hAnsi="Calibri" w:cs="Calibri"/>
                <w:b/>
                <w:bCs/>
                <w:color w:val="000000"/>
                <w:sz w:val="22"/>
                <w:szCs w:val="22"/>
              </w:rPr>
              <w:t>323</w:t>
            </w:r>
          </w:p>
        </w:tc>
        <w:tc>
          <w:tcPr>
            <w:tcW w:w="1005" w:type="pct"/>
            <w:tcBorders>
              <w:top w:val="nil"/>
              <w:left w:val="nil"/>
              <w:bottom w:val="single" w:sz="4" w:space="0" w:color="BFBFBF"/>
              <w:right w:val="single" w:sz="4" w:space="0" w:color="BFBFBF"/>
            </w:tcBorders>
            <w:noWrap/>
            <w:vAlign w:val="bottom"/>
            <w:hideMark/>
          </w:tcPr>
          <w:p w14:paraId="5FD3E179" w14:textId="77777777" w:rsidR="00895319" w:rsidRPr="005E7972" w:rsidRDefault="00895319" w:rsidP="005A3707">
            <w:pPr>
              <w:spacing w:after="0" w:line="240" w:lineRule="auto"/>
              <w:ind w:firstLineChars="100" w:firstLine="221"/>
              <w:jc w:val="right"/>
              <w:rPr>
                <w:rFonts w:asciiTheme="minorHAnsi" w:eastAsia="Times New Roman" w:hAnsiTheme="minorHAnsi" w:cstheme="minorHAnsi"/>
                <w:color w:val="000000"/>
                <w:lang w:val="en-GB" w:eastAsia="es-ES"/>
              </w:rPr>
            </w:pPr>
            <w:r>
              <w:rPr>
                <w:rFonts w:ascii="Calibri" w:hAnsi="Calibri" w:cs="Calibri"/>
                <w:b/>
                <w:bCs/>
                <w:color w:val="000000"/>
                <w:sz w:val="22"/>
                <w:szCs w:val="22"/>
              </w:rPr>
              <w:t>11.715.308,35  €</w:t>
            </w:r>
          </w:p>
        </w:tc>
      </w:tr>
      <w:tr w:rsidR="00895319" w:rsidRPr="005E7972" w14:paraId="456046B7" w14:textId="77777777" w:rsidTr="001674FB">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1C2F2D5B" w14:textId="77777777" w:rsidR="00895319" w:rsidRPr="00395FC3"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GV CONSELLERIA DE HACIENDA, ECONOMIA Y ADMINISTRACION PUBLICA</w:t>
            </w:r>
          </w:p>
        </w:tc>
        <w:tc>
          <w:tcPr>
            <w:tcW w:w="673" w:type="pct"/>
            <w:tcBorders>
              <w:top w:val="nil"/>
              <w:left w:val="nil"/>
              <w:bottom w:val="single" w:sz="4" w:space="0" w:color="BFBFBF"/>
              <w:right w:val="single" w:sz="4" w:space="0" w:color="BFBFBF"/>
            </w:tcBorders>
            <w:noWrap/>
            <w:vAlign w:val="bottom"/>
            <w:hideMark/>
          </w:tcPr>
          <w:p w14:paraId="58EBBFCB" w14:textId="77777777" w:rsidR="00895319" w:rsidRPr="005E7972" w:rsidRDefault="00895319" w:rsidP="001674FB">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170</w:t>
            </w:r>
          </w:p>
        </w:tc>
        <w:tc>
          <w:tcPr>
            <w:tcW w:w="1005" w:type="pct"/>
            <w:tcBorders>
              <w:top w:val="nil"/>
              <w:left w:val="nil"/>
              <w:bottom w:val="single" w:sz="4" w:space="0" w:color="BFBFBF"/>
              <w:right w:val="single" w:sz="4" w:space="0" w:color="BFBFBF"/>
            </w:tcBorders>
            <w:noWrap/>
            <w:vAlign w:val="bottom"/>
            <w:hideMark/>
          </w:tcPr>
          <w:p w14:paraId="6729B060" w14:textId="77777777" w:rsidR="00895319" w:rsidRPr="005E7972" w:rsidRDefault="00895319" w:rsidP="001674FB">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5.426.407,46 €</w:t>
            </w:r>
          </w:p>
        </w:tc>
      </w:tr>
      <w:tr w:rsidR="00895319" w:rsidRPr="005E7972" w14:paraId="0C3A5E25" w14:textId="77777777" w:rsidTr="001674FB">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1985AD47" w14:textId="77777777" w:rsidR="00895319" w:rsidRPr="00E2502F"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FUNDACIÓN FOMENTO DE LA INVESTIGACIÓN SANITARIA Y BIOMÉDICA DE LA COMUNITAT VALENCIANA</w:t>
            </w:r>
          </w:p>
        </w:tc>
        <w:tc>
          <w:tcPr>
            <w:tcW w:w="673" w:type="pct"/>
            <w:tcBorders>
              <w:top w:val="nil"/>
              <w:left w:val="nil"/>
              <w:bottom w:val="single" w:sz="4" w:space="0" w:color="BFBFBF"/>
              <w:right w:val="single" w:sz="4" w:space="0" w:color="BFBFBF"/>
            </w:tcBorders>
            <w:noWrap/>
            <w:vAlign w:val="bottom"/>
            <w:hideMark/>
          </w:tcPr>
          <w:p w14:paraId="38554B9E" w14:textId="77777777" w:rsidR="00895319" w:rsidRPr="005E7972" w:rsidRDefault="00895319" w:rsidP="001674FB">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101</w:t>
            </w:r>
          </w:p>
        </w:tc>
        <w:tc>
          <w:tcPr>
            <w:tcW w:w="1005" w:type="pct"/>
            <w:tcBorders>
              <w:top w:val="nil"/>
              <w:left w:val="nil"/>
              <w:bottom w:val="single" w:sz="4" w:space="0" w:color="BFBFBF"/>
              <w:right w:val="single" w:sz="4" w:space="0" w:color="BFBFBF"/>
            </w:tcBorders>
            <w:noWrap/>
            <w:vAlign w:val="bottom"/>
            <w:hideMark/>
          </w:tcPr>
          <w:p w14:paraId="3B42C989" w14:textId="77777777" w:rsidR="00895319" w:rsidRPr="005E7972" w:rsidRDefault="00895319" w:rsidP="001674FB">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992.696,67 €</w:t>
            </w:r>
          </w:p>
        </w:tc>
      </w:tr>
      <w:tr w:rsidR="00895319" w:rsidRPr="005E7972" w14:paraId="6FCBC76F" w14:textId="77777777" w:rsidTr="001674FB">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363A6EF5" w14:textId="77777777" w:rsidR="00895319" w:rsidRPr="00395FC3"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GV CONSELLERIA DE INNOVACIÓN, INDUSTRIA, COMERCIO Y TURISMO</w:t>
            </w:r>
          </w:p>
        </w:tc>
        <w:tc>
          <w:tcPr>
            <w:tcW w:w="673" w:type="pct"/>
            <w:tcBorders>
              <w:top w:val="nil"/>
              <w:left w:val="nil"/>
              <w:bottom w:val="single" w:sz="4" w:space="0" w:color="BFBFBF"/>
              <w:right w:val="single" w:sz="4" w:space="0" w:color="BFBFBF"/>
            </w:tcBorders>
            <w:noWrap/>
            <w:vAlign w:val="bottom"/>
            <w:hideMark/>
          </w:tcPr>
          <w:p w14:paraId="7ABF8BB6" w14:textId="77777777" w:rsidR="00895319" w:rsidRPr="005E7972" w:rsidRDefault="00895319" w:rsidP="001674FB">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31</w:t>
            </w:r>
          </w:p>
        </w:tc>
        <w:tc>
          <w:tcPr>
            <w:tcW w:w="1005" w:type="pct"/>
            <w:tcBorders>
              <w:top w:val="nil"/>
              <w:left w:val="nil"/>
              <w:bottom w:val="single" w:sz="4" w:space="0" w:color="BFBFBF"/>
              <w:right w:val="single" w:sz="4" w:space="0" w:color="BFBFBF"/>
            </w:tcBorders>
            <w:noWrap/>
            <w:vAlign w:val="bottom"/>
            <w:hideMark/>
          </w:tcPr>
          <w:p w14:paraId="215FB5BD" w14:textId="77777777" w:rsidR="00895319" w:rsidRPr="005E7972" w:rsidRDefault="00895319" w:rsidP="001674FB">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2.546.649,84 €</w:t>
            </w:r>
          </w:p>
        </w:tc>
      </w:tr>
      <w:tr w:rsidR="00895319" w:rsidRPr="005E7972" w14:paraId="17C40867" w14:textId="77777777" w:rsidTr="001674FB">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77AEDADE" w14:textId="77777777" w:rsidR="00895319" w:rsidRPr="005E7972" w:rsidRDefault="00895319" w:rsidP="001674FB">
            <w:pPr>
              <w:spacing w:after="0" w:line="240" w:lineRule="auto"/>
              <w:jc w:val="left"/>
              <w:rPr>
                <w:rFonts w:asciiTheme="minorHAnsi" w:eastAsia="Times New Roman" w:hAnsiTheme="minorHAnsi" w:cstheme="minorHAnsi"/>
                <w:color w:val="000000"/>
                <w:lang w:val="en-GB" w:eastAsia="es-ES"/>
              </w:rPr>
            </w:pPr>
            <w:r>
              <w:rPr>
                <w:rFonts w:ascii="Calibri" w:hAnsi="Calibri" w:cs="Calibri"/>
                <w:sz w:val="22"/>
                <w:szCs w:val="22"/>
              </w:rPr>
              <w:t>AGENCIA VALENCIANA DE INNOVACIÓN</w:t>
            </w:r>
          </w:p>
        </w:tc>
        <w:tc>
          <w:tcPr>
            <w:tcW w:w="673" w:type="pct"/>
            <w:tcBorders>
              <w:top w:val="nil"/>
              <w:left w:val="nil"/>
              <w:bottom w:val="single" w:sz="4" w:space="0" w:color="BFBFBF"/>
              <w:right w:val="single" w:sz="4" w:space="0" w:color="BFBFBF"/>
            </w:tcBorders>
            <w:noWrap/>
            <w:vAlign w:val="bottom"/>
            <w:hideMark/>
          </w:tcPr>
          <w:p w14:paraId="0A0F6612" w14:textId="77777777" w:rsidR="00895319" w:rsidRPr="005E7972" w:rsidRDefault="00895319" w:rsidP="001674FB">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10</w:t>
            </w:r>
          </w:p>
        </w:tc>
        <w:tc>
          <w:tcPr>
            <w:tcW w:w="1005" w:type="pct"/>
            <w:tcBorders>
              <w:top w:val="nil"/>
              <w:left w:val="nil"/>
              <w:bottom w:val="single" w:sz="4" w:space="0" w:color="BFBFBF"/>
              <w:right w:val="single" w:sz="4" w:space="0" w:color="BFBFBF"/>
            </w:tcBorders>
            <w:noWrap/>
            <w:vAlign w:val="bottom"/>
            <w:hideMark/>
          </w:tcPr>
          <w:p w14:paraId="0BCB77EA" w14:textId="77777777" w:rsidR="00895319" w:rsidRPr="005E7972" w:rsidRDefault="00895319" w:rsidP="001674FB">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1.894.617,38 €</w:t>
            </w:r>
          </w:p>
        </w:tc>
      </w:tr>
      <w:tr w:rsidR="00895319" w:rsidRPr="005E7972" w14:paraId="4566E3EB" w14:textId="77777777" w:rsidTr="001674FB">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56831A54" w14:textId="77777777" w:rsidR="00895319" w:rsidRPr="00E2502F"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GV CONSELLERIA DE SANIDAD</w:t>
            </w:r>
          </w:p>
        </w:tc>
        <w:tc>
          <w:tcPr>
            <w:tcW w:w="673" w:type="pct"/>
            <w:tcBorders>
              <w:top w:val="nil"/>
              <w:left w:val="nil"/>
              <w:bottom w:val="single" w:sz="4" w:space="0" w:color="BFBFBF"/>
              <w:right w:val="single" w:sz="4" w:space="0" w:color="BFBFBF"/>
            </w:tcBorders>
            <w:noWrap/>
            <w:vAlign w:val="bottom"/>
            <w:hideMark/>
          </w:tcPr>
          <w:p w14:paraId="7E95EA38" w14:textId="77777777" w:rsidR="00895319" w:rsidRPr="005E7972" w:rsidRDefault="00895319" w:rsidP="001674FB">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5</w:t>
            </w:r>
          </w:p>
        </w:tc>
        <w:tc>
          <w:tcPr>
            <w:tcW w:w="1005" w:type="pct"/>
            <w:tcBorders>
              <w:top w:val="nil"/>
              <w:left w:val="nil"/>
              <w:bottom w:val="single" w:sz="4" w:space="0" w:color="BFBFBF"/>
              <w:right w:val="single" w:sz="4" w:space="0" w:color="BFBFBF"/>
            </w:tcBorders>
            <w:noWrap/>
            <w:vAlign w:val="bottom"/>
            <w:hideMark/>
          </w:tcPr>
          <w:p w14:paraId="58476126" w14:textId="77777777" w:rsidR="00895319" w:rsidRPr="005E7972" w:rsidRDefault="00895319" w:rsidP="001674FB">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486.440 €</w:t>
            </w:r>
          </w:p>
        </w:tc>
      </w:tr>
      <w:tr w:rsidR="00895319" w:rsidRPr="00240A8E" w14:paraId="6FCABAB7" w14:textId="77777777" w:rsidTr="001674FB">
        <w:trPr>
          <w:trHeight w:val="300"/>
        </w:trPr>
        <w:tc>
          <w:tcPr>
            <w:tcW w:w="3322" w:type="pct"/>
            <w:tcBorders>
              <w:top w:val="single" w:sz="4" w:space="0" w:color="BFBFBF"/>
              <w:left w:val="single" w:sz="4" w:space="0" w:color="BFBFBF"/>
              <w:bottom w:val="single" w:sz="4" w:space="0" w:color="BFBFBF"/>
              <w:right w:val="single" w:sz="4" w:space="0" w:color="BFBFBF"/>
            </w:tcBorders>
            <w:noWrap/>
            <w:vAlign w:val="bottom"/>
            <w:hideMark/>
          </w:tcPr>
          <w:p w14:paraId="1742848B" w14:textId="77777777" w:rsidR="00895319" w:rsidRPr="00240A8E" w:rsidRDefault="00895319" w:rsidP="001674FB">
            <w:pPr>
              <w:spacing w:after="0" w:line="240" w:lineRule="auto"/>
              <w:jc w:val="left"/>
              <w:rPr>
                <w:rFonts w:asciiTheme="minorHAnsi" w:eastAsia="Times New Roman" w:hAnsiTheme="minorHAnsi" w:cstheme="minorHAnsi"/>
                <w:b/>
                <w:bCs/>
                <w:color w:val="000000"/>
                <w:lang w:eastAsia="es-ES"/>
              </w:rPr>
            </w:pPr>
            <w:r>
              <w:rPr>
                <w:rFonts w:ascii="Calibri" w:hAnsi="Calibri" w:cs="Calibri"/>
                <w:sz w:val="22"/>
                <w:szCs w:val="22"/>
              </w:rPr>
              <w:t>FUNDACION DE NEUMOLOGIA DE LA COMUNIDAD VALENCIANA</w:t>
            </w:r>
          </w:p>
        </w:tc>
        <w:tc>
          <w:tcPr>
            <w:tcW w:w="673" w:type="pct"/>
            <w:tcBorders>
              <w:top w:val="single" w:sz="4" w:space="0" w:color="BFBFBF"/>
              <w:left w:val="single" w:sz="4" w:space="0" w:color="BFBFBF"/>
              <w:bottom w:val="single" w:sz="4" w:space="0" w:color="BFBFBF"/>
              <w:right w:val="single" w:sz="4" w:space="0" w:color="BFBFBF"/>
            </w:tcBorders>
            <w:noWrap/>
            <w:vAlign w:val="bottom"/>
            <w:hideMark/>
          </w:tcPr>
          <w:p w14:paraId="6DE377A0" w14:textId="77777777" w:rsidR="00895319" w:rsidRPr="00240A8E" w:rsidRDefault="00895319" w:rsidP="001674FB">
            <w:pPr>
              <w:spacing w:after="0" w:line="240" w:lineRule="auto"/>
              <w:jc w:val="right"/>
              <w:rPr>
                <w:rFonts w:asciiTheme="minorHAnsi" w:eastAsia="Times New Roman" w:hAnsiTheme="minorHAnsi" w:cstheme="minorHAnsi"/>
                <w:b/>
                <w:bCs/>
                <w:color w:val="000000"/>
                <w:lang w:eastAsia="es-ES"/>
              </w:rPr>
            </w:pPr>
            <w:r>
              <w:rPr>
                <w:rFonts w:ascii="Calibri" w:hAnsi="Calibri" w:cs="Calibri"/>
                <w:sz w:val="22"/>
                <w:szCs w:val="22"/>
              </w:rPr>
              <w:t>3</w:t>
            </w:r>
          </w:p>
        </w:tc>
        <w:tc>
          <w:tcPr>
            <w:tcW w:w="1005" w:type="pct"/>
            <w:tcBorders>
              <w:top w:val="single" w:sz="4" w:space="0" w:color="BFBFBF"/>
              <w:left w:val="single" w:sz="4" w:space="0" w:color="BFBFBF"/>
              <w:bottom w:val="single" w:sz="4" w:space="0" w:color="BFBFBF"/>
              <w:right w:val="single" w:sz="4" w:space="0" w:color="BFBFBF"/>
            </w:tcBorders>
            <w:noWrap/>
            <w:vAlign w:val="bottom"/>
            <w:hideMark/>
          </w:tcPr>
          <w:p w14:paraId="4A7118A1" w14:textId="77777777" w:rsidR="00895319" w:rsidRPr="00240A8E" w:rsidRDefault="00895319" w:rsidP="001674FB">
            <w:pPr>
              <w:spacing w:after="0" w:line="240" w:lineRule="auto"/>
              <w:jc w:val="right"/>
              <w:rPr>
                <w:rFonts w:asciiTheme="minorHAnsi" w:eastAsia="Times New Roman" w:hAnsiTheme="minorHAnsi" w:cstheme="minorHAnsi"/>
                <w:b/>
                <w:bCs/>
                <w:color w:val="000000"/>
                <w:lang w:eastAsia="es-ES"/>
              </w:rPr>
            </w:pPr>
            <w:r>
              <w:rPr>
                <w:rFonts w:ascii="Calibri" w:hAnsi="Calibri" w:cs="Calibri"/>
                <w:sz w:val="22"/>
                <w:szCs w:val="22"/>
              </w:rPr>
              <w:t>27.000 €</w:t>
            </w:r>
          </w:p>
        </w:tc>
      </w:tr>
      <w:tr w:rsidR="00895319" w:rsidRPr="00240A8E" w14:paraId="09FABE63" w14:textId="77777777" w:rsidTr="001674FB">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4F6A03B4" w14:textId="77777777" w:rsidR="00895319" w:rsidRPr="00E2502F"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INSTITUTO VALENCIANO DE COMPETITIVIDAD EMPRESARIAL</w:t>
            </w:r>
          </w:p>
        </w:tc>
        <w:tc>
          <w:tcPr>
            <w:tcW w:w="673" w:type="pct"/>
            <w:tcBorders>
              <w:top w:val="nil"/>
              <w:left w:val="nil"/>
              <w:bottom w:val="single" w:sz="4" w:space="0" w:color="BFBFBF"/>
              <w:right w:val="single" w:sz="4" w:space="0" w:color="BFBFBF"/>
            </w:tcBorders>
            <w:noWrap/>
            <w:vAlign w:val="bottom"/>
            <w:hideMark/>
          </w:tcPr>
          <w:p w14:paraId="311CE8BB" w14:textId="77777777" w:rsidR="00895319" w:rsidRPr="00240A8E" w:rsidRDefault="00895319" w:rsidP="001674FB">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1</w:t>
            </w:r>
          </w:p>
        </w:tc>
        <w:tc>
          <w:tcPr>
            <w:tcW w:w="1005" w:type="pct"/>
            <w:tcBorders>
              <w:top w:val="nil"/>
              <w:left w:val="nil"/>
              <w:bottom w:val="single" w:sz="4" w:space="0" w:color="BFBFBF"/>
              <w:right w:val="single" w:sz="4" w:space="0" w:color="BFBFBF"/>
            </w:tcBorders>
            <w:noWrap/>
            <w:vAlign w:val="bottom"/>
            <w:hideMark/>
          </w:tcPr>
          <w:p w14:paraId="3D192DB1" w14:textId="77777777" w:rsidR="00895319" w:rsidRPr="00240A8E" w:rsidRDefault="00895319" w:rsidP="001674FB">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14.997 €</w:t>
            </w:r>
          </w:p>
        </w:tc>
      </w:tr>
      <w:tr w:rsidR="00895319" w:rsidRPr="00240A8E" w14:paraId="0D00B4CB" w14:textId="77777777" w:rsidTr="001674FB">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7366A2B2" w14:textId="77777777" w:rsidR="00895319" w:rsidRPr="00E2502F"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AYUNTAMIENTO DE VALENCIA</w:t>
            </w:r>
          </w:p>
        </w:tc>
        <w:tc>
          <w:tcPr>
            <w:tcW w:w="673" w:type="pct"/>
            <w:tcBorders>
              <w:top w:val="nil"/>
              <w:left w:val="nil"/>
              <w:bottom w:val="single" w:sz="4" w:space="0" w:color="BFBFBF"/>
              <w:right w:val="single" w:sz="4" w:space="0" w:color="BFBFBF"/>
            </w:tcBorders>
            <w:noWrap/>
            <w:vAlign w:val="bottom"/>
            <w:hideMark/>
          </w:tcPr>
          <w:p w14:paraId="437C727C" w14:textId="77777777" w:rsidR="00895319" w:rsidRPr="00240A8E" w:rsidRDefault="00895319" w:rsidP="001674FB">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1</w:t>
            </w:r>
          </w:p>
        </w:tc>
        <w:tc>
          <w:tcPr>
            <w:tcW w:w="1005" w:type="pct"/>
            <w:tcBorders>
              <w:top w:val="nil"/>
              <w:left w:val="nil"/>
              <w:bottom w:val="single" w:sz="4" w:space="0" w:color="BFBFBF"/>
              <w:right w:val="single" w:sz="4" w:space="0" w:color="BFBFBF"/>
            </w:tcBorders>
            <w:noWrap/>
            <w:vAlign w:val="bottom"/>
            <w:hideMark/>
          </w:tcPr>
          <w:p w14:paraId="1840E793" w14:textId="77777777" w:rsidR="00895319" w:rsidRPr="00240A8E" w:rsidRDefault="00895319" w:rsidP="001674FB">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112.500 €</w:t>
            </w:r>
          </w:p>
        </w:tc>
      </w:tr>
      <w:tr w:rsidR="00895319" w:rsidRPr="00240A8E" w14:paraId="6C40ACD1" w14:textId="77777777" w:rsidTr="001674FB">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6F2480AC" w14:textId="77777777" w:rsidR="00895319" w:rsidRPr="00E2502F"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GV CONSELLERIA DE EDUCACION, UNIVERSIDADES Y EMPLEO</w:t>
            </w:r>
          </w:p>
        </w:tc>
        <w:tc>
          <w:tcPr>
            <w:tcW w:w="673" w:type="pct"/>
            <w:tcBorders>
              <w:top w:val="nil"/>
              <w:left w:val="nil"/>
              <w:bottom w:val="single" w:sz="4" w:space="0" w:color="BFBFBF"/>
              <w:right w:val="single" w:sz="4" w:space="0" w:color="BFBFBF"/>
            </w:tcBorders>
            <w:noWrap/>
            <w:vAlign w:val="bottom"/>
            <w:hideMark/>
          </w:tcPr>
          <w:p w14:paraId="666937C6" w14:textId="77777777" w:rsidR="00895319" w:rsidRPr="00240A8E" w:rsidRDefault="00895319" w:rsidP="001674FB">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1</w:t>
            </w:r>
          </w:p>
        </w:tc>
        <w:tc>
          <w:tcPr>
            <w:tcW w:w="1005" w:type="pct"/>
            <w:tcBorders>
              <w:top w:val="nil"/>
              <w:left w:val="nil"/>
              <w:bottom w:val="single" w:sz="4" w:space="0" w:color="BFBFBF"/>
              <w:right w:val="single" w:sz="4" w:space="0" w:color="BFBFBF"/>
            </w:tcBorders>
            <w:noWrap/>
            <w:vAlign w:val="bottom"/>
            <w:hideMark/>
          </w:tcPr>
          <w:p w14:paraId="6D8D9958" w14:textId="77777777" w:rsidR="00895319" w:rsidRPr="00240A8E" w:rsidRDefault="00895319" w:rsidP="001674FB">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214.000 €</w:t>
            </w:r>
          </w:p>
        </w:tc>
      </w:tr>
      <w:tr w:rsidR="00895319" w:rsidRPr="00240A8E" w14:paraId="76B79AFD" w14:textId="77777777" w:rsidTr="001674FB">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0832C4D7" w14:textId="77777777" w:rsidR="00895319" w:rsidRPr="00240A8E" w:rsidRDefault="00895319" w:rsidP="001674FB">
            <w:pPr>
              <w:spacing w:after="0" w:line="240" w:lineRule="auto"/>
              <w:jc w:val="left"/>
              <w:rPr>
                <w:rFonts w:asciiTheme="minorHAnsi" w:eastAsia="Times New Roman" w:hAnsiTheme="minorHAnsi" w:cstheme="minorHAnsi"/>
                <w:color w:val="000000"/>
                <w:lang w:val="en-GB" w:eastAsia="es-ES"/>
              </w:rPr>
            </w:pPr>
            <w:r>
              <w:rPr>
                <w:rFonts w:ascii="Calibri" w:hAnsi="Calibri" w:cs="Calibri"/>
                <w:b/>
                <w:bCs/>
                <w:color w:val="000000"/>
                <w:sz w:val="22"/>
                <w:szCs w:val="22"/>
              </w:rPr>
              <w:t>EUROPEA</w:t>
            </w:r>
          </w:p>
        </w:tc>
        <w:tc>
          <w:tcPr>
            <w:tcW w:w="673" w:type="pct"/>
            <w:tcBorders>
              <w:top w:val="nil"/>
              <w:left w:val="nil"/>
              <w:bottom w:val="single" w:sz="4" w:space="0" w:color="BFBFBF"/>
              <w:right w:val="single" w:sz="4" w:space="0" w:color="BFBFBF"/>
            </w:tcBorders>
            <w:noWrap/>
            <w:vAlign w:val="bottom"/>
            <w:hideMark/>
          </w:tcPr>
          <w:p w14:paraId="1EB629C6" w14:textId="77777777" w:rsidR="00895319" w:rsidRPr="00240A8E" w:rsidRDefault="00895319" w:rsidP="005A3707">
            <w:pPr>
              <w:spacing w:after="0" w:line="240" w:lineRule="auto"/>
              <w:ind w:firstLineChars="100" w:firstLine="221"/>
              <w:jc w:val="right"/>
              <w:rPr>
                <w:rFonts w:asciiTheme="minorHAnsi" w:eastAsia="Times New Roman" w:hAnsiTheme="minorHAnsi" w:cstheme="minorHAnsi"/>
                <w:color w:val="000000"/>
                <w:lang w:val="en-GB" w:eastAsia="es-ES"/>
              </w:rPr>
            </w:pPr>
            <w:r>
              <w:rPr>
                <w:rFonts w:ascii="Calibri" w:hAnsi="Calibri" w:cs="Calibri"/>
                <w:b/>
                <w:bCs/>
                <w:color w:val="000000"/>
                <w:sz w:val="22"/>
                <w:szCs w:val="22"/>
              </w:rPr>
              <w:t>29</w:t>
            </w:r>
          </w:p>
        </w:tc>
        <w:tc>
          <w:tcPr>
            <w:tcW w:w="1005" w:type="pct"/>
            <w:tcBorders>
              <w:top w:val="nil"/>
              <w:left w:val="nil"/>
              <w:bottom w:val="single" w:sz="4" w:space="0" w:color="BFBFBF"/>
              <w:right w:val="single" w:sz="4" w:space="0" w:color="BFBFBF"/>
            </w:tcBorders>
            <w:noWrap/>
            <w:vAlign w:val="bottom"/>
            <w:hideMark/>
          </w:tcPr>
          <w:p w14:paraId="4D6D5736" w14:textId="77777777" w:rsidR="00895319" w:rsidRPr="00240A8E" w:rsidRDefault="00895319" w:rsidP="005A3707">
            <w:pPr>
              <w:spacing w:after="0" w:line="240" w:lineRule="auto"/>
              <w:ind w:firstLineChars="100" w:firstLine="221"/>
              <w:jc w:val="right"/>
              <w:rPr>
                <w:rFonts w:asciiTheme="minorHAnsi" w:eastAsia="Times New Roman" w:hAnsiTheme="minorHAnsi" w:cstheme="minorHAnsi"/>
                <w:color w:val="000000"/>
                <w:lang w:val="en-GB" w:eastAsia="es-ES"/>
              </w:rPr>
            </w:pPr>
            <w:r w:rsidRPr="00202F17">
              <w:rPr>
                <w:rFonts w:ascii="Calibri" w:hAnsi="Calibri" w:cs="Calibri"/>
                <w:b/>
                <w:bCs/>
                <w:color w:val="000000"/>
                <w:sz w:val="22"/>
                <w:szCs w:val="22"/>
              </w:rPr>
              <w:t>9.219.772,35 €</w:t>
            </w:r>
          </w:p>
        </w:tc>
      </w:tr>
      <w:tr w:rsidR="00895319" w:rsidRPr="00240A8E" w14:paraId="2CB722AD" w14:textId="77777777" w:rsidTr="001674FB">
        <w:trPr>
          <w:trHeight w:val="300"/>
        </w:trPr>
        <w:tc>
          <w:tcPr>
            <w:tcW w:w="3322" w:type="pct"/>
            <w:tcBorders>
              <w:top w:val="nil"/>
              <w:left w:val="single" w:sz="4" w:space="0" w:color="BFBFBF"/>
              <w:bottom w:val="single" w:sz="4" w:space="0" w:color="BFBFBF"/>
              <w:right w:val="single" w:sz="4" w:space="0" w:color="BFBFBF"/>
            </w:tcBorders>
            <w:noWrap/>
            <w:vAlign w:val="bottom"/>
            <w:hideMark/>
          </w:tcPr>
          <w:p w14:paraId="7CC1DD15" w14:textId="77777777" w:rsidR="00895319" w:rsidRPr="00E2502F" w:rsidRDefault="00895319" w:rsidP="001674FB">
            <w:pPr>
              <w:spacing w:after="0" w:line="240" w:lineRule="auto"/>
              <w:jc w:val="left"/>
              <w:rPr>
                <w:rFonts w:asciiTheme="minorHAnsi" w:eastAsia="Times New Roman" w:hAnsiTheme="minorHAnsi" w:cstheme="minorHAnsi"/>
                <w:color w:val="000000"/>
                <w:lang w:eastAsia="es-ES"/>
              </w:rPr>
            </w:pPr>
            <w:r>
              <w:rPr>
                <w:rFonts w:ascii="Calibri" w:hAnsi="Calibri" w:cs="Calibri"/>
                <w:sz w:val="22"/>
                <w:szCs w:val="22"/>
              </w:rPr>
              <w:t>EUROPEAN COMMISSION - DG RESEARCH</w:t>
            </w:r>
          </w:p>
        </w:tc>
        <w:tc>
          <w:tcPr>
            <w:tcW w:w="673" w:type="pct"/>
            <w:tcBorders>
              <w:top w:val="nil"/>
              <w:left w:val="nil"/>
              <w:bottom w:val="single" w:sz="4" w:space="0" w:color="BFBFBF"/>
              <w:right w:val="single" w:sz="4" w:space="0" w:color="BFBFBF"/>
            </w:tcBorders>
            <w:noWrap/>
            <w:vAlign w:val="bottom"/>
            <w:hideMark/>
          </w:tcPr>
          <w:p w14:paraId="344B7487" w14:textId="77777777" w:rsidR="00895319" w:rsidRPr="00240A8E" w:rsidRDefault="00895319" w:rsidP="001674FB">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26</w:t>
            </w:r>
          </w:p>
        </w:tc>
        <w:tc>
          <w:tcPr>
            <w:tcW w:w="1005" w:type="pct"/>
            <w:tcBorders>
              <w:top w:val="nil"/>
              <w:left w:val="nil"/>
              <w:bottom w:val="single" w:sz="4" w:space="0" w:color="BFBFBF"/>
              <w:right w:val="single" w:sz="4" w:space="0" w:color="BFBFBF"/>
            </w:tcBorders>
            <w:noWrap/>
            <w:vAlign w:val="bottom"/>
            <w:hideMark/>
          </w:tcPr>
          <w:p w14:paraId="4DC2294C" w14:textId="77777777" w:rsidR="00895319" w:rsidRPr="00240A8E" w:rsidRDefault="00895319" w:rsidP="001674FB">
            <w:pPr>
              <w:spacing w:after="0" w:line="240" w:lineRule="auto"/>
              <w:ind w:firstLineChars="100" w:firstLine="220"/>
              <w:jc w:val="right"/>
              <w:rPr>
                <w:rFonts w:asciiTheme="minorHAnsi" w:eastAsia="Times New Roman" w:hAnsiTheme="minorHAnsi" w:cstheme="minorHAnsi"/>
                <w:color w:val="000000"/>
                <w:lang w:val="en-GB" w:eastAsia="es-ES"/>
              </w:rPr>
            </w:pPr>
            <w:r>
              <w:rPr>
                <w:rFonts w:ascii="Calibri" w:hAnsi="Calibri" w:cs="Calibri"/>
                <w:sz w:val="22"/>
                <w:szCs w:val="22"/>
              </w:rPr>
              <w:t xml:space="preserve">8.244.899,35 € </w:t>
            </w:r>
          </w:p>
        </w:tc>
      </w:tr>
      <w:tr w:rsidR="00895319" w:rsidRPr="00240A8E" w14:paraId="347639B1" w14:textId="77777777" w:rsidTr="001674FB">
        <w:trPr>
          <w:trHeight w:val="300"/>
        </w:trPr>
        <w:tc>
          <w:tcPr>
            <w:tcW w:w="3322" w:type="pct"/>
            <w:tcBorders>
              <w:top w:val="nil"/>
              <w:left w:val="single" w:sz="4" w:space="0" w:color="BFBFBF"/>
              <w:bottom w:val="single" w:sz="4" w:space="0" w:color="BFBFBF"/>
              <w:right w:val="single" w:sz="4" w:space="0" w:color="BFBFBF"/>
            </w:tcBorders>
            <w:noWrap/>
            <w:vAlign w:val="bottom"/>
          </w:tcPr>
          <w:p w14:paraId="08BA0711" w14:textId="77777777" w:rsidR="00895319" w:rsidRPr="00395FC3" w:rsidRDefault="00895319" w:rsidP="001674FB">
            <w:pPr>
              <w:spacing w:after="0" w:line="240" w:lineRule="auto"/>
              <w:jc w:val="left"/>
              <w:rPr>
                <w:rFonts w:ascii="Calibri" w:hAnsi="Calibri" w:cs="Calibri"/>
                <w:sz w:val="22"/>
                <w:szCs w:val="22"/>
                <w:lang w:val="en-GB"/>
              </w:rPr>
            </w:pPr>
            <w:r w:rsidRPr="00202F17">
              <w:rPr>
                <w:rFonts w:ascii="Calibri" w:hAnsi="Calibri" w:cs="Calibri"/>
                <w:sz w:val="22"/>
                <w:szCs w:val="22"/>
                <w:lang w:val="en-GB"/>
              </w:rPr>
              <w:t>EUROPEAN COOPERATION IN SCIENCE AND TECHNOLOGY, (COST)</w:t>
            </w:r>
          </w:p>
        </w:tc>
        <w:tc>
          <w:tcPr>
            <w:tcW w:w="673" w:type="pct"/>
            <w:tcBorders>
              <w:top w:val="nil"/>
              <w:left w:val="nil"/>
              <w:bottom w:val="single" w:sz="4" w:space="0" w:color="BFBFBF"/>
              <w:right w:val="single" w:sz="4" w:space="0" w:color="BFBFBF"/>
            </w:tcBorders>
            <w:noWrap/>
            <w:vAlign w:val="bottom"/>
          </w:tcPr>
          <w:p w14:paraId="63ADBDD6" w14:textId="77777777" w:rsidR="00895319" w:rsidRDefault="00895319" w:rsidP="001674FB">
            <w:pPr>
              <w:spacing w:after="0" w:line="240" w:lineRule="auto"/>
              <w:ind w:firstLineChars="100" w:firstLine="220"/>
              <w:jc w:val="right"/>
              <w:rPr>
                <w:rFonts w:ascii="Calibri" w:hAnsi="Calibri" w:cs="Calibri"/>
                <w:sz w:val="22"/>
                <w:szCs w:val="22"/>
              </w:rPr>
            </w:pPr>
            <w:r>
              <w:rPr>
                <w:rFonts w:ascii="Calibri" w:hAnsi="Calibri" w:cs="Calibri"/>
                <w:sz w:val="22"/>
                <w:szCs w:val="22"/>
              </w:rPr>
              <w:t>2</w:t>
            </w:r>
          </w:p>
        </w:tc>
        <w:tc>
          <w:tcPr>
            <w:tcW w:w="1005" w:type="pct"/>
            <w:tcBorders>
              <w:top w:val="nil"/>
              <w:left w:val="nil"/>
              <w:bottom w:val="single" w:sz="4" w:space="0" w:color="BFBFBF"/>
              <w:right w:val="single" w:sz="4" w:space="0" w:color="BFBFBF"/>
            </w:tcBorders>
            <w:noWrap/>
            <w:vAlign w:val="bottom"/>
          </w:tcPr>
          <w:p w14:paraId="1B58B075" w14:textId="77777777" w:rsidR="00895319" w:rsidRDefault="00895319" w:rsidP="001674FB">
            <w:pPr>
              <w:spacing w:after="0" w:line="240" w:lineRule="auto"/>
              <w:ind w:firstLineChars="100" w:firstLine="220"/>
              <w:jc w:val="right"/>
              <w:rPr>
                <w:rFonts w:ascii="Calibri" w:hAnsi="Calibri" w:cs="Calibri"/>
                <w:sz w:val="22"/>
                <w:szCs w:val="22"/>
              </w:rPr>
            </w:pPr>
            <w:r>
              <w:rPr>
                <w:rFonts w:ascii="Calibri" w:hAnsi="Calibri" w:cs="Calibri"/>
                <w:sz w:val="22"/>
                <w:szCs w:val="22"/>
              </w:rPr>
              <w:t xml:space="preserve">912.195,00 € </w:t>
            </w:r>
          </w:p>
        </w:tc>
      </w:tr>
      <w:tr w:rsidR="00895319" w:rsidRPr="00240A8E" w14:paraId="425A2824" w14:textId="77777777" w:rsidTr="001674FB">
        <w:trPr>
          <w:trHeight w:val="300"/>
        </w:trPr>
        <w:tc>
          <w:tcPr>
            <w:tcW w:w="3322" w:type="pct"/>
            <w:tcBorders>
              <w:top w:val="nil"/>
              <w:left w:val="single" w:sz="4" w:space="0" w:color="BFBFBF"/>
              <w:bottom w:val="single" w:sz="4" w:space="0" w:color="BFBFBF"/>
              <w:right w:val="single" w:sz="4" w:space="0" w:color="BFBFBF"/>
            </w:tcBorders>
            <w:noWrap/>
            <w:vAlign w:val="bottom"/>
          </w:tcPr>
          <w:p w14:paraId="36901631" w14:textId="77777777" w:rsidR="00895319" w:rsidRDefault="00895319" w:rsidP="001674FB">
            <w:pPr>
              <w:spacing w:after="0" w:line="240" w:lineRule="auto"/>
              <w:jc w:val="left"/>
              <w:rPr>
                <w:rFonts w:ascii="Calibri" w:hAnsi="Calibri" w:cs="Calibri"/>
                <w:sz w:val="22"/>
                <w:szCs w:val="22"/>
              </w:rPr>
            </w:pPr>
            <w:r>
              <w:rPr>
                <w:rFonts w:ascii="Calibri" w:hAnsi="Calibri" w:cs="Calibri"/>
                <w:sz w:val="22"/>
                <w:szCs w:val="22"/>
              </w:rPr>
              <w:t>INSTITUTO CARLOS III</w:t>
            </w:r>
          </w:p>
        </w:tc>
        <w:tc>
          <w:tcPr>
            <w:tcW w:w="673" w:type="pct"/>
            <w:tcBorders>
              <w:top w:val="nil"/>
              <w:left w:val="nil"/>
              <w:bottom w:val="single" w:sz="4" w:space="0" w:color="BFBFBF"/>
              <w:right w:val="single" w:sz="4" w:space="0" w:color="BFBFBF"/>
            </w:tcBorders>
            <w:noWrap/>
            <w:vAlign w:val="bottom"/>
          </w:tcPr>
          <w:p w14:paraId="50B015F0" w14:textId="77777777" w:rsidR="00895319" w:rsidRDefault="00895319" w:rsidP="001674FB">
            <w:pPr>
              <w:spacing w:after="0" w:line="240" w:lineRule="auto"/>
              <w:ind w:firstLineChars="100" w:firstLine="220"/>
              <w:jc w:val="right"/>
              <w:rPr>
                <w:rFonts w:ascii="Calibri" w:hAnsi="Calibri" w:cs="Calibri"/>
                <w:sz w:val="22"/>
                <w:szCs w:val="22"/>
              </w:rPr>
            </w:pPr>
            <w:r>
              <w:rPr>
                <w:rFonts w:ascii="Calibri" w:hAnsi="Calibri" w:cs="Calibri"/>
                <w:sz w:val="22"/>
                <w:szCs w:val="22"/>
              </w:rPr>
              <w:t>1</w:t>
            </w:r>
          </w:p>
        </w:tc>
        <w:tc>
          <w:tcPr>
            <w:tcW w:w="1005" w:type="pct"/>
            <w:tcBorders>
              <w:top w:val="nil"/>
              <w:left w:val="nil"/>
              <w:bottom w:val="single" w:sz="4" w:space="0" w:color="BFBFBF"/>
              <w:right w:val="single" w:sz="4" w:space="0" w:color="BFBFBF"/>
            </w:tcBorders>
            <w:noWrap/>
            <w:vAlign w:val="bottom"/>
          </w:tcPr>
          <w:p w14:paraId="0E46849D" w14:textId="77777777" w:rsidR="00895319" w:rsidRDefault="00895319" w:rsidP="001674FB">
            <w:pPr>
              <w:spacing w:after="0" w:line="240" w:lineRule="auto"/>
              <w:ind w:firstLineChars="100" w:firstLine="220"/>
              <w:jc w:val="right"/>
              <w:rPr>
                <w:rFonts w:ascii="Calibri" w:hAnsi="Calibri" w:cs="Calibri"/>
                <w:sz w:val="22"/>
                <w:szCs w:val="22"/>
              </w:rPr>
            </w:pPr>
            <w:r>
              <w:rPr>
                <w:rFonts w:ascii="Calibri" w:hAnsi="Calibri" w:cs="Calibri"/>
                <w:sz w:val="22"/>
                <w:szCs w:val="22"/>
              </w:rPr>
              <w:t xml:space="preserve">62.678,00 € </w:t>
            </w:r>
          </w:p>
        </w:tc>
      </w:tr>
      <w:tr w:rsidR="00895319" w:rsidRPr="00C36160" w14:paraId="3B237A48" w14:textId="77777777" w:rsidTr="001674FB">
        <w:trPr>
          <w:trHeight w:val="300"/>
        </w:trPr>
        <w:tc>
          <w:tcPr>
            <w:tcW w:w="3322" w:type="pct"/>
            <w:tcBorders>
              <w:top w:val="single" w:sz="4" w:space="0" w:color="BFBFBF"/>
              <w:left w:val="single" w:sz="4" w:space="0" w:color="BFBFBF"/>
              <w:bottom w:val="single" w:sz="4" w:space="0" w:color="BFBFBF"/>
              <w:right w:val="single" w:sz="4" w:space="0" w:color="BFBFBF"/>
            </w:tcBorders>
            <w:shd w:val="clear" w:color="auto" w:fill="DCE6F1"/>
            <w:noWrap/>
            <w:hideMark/>
          </w:tcPr>
          <w:p w14:paraId="17C2D442" w14:textId="77777777" w:rsidR="00895319" w:rsidRPr="00F808C1" w:rsidRDefault="00895319" w:rsidP="001674FB">
            <w:pPr>
              <w:spacing w:after="0" w:line="240" w:lineRule="auto"/>
              <w:jc w:val="left"/>
              <w:rPr>
                <w:rFonts w:asciiTheme="minorHAnsi" w:eastAsia="Times New Roman" w:hAnsiTheme="minorHAnsi" w:cstheme="minorHAnsi"/>
                <w:b/>
                <w:bCs/>
                <w:color w:val="000000"/>
                <w:lang w:val="en-GB" w:eastAsia="es-ES"/>
              </w:rPr>
            </w:pPr>
            <w:proofErr w:type="gramStart"/>
            <w:r w:rsidRPr="00F808C1">
              <w:rPr>
                <w:b/>
              </w:rPr>
              <w:t>Total</w:t>
            </w:r>
            <w:proofErr w:type="gramEnd"/>
            <w:r w:rsidRPr="00F808C1">
              <w:rPr>
                <w:b/>
              </w:rPr>
              <w:t xml:space="preserve"> general</w:t>
            </w:r>
          </w:p>
        </w:tc>
        <w:tc>
          <w:tcPr>
            <w:tcW w:w="673" w:type="pct"/>
            <w:tcBorders>
              <w:top w:val="single" w:sz="4" w:space="0" w:color="BFBFBF"/>
              <w:left w:val="single" w:sz="4" w:space="0" w:color="BFBFBF"/>
              <w:bottom w:val="single" w:sz="4" w:space="0" w:color="BFBFBF"/>
              <w:right w:val="single" w:sz="4" w:space="0" w:color="BFBFBF"/>
            </w:tcBorders>
            <w:shd w:val="clear" w:color="auto" w:fill="DCE6F1"/>
            <w:noWrap/>
            <w:vAlign w:val="bottom"/>
            <w:hideMark/>
          </w:tcPr>
          <w:p w14:paraId="2855A006" w14:textId="77777777" w:rsidR="00895319" w:rsidRPr="00F808C1" w:rsidRDefault="00895319" w:rsidP="001674FB">
            <w:pPr>
              <w:spacing w:after="0" w:line="240" w:lineRule="auto"/>
              <w:jc w:val="right"/>
              <w:rPr>
                <w:rFonts w:asciiTheme="minorHAnsi" w:eastAsia="Times New Roman" w:hAnsiTheme="minorHAnsi" w:cstheme="minorHAnsi"/>
                <w:b/>
                <w:bCs/>
                <w:color w:val="000000"/>
                <w:lang w:eastAsia="es-ES"/>
              </w:rPr>
            </w:pPr>
            <w:r>
              <w:rPr>
                <w:rFonts w:ascii="Calibri" w:hAnsi="Calibri" w:cs="Calibri"/>
                <w:b/>
                <w:bCs/>
                <w:color w:val="000000"/>
                <w:sz w:val="22"/>
                <w:szCs w:val="22"/>
              </w:rPr>
              <w:t>287</w:t>
            </w:r>
          </w:p>
        </w:tc>
        <w:tc>
          <w:tcPr>
            <w:tcW w:w="1005" w:type="pct"/>
            <w:tcBorders>
              <w:top w:val="single" w:sz="4" w:space="0" w:color="BFBFBF"/>
              <w:left w:val="single" w:sz="4" w:space="0" w:color="BFBFBF"/>
              <w:bottom w:val="single" w:sz="4" w:space="0" w:color="BFBFBF"/>
              <w:right w:val="single" w:sz="4" w:space="0" w:color="BFBFBF"/>
            </w:tcBorders>
            <w:shd w:val="clear" w:color="auto" w:fill="DCE6F1"/>
            <w:noWrap/>
            <w:vAlign w:val="bottom"/>
            <w:hideMark/>
          </w:tcPr>
          <w:p w14:paraId="77E8DAEC" w14:textId="77777777" w:rsidR="00895319" w:rsidRPr="00F808C1" w:rsidRDefault="00895319" w:rsidP="001674FB">
            <w:pPr>
              <w:spacing w:after="0" w:line="240" w:lineRule="auto"/>
              <w:jc w:val="right"/>
              <w:rPr>
                <w:rFonts w:asciiTheme="minorHAnsi" w:eastAsia="Times New Roman" w:hAnsiTheme="minorHAnsi" w:cstheme="minorHAnsi"/>
                <w:b/>
                <w:bCs/>
                <w:color w:val="000000"/>
                <w:lang w:eastAsia="es-ES"/>
              </w:rPr>
            </w:pPr>
            <w:r w:rsidRPr="00202F17">
              <w:rPr>
                <w:rFonts w:ascii="Calibri" w:hAnsi="Calibri" w:cs="Calibri"/>
                <w:b/>
                <w:bCs/>
                <w:color w:val="000000"/>
                <w:sz w:val="22"/>
                <w:szCs w:val="22"/>
              </w:rPr>
              <w:t>32.020.646,64 €</w:t>
            </w:r>
          </w:p>
        </w:tc>
      </w:tr>
    </w:tbl>
    <w:p w14:paraId="5B170162" w14:textId="77777777" w:rsidR="00895319" w:rsidRPr="00C36160" w:rsidRDefault="00895319" w:rsidP="00895319">
      <w:pPr>
        <w:rPr>
          <w:color w:val="808080" w:themeColor="background1" w:themeShade="80"/>
          <w:highlight w:val="yellow"/>
        </w:rPr>
      </w:pPr>
    </w:p>
    <w:p w14:paraId="1C9CF5A7" w14:textId="77777777" w:rsidR="00742B07" w:rsidRDefault="00895319" w:rsidP="00895319">
      <w:pPr>
        <w:pStyle w:val="Ttulo2"/>
      </w:pPr>
      <w:bookmarkStart w:id="76" w:name="_Toc99364044"/>
      <w:bookmarkStart w:id="77" w:name="_Toc99548708"/>
      <w:bookmarkStart w:id="78" w:name="_Toc130369009"/>
      <w:bookmarkStart w:id="79" w:name="_Toc195095017"/>
      <w:r>
        <w:t xml:space="preserve">2.3. </w:t>
      </w:r>
      <w:r w:rsidR="00742B07" w:rsidRPr="00441B46">
        <w:t>Indicadores área</w:t>
      </w:r>
      <w:bookmarkEnd w:id="76"/>
      <w:bookmarkEnd w:id="77"/>
      <w:bookmarkEnd w:id="78"/>
      <w:bookmarkEnd w:id="79"/>
    </w:p>
    <w:p w14:paraId="4C88D478" w14:textId="77777777" w:rsidR="00895319" w:rsidRPr="00441B46" w:rsidRDefault="00895319" w:rsidP="00895319">
      <w:r w:rsidRPr="00441B46">
        <w:t xml:space="preserve">Algunos de los indicadores del área de Gestión de Proyectos de I+D+i se resumen a continuación:  </w:t>
      </w:r>
    </w:p>
    <w:p w14:paraId="384BE067" w14:textId="77777777" w:rsidR="00895319" w:rsidRPr="00441B46" w:rsidRDefault="00895319" w:rsidP="002B61D8">
      <w:pPr>
        <w:pStyle w:val="Prrafodelista"/>
        <w:numPr>
          <w:ilvl w:val="0"/>
          <w:numId w:val="12"/>
        </w:numPr>
      </w:pPr>
      <w:r w:rsidRPr="00441B46">
        <w:t xml:space="preserve">Número de proyectos nacionales solicitados: </w:t>
      </w:r>
      <w:r w:rsidRPr="00441B46">
        <w:tab/>
      </w:r>
      <w:r w:rsidRPr="00B56FED">
        <w:t>247</w:t>
      </w:r>
    </w:p>
    <w:p w14:paraId="51EC9CF8" w14:textId="77777777" w:rsidR="00895319" w:rsidRPr="00441B46" w:rsidRDefault="00895319" w:rsidP="002B61D8">
      <w:pPr>
        <w:pStyle w:val="Prrafodelista"/>
        <w:numPr>
          <w:ilvl w:val="0"/>
          <w:numId w:val="12"/>
        </w:numPr>
      </w:pPr>
      <w:r w:rsidRPr="00441B46">
        <w:t xml:space="preserve">Financiación nacional solicitada: </w:t>
      </w:r>
      <w:r w:rsidRPr="00441B46">
        <w:tab/>
      </w:r>
      <w:r w:rsidRPr="00B56FED">
        <w:t>29.818.480,56 €</w:t>
      </w:r>
    </w:p>
    <w:p w14:paraId="7D4EAFDB" w14:textId="77777777" w:rsidR="00895319" w:rsidRPr="00487E63" w:rsidRDefault="00895319" w:rsidP="002B61D8">
      <w:pPr>
        <w:pStyle w:val="Prrafodelista"/>
        <w:numPr>
          <w:ilvl w:val="0"/>
          <w:numId w:val="12"/>
        </w:numPr>
      </w:pPr>
      <w:r w:rsidRPr="00487E63">
        <w:t xml:space="preserve">Número de proyectos intramurales solicitados: </w:t>
      </w:r>
      <w:r w:rsidRPr="00487E63">
        <w:tab/>
      </w:r>
      <w:r>
        <w:t>64</w:t>
      </w:r>
    </w:p>
    <w:p w14:paraId="4EBD55A0" w14:textId="77777777" w:rsidR="00895319" w:rsidRPr="00487E63" w:rsidRDefault="00895319" w:rsidP="002B61D8">
      <w:pPr>
        <w:pStyle w:val="Prrafodelista"/>
        <w:numPr>
          <w:ilvl w:val="0"/>
          <w:numId w:val="12"/>
        </w:numPr>
      </w:pPr>
      <w:r w:rsidRPr="00487E63">
        <w:t>Financiación intramural solicitada:</w:t>
      </w:r>
      <w:r w:rsidRPr="00487E63">
        <w:tab/>
      </w:r>
      <w:r>
        <w:t xml:space="preserve">576.170,96 </w:t>
      </w:r>
      <w:r w:rsidRPr="00487E63">
        <w:t>€</w:t>
      </w:r>
    </w:p>
    <w:p w14:paraId="508AB8B6" w14:textId="77777777" w:rsidR="00895319" w:rsidRPr="00CF49A2" w:rsidRDefault="00895319" w:rsidP="002B61D8">
      <w:pPr>
        <w:pStyle w:val="Prrafodelista"/>
        <w:numPr>
          <w:ilvl w:val="0"/>
          <w:numId w:val="12"/>
        </w:numPr>
      </w:pPr>
      <w:r w:rsidRPr="00CF49A2">
        <w:t xml:space="preserve">Número de proyectos internacionales solicitados: </w:t>
      </w:r>
      <w:r>
        <w:t>36</w:t>
      </w:r>
    </w:p>
    <w:p w14:paraId="74DCF2EF" w14:textId="77777777" w:rsidR="00895319" w:rsidRPr="00CF49A2" w:rsidRDefault="00895319" w:rsidP="002B61D8">
      <w:pPr>
        <w:pStyle w:val="Prrafodelista"/>
        <w:numPr>
          <w:ilvl w:val="0"/>
          <w:numId w:val="12"/>
        </w:numPr>
      </w:pPr>
      <w:r w:rsidRPr="00CF49A2">
        <w:t xml:space="preserve">Financiación internacional solicitada: </w:t>
      </w:r>
      <w:r>
        <w:t xml:space="preserve">14.704.349,32 </w:t>
      </w:r>
      <w:r w:rsidRPr="00CF49A2">
        <w:t>€</w:t>
      </w:r>
    </w:p>
    <w:p w14:paraId="5B60AC57" w14:textId="77777777" w:rsidR="00895319" w:rsidRPr="006276AD" w:rsidRDefault="00895319" w:rsidP="002B61D8">
      <w:pPr>
        <w:pStyle w:val="Prrafodelista"/>
        <w:numPr>
          <w:ilvl w:val="0"/>
          <w:numId w:val="12"/>
        </w:numPr>
      </w:pPr>
      <w:r w:rsidRPr="006276AD">
        <w:lastRenderedPageBreak/>
        <w:t xml:space="preserve">Número de proyecto nacionales concedidos: </w:t>
      </w:r>
      <w:r w:rsidRPr="006276AD">
        <w:tab/>
      </w:r>
      <w:r>
        <w:t>72</w:t>
      </w:r>
    </w:p>
    <w:p w14:paraId="26C066A4" w14:textId="77777777" w:rsidR="00895319" w:rsidRPr="006276AD" w:rsidRDefault="00895319" w:rsidP="002B61D8">
      <w:pPr>
        <w:pStyle w:val="Prrafodelista"/>
        <w:numPr>
          <w:ilvl w:val="0"/>
          <w:numId w:val="12"/>
        </w:numPr>
      </w:pPr>
      <w:r w:rsidRPr="006276AD">
        <w:t xml:space="preserve">Financiación nacional concedida: </w:t>
      </w:r>
      <w:r w:rsidRPr="006276AD">
        <w:tab/>
      </w:r>
      <w:r>
        <w:t xml:space="preserve">7.933.607,32 </w:t>
      </w:r>
      <w:r w:rsidRPr="006276AD">
        <w:t>€</w:t>
      </w:r>
    </w:p>
    <w:p w14:paraId="3E2E5DAC" w14:textId="77777777" w:rsidR="00895319" w:rsidRPr="006276AD" w:rsidRDefault="00895319" w:rsidP="002B61D8">
      <w:pPr>
        <w:pStyle w:val="Prrafodelista"/>
        <w:numPr>
          <w:ilvl w:val="0"/>
          <w:numId w:val="12"/>
        </w:numPr>
      </w:pPr>
      <w:r w:rsidRPr="006276AD">
        <w:t xml:space="preserve">Número de proyectos de convocatorias intramurales concedidos: </w:t>
      </w:r>
      <w:r>
        <w:t>31</w:t>
      </w:r>
    </w:p>
    <w:p w14:paraId="13CC5CE3" w14:textId="77777777" w:rsidR="00895319" w:rsidRPr="006276AD" w:rsidRDefault="00895319" w:rsidP="002B61D8">
      <w:pPr>
        <w:pStyle w:val="Prrafodelista"/>
        <w:numPr>
          <w:ilvl w:val="0"/>
          <w:numId w:val="12"/>
        </w:numPr>
      </w:pPr>
      <w:r w:rsidRPr="006276AD">
        <w:t xml:space="preserve">Financiación ayudas intramurales concedidas: </w:t>
      </w:r>
      <w:r>
        <w:t xml:space="preserve">127.460,00 </w:t>
      </w:r>
      <w:r w:rsidRPr="006276AD">
        <w:t>€</w:t>
      </w:r>
    </w:p>
    <w:p w14:paraId="22143C4B" w14:textId="77777777" w:rsidR="00895319" w:rsidRPr="006276AD" w:rsidRDefault="00895319" w:rsidP="002B61D8">
      <w:pPr>
        <w:pStyle w:val="Prrafodelista"/>
        <w:numPr>
          <w:ilvl w:val="0"/>
          <w:numId w:val="12"/>
        </w:numPr>
      </w:pPr>
      <w:r w:rsidRPr="006276AD">
        <w:t xml:space="preserve">Número de proyecto internacionales concedidos: </w:t>
      </w:r>
      <w:r w:rsidRPr="006276AD">
        <w:tab/>
      </w:r>
      <w:r>
        <w:t>8</w:t>
      </w:r>
    </w:p>
    <w:p w14:paraId="7D59DC30" w14:textId="77777777" w:rsidR="00895319" w:rsidRPr="006276AD" w:rsidRDefault="00895319" w:rsidP="002B61D8">
      <w:pPr>
        <w:pStyle w:val="Prrafodelista"/>
        <w:numPr>
          <w:ilvl w:val="0"/>
          <w:numId w:val="12"/>
        </w:numPr>
      </w:pPr>
      <w:r w:rsidRPr="006276AD">
        <w:t xml:space="preserve">Financiación internacional concedida: </w:t>
      </w:r>
      <w:r w:rsidRPr="006276AD">
        <w:tab/>
      </w:r>
      <w:r>
        <w:t xml:space="preserve">2.067.147,17 </w:t>
      </w:r>
      <w:r w:rsidRPr="006276AD">
        <w:t>€</w:t>
      </w:r>
    </w:p>
    <w:p w14:paraId="7B61208F" w14:textId="77777777" w:rsidR="00895319" w:rsidRPr="00F41D30" w:rsidRDefault="00895319" w:rsidP="002B61D8">
      <w:pPr>
        <w:pStyle w:val="Prrafodelista"/>
        <w:numPr>
          <w:ilvl w:val="0"/>
          <w:numId w:val="12"/>
        </w:numPr>
      </w:pPr>
      <w:r w:rsidRPr="00F41D30">
        <w:t xml:space="preserve">Gestión de ayudas competitivas de I+D+i en </w:t>
      </w:r>
      <w:r w:rsidRPr="00F41D30">
        <w:rPr>
          <w:b/>
        </w:rPr>
        <w:t xml:space="preserve">Fisabio - Departamentos de Salud </w:t>
      </w:r>
      <w:r w:rsidRPr="00F41D30">
        <w:t>(incluidos HACLES, CTCV y FOM)</w:t>
      </w:r>
      <w:r w:rsidRPr="00F41D30">
        <w:rPr>
          <w:b/>
        </w:rPr>
        <w:t xml:space="preserve"> </w:t>
      </w:r>
      <w:r w:rsidRPr="00F41D30">
        <w:t>concedidas</w:t>
      </w:r>
      <w:r>
        <w:t xml:space="preserve"> previamente a la anualidad 2024</w:t>
      </w:r>
      <w:r w:rsidRPr="00F41D30">
        <w:t xml:space="preserve">: </w:t>
      </w:r>
      <w:r>
        <w:t xml:space="preserve">175 </w:t>
      </w:r>
      <w:r w:rsidRPr="00F41D30">
        <w:t xml:space="preserve">proyectos activos que se desglosan de la siguiente manera: </w:t>
      </w:r>
    </w:p>
    <w:p w14:paraId="582B095B" w14:textId="77777777" w:rsidR="00895319" w:rsidRPr="00F41D30" w:rsidRDefault="00895319" w:rsidP="002B61D8">
      <w:pPr>
        <w:pStyle w:val="Prrafodelista"/>
        <w:numPr>
          <w:ilvl w:val="1"/>
          <w:numId w:val="13"/>
        </w:numPr>
      </w:pPr>
      <w:r>
        <w:t>87</w:t>
      </w:r>
      <w:r w:rsidRPr="00F41D30">
        <w:t xml:space="preserve"> proyectos de financiación p</w:t>
      </w:r>
      <w:r>
        <w:t>ública (nacional y autonómica) competitiva.</w:t>
      </w:r>
    </w:p>
    <w:p w14:paraId="0612C832" w14:textId="77777777" w:rsidR="00895319" w:rsidRPr="00F41D30" w:rsidRDefault="00895319" w:rsidP="002B61D8">
      <w:pPr>
        <w:pStyle w:val="Prrafodelista"/>
        <w:numPr>
          <w:ilvl w:val="1"/>
          <w:numId w:val="13"/>
        </w:numPr>
      </w:pPr>
      <w:r>
        <w:t xml:space="preserve">5 </w:t>
      </w:r>
      <w:r w:rsidRPr="00F41D30">
        <w:t>proyectos de financiación pública internacional competitiva</w:t>
      </w:r>
      <w:r>
        <w:t>.</w:t>
      </w:r>
    </w:p>
    <w:p w14:paraId="1996DB5E" w14:textId="77777777" w:rsidR="00895319" w:rsidRPr="00F41D30" w:rsidRDefault="00895319" w:rsidP="002B61D8">
      <w:pPr>
        <w:pStyle w:val="Prrafodelista"/>
        <w:numPr>
          <w:ilvl w:val="1"/>
          <w:numId w:val="13"/>
        </w:numPr>
      </w:pPr>
      <w:r>
        <w:t xml:space="preserve">10 </w:t>
      </w:r>
      <w:r w:rsidRPr="00F41D30">
        <w:t>proyectos de financiación privada competitiva</w:t>
      </w:r>
      <w:r>
        <w:t>.</w:t>
      </w:r>
    </w:p>
    <w:p w14:paraId="4B6A5746" w14:textId="77777777" w:rsidR="00895319" w:rsidRPr="00F41D30" w:rsidRDefault="00895319" w:rsidP="002B61D8">
      <w:pPr>
        <w:pStyle w:val="Prrafodelista"/>
        <w:numPr>
          <w:ilvl w:val="1"/>
          <w:numId w:val="13"/>
        </w:numPr>
      </w:pPr>
      <w:r>
        <w:t>73</w:t>
      </w:r>
      <w:r w:rsidRPr="00F41D30">
        <w:t xml:space="preserve"> proyectos de financiación propia (convocatorias Fisabio)</w:t>
      </w:r>
      <w:r>
        <w:t>.</w:t>
      </w:r>
    </w:p>
    <w:p w14:paraId="49A30620" w14:textId="77777777" w:rsidR="00895319" w:rsidRPr="00B7658B" w:rsidRDefault="00895319" w:rsidP="002B61D8">
      <w:pPr>
        <w:pStyle w:val="Prrafodelista"/>
        <w:numPr>
          <w:ilvl w:val="0"/>
          <w:numId w:val="12"/>
        </w:numPr>
      </w:pPr>
      <w:r w:rsidRPr="00B7658B">
        <w:t xml:space="preserve">Gestión de ayudas competitivas de I+D+i en </w:t>
      </w:r>
      <w:r w:rsidRPr="00B7658B">
        <w:rPr>
          <w:b/>
        </w:rPr>
        <w:t>Fisabio – Salud Pública</w:t>
      </w:r>
      <w:r w:rsidRPr="00B7658B">
        <w:t xml:space="preserve"> concedidas previamente a la anualidad 202</w:t>
      </w:r>
      <w:r>
        <w:t>4</w:t>
      </w:r>
      <w:r w:rsidRPr="00B7658B">
        <w:t xml:space="preserve">. </w:t>
      </w:r>
      <w:r>
        <w:t>112</w:t>
      </w:r>
      <w:r w:rsidRPr="00B7658B">
        <w:t xml:space="preserve"> proyectos activos que se desglosan de la siguiente manera:</w:t>
      </w:r>
    </w:p>
    <w:p w14:paraId="0E2ED078" w14:textId="77777777" w:rsidR="00895319" w:rsidRPr="00B7658B" w:rsidRDefault="00895319" w:rsidP="002B61D8">
      <w:pPr>
        <w:pStyle w:val="Prrafodelista"/>
        <w:numPr>
          <w:ilvl w:val="1"/>
          <w:numId w:val="14"/>
        </w:numPr>
      </w:pPr>
      <w:r>
        <w:t>81</w:t>
      </w:r>
      <w:r w:rsidRPr="00B7658B">
        <w:t xml:space="preserve"> </w:t>
      </w:r>
      <w:r w:rsidRPr="005B684D">
        <w:t>proyectos de financiación pública (nacional y autonómica) competitiva</w:t>
      </w:r>
      <w:r>
        <w:t>.</w:t>
      </w:r>
    </w:p>
    <w:p w14:paraId="35005314" w14:textId="77777777" w:rsidR="00895319" w:rsidRPr="00B7658B" w:rsidRDefault="00895319" w:rsidP="002B61D8">
      <w:pPr>
        <w:pStyle w:val="Prrafodelista"/>
        <w:numPr>
          <w:ilvl w:val="1"/>
          <w:numId w:val="14"/>
        </w:numPr>
      </w:pPr>
      <w:r>
        <w:t>24</w:t>
      </w:r>
      <w:r w:rsidRPr="00B7658B">
        <w:t xml:space="preserve"> proyectos públicos competitivos internacionales</w:t>
      </w:r>
      <w:r>
        <w:t>.</w:t>
      </w:r>
    </w:p>
    <w:p w14:paraId="687FE4AE" w14:textId="77777777" w:rsidR="00895319" w:rsidRPr="00B7658B" w:rsidRDefault="00895319" w:rsidP="002B61D8">
      <w:pPr>
        <w:pStyle w:val="Prrafodelista"/>
        <w:numPr>
          <w:ilvl w:val="1"/>
          <w:numId w:val="14"/>
        </w:numPr>
      </w:pPr>
      <w:r>
        <w:t>4</w:t>
      </w:r>
      <w:r w:rsidRPr="00B7658B">
        <w:t xml:space="preserve"> </w:t>
      </w:r>
      <w:proofErr w:type="gramStart"/>
      <w:r w:rsidRPr="00B7658B">
        <w:t>Proyectos</w:t>
      </w:r>
      <w:proofErr w:type="gramEnd"/>
      <w:r w:rsidRPr="00B7658B">
        <w:t xml:space="preserve"> de financiación privada competitiva</w:t>
      </w:r>
      <w:r>
        <w:t>.</w:t>
      </w:r>
    </w:p>
    <w:p w14:paraId="0D74CCD1" w14:textId="77777777" w:rsidR="00895319" w:rsidRDefault="00895319" w:rsidP="002B61D8">
      <w:pPr>
        <w:pStyle w:val="Prrafodelista"/>
        <w:numPr>
          <w:ilvl w:val="1"/>
          <w:numId w:val="14"/>
        </w:numPr>
      </w:pPr>
      <w:r>
        <w:t>3</w:t>
      </w:r>
      <w:r w:rsidRPr="00B7658B">
        <w:t xml:space="preserve"> proyectos de financiación propia (convocatorias Fisabio)</w:t>
      </w:r>
      <w:r>
        <w:t>.</w:t>
      </w:r>
    </w:p>
    <w:p w14:paraId="54E22D17" w14:textId="77777777" w:rsidR="0041636D" w:rsidRPr="00B7658B" w:rsidRDefault="0041636D" w:rsidP="0041636D">
      <w:pPr>
        <w:pStyle w:val="Prrafodelista"/>
        <w:ind w:left="1440"/>
      </w:pPr>
    </w:p>
    <w:p w14:paraId="03E8A9EB" w14:textId="77777777" w:rsidR="00742B07" w:rsidRDefault="00895319" w:rsidP="00895319">
      <w:pPr>
        <w:pStyle w:val="Ttulo2"/>
      </w:pPr>
      <w:bookmarkStart w:id="80" w:name="_Toc99364045"/>
      <w:bookmarkStart w:id="81" w:name="_Toc99548709"/>
      <w:bookmarkStart w:id="82" w:name="_Toc130369010"/>
      <w:bookmarkStart w:id="83" w:name="_Toc195095018"/>
      <w:r>
        <w:t xml:space="preserve">2.4. </w:t>
      </w:r>
      <w:r w:rsidR="00742B07" w:rsidRPr="00661C3C">
        <w:t>Otra información relevante</w:t>
      </w:r>
      <w:bookmarkEnd w:id="80"/>
      <w:bookmarkEnd w:id="81"/>
      <w:bookmarkEnd w:id="82"/>
      <w:bookmarkEnd w:id="83"/>
    </w:p>
    <w:p w14:paraId="0FCB58B1" w14:textId="77777777" w:rsidR="00895319" w:rsidRPr="00661C3C" w:rsidRDefault="00895319" w:rsidP="00895319">
      <w:r w:rsidRPr="00661C3C">
        <w:t>Por parte del personal de gestión del área de proyectos también se han mantenido los siguientes proyectos propios que han permitido la incorporación de nuevo personal de gestión de proyectos para el fomento y dinamización de la actividad investigadora de Fisabio:</w:t>
      </w:r>
    </w:p>
    <w:p w14:paraId="07163A3F" w14:textId="77777777" w:rsidR="00895319" w:rsidRPr="001F42B0" w:rsidRDefault="00895319" w:rsidP="00895319">
      <w:r w:rsidRPr="001F42B0">
        <w:t xml:space="preserve">Capacitación para la gestión de la investigación biomédica de la Comunidad Valenciana. Financiación proveniente de las ayudas destinadas a la financiación del “Programa Investigo” de la Conselleria d'Educació, Universitats i Ocupació, para la contratación de personas jóvenes demandantes de empleo en la realización de iniciativas de investigación e innovación en la Comunitat Valenciana dotado con 66.217,84 </w:t>
      </w:r>
      <w:r>
        <w:t>que ha permitido la contratación de una gestora que se ha incorporado al área de proyectos internacionales</w:t>
      </w:r>
      <w:r w:rsidRPr="001F42B0">
        <w:t>.</w:t>
      </w:r>
    </w:p>
    <w:p w14:paraId="7AC54259" w14:textId="77777777" w:rsidR="00895319" w:rsidRDefault="00895319" w:rsidP="00895319">
      <w:r>
        <w:t>E</w:t>
      </w:r>
      <w:r w:rsidRPr="00540728">
        <w:t>n el año 202</w:t>
      </w:r>
      <w:r>
        <w:t>4</w:t>
      </w:r>
      <w:r w:rsidRPr="00540728">
        <w:t xml:space="preserve"> se ha conseguido un nuevo proyecto:</w:t>
      </w:r>
    </w:p>
    <w:p w14:paraId="7C8F4AC3" w14:textId="77777777" w:rsidR="00895319" w:rsidRPr="001F42B0" w:rsidRDefault="00895319" w:rsidP="00895319">
      <w:r w:rsidRPr="001F42B0">
        <w:t xml:space="preserve">Impulso al posicionamiento de Fisabio en Horizonte Europa (FISABIO IMPULSE) de la convocatoria de ayudas para la preparación y gestión de proyectos europeos y facilitar la atracción de talento internacional en las instituciones de I+D 2024 del Ministerio de Ciencia, Innovación y Universidades. Dotado con 141.960,00€ para realizar acciones que permitan fortalecer la Oficina Europea de Fisabio con el fin de </w:t>
      </w:r>
      <w:r w:rsidRPr="001F42B0">
        <w:lastRenderedPageBreak/>
        <w:t>mejorar cuantitativa y cualitativamente la participación de Fisabio en el Programa Marco de Investigación e Innovación de la Unión Europea Horizonte Europa</w:t>
      </w:r>
      <w:r>
        <w:t>.</w:t>
      </w:r>
    </w:p>
    <w:p w14:paraId="2034138D" w14:textId="77777777" w:rsidR="001A5A2B" w:rsidRPr="001A5A2B" w:rsidRDefault="006155EF" w:rsidP="001A5A2B">
      <w:pPr>
        <w:pStyle w:val="Ttulo1"/>
        <w:rPr>
          <w:lang w:val="es-ES_tradnl"/>
        </w:rPr>
      </w:pPr>
      <w:bookmarkStart w:id="84" w:name="_Toc195095019"/>
      <w:r>
        <w:rPr>
          <w:lang w:val="es-ES_tradnl"/>
        </w:rPr>
        <w:t>ÁREA DE ESTRATEGIAS DE INVESTIGACIÓN Y EECC</w:t>
      </w:r>
      <w:bookmarkEnd w:id="84"/>
    </w:p>
    <w:p w14:paraId="08DED3AE" w14:textId="77777777" w:rsidR="001A5A2B" w:rsidRDefault="00862E44" w:rsidP="00453AD2">
      <w:pPr>
        <w:pStyle w:val="Ttulo2"/>
      </w:pPr>
      <w:bookmarkStart w:id="85" w:name="_Toc195095020"/>
      <w:r>
        <w:t xml:space="preserve">3.1. </w:t>
      </w:r>
      <w:r w:rsidR="001359D2">
        <w:t>Breve descripción</w:t>
      </w:r>
      <w:r w:rsidR="001A5A2B">
        <w:t xml:space="preserve"> del área</w:t>
      </w:r>
      <w:bookmarkEnd w:id="85"/>
    </w:p>
    <w:p w14:paraId="676B6A50" w14:textId="77777777" w:rsidR="00442D8E" w:rsidRPr="00DE4DB4" w:rsidRDefault="0044263A" w:rsidP="00442D8E">
      <w:pPr>
        <w:autoSpaceDE w:val="0"/>
        <w:autoSpaceDN w:val="0"/>
        <w:adjustRightInd w:val="0"/>
      </w:pPr>
      <w:r>
        <w:t>El Área</w:t>
      </w:r>
      <w:r w:rsidR="00442D8E">
        <w:t xml:space="preserve"> de Ensayos Clínicos de Fisabio</w:t>
      </w:r>
      <w:r w:rsidR="00442D8E" w:rsidRPr="00DE4DB4">
        <w:t xml:space="preserve">, se constituye, entre otras, con la finalidad de fomentar y potenciar la realización de estudios clínicos promovidos por empresas </w:t>
      </w:r>
      <w:r w:rsidR="002559A1" w:rsidRPr="00DE4DB4">
        <w:t>externas,</w:t>
      </w:r>
      <w:r w:rsidR="00442D8E" w:rsidRPr="00DE4DB4">
        <w:t xml:space="preserve"> así como para apoyar</w:t>
      </w:r>
      <w:r w:rsidR="00442D8E">
        <w:t xml:space="preserve"> y orientar al personal investigador que des</w:t>
      </w:r>
      <w:r w:rsidR="00BA211B">
        <w:t>e</w:t>
      </w:r>
      <w:r w:rsidR="00442D8E">
        <w:t>e</w:t>
      </w:r>
      <w:r w:rsidR="00442D8E" w:rsidRPr="00DE4DB4">
        <w:t xml:space="preserve"> poner en marcha un ensayo clínico o estudio </w:t>
      </w:r>
      <w:r w:rsidR="00442D8E">
        <w:t>observacional de iniciativa propia ya sea con medicamento o producto sanitario.</w:t>
      </w:r>
    </w:p>
    <w:p w14:paraId="1EDA706E" w14:textId="77777777" w:rsidR="00442D8E" w:rsidRPr="00DE4DB4" w:rsidRDefault="00442D8E" w:rsidP="00442D8E">
      <w:pPr>
        <w:autoSpaceDE w:val="0"/>
        <w:autoSpaceDN w:val="0"/>
        <w:adjustRightInd w:val="0"/>
      </w:pPr>
      <w:r w:rsidRPr="00DE4DB4">
        <w:t>La cartera de servicios durante la anualidad 20</w:t>
      </w:r>
      <w:r w:rsidR="00776D66">
        <w:t>2</w:t>
      </w:r>
      <w:r w:rsidR="00CE6316">
        <w:t>4</w:t>
      </w:r>
      <w:r w:rsidRPr="00DE4DB4">
        <w:t>, sigue una línea continuista con las anualidades anteriores centrándose en tres grandes pilares:</w:t>
      </w:r>
    </w:p>
    <w:p w14:paraId="3D17FEFB" w14:textId="77777777" w:rsidR="00442D8E" w:rsidRPr="00DE4DB4" w:rsidRDefault="003F048E" w:rsidP="002B61D8">
      <w:pPr>
        <w:pStyle w:val="Prrafodelista"/>
        <w:numPr>
          <w:ilvl w:val="0"/>
          <w:numId w:val="4"/>
        </w:numPr>
        <w:autoSpaceDE w:val="0"/>
        <w:autoSpaceDN w:val="0"/>
        <w:adjustRightInd w:val="0"/>
        <w:spacing w:before="120" w:after="120"/>
      </w:pPr>
      <w:r>
        <w:t>L</w:t>
      </w:r>
      <w:r w:rsidR="00442D8E" w:rsidRPr="00DE4DB4">
        <w:t xml:space="preserve">a gestión de la investigación clínica por contrato en sus fases de planificación, ejecución y cierre. </w:t>
      </w:r>
    </w:p>
    <w:p w14:paraId="5C9DC6E9" w14:textId="77777777" w:rsidR="00442D8E" w:rsidRPr="00DE4DB4" w:rsidRDefault="003F048E" w:rsidP="002B61D8">
      <w:pPr>
        <w:pStyle w:val="Prrafodelista"/>
        <w:numPr>
          <w:ilvl w:val="0"/>
          <w:numId w:val="4"/>
        </w:numPr>
        <w:autoSpaceDE w:val="0"/>
        <w:autoSpaceDN w:val="0"/>
        <w:adjustRightInd w:val="0"/>
        <w:spacing w:before="120" w:after="120"/>
      </w:pPr>
      <w:r>
        <w:t>E</w:t>
      </w:r>
      <w:r w:rsidR="00442D8E" w:rsidRPr="00DE4DB4">
        <w:t>l asesoramiento a los grupos de investigación que desean llevar a cabo estudios clínicos de iniciativa propia.</w:t>
      </w:r>
    </w:p>
    <w:p w14:paraId="2BE4CFC8" w14:textId="77777777" w:rsidR="00442D8E" w:rsidRPr="00DE4DB4" w:rsidRDefault="00442D8E" w:rsidP="002B61D8">
      <w:pPr>
        <w:pStyle w:val="Prrafodelista"/>
        <w:numPr>
          <w:ilvl w:val="0"/>
          <w:numId w:val="4"/>
        </w:numPr>
        <w:autoSpaceDE w:val="0"/>
        <w:autoSpaceDN w:val="0"/>
        <w:adjustRightInd w:val="0"/>
        <w:spacing w:before="120" w:after="120"/>
      </w:pPr>
      <w:r w:rsidRPr="00DE4DB4">
        <w:t>Actividades In/Formativas sobre la puesta en marcha de un estudio clínico según su clasificación, acreditación de CEIm y papel de los CEI en el entorno de la investigación sanitaria.</w:t>
      </w:r>
    </w:p>
    <w:p w14:paraId="0403FE28" w14:textId="77777777" w:rsidR="00442D8E" w:rsidRDefault="00442D8E" w:rsidP="00442D8E">
      <w:pPr>
        <w:keepNext/>
        <w:jc w:val="center"/>
      </w:pPr>
      <w:r w:rsidRPr="00C6423A">
        <w:rPr>
          <w:b/>
          <w:i/>
          <w:noProof/>
          <w:color w:val="000080"/>
          <w:sz w:val="18"/>
          <w:szCs w:val="18"/>
          <w:lang w:eastAsia="es-ES"/>
        </w:rPr>
        <w:drawing>
          <wp:inline distT="0" distB="0" distL="0" distR="0" wp14:anchorId="75BE8EC8" wp14:editId="2A788B1D">
            <wp:extent cx="3358436" cy="2241756"/>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4602" cy="2245871"/>
                    </a:xfrm>
                    <a:prstGeom prst="rect">
                      <a:avLst/>
                    </a:prstGeom>
                    <a:noFill/>
                  </pic:spPr>
                </pic:pic>
              </a:graphicData>
            </a:graphic>
          </wp:inline>
        </w:drawing>
      </w:r>
    </w:p>
    <w:p w14:paraId="2839F77C" w14:textId="77777777" w:rsidR="00442D8E" w:rsidRPr="00442D8E" w:rsidRDefault="007D09BF" w:rsidP="00442D8E">
      <w:pPr>
        <w:pStyle w:val="Descripcin"/>
        <w:spacing w:line="360" w:lineRule="auto"/>
        <w:jc w:val="center"/>
        <w:rPr>
          <w:color w:val="auto"/>
        </w:rPr>
      </w:pPr>
      <w:r>
        <w:rPr>
          <w:color w:val="auto"/>
        </w:rPr>
        <w:t>Figura 3.1</w:t>
      </w:r>
      <w:r w:rsidR="003F048E">
        <w:rPr>
          <w:color w:val="auto"/>
        </w:rPr>
        <w:t xml:space="preserve"> </w:t>
      </w:r>
      <w:r w:rsidR="00442D8E" w:rsidRPr="00442D8E">
        <w:rPr>
          <w:color w:val="auto"/>
        </w:rPr>
        <w:t>Cartera de Servicios Unidad de EECC</w:t>
      </w:r>
    </w:p>
    <w:p w14:paraId="52D8174E" w14:textId="77777777" w:rsidR="006D5653" w:rsidRDefault="006D5653" w:rsidP="00F20406"/>
    <w:p w14:paraId="4702DB36" w14:textId="77777777" w:rsidR="001A5A2B" w:rsidRDefault="00862E44" w:rsidP="00453AD2">
      <w:pPr>
        <w:pStyle w:val="Ttulo2"/>
      </w:pPr>
      <w:bookmarkStart w:id="86" w:name="_Toc195095021"/>
      <w:r>
        <w:lastRenderedPageBreak/>
        <w:t>3.2.</w:t>
      </w:r>
      <w:r w:rsidR="00776D66">
        <w:t xml:space="preserve"> </w:t>
      </w:r>
      <w:r w:rsidR="001359D2">
        <w:t>Actividad desarrollada</w:t>
      </w:r>
      <w:bookmarkEnd w:id="86"/>
    </w:p>
    <w:p w14:paraId="53A07238" w14:textId="77777777" w:rsidR="003F17FB" w:rsidRPr="008813E6" w:rsidRDefault="008813E6" w:rsidP="008813E6">
      <w:pPr>
        <w:pStyle w:val="Ttulo3"/>
        <w:numPr>
          <w:ilvl w:val="0"/>
          <w:numId w:val="0"/>
        </w:numPr>
        <w:ind w:left="142" w:hanging="142"/>
      </w:pPr>
      <w:bookmarkStart w:id="87" w:name="_Toc99548366"/>
      <w:bookmarkStart w:id="88" w:name="_Toc99548498"/>
      <w:bookmarkStart w:id="89" w:name="_Toc99548607"/>
      <w:bookmarkStart w:id="90" w:name="_Toc99548713"/>
      <w:bookmarkStart w:id="91" w:name="_Toc129779640"/>
      <w:bookmarkStart w:id="92" w:name="_Toc129779738"/>
      <w:bookmarkStart w:id="93" w:name="_Toc130299314"/>
      <w:bookmarkStart w:id="94" w:name="_Toc130299408"/>
      <w:bookmarkStart w:id="95" w:name="_Toc130299502"/>
      <w:bookmarkStart w:id="96" w:name="_Toc130299595"/>
      <w:bookmarkStart w:id="97" w:name="_Toc130304146"/>
      <w:bookmarkStart w:id="98" w:name="_Toc130304256"/>
      <w:bookmarkStart w:id="99" w:name="_Toc130305905"/>
      <w:bookmarkStart w:id="100" w:name="_Toc130369014"/>
      <w:bookmarkStart w:id="101" w:name="_Toc161303258"/>
      <w:bookmarkStart w:id="102" w:name="_Toc161303367"/>
      <w:bookmarkStart w:id="103" w:name="_Toc161908570"/>
      <w:bookmarkStart w:id="104" w:name="_Toc161910918"/>
      <w:bookmarkStart w:id="105" w:name="_Toc161911016"/>
      <w:bookmarkStart w:id="106" w:name="_Toc161912476"/>
      <w:bookmarkStart w:id="107" w:name="_Toc161912576"/>
      <w:bookmarkStart w:id="108" w:name="_Toc161918399"/>
      <w:bookmarkStart w:id="109" w:name="_Toc161918502"/>
      <w:bookmarkStart w:id="110" w:name="_Toc161920105"/>
      <w:bookmarkStart w:id="111" w:name="_Toc161920202"/>
      <w:bookmarkStart w:id="112" w:name="_Toc161921581"/>
      <w:bookmarkStart w:id="113" w:name="_Toc161921685"/>
      <w:bookmarkStart w:id="114" w:name="_Toc161921787"/>
      <w:bookmarkStart w:id="115" w:name="_Toc161991009"/>
      <w:bookmarkStart w:id="116" w:name="_Toc161991790"/>
      <w:bookmarkStart w:id="117" w:name="_Toc161997152"/>
      <w:bookmarkStart w:id="118" w:name="_Toc189480131"/>
      <w:bookmarkStart w:id="119" w:name="_Toc192061807"/>
      <w:bookmarkStart w:id="120" w:name="_Toc192765989"/>
      <w:bookmarkStart w:id="121" w:name="_Toc192766092"/>
      <w:bookmarkStart w:id="122" w:name="_Toc99548367"/>
      <w:bookmarkStart w:id="123" w:name="_Toc99548499"/>
      <w:bookmarkStart w:id="124" w:name="_Toc99548608"/>
      <w:bookmarkStart w:id="125" w:name="_Toc99548714"/>
      <w:bookmarkStart w:id="126" w:name="_Toc129779641"/>
      <w:bookmarkStart w:id="127" w:name="_Toc129779739"/>
      <w:bookmarkStart w:id="128" w:name="_Toc130299315"/>
      <w:bookmarkStart w:id="129" w:name="_Toc130299409"/>
      <w:bookmarkStart w:id="130" w:name="_Toc130299503"/>
      <w:bookmarkStart w:id="131" w:name="_Toc130299596"/>
      <w:bookmarkStart w:id="132" w:name="_Toc130304147"/>
      <w:bookmarkStart w:id="133" w:name="_Toc130304257"/>
      <w:bookmarkStart w:id="134" w:name="_Toc130305906"/>
      <w:bookmarkStart w:id="135" w:name="_Toc130369015"/>
      <w:bookmarkStart w:id="136" w:name="_Toc161303259"/>
      <w:bookmarkStart w:id="137" w:name="_Toc161303368"/>
      <w:bookmarkStart w:id="138" w:name="_Toc161908571"/>
      <w:bookmarkStart w:id="139" w:name="_Toc161910919"/>
      <w:bookmarkStart w:id="140" w:name="_Toc161911017"/>
      <w:bookmarkStart w:id="141" w:name="_Toc161912477"/>
      <w:bookmarkStart w:id="142" w:name="_Toc161912577"/>
      <w:bookmarkStart w:id="143" w:name="_Toc161918400"/>
      <w:bookmarkStart w:id="144" w:name="_Toc161918503"/>
      <w:bookmarkStart w:id="145" w:name="_Toc161920106"/>
      <w:bookmarkStart w:id="146" w:name="_Toc161920203"/>
      <w:bookmarkStart w:id="147" w:name="_Toc161921582"/>
      <w:bookmarkStart w:id="148" w:name="_Toc161921686"/>
      <w:bookmarkStart w:id="149" w:name="_Toc161921788"/>
      <w:bookmarkStart w:id="150" w:name="_Toc161991010"/>
      <w:bookmarkStart w:id="151" w:name="_Toc161991791"/>
      <w:bookmarkStart w:id="152" w:name="_Toc161997153"/>
      <w:bookmarkStart w:id="153" w:name="_Toc189480132"/>
      <w:bookmarkStart w:id="154" w:name="_Toc192061808"/>
      <w:bookmarkStart w:id="155" w:name="_Toc192765990"/>
      <w:bookmarkStart w:id="156" w:name="_Toc192766093"/>
      <w:bookmarkStart w:id="157" w:name="_Toc195095022"/>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8813E6">
        <w:t xml:space="preserve">3.2.1. </w:t>
      </w:r>
      <w:r w:rsidR="003F17FB" w:rsidRPr="008813E6">
        <w:t xml:space="preserve">Registros/solicitudes de ensayos clínicos y estudios </w:t>
      </w:r>
      <w:r w:rsidR="00D355BF" w:rsidRPr="008813E6">
        <w:t>observacionales</w:t>
      </w:r>
      <w:bookmarkEnd w:id="157"/>
    </w:p>
    <w:p w14:paraId="4D4AB2BF" w14:textId="77777777" w:rsidR="003F17FB" w:rsidRPr="00DE4DB4" w:rsidRDefault="003F17FB" w:rsidP="003F17FB">
      <w:pPr>
        <w:pStyle w:val="Prrafodelista"/>
        <w:ind w:left="0"/>
      </w:pPr>
      <w:r w:rsidRPr="00DE4DB4">
        <w:t xml:space="preserve">El personal técnico </w:t>
      </w:r>
      <w:r w:rsidR="0044263A">
        <w:t xml:space="preserve">del Área </w:t>
      </w:r>
      <w:r w:rsidRPr="00DE4DB4">
        <w:t>de Ensayos Cl</w:t>
      </w:r>
      <w:r w:rsidR="00D45938">
        <w:t>ínicos durante la anualidad 202</w:t>
      </w:r>
      <w:r w:rsidR="00CE6316">
        <w:t>4</w:t>
      </w:r>
      <w:r w:rsidRPr="00DE4DB4">
        <w:t xml:space="preserve">, ha gestionado </w:t>
      </w:r>
      <w:r w:rsidR="00CE6316">
        <w:rPr>
          <w:b/>
        </w:rPr>
        <w:t>325</w:t>
      </w:r>
      <w:r w:rsidRPr="00DE4DB4">
        <w:t xml:space="preserve"> </w:t>
      </w:r>
      <w:r w:rsidRPr="0024502D">
        <w:rPr>
          <w:b/>
        </w:rPr>
        <w:t>nuevas propuestas</w:t>
      </w:r>
      <w:r w:rsidR="00D45938">
        <w:t xml:space="preserve"> </w:t>
      </w:r>
      <w:r w:rsidR="00CE6316">
        <w:t>(incremento del 10% con respecto a la anu</w:t>
      </w:r>
      <w:r w:rsidR="00182176">
        <w:t>a</w:t>
      </w:r>
      <w:r w:rsidR="00CE6316">
        <w:t xml:space="preserve">lidad 2023) </w:t>
      </w:r>
      <w:r w:rsidR="00D45938">
        <w:t>de EECC (n=1</w:t>
      </w:r>
      <w:r w:rsidR="00CE6316">
        <w:t>5</w:t>
      </w:r>
      <w:r w:rsidR="006678CD">
        <w:t>2</w:t>
      </w:r>
      <w:r w:rsidR="00D45938">
        <w:t>) y E</w:t>
      </w:r>
      <w:r w:rsidR="00D355BF">
        <w:t>Om</w:t>
      </w:r>
      <w:r w:rsidR="00D45938">
        <w:t xml:space="preserve"> (n=1</w:t>
      </w:r>
      <w:r w:rsidR="00CE6316">
        <w:t>7</w:t>
      </w:r>
      <w:r w:rsidR="006678CD">
        <w:t>3</w:t>
      </w:r>
      <w:r w:rsidRPr="00DE4DB4">
        <w:t>)</w:t>
      </w:r>
      <w:r>
        <w:t>.</w:t>
      </w:r>
    </w:p>
    <w:p w14:paraId="45B83283" w14:textId="77777777" w:rsidR="00CE6316" w:rsidRDefault="006678CD" w:rsidP="003F17FB">
      <w:pPr>
        <w:keepNext/>
        <w:jc w:val="center"/>
      </w:pPr>
      <w:r>
        <w:rPr>
          <w:noProof/>
          <w:lang w:eastAsia="es-ES"/>
        </w:rPr>
        <w:drawing>
          <wp:inline distT="0" distB="0" distL="0" distR="0" wp14:anchorId="6D7DA622" wp14:editId="085B54F3">
            <wp:extent cx="5551255" cy="2725947"/>
            <wp:effectExtent l="0" t="0" r="0" b="0"/>
            <wp:docPr id="1442550463"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7481" cy="2738825"/>
                    </a:xfrm>
                    <a:prstGeom prst="rect">
                      <a:avLst/>
                    </a:prstGeom>
                    <a:noFill/>
                  </pic:spPr>
                </pic:pic>
              </a:graphicData>
            </a:graphic>
          </wp:inline>
        </w:drawing>
      </w:r>
    </w:p>
    <w:p w14:paraId="46769F5C" w14:textId="77777777" w:rsidR="003F17FB" w:rsidRDefault="003F17FB" w:rsidP="003F17FB">
      <w:pPr>
        <w:pStyle w:val="Descripcin"/>
        <w:jc w:val="center"/>
        <w:rPr>
          <w:color w:val="auto"/>
        </w:rPr>
      </w:pPr>
      <w:r w:rsidRPr="003F17FB">
        <w:rPr>
          <w:color w:val="auto"/>
        </w:rPr>
        <w:t>F</w:t>
      </w:r>
      <w:r w:rsidR="007D09BF">
        <w:rPr>
          <w:color w:val="auto"/>
        </w:rPr>
        <w:t xml:space="preserve">igura 3.2 </w:t>
      </w:r>
      <w:r w:rsidR="00C80B52">
        <w:rPr>
          <w:color w:val="auto"/>
        </w:rPr>
        <w:t>Entradas de EECC y EOm</w:t>
      </w:r>
      <w:r w:rsidRPr="003F17FB">
        <w:rPr>
          <w:color w:val="auto"/>
        </w:rPr>
        <w:t xml:space="preserve"> clasificados de forma mensual y el acumulado</w:t>
      </w:r>
    </w:p>
    <w:p w14:paraId="4FCC691C" w14:textId="77777777" w:rsidR="008813E6" w:rsidRPr="008813E6" w:rsidRDefault="008813E6" w:rsidP="008813E6"/>
    <w:p w14:paraId="6FE92518" w14:textId="77777777" w:rsidR="003F17FB" w:rsidRDefault="006678CD" w:rsidP="003F17FB">
      <w:pPr>
        <w:keepNext/>
        <w:jc w:val="center"/>
      </w:pPr>
      <w:r>
        <w:rPr>
          <w:noProof/>
          <w:lang w:eastAsia="es-ES"/>
        </w:rPr>
        <w:drawing>
          <wp:inline distT="0" distB="0" distL="0" distR="0" wp14:anchorId="32D6A5A7" wp14:editId="6F9DB40F">
            <wp:extent cx="4232192" cy="2371996"/>
            <wp:effectExtent l="0" t="0" r="0" b="0"/>
            <wp:docPr id="83087727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5065" cy="2379211"/>
                    </a:xfrm>
                    <a:prstGeom prst="rect">
                      <a:avLst/>
                    </a:prstGeom>
                    <a:noFill/>
                  </pic:spPr>
                </pic:pic>
              </a:graphicData>
            </a:graphic>
          </wp:inline>
        </w:drawing>
      </w:r>
    </w:p>
    <w:p w14:paraId="5E410653" w14:textId="77777777" w:rsidR="003F17FB" w:rsidRDefault="007D09BF" w:rsidP="003F17FB">
      <w:pPr>
        <w:pStyle w:val="Descripcin"/>
        <w:jc w:val="center"/>
        <w:rPr>
          <w:color w:val="auto"/>
        </w:rPr>
      </w:pPr>
      <w:r>
        <w:rPr>
          <w:color w:val="auto"/>
        </w:rPr>
        <w:t xml:space="preserve">Figura 3.3 </w:t>
      </w:r>
      <w:r w:rsidR="003F17FB" w:rsidRPr="003F17FB">
        <w:rPr>
          <w:color w:val="auto"/>
        </w:rPr>
        <w:t>Entradas de estudio</w:t>
      </w:r>
      <w:r w:rsidR="00A33080">
        <w:rPr>
          <w:color w:val="auto"/>
        </w:rPr>
        <w:t>s clínicos anualidades 20</w:t>
      </w:r>
      <w:r w:rsidR="00CE6316">
        <w:rPr>
          <w:color w:val="auto"/>
        </w:rPr>
        <w:t>20</w:t>
      </w:r>
      <w:r w:rsidR="00A33080">
        <w:rPr>
          <w:color w:val="auto"/>
        </w:rPr>
        <w:t>-202</w:t>
      </w:r>
      <w:r w:rsidR="00CE6316">
        <w:rPr>
          <w:color w:val="auto"/>
        </w:rPr>
        <w:t>4</w:t>
      </w:r>
    </w:p>
    <w:p w14:paraId="206F8ECE" w14:textId="77777777" w:rsidR="008019A2" w:rsidRDefault="008019A2" w:rsidP="003F17FB"/>
    <w:p w14:paraId="311B984A" w14:textId="49CC1619" w:rsidR="00CE6316" w:rsidRDefault="008019A2" w:rsidP="003F17FB">
      <w:r>
        <w:t xml:space="preserve">Cabe mencionar el incremento del 16% en la anualidad 2024 con respecto a la gestión de EOm de la anualidad anterior. </w:t>
      </w:r>
    </w:p>
    <w:p w14:paraId="0AAE2D85" w14:textId="77777777" w:rsidR="003F17FB" w:rsidRDefault="003F17FB" w:rsidP="003F17FB">
      <w:r>
        <w:lastRenderedPageBreak/>
        <w:t xml:space="preserve">La clasificación según el tipo de entidad que promociona el estudio clínico y la tipología del </w:t>
      </w:r>
      <w:r w:rsidR="0014348D">
        <w:t>estudio</w:t>
      </w:r>
      <w:r>
        <w:t xml:space="preserve"> es la que se refleja en la siguiente tabla:</w:t>
      </w:r>
    </w:p>
    <w:p w14:paraId="57150A9A" w14:textId="77777777" w:rsidR="003F17FB" w:rsidRPr="003F17FB" w:rsidRDefault="007D09BF" w:rsidP="003F17FB">
      <w:pPr>
        <w:pStyle w:val="Descripcin"/>
        <w:jc w:val="center"/>
        <w:rPr>
          <w:color w:val="auto"/>
        </w:rPr>
      </w:pPr>
      <w:r>
        <w:rPr>
          <w:color w:val="auto"/>
        </w:rPr>
        <w:t>Tabla 3.4</w:t>
      </w:r>
      <w:r w:rsidR="003F17FB" w:rsidRPr="003F17FB">
        <w:rPr>
          <w:color w:val="auto"/>
        </w:rPr>
        <w:t xml:space="preserve"> Clasificación de los estudios clínicos solicitados según entidad promotora</w:t>
      </w:r>
    </w:p>
    <w:tbl>
      <w:tblPr>
        <w:tblW w:w="8947" w:type="dxa"/>
        <w:jc w:val="center"/>
        <w:tblCellMar>
          <w:left w:w="70" w:type="dxa"/>
          <w:right w:w="70" w:type="dxa"/>
        </w:tblCellMar>
        <w:tblLook w:val="04A0" w:firstRow="1" w:lastRow="0" w:firstColumn="1" w:lastColumn="0" w:noHBand="0" w:noVBand="1"/>
      </w:tblPr>
      <w:tblGrid>
        <w:gridCol w:w="3984"/>
        <w:gridCol w:w="2360"/>
        <w:gridCol w:w="1020"/>
        <w:gridCol w:w="1583"/>
      </w:tblGrid>
      <w:tr w:rsidR="003F17FB" w:rsidRPr="00B53248" w14:paraId="11385C33" w14:textId="77777777" w:rsidTr="004074D6">
        <w:trPr>
          <w:trHeight w:val="300"/>
          <w:jc w:val="center"/>
        </w:trPr>
        <w:tc>
          <w:tcPr>
            <w:tcW w:w="3984" w:type="dxa"/>
            <w:tcBorders>
              <w:top w:val="nil"/>
              <w:left w:val="nil"/>
              <w:bottom w:val="single" w:sz="4" w:space="0" w:color="95B3D7"/>
              <w:right w:val="nil"/>
            </w:tcBorders>
            <w:shd w:val="clear" w:color="DCE6F1" w:fill="DCE6F1"/>
            <w:noWrap/>
            <w:vAlign w:val="bottom"/>
            <w:hideMark/>
          </w:tcPr>
          <w:p w14:paraId="5D449421" w14:textId="77777777" w:rsidR="003F17FB" w:rsidRPr="00B53248" w:rsidRDefault="003F17FB" w:rsidP="004074D6">
            <w:pPr>
              <w:spacing w:after="0" w:line="240" w:lineRule="auto"/>
              <w:jc w:val="left"/>
              <w:rPr>
                <w:rFonts w:ascii="Calibri" w:eastAsia="Times New Roman" w:hAnsi="Calibri" w:cs="Calibri"/>
                <w:b/>
                <w:bCs/>
                <w:color w:val="000000"/>
                <w:sz w:val="22"/>
                <w:szCs w:val="22"/>
                <w:lang w:eastAsia="es-ES"/>
              </w:rPr>
            </w:pPr>
            <w:r w:rsidRPr="00B53248">
              <w:rPr>
                <w:rFonts w:ascii="Calibri" w:eastAsia="Times New Roman" w:hAnsi="Calibri" w:cs="Calibri"/>
                <w:b/>
                <w:bCs/>
                <w:color w:val="000000"/>
                <w:sz w:val="22"/>
                <w:szCs w:val="22"/>
                <w:lang w:eastAsia="es-ES"/>
              </w:rPr>
              <w:t>Etiquetas de fila</w:t>
            </w:r>
          </w:p>
        </w:tc>
        <w:tc>
          <w:tcPr>
            <w:tcW w:w="2360" w:type="dxa"/>
            <w:tcBorders>
              <w:top w:val="nil"/>
              <w:left w:val="nil"/>
              <w:bottom w:val="single" w:sz="4" w:space="0" w:color="95B3D7"/>
              <w:right w:val="nil"/>
            </w:tcBorders>
            <w:shd w:val="clear" w:color="DCE6F1" w:fill="DCE6F1"/>
            <w:noWrap/>
            <w:vAlign w:val="bottom"/>
            <w:hideMark/>
          </w:tcPr>
          <w:p w14:paraId="2AF39C31" w14:textId="77777777" w:rsidR="003F17FB" w:rsidRPr="00B53248" w:rsidRDefault="003F17FB" w:rsidP="004074D6">
            <w:pPr>
              <w:spacing w:after="0" w:line="240" w:lineRule="auto"/>
              <w:jc w:val="center"/>
              <w:rPr>
                <w:rFonts w:ascii="Calibri" w:eastAsia="Times New Roman" w:hAnsi="Calibri" w:cs="Calibri"/>
                <w:b/>
                <w:bCs/>
                <w:color w:val="000000"/>
                <w:sz w:val="22"/>
                <w:szCs w:val="22"/>
                <w:lang w:eastAsia="es-ES"/>
              </w:rPr>
            </w:pPr>
            <w:r w:rsidRPr="00B53248">
              <w:rPr>
                <w:rFonts w:ascii="Calibri" w:eastAsia="Times New Roman" w:hAnsi="Calibri" w:cs="Calibri"/>
                <w:b/>
                <w:bCs/>
                <w:color w:val="000000"/>
                <w:sz w:val="22"/>
                <w:szCs w:val="22"/>
                <w:lang w:eastAsia="es-ES"/>
              </w:rPr>
              <w:t>E.</w:t>
            </w:r>
            <w:r w:rsidR="00D036C1">
              <w:rPr>
                <w:rFonts w:ascii="Calibri" w:eastAsia="Times New Roman" w:hAnsi="Calibri" w:cs="Calibri"/>
                <w:b/>
                <w:bCs/>
                <w:color w:val="000000"/>
                <w:sz w:val="22"/>
                <w:szCs w:val="22"/>
                <w:lang w:eastAsia="es-ES"/>
              </w:rPr>
              <w:t xml:space="preserve"> </w:t>
            </w:r>
            <w:r w:rsidRPr="00B53248">
              <w:rPr>
                <w:rFonts w:ascii="Calibri" w:eastAsia="Times New Roman" w:hAnsi="Calibri" w:cs="Calibri"/>
                <w:b/>
                <w:bCs/>
                <w:color w:val="000000"/>
                <w:sz w:val="22"/>
                <w:szCs w:val="22"/>
                <w:lang w:eastAsia="es-ES"/>
              </w:rPr>
              <w:t>OBSERVACIONAL</w:t>
            </w:r>
          </w:p>
        </w:tc>
        <w:tc>
          <w:tcPr>
            <w:tcW w:w="1020" w:type="dxa"/>
            <w:tcBorders>
              <w:top w:val="nil"/>
              <w:left w:val="nil"/>
              <w:bottom w:val="single" w:sz="4" w:space="0" w:color="95B3D7"/>
              <w:right w:val="nil"/>
            </w:tcBorders>
            <w:shd w:val="clear" w:color="DCE6F1" w:fill="DCE6F1"/>
            <w:noWrap/>
            <w:vAlign w:val="bottom"/>
            <w:hideMark/>
          </w:tcPr>
          <w:p w14:paraId="5EBBD459" w14:textId="77777777" w:rsidR="003F17FB" w:rsidRPr="00B53248" w:rsidRDefault="003F17FB" w:rsidP="004074D6">
            <w:pPr>
              <w:spacing w:after="0" w:line="240" w:lineRule="auto"/>
              <w:jc w:val="center"/>
              <w:rPr>
                <w:rFonts w:ascii="Calibri" w:eastAsia="Times New Roman" w:hAnsi="Calibri" w:cs="Calibri"/>
                <w:b/>
                <w:bCs/>
                <w:color w:val="000000"/>
                <w:sz w:val="22"/>
                <w:szCs w:val="22"/>
                <w:lang w:eastAsia="es-ES"/>
              </w:rPr>
            </w:pPr>
            <w:r w:rsidRPr="00B53248">
              <w:rPr>
                <w:rFonts w:ascii="Calibri" w:eastAsia="Times New Roman" w:hAnsi="Calibri" w:cs="Calibri"/>
                <w:b/>
                <w:bCs/>
                <w:color w:val="000000"/>
                <w:sz w:val="22"/>
                <w:szCs w:val="22"/>
                <w:lang w:eastAsia="es-ES"/>
              </w:rPr>
              <w:t>EECC</w:t>
            </w:r>
          </w:p>
        </w:tc>
        <w:tc>
          <w:tcPr>
            <w:tcW w:w="1583" w:type="dxa"/>
            <w:tcBorders>
              <w:top w:val="nil"/>
              <w:left w:val="nil"/>
              <w:bottom w:val="single" w:sz="4" w:space="0" w:color="95B3D7"/>
              <w:right w:val="nil"/>
            </w:tcBorders>
            <w:shd w:val="clear" w:color="DCE6F1" w:fill="DCE6F1"/>
            <w:noWrap/>
            <w:vAlign w:val="bottom"/>
            <w:hideMark/>
          </w:tcPr>
          <w:p w14:paraId="66CE3E49" w14:textId="77777777" w:rsidR="003F17FB" w:rsidRPr="00B53248" w:rsidRDefault="003F17FB" w:rsidP="004074D6">
            <w:pPr>
              <w:spacing w:after="0" w:line="240" w:lineRule="auto"/>
              <w:jc w:val="center"/>
              <w:rPr>
                <w:rFonts w:ascii="Calibri" w:eastAsia="Times New Roman" w:hAnsi="Calibri" w:cs="Calibri"/>
                <w:b/>
                <w:bCs/>
                <w:color w:val="000000"/>
                <w:sz w:val="22"/>
                <w:szCs w:val="22"/>
                <w:lang w:eastAsia="es-ES"/>
              </w:rPr>
            </w:pPr>
            <w:proofErr w:type="gramStart"/>
            <w:r w:rsidRPr="00B53248">
              <w:rPr>
                <w:rFonts w:ascii="Calibri" w:eastAsia="Times New Roman" w:hAnsi="Calibri" w:cs="Calibri"/>
                <w:b/>
                <w:bCs/>
                <w:color w:val="000000"/>
                <w:sz w:val="22"/>
                <w:szCs w:val="22"/>
                <w:lang w:eastAsia="es-ES"/>
              </w:rPr>
              <w:t>Total</w:t>
            </w:r>
            <w:proofErr w:type="gramEnd"/>
            <w:r w:rsidRPr="00B53248">
              <w:rPr>
                <w:rFonts w:ascii="Calibri" w:eastAsia="Times New Roman" w:hAnsi="Calibri" w:cs="Calibri"/>
                <w:b/>
                <w:bCs/>
                <w:color w:val="000000"/>
                <w:sz w:val="22"/>
                <w:szCs w:val="22"/>
                <w:lang w:eastAsia="es-ES"/>
              </w:rPr>
              <w:t xml:space="preserve"> general</w:t>
            </w:r>
          </w:p>
        </w:tc>
      </w:tr>
      <w:tr w:rsidR="003F17FB" w:rsidRPr="00B53248" w14:paraId="53273565" w14:textId="77777777" w:rsidTr="004074D6">
        <w:trPr>
          <w:trHeight w:val="300"/>
          <w:jc w:val="center"/>
        </w:trPr>
        <w:tc>
          <w:tcPr>
            <w:tcW w:w="3984" w:type="dxa"/>
            <w:tcBorders>
              <w:top w:val="nil"/>
              <w:left w:val="nil"/>
              <w:bottom w:val="nil"/>
              <w:right w:val="nil"/>
            </w:tcBorders>
            <w:shd w:val="clear" w:color="auto" w:fill="auto"/>
            <w:noWrap/>
            <w:vAlign w:val="bottom"/>
            <w:hideMark/>
          </w:tcPr>
          <w:p w14:paraId="3A35D6A9" w14:textId="77777777" w:rsidR="003F17FB" w:rsidRPr="00B53248" w:rsidRDefault="003F17FB" w:rsidP="004074D6">
            <w:pPr>
              <w:spacing w:after="0" w:line="240" w:lineRule="auto"/>
              <w:jc w:val="left"/>
              <w:rPr>
                <w:rFonts w:ascii="Calibri" w:eastAsia="Times New Roman" w:hAnsi="Calibri" w:cs="Calibri"/>
                <w:color w:val="000000"/>
                <w:sz w:val="22"/>
                <w:szCs w:val="22"/>
                <w:lang w:eastAsia="es-ES"/>
              </w:rPr>
            </w:pPr>
            <w:r w:rsidRPr="00B53248">
              <w:rPr>
                <w:rFonts w:ascii="Calibri" w:eastAsia="Times New Roman" w:hAnsi="Calibri" w:cs="Calibri"/>
                <w:color w:val="000000"/>
                <w:sz w:val="22"/>
                <w:szCs w:val="22"/>
                <w:lang w:eastAsia="es-ES"/>
              </w:rPr>
              <w:t>Comerciales con medicamento</w:t>
            </w:r>
          </w:p>
        </w:tc>
        <w:tc>
          <w:tcPr>
            <w:tcW w:w="2360" w:type="dxa"/>
            <w:tcBorders>
              <w:top w:val="nil"/>
              <w:left w:val="nil"/>
              <w:bottom w:val="nil"/>
              <w:right w:val="nil"/>
            </w:tcBorders>
            <w:shd w:val="clear" w:color="auto" w:fill="auto"/>
            <w:noWrap/>
            <w:vAlign w:val="bottom"/>
            <w:hideMark/>
          </w:tcPr>
          <w:p w14:paraId="3E78EBD5" w14:textId="77777777" w:rsidR="003F17FB" w:rsidRPr="00B53248" w:rsidRDefault="006678CD" w:rsidP="004074D6">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51</w:t>
            </w:r>
          </w:p>
        </w:tc>
        <w:tc>
          <w:tcPr>
            <w:tcW w:w="1020" w:type="dxa"/>
            <w:tcBorders>
              <w:top w:val="nil"/>
              <w:left w:val="nil"/>
              <w:bottom w:val="nil"/>
              <w:right w:val="nil"/>
            </w:tcBorders>
            <w:shd w:val="clear" w:color="auto" w:fill="auto"/>
            <w:noWrap/>
            <w:vAlign w:val="bottom"/>
            <w:hideMark/>
          </w:tcPr>
          <w:p w14:paraId="3FFC2D6F" w14:textId="77777777" w:rsidR="003F17FB" w:rsidRPr="00B53248" w:rsidRDefault="006678CD" w:rsidP="004074D6">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105</w:t>
            </w:r>
          </w:p>
        </w:tc>
        <w:tc>
          <w:tcPr>
            <w:tcW w:w="1583" w:type="dxa"/>
            <w:tcBorders>
              <w:top w:val="nil"/>
              <w:left w:val="nil"/>
              <w:bottom w:val="nil"/>
              <w:right w:val="nil"/>
            </w:tcBorders>
            <w:shd w:val="clear" w:color="auto" w:fill="auto"/>
            <w:noWrap/>
            <w:vAlign w:val="bottom"/>
            <w:hideMark/>
          </w:tcPr>
          <w:p w14:paraId="4867DA1C" w14:textId="77777777" w:rsidR="003F17FB" w:rsidRPr="00B53248" w:rsidRDefault="003F17FB" w:rsidP="00C80B52">
            <w:pPr>
              <w:spacing w:after="0" w:line="240" w:lineRule="auto"/>
              <w:jc w:val="center"/>
              <w:rPr>
                <w:rFonts w:ascii="Calibri" w:eastAsia="Times New Roman" w:hAnsi="Calibri" w:cs="Calibri"/>
                <w:color w:val="000000"/>
                <w:sz w:val="22"/>
                <w:szCs w:val="22"/>
                <w:lang w:eastAsia="es-ES"/>
              </w:rPr>
            </w:pPr>
            <w:r w:rsidRPr="00B53248">
              <w:rPr>
                <w:rFonts w:ascii="Calibri" w:eastAsia="Times New Roman" w:hAnsi="Calibri" w:cs="Calibri"/>
                <w:color w:val="000000"/>
                <w:sz w:val="22"/>
                <w:szCs w:val="22"/>
                <w:lang w:eastAsia="es-ES"/>
              </w:rPr>
              <w:t>1</w:t>
            </w:r>
            <w:r w:rsidR="006678CD">
              <w:rPr>
                <w:rFonts w:ascii="Calibri" w:eastAsia="Times New Roman" w:hAnsi="Calibri" w:cs="Calibri"/>
                <w:color w:val="000000"/>
                <w:sz w:val="22"/>
                <w:szCs w:val="22"/>
                <w:lang w:eastAsia="es-ES"/>
              </w:rPr>
              <w:t>56</w:t>
            </w:r>
          </w:p>
        </w:tc>
      </w:tr>
      <w:tr w:rsidR="003F17FB" w:rsidRPr="00B53248" w14:paraId="0D54838B" w14:textId="77777777" w:rsidTr="004074D6">
        <w:trPr>
          <w:trHeight w:val="300"/>
          <w:jc w:val="center"/>
        </w:trPr>
        <w:tc>
          <w:tcPr>
            <w:tcW w:w="3984" w:type="dxa"/>
            <w:tcBorders>
              <w:top w:val="nil"/>
              <w:left w:val="nil"/>
              <w:bottom w:val="nil"/>
              <w:right w:val="nil"/>
            </w:tcBorders>
            <w:shd w:val="clear" w:color="auto" w:fill="auto"/>
            <w:noWrap/>
            <w:vAlign w:val="bottom"/>
            <w:hideMark/>
          </w:tcPr>
          <w:p w14:paraId="223839A3" w14:textId="77777777" w:rsidR="003F17FB" w:rsidRPr="00B53248" w:rsidRDefault="003F17FB" w:rsidP="004074D6">
            <w:pPr>
              <w:spacing w:after="0" w:line="240" w:lineRule="auto"/>
              <w:jc w:val="left"/>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Comerciales con producto sanitario</w:t>
            </w:r>
          </w:p>
        </w:tc>
        <w:tc>
          <w:tcPr>
            <w:tcW w:w="2360" w:type="dxa"/>
            <w:tcBorders>
              <w:top w:val="nil"/>
              <w:left w:val="nil"/>
              <w:bottom w:val="nil"/>
              <w:right w:val="nil"/>
            </w:tcBorders>
            <w:shd w:val="clear" w:color="auto" w:fill="auto"/>
            <w:noWrap/>
            <w:vAlign w:val="bottom"/>
            <w:hideMark/>
          </w:tcPr>
          <w:p w14:paraId="6207E2CD" w14:textId="77777777" w:rsidR="003F17FB" w:rsidRPr="00B53248" w:rsidRDefault="006678CD" w:rsidP="004074D6">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5</w:t>
            </w:r>
          </w:p>
        </w:tc>
        <w:tc>
          <w:tcPr>
            <w:tcW w:w="1020" w:type="dxa"/>
            <w:tcBorders>
              <w:top w:val="nil"/>
              <w:left w:val="nil"/>
              <w:bottom w:val="nil"/>
              <w:right w:val="nil"/>
            </w:tcBorders>
            <w:shd w:val="clear" w:color="auto" w:fill="auto"/>
            <w:noWrap/>
            <w:vAlign w:val="bottom"/>
            <w:hideMark/>
          </w:tcPr>
          <w:p w14:paraId="6394C257" w14:textId="77777777" w:rsidR="003F17FB" w:rsidRPr="00B53248" w:rsidRDefault="006678CD" w:rsidP="004074D6">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10</w:t>
            </w:r>
          </w:p>
        </w:tc>
        <w:tc>
          <w:tcPr>
            <w:tcW w:w="1583" w:type="dxa"/>
            <w:tcBorders>
              <w:top w:val="nil"/>
              <w:left w:val="nil"/>
              <w:bottom w:val="nil"/>
              <w:right w:val="nil"/>
            </w:tcBorders>
            <w:shd w:val="clear" w:color="auto" w:fill="auto"/>
            <w:noWrap/>
            <w:vAlign w:val="bottom"/>
            <w:hideMark/>
          </w:tcPr>
          <w:p w14:paraId="5CF064B6" w14:textId="77777777" w:rsidR="003F17FB" w:rsidRPr="00B53248" w:rsidRDefault="00C80B52" w:rsidP="004074D6">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1</w:t>
            </w:r>
            <w:r w:rsidR="006678CD">
              <w:rPr>
                <w:rFonts w:ascii="Calibri" w:eastAsia="Times New Roman" w:hAnsi="Calibri" w:cs="Calibri"/>
                <w:color w:val="000000"/>
                <w:sz w:val="22"/>
                <w:szCs w:val="22"/>
                <w:lang w:eastAsia="es-ES"/>
              </w:rPr>
              <w:t>5</w:t>
            </w:r>
          </w:p>
        </w:tc>
      </w:tr>
      <w:tr w:rsidR="003F17FB" w:rsidRPr="00B53248" w14:paraId="00960141" w14:textId="77777777" w:rsidTr="004074D6">
        <w:trPr>
          <w:trHeight w:val="300"/>
          <w:jc w:val="center"/>
        </w:trPr>
        <w:tc>
          <w:tcPr>
            <w:tcW w:w="3984" w:type="dxa"/>
            <w:tcBorders>
              <w:top w:val="nil"/>
              <w:left w:val="nil"/>
              <w:bottom w:val="nil"/>
              <w:right w:val="nil"/>
            </w:tcBorders>
            <w:shd w:val="clear" w:color="auto" w:fill="auto"/>
            <w:noWrap/>
            <w:vAlign w:val="bottom"/>
            <w:hideMark/>
          </w:tcPr>
          <w:p w14:paraId="7E4734C6" w14:textId="77777777" w:rsidR="003F17FB" w:rsidRPr="00B53248" w:rsidRDefault="003F17FB" w:rsidP="004074D6">
            <w:pPr>
              <w:spacing w:after="0" w:line="240" w:lineRule="auto"/>
              <w:jc w:val="left"/>
              <w:rPr>
                <w:rFonts w:ascii="Calibri" w:eastAsia="Times New Roman" w:hAnsi="Calibri" w:cs="Calibri"/>
                <w:color w:val="000000"/>
                <w:sz w:val="22"/>
                <w:szCs w:val="22"/>
                <w:lang w:eastAsia="es-ES"/>
              </w:rPr>
            </w:pPr>
            <w:r w:rsidRPr="00B53248">
              <w:rPr>
                <w:rFonts w:ascii="Calibri" w:eastAsia="Times New Roman" w:hAnsi="Calibri" w:cs="Calibri"/>
                <w:color w:val="000000"/>
                <w:sz w:val="22"/>
                <w:szCs w:val="22"/>
                <w:lang w:eastAsia="es-ES"/>
              </w:rPr>
              <w:t>No comerciales con medicamento</w:t>
            </w:r>
          </w:p>
        </w:tc>
        <w:tc>
          <w:tcPr>
            <w:tcW w:w="2360" w:type="dxa"/>
            <w:tcBorders>
              <w:top w:val="nil"/>
              <w:left w:val="nil"/>
              <w:bottom w:val="nil"/>
              <w:right w:val="nil"/>
            </w:tcBorders>
            <w:shd w:val="clear" w:color="auto" w:fill="auto"/>
            <w:noWrap/>
            <w:vAlign w:val="bottom"/>
            <w:hideMark/>
          </w:tcPr>
          <w:p w14:paraId="0CC08280" w14:textId="77777777" w:rsidR="003F17FB" w:rsidRPr="00B53248" w:rsidRDefault="00775E43" w:rsidP="004074D6">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5</w:t>
            </w:r>
            <w:r w:rsidR="006678CD">
              <w:rPr>
                <w:rFonts w:ascii="Calibri" w:eastAsia="Times New Roman" w:hAnsi="Calibri" w:cs="Calibri"/>
                <w:color w:val="000000"/>
                <w:sz w:val="22"/>
                <w:szCs w:val="22"/>
                <w:lang w:eastAsia="es-ES"/>
              </w:rPr>
              <w:t>3</w:t>
            </w:r>
          </w:p>
        </w:tc>
        <w:tc>
          <w:tcPr>
            <w:tcW w:w="1020" w:type="dxa"/>
            <w:tcBorders>
              <w:top w:val="nil"/>
              <w:left w:val="nil"/>
              <w:bottom w:val="nil"/>
              <w:right w:val="nil"/>
            </w:tcBorders>
            <w:shd w:val="clear" w:color="auto" w:fill="auto"/>
            <w:noWrap/>
            <w:vAlign w:val="bottom"/>
            <w:hideMark/>
          </w:tcPr>
          <w:p w14:paraId="505B11A3" w14:textId="77777777" w:rsidR="003F17FB" w:rsidRPr="00B53248" w:rsidRDefault="006678CD" w:rsidP="004074D6">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15</w:t>
            </w:r>
          </w:p>
        </w:tc>
        <w:tc>
          <w:tcPr>
            <w:tcW w:w="1583" w:type="dxa"/>
            <w:tcBorders>
              <w:top w:val="nil"/>
              <w:left w:val="nil"/>
              <w:bottom w:val="nil"/>
              <w:right w:val="nil"/>
            </w:tcBorders>
            <w:shd w:val="clear" w:color="auto" w:fill="auto"/>
            <w:noWrap/>
            <w:vAlign w:val="bottom"/>
            <w:hideMark/>
          </w:tcPr>
          <w:p w14:paraId="50C06957" w14:textId="77777777" w:rsidR="003F17FB" w:rsidRPr="00B53248" w:rsidRDefault="006678CD" w:rsidP="00C80B52">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6</w:t>
            </w:r>
            <w:r w:rsidR="00C80B52">
              <w:rPr>
                <w:rFonts w:ascii="Calibri" w:eastAsia="Times New Roman" w:hAnsi="Calibri" w:cs="Calibri"/>
                <w:color w:val="000000"/>
                <w:sz w:val="22"/>
                <w:szCs w:val="22"/>
                <w:lang w:eastAsia="es-ES"/>
              </w:rPr>
              <w:t>8</w:t>
            </w:r>
          </w:p>
        </w:tc>
      </w:tr>
      <w:tr w:rsidR="003F17FB" w:rsidRPr="00B53248" w14:paraId="3ECF75CF" w14:textId="77777777" w:rsidTr="004074D6">
        <w:trPr>
          <w:trHeight w:val="300"/>
          <w:jc w:val="center"/>
        </w:trPr>
        <w:tc>
          <w:tcPr>
            <w:tcW w:w="3984" w:type="dxa"/>
            <w:tcBorders>
              <w:top w:val="nil"/>
              <w:left w:val="nil"/>
              <w:bottom w:val="nil"/>
              <w:right w:val="nil"/>
            </w:tcBorders>
            <w:shd w:val="clear" w:color="auto" w:fill="auto"/>
            <w:noWrap/>
            <w:vAlign w:val="bottom"/>
            <w:hideMark/>
          </w:tcPr>
          <w:p w14:paraId="15BADB81" w14:textId="77777777" w:rsidR="003F17FB" w:rsidRPr="00B53248" w:rsidRDefault="003F17FB" w:rsidP="004074D6">
            <w:pPr>
              <w:spacing w:after="0" w:line="240" w:lineRule="auto"/>
              <w:jc w:val="left"/>
              <w:rPr>
                <w:rFonts w:ascii="Calibri" w:eastAsia="Times New Roman" w:hAnsi="Calibri" w:cs="Calibri"/>
                <w:color w:val="000000"/>
                <w:sz w:val="22"/>
                <w:szCs w:val="22"/>
                <w:lang w:eastAsia="es-ES"/>
              </w:rPr>
            </w:pPr>
            <w:r w:rsidRPr="00B53248">
              <w:rPr>
                <w:rFonts w:ascii="Calibri" w:eastAsia="Times New Roman" w:hAnsi="Calibri" w:cs="Calibri"/>
                <w:color w:val="000000"/>
                <w:sz w:val="22"/>
                <w:szCs w:val="22"/>
                <w:lang w:eastAsia="es-ES"/>
              </w:rPr>
              <w:t xml:space="preserve">No comerciales con </w:t>
            </w:r>
            <w:r>
              <w:rPr>
                <w:rFonts w:ascii="Calibri" w:eastAsia="Times New Roman" w:hAnsi="Calibri" w:cs="Calibri"/>
                <w:color w:val="000000"/>
                <w:sz w:val="22"/>
                <w:szCs w:val="22"/>
                <w:lang w:eastAsia="es-ES"/>
              </w:rPr>
              <w:t>producto sanitario</w:t>
            </w:r>
          </w:p>
        </w:tc>
        <w:tc>
          <w:tcPr>
            <w:tcW w:w="2360" w:type="dxa"/>
            <w:tcBorders>
              <w:top w:val="nil"/>
              <w:left w:val="nil"/>
              <w:bottom w:val="nil"/>
              <w:right w:val="nil"/>
            </w:tcBorders>
            <w:shd w:val="clear" w:color="auto" w:fill="auto"/>
            <w:noWrap/>
            <w:vAlign w:val="bottom"/>
            <w:hideMark/>
          </w:tcPr>
          <w:p w14:paraId="3C83A2E1" w14:textId="77777777" w:rsidR="003F17FB" w:rsidRPr="00B53248" w:rsidRDefault="006678CD" w:rsidP="004074D6">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1</w:t>
            </w:r>
          </w:p>
        </w:tc>
        <w:tc>
          <w:tcPr>
            <w:tcW w:w="1020" w:type="dxa"/>
            <w:tcBorders>
              <w:top w:val="nil"/>
              <w:left w:val="nil"/>
              <w:bottom w:val="nil"/>
              <w:right w:val="nil"/>
            </w:tcBorders>
            <w:shd w:val="clear" w:color="auto" w:fill="auto"/>
            <w:noWrap/>
            <w:vAlign w:val="bottom"/>
            <w:hideMark/>
          </w:tcPr>
          <w:p w14:paraId="210C6DDD" w14:textId="77777777" w:rsidR="003F17FB" w:rsidRPr="00B53248" w:rsidRDefault="006678CD" w:rsidP="004074D6">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2</w:t>
            </w:r>
          </w:p>
        </w:tc>
        <w:tc>
          <w:tcPr>
            <w:tcW w:w="1583" w:type="dxa"/>
            <w:tcBorders>
              <w:top w:val="nil"/>
              <w:left w:val="nil"/>
              <w:bottom w:val="nil"/>
              <w:right w:val="nil"/>
            </w:tcBorders>
            <w:shd w:val="clear" w:color="auto" w:fill="auto"/>
            <w:noWrap/>
            <w:vAlign w:val="bottom"/>
            <w:hideMark/>
          </w:tcPr>
          <w:p w14:paraId="74DF8A74" w14:textId="77777777" w:rsidR="003F17FB" w:rsidRPr="00B53248" w:rsidRDefault="006678CD" w:rsidP="004074D6">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3</w:t>
            </w:r>
          </w:p>
        </w:tc>
      </w:tr>
      <w:tr w:rsidR="003F17FB" w:rsidRPr="00B53248" w14:paraId="5D9C3DFE" w14:textId="77777777" w:rsidTr="004074D6">
        <w:trPr>
          <w:trHeight w:val="300"/>
          <w:jc w:val="center"/>
        </w:trPr>
        <w:tc>
          <w:tcPr>
            <w:tcW w:w="3984" w:type="dxa"/>
            <w:tcBorders>
              <w:top w:val="nil"/>
              <w:left w:val="nil"/>
              <w:bottom w:val="nil"/>
              <w:right w:val="nil"/>
            </w:tcBorders>
            <w:shd w:val="clear" w:color="auto" w:fill="auto"/>
            <w:noWrap/>
            <w:vAlign w:val="bottom"/>
            <w:hideMark/>
          </w:tcPr>
          <w:p w14:paraId="37E74ECE" w14:textId="77777777" w:rsidR="003F17FB" w:rsidRPr="00B53248" w:rsidRDefault="003F17FB" w:rsidP="004074D6">
            <w:pPr>
              <w:spacing w:after="0" w:line="240" w:lineRule="auto"/>
              <w:jc w:val="left"/>
              <w:rPr>
                <w:rFonts w:ascii="Calibri" w:eastAsia="Times New Roman" w:hAnsi="Calibri" w:cs="Calibri"/>
                <w:color w:val="000000"/>
                <w:sz w:val="22"/>
                <w:szCs w:val="22"/>
                <w:lang w:eastAsia="es-ES"/>
              </w:rPr>
            </w:pPr>
            <w:r w:rsidRPr="00B53248">
              <w:rPr>
                <w:rFonts w:ascii="Calibri" w:eastAsia="Times New Roman" w:hAnsi="Calibri" w:cs="Calibri"/>
                <w:color w:val="000000"/>
                <w:sz w:val="22"/>
                <w:szCs w:val="22"/>
                <w:lang w:eastAsia="es-ES"/>
              </w:rPr>
              <w:t xml:space="preserve">Sin ánimo de lucro </w:t>
            </w:r>
            <w:r w:rsidR="006678CD">
              <w:rPr>
                <w:rFonts w:ascii="Calibri" w:eastAsia="Times New Roman" w:hAnsi="Calibri" w:cs="Calibri"/>
                <w:color w:val="000000"/>
                <w:sz w:val="22"/>
                <w:szCs w:val="22"/>
                <w:lang w:eastAsia="es-ES"/>
              </w:rPr>
              <w:t>con medicamento</w:t>
            </w:r>
          </w:p>
        </w:tc>
        <w:tc>
          <w:tcPr>
            <w:tcW w:w="2360" w:type="dxa"/>
            <w:tcBorders>
              <w:top w:val="nil"/>
              <w:left w:val="nil"/>
              <w:bottom w:val="nil"/>
              <w:right w:val="nil"/>
            </w:tcBorders>
            <w:shd w:val="clear" w:color="auto" w:fill="auto"/>
            <w:noWrap/>
            <w:vAlign w:val="bottom"/>
            <w:hideMark/>
          </w:tcPr>
          <w:p w14:paraId="3FC70F0D" w14:textId="77777777" w:rsidR="003F17FB" w:rsidRPr="00B53248" w:rsidRDefault="006678CD" w:rsidP="004074D6">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60</w:t>
            </w:r>
          </w:p>
        </w:tc>
        <w:tc>
          <w:tcPr>
            <w:tcW w:w="1020" w:type="dxa"/>
            <w:tcBorders>
              <w:top w:val="nil"/>
              <w:left w:val="nil"/>
              <w:bottom w:val="nil"/>
              <w:right w:val="nil"/>
            </w:tcBorders>
            <w:shd w:val="clear" w:color="auto" w:fill="auto"/>
            <w:noWrap/>
            <w:vAlign w:val="bottom"/>
            <w:hideMark/>
          </w:tcPr>
          <w:p w14:paraId="529933DF" w14:textId="77777777" w:rsidR="003F17FB" w:rsidRPr="00B53248" w:rsidRDefault="006678CD" w:rsidP="004074D6">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11</w:t>
            </w:r>
          </w:p>
        </w:tc>
        <w:tc>
          <w:tcPr>
            <w:tcW w:w="1583" w:type="dxa"/>
            <w:tcBorders>
              <w:top w:val="nil"/>
              <w:left w:val="nil"/>
              <w:bottom w:val="nil"/>
              <w:right w:val="nil"/>
            </w:tcBorders>
            <w:shd w:val="clear" w:color="auto" w:fill="auto"/>
            <w:noWrap/>
            <w:vAlign w:val="bottom"/>
            <w:hideMark/>
          </w:tcPr>
          <w:p w14:paraId="5A67DD28" w14:textId="77777777" w:rsidR="003F17FB" w:rsidRPr="00B53248" w:rsidRDefault="006678CD" w:rsidP="004074D6">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71</w:t>
            </w:r>
          </w:p>
        </w:tc>
      </w:tr>
      <w:tr w:rsidR="003F17FB" w:rsidRPr="00B53248" w14:paraId="05927438" w14:textId="77777777" w:rsidTr="004074D6">
        <w:trPr>
          <w:trHeight w:val="300"/>
          <w:jc w:val="center"/>
        </w:trPr>
        <w:tc>
          <w:tcPr>
            <w:tcW w:w="3984" w:type="dxa"/>
            <w:tcBorders>
              <w:top w:val="nil"/>
              <w:left w:val="nil"/>
              <w:bottom w:val="nil"/>
              <w:right w:val="nil"/>
            </w:tcBorders>
            <w:shd w:val="clear" w:color="auto" w:fill="auto"/>
            <w:noWrap/>
            <w:vAlign w:val="bottom"/>
            <w:hideMark/>
          </w:tcPr>
          <w:p w14:paraId="4E0319C8" w14:textId="77777777" w:rsidR="003F17FB" w:rsidRPr="00B53248" w:rsidRDefault="003F17FB" w:rsidP="004074D6">
            <w:pPr>
              <w:spacing w:after="0" w:line="240" w:lineRule="auto"/>
              <w:jc w:val="left"/>
              <w:rPr>
                <w:rFonts w:ascii="Calibri" w:eastAsia="Times New Roman" w:hAnsi="Calibri" w:cs="Calibri"/>
                <w:color w:val="000000"/>
                <w:sz w:val="22"/>
                <w:szCs w:val="22"/>
                <w:lang w:eastAsia="es-ES"/>
              </w:rPr>
            </w:pPr>
            <w:r w:rsidRPr="00B53248">
              <w:rPr>
                <w:rFonts w:ascii="Calibri" w:eastAsia="Times New Roman" w:hAnsi="Calibri" w:cs="Calibri"/>
                <w:color w:val="000000"/>
                <w:sz w:val="22"/>
                <w:szCs w:val="22"/>
                <w:lang w:eastAsia="es-ES"/>
              </w:rPr>
              <w:t>Sin ánimo lucro con</w:t>
            </w:r>
            <w:r w:rsidR="006678CD" w:rsidRPr="00B53248">
              <w:rPr>
                <w:rFonts w:ascii="Calibri" w:eastAsia="Times New Roman" w:hAnsi="Calibri" w:cs="Calibri"/>
                <w:color w:val="000000"/>
                <w:sz w:val="22"/>
                <w:szCs w:val="22"/>
                <w:lang w:eastAsia="es-ES"/>
              </w:rPr>
              <w:t xml:space="preserve"> </w:t>
            </w:r>
            <w:r w:rsidR="006678CD">
              <w:rPr>
                <w:rFonts w:ascii="Calibri" w:eastAsia="Times New Roman" w:hAnsi="Calibri" w:cs="Calibri"/>
                <w:color w:val="000000"/>
                <w:sz w:val="22"/>
                <w:szCs w:val="22"/>
                <w:lang w:eastAsia="es-ES"/>
              </w:rPr>
              <w:t>producto sanitario</w:t>
            </w:r>
          </w:p>
        </w:tc>
        <w:tc>
          <w:tcPr>
            <w:tcW w:w="2360" w:type="dxa"/>
            <w:tcBorders>
              <w:top w:val="nil"/>
              <w:left w:val="nil"/>
              <w:bottom w:val="nil"/>
              <w:right w:val="nil"/>
            </w:tcBorders>
            <w:shd w:val="clear" w:color="auto" w:fill="auto"/>
            <w:noWrap/>
            <w:vAlign w:val="bottom"/>
            <w:hideMark/>
          </w:tcPr>
          <w:p w14:paraId="6800E5B2" w14:textId="77777777" w:rsidR="003F17FB" w:rsidRPr="00B53248" w:rsidRDefault="006678CD" w:rsidP="004074D6">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3</w:t>
            </w:r>
          </w:p>
        </w:tc>
        <w:tc>
          <w:tcPr>
            <w:tcW w:w="1020" w:type="dxa"/>
            <w:tcBorders>
              <w:top w:val="nil"/>
              <w:left w:val="nil"/>
              <w:bottom w:val="nil"/>
              <w:right w:val="nil"/>
            </w:tcBorders>
            <w:shd w:val="clear" w:color="auto" w:fill="auto"/>
            <w:noWrap/>
            <w:vAlign w:val="bottom"/>
            <w:hideMark/>
          </w:tcPr>
          <w:p w14:paraId="0578C7EB" w14:textId="77777777" w:rsidR="003F17FB" w:rsidRPr="00B53248" w:rsidRDefault="006678CD" w:rsidP="004074D6">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9</w:t>
            </w:r>
          </w:p>
        </w:tc>
        <w:tc>
          <w:tcPr>
            <w:tcW w:w="1583" w:type="dxa"/>
            <w:tcBorders>
              <w:top w:val="nil"/>
              <w:left w:val="nil"/>
              <w:bottom w:val="nil"/>
              <w:right w:val="nil"/>
            </w:tcBorders>
            <w:shd w:val="clear" w:color="auto" w:fill="auto"/>
            <w:noWrap/>
            <w:vAlign w:val="bottom"/>
            <w:hideMark/>
          </w:tcPr>
          <w:p w14:paraId="059A2537" w14:textId="77777777" w:rsidR="003F17FB" w:rsidRPr="00B53248" w:rsidRDefault="006678CD" w:rsidP="00C80B52">
            <w:pPr>
              <w:spacing w:after="0" w:line="240" w:lineRule="auto"/>
              <w:jc w:val="center"/>
              <w:rPr>
                <w:rFonts w:ascii="Calibri" w:eastAsia="Times New Roman" w:hAnsi="Calibri" w:cs="Calibri"/>
                <w:color w:val="000000"/>
                <w:sz w:val="22"/>
                <w:szCs w:val="22"/>
                <w:lang w:eastAsia="es-ES"/>
              </w:rPr>
            </w:pPr>
            <w:r>
              <w:rPr>
                <w:rFonts w:ascii="Calibri" w:eastAsia="Times New Roman" w:hAnsi="Calibri" w:cs="Calibri"/>
                <w:color w:val="000000"/>
                <w:sz w:val="22"/>
                <w:szCs w:val="22"/>
                <w:lang w:eastAsia="es-ES"/>
              </w:rPr>
              <w:t>12</w:t>
            </w:r>
          </w:p>
        </w:tc>
      </w:tr>
      <w:tr w:rsidR="003F17FB" w:rsidRPr="00B53248" w14:paraId="2D60F826" w14:textId="77777777" w:rsidTr="004074D6">
        <w:trPr>
          <w:trHeight w:val="300"/>
          <w:jc w:val="center"/>
        </w:trPr>
        <w:tc>
          <w:tcPr>
            <w:tcW w:w="3984" w:type="dxa"/>
            <w:tcBorders>
              <w:top w:val="single" w:sz="4" w:space="0" w:color="95B3D7"/>
              <w:left w:val="nil"/>
              <w:bottom w:val="nil"/>
              <w:right w:val="nil"/>
            </w:tcBorders>
            <w:shd w:val="clear" w:color="DCE6F1" w:fill="DCE6F1"/>
            <w:noWrap/>
            <w:vAlign w:val="bottom"/>
            <w:hideMark/>
          </w:tcPr>
          <w:p w14:paraId="5E813586" w14:textId="77777777" w:rsidR="003F17FB" w:rsidRPr="00B53248" w:rsidRDefault="003F17FB" w:rsidP="004074D6">
            <w:pPr>
              <w:spacing w:after="0" w:line="240" w:lineRule="auto"/>
              <w:jc w:val="left"/>
              <w:rPr>
                <w:rFonts w:ascii="Calibri" w:eastAsia="Times New Roman" w:hAnsi="Calibri" w:cs="Calibri"/>
                <w:b/>
                <w:bCs/>
                <w:color w:val="000000"/>
                <w:sz w:val="22"/>
                <w:szCs w:val="22"/>
                <w:lang w:eastAsia="es-ES"/>
              </w:rPr>
            </w:pPr>
            <w:proofErr w:type="gramStart"/>
            <w:r w:rsidRPr="00B53248">
              <w:rPr>
                <w:rFonts w:ascii="Calibri" w:eastAsia="Times New Roman" w:hAnsi="Calibri" w:cs="Calibri"/>
                <w:b/>
                <w:bCs/>
                <w:color w:val="000000"/>
                <w:sz w:val="22"/>
                <w:szCs w:val="22"/>
                <w:lang w:eastAsia="es-ES"/>
              </w:rPr>
              <w:t>Total</w:t>
            </w:r>
            <w:proofErr w:type="gramEnd"/>
            <w:r w:rsidRPr="00B53248">
              <w:rPr>
                <w:rFonts w:ascii="Calibri" w:eastAsia="Times New Roman" w:hAnsi="Calibri" w:cs="Calibri"/>
                <w:b/>
                <w:bCs/>
                <w:color w:val="000000"/>
                <w:sz w:val="22"/>
                <w:szCs w:val="22"/>
                <w:lang w:eastAsia="es-ES"/>
              </w:rPr>
              <w:t xml:space="preserve"> general</w:t>
            </w:r>
          </w:p>
        </w:tc>
        <w:tc>
          <w:tcPr>
            <w:tcW w:w="2360" w:type="dxa"/>
            <w:tcBorders>
              <w:top w:val="single" w:sz="4" w:space="0" w:color="95B3D7"/>
              <w:left w:val="nil"/>
              <w:bottom w:val="nil"/>
              <w:right w:val="nil"/>
            </w:tcBorders>
            <w:shd w:val="clear" w:color="DCE6F1" w:fill="DCE6F1"/>
            <w:noWrap/>
            <w:vAlign w:val="bottom"/>
            <w:hideMark/>
          </w:tcPr>
          <w:p w14:paraId="1DEF43D4" w14:textId="77777777" w:rsidR="003F17FB" w:rsidRPr="00B53248" w:rsidRDefault="00C80B52" w:rsidP="004074D6">
            <w:pPr>
              <w:spacing w:after="0" w:line="240" w:lineRule="auto"/>
              <w:jc w:val="center"/>
              <w:rPr>
                <w:rFonts w:ascii="Calibri" w:eastAsia="Times New Roman" w:hAnsi="Calibri" w:cs="Calibri"/>
                <w:b/>
                <w:bCs/>
                <w:color w:val="000000"/>
                <w:sz w:val="22"/>
                <w:szCs w:val="22"/>
                <w:lang w:eastAsia="es-ES"/>
              </w:rPr>
            </w:pPr>
            <w:r>
              <w:rPr>
                <w:rFonts w:ascii="Calibri" w:eastAsia="Times New Roman" w:hAnsi="Calibri" w:cs="Calibri"/>
                <w:b/>
                <w:bCs/>
                <w:color w:val="000000"/>
                <w:sz w:val="22"/>
                <w:szCs w:val="22"/>
                <w:lang w:eastAsia="es-ES"/>
              </w:rPr>
              <w:t>1</w:t>
            </w:r>
            <w:r w:rsidR="006678CD">
              <w:rPr>
                <w:rFonts w:ascii="Calibri" w:eastAsia="Times New Roman" w:hAnsi="Calibri" w:cs="Calibri"/>
                <w:b/>
                <w:bCs/>
                <w:color w:val="000000"/>
                <w:sz w:val="22"/>
                <w:szCs w:val="22"/>
                <w:lang w:eastAsia="es-ES"/>
              </w:rPr>
              <w:t>52</w:t>
            </w:r>
          </w:p>
        </w:tc>
        <w:tc>
          <w:tcPr>
            <w:tcW w:w="1020" w:type="dxa"/>
            <w:tcBorders>
              <w:top w:val="single" w:sz="4" w:space="0" w:color="95B3D7"/>
              <w:left w:val="nil"/>
              <w:bottom w:val="nil"/>
              <w:right w:val="nil"/>
            </w:tcBorders>
            <w:shd w:val="clear" w:color="DCE6F1" w:fill="DCE6F1"/>
            <w:noWrap/>
            <w:vAlign w:val="bottom"/>
            <w:hideMark/>
          </w:tcPr>
          <w:p w14:paraId="7F09CFF0" w14:textId="77777777" w:rsidR="003F17FB" w:rsidRPr="00B53248" w:rsidRDefault="00C80B52" w:rsidP="004074D6">
            <w:pPr>
              <w:spacing w:after="0" w:line="240" w:lineRule="auto"/>
              <w:jc w:val="center"/>
              <w:rPr>
                <w:rFonts w:ascii="Calibri" w:eastAsia="Times New Roman" w:hAnsi="Calibri" w:cs="Calibri"/>
                <w:b/>
                <w:bCs/>
                <w:color w:val="000000"/>
                <w:sz w:val="22"/>
                <w:szCs w:val="22"/>
                <w:lang w:eastAsia="es-ES"/>
              </w:rPr>
            </w:pPr>
            <w:r>
              <w:rPr>
                <w:rFonts w:ascii="Calibri" w:eastAsia="Times New Roman" w:hAnsi="Calibri" w:cs="Calibri"/>
                <w:b/>
                <w:bCs/>
                <w:color w:val="000000"/>
                <w:sz w:val="22"/>
                <w:szCs w:val="22"/>
                <w:lang w:eastAsia="es-ES"/>
              </w:rPr>
              <w:t>1</w:t>
            </w:r>
            <w:r w:rsidR="006678CD">
              <w:rPr>
                <w:rFonts w:ascii="Calibri" w:eastAsia="Times New Roman" w:hAnsi="Calibri" w:cs="Calibri"/>
                <w:b/>
                <w:bCs/>
                <w:color w:val="000000"/>
                <w:sz w:val="22"/>
                <w:szCs w:val="22"/>
                <w:lang w:eastAsia="es-ES"/>
              </w:rPr>
              <w:t>73</w:t>
            </w:r>
          </w:p>
        </w:tc>
        <w:tc>
          <w:tcPr>
            <w:tcW w:w="1583" w:type="dxa"/>
            <w:tcBorders>
              <w:top w:val="single" w:sz="4" w:space="0" w:color="95B3D7"/>
              <w:left w:val="nil"/>
              <w:bottom w:val="nil"/>
              <w:right w:val="nil"/>
            </w:tcBorders>
            <w:shd w:val="clear" w:color="DCE6F1" w:fill="DCE6F1"/>
            <w:noWrap/>
            <w:vAlign w:val="bottom"/>
            <w:hideMark/>
          </w:tcPr>
          <w:p w14:paraId="367B25AC" w14:textId="77777777" w:rsidR="003F17FB" w:rsidRPr="00B53248" w:rsidRDefault="00C80B52" w:rsidP="004074D6">
            <w:pPr>
              <w:keepNext/>
              <w:spacing w:after="0" w:line="240" w:lineRule="auto"/>
              <w:jc w:val="center"/>
              <w:rPr>
                <w:rFonts w:ascii="Calibri" w:eastAsia="Times New Roman" w:hAnsi="Calibri" w:cs="Calibri"/>
                <w:b/>
                <w:bCs/>
                <w:color w:val="000000"/>
                <w:sz w:val="22"/>
                <w:szCs w:val="22"/>
                <w:lang w:eastAsia="es-ES"/>
              </w:rPr>
            </w:pPr>
            <w:r>
              <w:rPr>
                <w:rFonts w:ascii="Calibri" w:eastAsia="Times New Roman" w:hAnsi="Calibri" w:cs="Calibri"/>
                <w:b/>
                <w:bCs/>
                <w:color w:val="000000"/>
                <w:sz w:val="22"/>
                <w:szCs w:val="22"/>
                <w:lang w:eastAsia="es-ES"/>
              </w:rPr>
              <w:t>32</w:t>
            </w:r>
            <w:r w:rsidR="006678CD">
              <w:rPr>
                <w:rFonts w:ascii="Calibri" w:eastAsia="Times New Roman" w:hAnsi="Calibri" w:cs="Calibri"/>
                <w:b/>
                <w:bCs/>
                <w:color w:val="000000"/>
                <w:sz w:val="22"/>
                <w:szCs w:val="22"/>
                <w:lang w:eastAsia="es-ES"/>
              </w:rPr>
              <w:t>5</w:t>
            </w:r>
          </w:p>
        </w:tc>
      </w:tr>
    </w:tbl>
    <w:p w14:paraId="7C1C9A46" w14:textId="77777777" w:rsidR="003F17FB" w:rsidRDefault="003F17FB" w:rsidP="003F17FB"/>
    <w:p w14:paraId="705772C7" w14:textId="05D6C99B" w:rsidR="00664ED9" w:rsidRDefault="0045152D" w:rsidP="003F17FB">
      <w:r>
        <w:t xml:space="preserve">Además, han entrado </w:t>
      </w:r>
      <w:r w:rsidR="006678CD">
        <w:t>16</w:t>
      </w:r>
      <w:r>
        <w:t xml:space="preserve"> proyectos de investigación</w:t>
      </w:r>
      <w:r w:rsidR="006678CD">
        <w:t xml:space="preserve"> que tras su análisis y clasificación interna se ha</w:t>
      </w:r>
      <w:r>
        <w:t xml:space="preserve">n derivado al área correspondiente.  </w:t>
      </w:r>
    </w:p>
    <w:p w14:paraId="65DB262A" w14:textId="77777777" w:rsidR="003F17FB" w:rsidRDefault="003F17FB" w:rsidP="003F17FB">
      <w:r>
        <w:t xml:space="preserve">Las entidades comerciales se corresponden con la industria farmacéutica y biotecnológica, entidades sin ánimo de lucro serían las formadas por sociedades científicas, grupos cooperativos, fundaciones, universidades, </w:t>
      </w:r>
      <w:r w:rsidR="00C80B52">
        <w:t xml:space="preserve">investigadores de fuera del ámbito de Fisabio, </w:t>
      </w:r>
      <w:r>
        <w:t xml:space="preserve">etc., y los no comerciales son aquellos estudios clínicos promovidos por el personal investigador del ámbito de Fisabio. </w:t>
      </w:r>
    </w:p>
    <w:p w14:paraId="23540C6D" w14:textId="77777777" w:rsidR="003F17FB" w:rsidRDefault="003F17FB" w:rsidP="003F17FB">
      <w:r>
        <w:t>La distribución de estos estudios clínicos por departamento de salud y unidades del ámbito de Fisabio es la que se especifica en la figura siguiente.</w:t>
      </w:r>
    </w:p>
    <w:p w14:paraId="6A6D6C0A" w14:textId="77777777" w:rsidR="00EB14A1" w:rsidRDefault="00EB14A1" w:rsidP="007D09BF">
      <w:pPr>
        <w:keepNext/>
        <w:ind w:left="-284"/>
        <w:jc w:val="center"/>
      </w:pPr>
      <w:r>
        <w:rPr>
          <w:noProof/>
          <w:lang w:eastAsia="es-ES"/>
        </w:rPr>
        <w:drawing>
          <wp:inline distT="0" distB="0" distL="0" distR="0" wp14:anchorId="10118CBA" wp14:editId="0C5076FE">
            <wp:extent cx="6150427" cy="2372636"/>
            <wp:effectExtent l="0" t="0" r="3175" b="8890"/>
            <wp:docPr id="1715121787"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9743" cy="2383945"/>
                    </a:xfrm>
                    <a:prstGeom prst="rect">
                      <a:avLst/>
                    </a:prstGeom>
                    <a:noFill/>
                  </pic:spPr>
                </pic:pic>
              </a:graphicData>
            </a:graphic>
          </wp:inline>
        </w:drawing>
      </w:r>
    </w:p>
    <w:p w14:paraId="02D6AF8D" w14:textId="77777777" w:rsidR="003F17FB" w:rsidRDefault="007D09BF" w:rsidP="003F17FB">
      <w:pPr>
        <w:pStyle w:val="Descripcin"/>
        <w:jc w:val="center"/>
      </w:pPr>
      <w:r>
        <w:rPr>
          <w:color w:val="auto"/>
        </w:rPr>
        <w:t>Figura 3.5</w:t>
      </w:r>
      <w:r w:rsidR="003F17FB" w:rsidRPr="003F17FB">
        <w:rPr>
          <w:color w:val="auto"/>
        </w:rPr>
        <w:t xml:space="preserve"> Relación de solicitudes clasificadas por DS y unidades del ámbito de Fisabio</w:t>
      </w:r>
    </w:p>
    <w:p w14:paraId="011967A1" w14:textId="77777777" w:rsidR="003F17FB" w:rsidRPr="00DE4DB4" w:rsidRDefault="003F17FB" w:rsidP="003F17FB">
      <w:pPr>
        <w:rPr>
          <w:bCs/>
        </w:rPr>
      </w:pPr>
      <w:r w:rsidRPr="00DE4DB4">
        <w:rPr>
          <w:bCs/>
        </w:rPr>
        <w:t>En cuanto a la distribución por fases</w:t>
      </w:r>
      <w:r>
        <w:rPr>
          <w:bCs/>
        </w:rPr>
        <w:t xml:space="preserve"> que se muestra en la figura posterior</w:t>
      </w:r>
      <w:r w:rsidRPr="00DE4DB4">
        <w:rPr>
          <w:bCs/>
        </w:rPr>
        <w:t>, en los estudios considerados ensayos clínicos hay que mencionar que los ensayos fase III siguen siendo los más cuantiosos</w:t>
      </w:r>
      <w:r w:rsidR="00FF040B">
        <w:rPr>
          <w:bCs/>
        </w:rPr>
        <w:t xml:space="preserve"> seguidos </w:t>
      </w:r>
      <w:r w:rsidR="00FF040B">
        <w:rPr>
          <w:bCs/>
        </w:rPr>
        <w:lastRenderedPageBreak/>
        <w:t>de los de fase II,</w:t>
      </w:r>
      <w:r w:rsidRPr="00DE4DB4">
        <w:rPr>
          <w:bCs/>
        </w:rPr>
        <w:t xml:space="preserve"> y</w:t>
      </w:r>
      <w:r w:rsidR="00775E43">
        <w:rPr>
          <w:bCs/>
        </w:rPr>
        <w:t xml:space="preserve"> en general</w:t>
      </w:r>
      <w:r w:rsidRPr="00DE4DB4">
        <w:rPr>
          <w:bCs/>
        </w:rPr>
        <w:t xml:space="preserve"> los </w:t>
      </w:r>
      <w:r w:rsidR="00D036C1">
        <w:rPr>
          <w:bCs/>
        </w:rPr>
        <w:t xml:space="preserve">estudios </w:t>
      </w:r>
      <w:r w:rsidRPr="00DE4DB4">
        <w:rPr>
          <w:bCs/>
        </w:rPr>
        <w:t xml:space="preserve">precomercialización mucho más abundantes que los de Fase IV. </w:t>
      </w:r>
    </w:p>
    <w:p w14:paraId="46A92FD5" w14:textId="77777777" w:rsidR="003F17FB" w:rsidRDefault="0008406A" w:rsidP="003F17FB">
      <w:pPr>
        <w:keepNext/>
        <w:jc w:val="center"/>
      </w:pPr>
      <w:r>
        <w:rPr>
          <w:noProof/>
          <w:lang w:eastAsia="es-ES"/>
        </w:rPr>
        <w:drawing>
          <wp:inline distT="0" distB="0" distL="0" distR="0" wp14:anchorId="05F1A354" wp14:editId="221371B5">
            <wp:extent cx="3808131" cy="2097029"/>
            <wp:effectExtent l="0" t="0" r="1905" b="0"/>
            <wp:docPr id="1636043150"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1059" cy="2104148"/>
                    </a:xfrm>
                    <a:prstGeom prst="rect">
                      <a:avLst/>
                    </a:prstGeom>
                    <a:noFill/>
                  </pic:spPr>
                </pic:pic>
              </a:graphicData>
            </a:graphic>
          </wp:inline>
        </w:drawing>
      </w:r>
    </w:p>
    <w:p w14:paraId="639CCC85" w14:textId="77777777" w:rsidR="003F17FB" w:rsidRPr="003F17FB" w:rsidRDefault="007D09BF" w:rsidP="003F17FB">
      <w:pPr>
        <w:pStyle w:val="Descripcin"/>
        <w:jc w:val="center"/>
        <w:rPr>
          <w:color w:val="auto"/>
        </w:rPr>
      </w:pPr>
      <w:r>
        <w:rPr>
          <w:color w:val="auto"/>
        </w:rPr>
        <w:t>Figura 3.6</w:t>
      </w:r>
      <w:r w:rsidR="003F17FB" w:rsidRPr="003F17FB">
        <w:rPr>
          <w:color w:val="auto"/>
        </w:rPr>
        <w:t xml:space="preserve"> Distribución de los nuevos regist</w:t>
      </w:r>
      <w:r w:rsidR="00775E43">
        <w:rPr>
          <w:color w:val="auto"/>
        </w:rPr>
        <w:t>ros de EECC en la anualidad 202</w:t>
      </w:r>
      <w:r w:rsidR="0008406A">
        <w:rPr>
          <w:color w:val="auto"/>
        </w:rPr>
        <w:t>4</w:t>
      </w:r>
    </w:p>
    <w:p w14:paraId="115F08B9" w14:textId="77777777" w:rsidR="00775E43" w:rsidRDefault="003F17FB" w:rsidP="003F17FB">
      <w:pPr>
        <w:rPr>
          <w:i/>
        </w:rPr>
      </w:pPr>
      <w:r w:rsidRPr="00DE4DB4">
        <w:t xml:space="preserve">La distribución de las fases de los ensayos clínicos clasificados por Departamentos de Salud </w:t>
      </w:r>
      <w:r>
        <w:t>y unidades del ámbito de Fisabio</w:t>
      </w:r>
      <w:r w:rsidRPr="00DE4DB4">
        <w:t xml:space="preserve"> es la que se muestra en </w:t>
      </w:r>
      <w:r w:rsidRPr="001F2D51">
        <w:t>la figura siguiente</w:t>
      </w:r>
      <w:r>
        <w:rPr>
          <w:i/>
        </w:rPr>
        <w:t>:</w:t>
      </w:r>
    </w:p>
    <w:p w14:paraId="05DE6519" w14:textId="77777777" w:rsidR="00775E43" w:rsidRDefault="0008406A" w:rsidP="009F5745">
      <w:pPr>
        <w:jc w:val="center"/>
        <w:rPr>
          <w:i/>
        </w:rPr>
      </w:pPr>
      <w:r>
        <w:rPr>
          <w:i/>
          <w:noProof/>
          <w:lang w:eastAsia="es-ES"/>
        </w:rPr>
        <w:drawing>
          <wp:inline distT="0" distB="0" distL="0" distR="0" wp14:anchorId="5EFDFC54" wp14:editId="0B247FA6">
            <wp:extent cx="5788032" cy="2562045"/>
            <wp:effectExtent l="0" t="0" r="3175" b="0"/>
            <wp:docPr id="612363115"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4647" cy="2573826"/>
                    </a:xfrm>
                    <a:prstGeom prst="rect">
                      <a:avLst/>
                    </a:prstGeom>
                    <a:noFill/>
                  </pic:spPr>
                </pic:pic>
              </a:graphicData>
            </a:graphic>
          </wp:inline>
        </w:drawing>
      </w:r>
    </w:p>
    <w:p w14:paraId="3FD912ED" w14:textId="77777777" w:rsidR="003F17FB" w:rsidRPr="0033199D" w:rsidRDefault="007D09BF" w:rsidP="003F17FB">
      <w:pPr>
        <w:keepNext/>
        <w:ind w:left="-284"/>
        <w:jc w:val="center"/>
        <w:rPr>
          <w:b/>
          <w:bCs/>
          <w:color w:val="5B9BD5" w:themeColor="accent1"/>
          <w:sz w:val="18"/>
          <w:szCs w:val="18"/>
        </w:rPr>
      </w:pPr>
      <w:r>
        <w:rPr>
          <w:b/>
          <w:bCs/>
          <w:sz w:val="18"/>
          <w:szCs w:val="18"/>
        </w:rPr>
        <w:t>Figura 3.7</w:t>
      </w:r>
      <w:r w:rsidR="003F17FB" w:rsidRPr="003F17FB">
        <w:rPr>
          <w:b/>
          <w:bCs/>
          <w:sz w:val="18"/>
          <w:szCs w:val="18"/>
        </w:rPr>
        <w:t xml:space="preserve"> Clasificación de los EECC por fases y unidades del ámbito de Fisabio</w:t>
      </w:r>
    </w:p>
    <w:p w14:paraId="05B7D356" w14:textId="77777777" w:rsidR="003F17FB" w:rsidRPr="00DE4DB4" w:rsidRDefault="003F17FB" w:rsidP="003F17FB">
      <w:pPr>
        <w:rPr>
          <w:i/>
          <w:szCs w:val="18"/>
        </w:rPr>
      </w:pPr>
      <w:r w:rsidRPr="00DE4DB4">
        <w:rPr>
          <w:szCs w:val="18"/>
        </w:rPr>
        <w:t xml:space="preserve">La clasificación de los </w:t>
      </w:r>
      <w:r>
        <w:rPr>
          <w:szCs w:val="18"/>
        </w:rPr>
        <w:t>estudios observacionales</w:t>
      </w:r>
      <w:r w:rsidRPr="00DE4DB4">
        <w:rPr>
          <w:szCs w:val="18"/>
        </w:rPr>
        <w:t xml:space="preserve"> que </w:t>
      </w:r>
      <w:r w:rsidR="00775E43">
        <w:rPr>
          <w:szCs w:val="18"/>
        </w:rPr>
        <w:t>han entrado en la anualidad 202</w:t>
      </w:r>
      <w:r w:rsidR="0008406A">
        <w:rPr>
          <w:szCs w:val="18"/>
        </w:rPr>
        <w:t>4</w:t>
      </w:r>
      <w:r w:rsidRPr="00DE4DB4">
        <w:rPr>
          <w:szCs w:val="18"/>
        </w:rPr>
        <w:t xml:space="preserve"> </w:t>
      </w:r>
      <w:r>
        <w:rPr>
          <w:szCs w:val="18"/>
        </w:rPr>
        <w:t>así como su distribución entre los departamentos de salud y unidades del ámbito de Fisabio se muestra en las siguientes dos figuras:</w:t>
      </w:r>
    </w:p>
    <w:p w14:paraId="7833376C" w14:textId="77777777" w:rsidR="003F17FB" w:rsidRDefault="0008406A" w:rsidP="003F17FB">
      <w:pPr>
        <w:keepNext/>
        <w:jc w:val="center"/>
      </w:pPr>
      <w:r>
        <w:rPr>
          <w:noProof/>
          <w:lang w:eastAsia="es-ES"/>
        </w:rPr>
        <w:lastRenderedPageBreak/>
        <w:drawing>
          <wp:inline distT="0" distB="0" distL="0" distR="0" wp14:anchorId="55DF4732" wp14:editId="71BB30CA">
            <wp:extent cx="3494273" cy="1884602"/>
            <wp:effectExtent l="0" t="0" r="0" b="1905"/>
            <wp:docPr id="355101221"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9431" cy="1892777"/>
                    </a:xfrm>
                    <a:prstGeom prst="rect">
                      <a:avLst/>
                    </a:prstGeom>
                    <a:noFill/>
                  </pic:spPr>
                </pic:pic>
              </a:graphicData>
            </a:graphic>
          </wp:inline>
        </w:drawing>
      </w:r>
    </w:p>
    <w:p w14:paraId="5FE21861" w14:textId="77777777" w:rsidR="003F17FB" w:rsidRDefault="003F17FB" w:rsidP="00F50BB2">
      <w:pPr>
        <w:pStyle w:val="Descripcin"/>
        <w:spacing w:line="360" w:lineRule="auto"/>
        <w:jc w:val="center"/>
        <w:rPr>
          <w:color w:val="auto"/>
        </w:rPr>
      </w:pPr>
      <w:r w:rsidRPr="003F17FB">
        <w:rPr>
          <w:color w:val="auto"/>
        </w:rPr>
        <w:t>Figura 3</w:t>
      </w:r>
      <w:r w:rsidR="007D09BF">
        <w:rPr>
          <w:color w:val="auto"/>
        </w:rPr>
        <w:t>.8</w:t>
      </w:r>
      <w:r w:rsidRPr="003F17FB">
        <w:rPr>
          <w:color w:val="auto"/>
        </w:rPr>
        <w:t xml:space="preserve"> Distribución de los nuevos registros de </w:t>
      </w:r>
      <w:r w:rsidR="00775E43">
        <w:rPr>
          <w:color w:val="auto"/>
        </w:rPr>
        <w:t>estudios observacionales en 202</w:t>
      </w:r>
      <w:r w:rsidR="0008406A">
        <w:rPr>
          <w:color w:val="auto"/>
        </w:rPr>
        <w:t>4</w:t>
      </w:r>
    </w:p>
    <w:p w14:paraId="074953C6" w14:textId="6449CAC1" w:rsidR="00F50BB2" w:rsidRDefault="00F50BB2" w:rsidP="00F50BB2">
      <w:r>
        <w:t xml:space="preserve">La clasificación como EPA-AS y No-EPA hace referencia a la legislación derogada </w:t>
      </w:r>
      <w:hyperlink r:id="rId18" w:tgtFrame="_blank" w:tooltip="Archivo PDF (59 KB) . Se abre en una ventana nueva. /legislacion/espana/medicamentosUsoHumano/docs/farmacovigilancia/rcl_2009_2577.pdf" w:history="1">
        <w:r w:rsidRPr="00F50BB2">
          <w:t>Orden SAS/3470/2009, de 16 de diciembre</w:t>
        </w:r>
      </w:hyperlink>
      <w:r w:rsidRPr="00661544">
        <w:t>, por la que se publican las directrices sobre estudios posautorización de tipo observacional para medicamentos de uso humano</w:t>
      </w:r>
      <w:r>
        <w:t xml:space="preserve"> donde se define:</w:t>
      </w:r>
    </w:p>
    <w:p w14:paraId="42CBD7D4" w14:textId="0CE502E2" w:rsidR="00F50BB2" w:rsidRDefault="00F50BB2" w:rsidP="00F50BB2">
      <w:pPr>
        <w:pStyle w:val="Prrafodelista"/>
        <w:numPr>
          <w:ilvl w:val="0"/>
          <w:numId w:val="77"/>
        </w:numPr>
      </w:pPr>
      <w:r>
        <w:t xml:space="preserve">EPA-AS: </w:t>
      </w:r>
      <w:r w:rsidRPr="00F50BB2">
        <w:t>estudios posautorización de tipo observacional de seguimiento prospectivo promovidos por las Administraciones sanitarias o financiados con fondos públicos.</w:t>
      </w:r>
    </w:p>
    <w:p w14:paraId="6319C3FF" w14:textId="0B05DA8E" w:rsidR="00F50BB2" w:rsidRPr="00661544" w:rsidRDefault="00F50BB2" w:rsidP="00F50BB2">
      <w:pPr>
        <w:pStyle w:val="Prrafodelista"/>
        <w:numPr>
          <w:ilvl w:val="0"/>
          <w:numId w:val="77"/>
        </w:numPr>
      </w:pPr>
      <w:r>
        <w:t xml:space="preserve">No-EPA: </w:t>
      </w:r>
      <w:r w:rsidRPr="00F50BB2">
        <w:t>estudios observacionales que no sean posautorización en los que el factor de exposición fundamental investigado no son medicamentos.</w:t>
      </w:r>
    </w:p>
    <w:p w14:paraId="0EBDD063" w14:textId="77777777" w:rsidR="00F50BB2" w:rsidRDefault="00F50BB2" w:rsidP="00F50BB2">
      <w:pPr>
        <w:pStyle w:val="NormalWeb"/>
        <w:shd w:val="clear" w:color="auto" w:fill="FFFFFF"/>
        <w:spacing w:line="360" w:lineRule="auto"/>
        <w:jc w:val="both"/>
        <w:rPr>
          <w:rFonts w:ascii="Arial" w:eastAsiaTheme="minorHAnsi" w:hAnsi="Arial" w:cs="Arial"/>
          <w:sz w:val="20"/>
          <w:szCs w:val="20"/>
          <w:lang w:eastAsia="en-US"/>
        </w:rPr>
      </w:pPr>
      <w:r w:rsidRPr="00F50BB2">
        <w:rPr>
          <w:rFonts w:ascii="Arial" w:eastAsiaTheme="minorHAnsi" w:hAnsi="Arial" w:cs="Arial"/>
          <w:sz w:val="20"/>
          <w:szCs w:val="20"/>
          <w:lang w:eastAsia="en-US"/>
        </w:rPr>
        <w:t xml:space="preserve">Se </w:t>
      </w:r>
      <w:r>
        <w:rPr>
          <w:rFonts w:ascii="Arial" w:eastAsiaTheme="minorHAnsi" w:hAnsi="Arial" w:cs="Arial"/>
          <w:sz w:val="20"/>
          <w:szCs w:val="20"/>
          <w:lang w:eastAsia="en-US"/>
        </w:rPr>
        <w:t>mantiene</w:t>
      </w:r>
      <w:r w:rsidRPr="00F50BB2">
        <w:rPr>
          <w:rFonts w:ascii="Arial" w:eastAsiaTheme="minorHAnsi" w:hAnsi="Arial" w:cs="Arial"/>
          <w:sz w:val="20"/>
          <w:szCs w:val="20"/>
          <w:lang w:eastAsia="en-US"/>
        </w:rPr>
        <w:t xml:space="preserve"> esta denominación ya que estos estudios tienen la clasificación de la AEMPS con fecha a la entrad en vigor del </w:t>
      </w:r>
      <w:hyperlink r:id="rId19" w:tgtFrame="_blank" w:history="1">
        <w:r w:rsidRPr="00F50BB2">
          <w:rPr>
            <w:rFonts w:ascii="Arial" w:eastAsiaTheme="minorHAnsi" w:hAnsi="Arial" w:cs="Arial"/>
            <w:sz w:val="20"/>
            <w:szCs w:val="20"/>
            <w:lang w:eastAsia="en-US"/>
          </w:rPr>
          <w:t>Real Decreto 957/2020, de 3 de noviembre de 2020, por el que se regulan los estudios observacionales con medicamentos de uso humano</w:t>
        </w:r>
      </w:hyperlink>
      <w:r>
        <w:rPr>
          <w:rFonts w:ascii="Arial" w:eastAsiaTheme="minorHAnsi" w:hAnsi="Arial" w:cs="Arial"/>
          <w:sz w:val="20"/>
          <w:szCs w:val="20"/>
          <w:lang w:eastAsia="en-US"/>
        </w:rPr>
        <w:t>.</w:t>
      </w:r>
    </w:p>
    <w:p w14:paraId="62C4E2DA" w14:textId="22F01493" w:rsidR="003F17FB" w:rsidRPr="00726A0C" w:rsidRDefault="0008406A" w:rsidP="00F50BB2">
      <w:pPr>
        <w:pStyle w:val="NormalWeb"/>
        <w:shd w:val="clear" w:color="auto" w:fill="FFFFFF"/>
        <w:spacing w:line="360" w:lineRule="auto"/>
        <w:jc w:val="center"/>
        <w:rPr>
          <w:b/>
          <w:bCs/>
          <w:color w:val="5B9BD5" w:themeColor="accent1"/>
          <w:sz w:val="18"/>
          <w:szCs w:val="18"/>
        </w:rPr>
      </w:pPr>
      <w:r>
        <w:rPr>
          <w:noProof/>
        </w:rPr>
        <w:drawing>
          <wp:inline distT="0" distB="0" distL="0" distR="0" wp14:anchorId="354B973D" wp14:editId="2FF5E1B1">
            <wp:extent cx="6009787" cy="2358318"/>
            <wp:effectExtent l="0" t="0" r="0" b="4445"/>
            <wp:docPr id="1938509641"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27163" cy="2365137"/>
                    </a:xfrm>
                    <a:prstGeom prst="rect">
                      <a:avLst/>
                    </a:prstGeom>
                    <a:noFill/>
                  </pic:spPr>
                </pic:pic>
              </a:graphicData>
            </a:graphic>
          </wp:inline>
        </w:drawing>
      </w:r>
      <w:r w:rsidR="007D09BF" w:rsidRPr="00F50BB2">
        <w:rPr>
          <w:rFonts w:ascii="Arial" w:eastAsiaTheme="minorHAnsi" w:hAnsi="Arial" w:cs="Arial"/>
          <w:b/>
          <w:bCs/>
          <w:sz w:val="18"/>
          <w:szCs w:val="18"/>
          <w:lang w:eastAsia="en-US"/>
        </w:rPr>
        <w:t>Figura 3.9</w:t>
      </w:r>
      <w:r w:rsidR="003F17FB" w:rsidRPr="00F50BB2">
        <w:rPr>
          <w:rFonts w:ascii="Arial" w:eastAsiaTheme="minorHAnsi" w:hAnsi="Arial" w:cs="Arial"/>
          <w:b/>
          <w:bCs/>
          <w:sz w:val="18"/>
          <w:szCs w:val="18"/>
          <w:lang w:eastAsia="en-US"/>
        </w:rPr>
        <w:t xml:space="preserve"> Clasificación estudios observacionales por fases y unidades del ámbito de Fisabio</w:t>
      </w:r>
    </w:p>
    <w:p w14:paraId="363FA45B" w14:textId="77777777" w:rsidR="003F17FB" w:rsidRDefault="0008406A" w:rsidP="003F17FB">
      <w:r>
        <w:lastRenderedPageBreak/>
        <w:t xml:space="preserve">Se observa un cambio con respecto a la anualidad 2023 ya que en </w:t>
      </w:r>
      <w:r w:rsidR="001372F4">
        <w:t>2024</w:t>
      </w:r>
      <w:r>
        <w:t xml:space="preserve"> los estudios considerados prospectivos han superado a los estudios de seguimiento no prospectivo a los que denominamos internamente, retrospectivos</w:t>
      </w:r>
      <w:r w:rsidR="003F17FB">
        <w:t>.</w:t>
      </w:r>
    </w:p>
    <w:p w14:paraId="50706E2D" w14:textId="77777777" w:rsidR="003F17FB" w:rsidRPr="00D6325C" w:rsidRDefault="008813E6" w:rsidP="008813E6">
      <w:pPr>
        <w:pStyle w:val="Ttulo3"/>
        <w:numPr>
          <w:ilvl w:val="0"/>
          <w:numId w:val="0"/>
        </w:numPr>
        <w:tabs>
          <w:tab w:val="left" w:pos="1985"/>
        </w:tabs>
        <w:ind w:left="1985" w:hanging="1985"/>
      </w:pPr>
      <w:bookmarkStart w:id="158" w:name="_Toc195095023"/>
      <w:r>
        <w:t xml:space="preserve">3.2.2. </w:t>
      </w:r>
      <w:r w:rsidR="003F17FB" w:rsidRPr="00D6325C">
        <w:t>Estudios clínicos activados</w:t>
      </w:r>
      <w:bookmarkEnd w:id="158"/>
    </w:p>
    <w:p w14:paraId="043F9D2D" w14:textId="77777777" w:rsidR="003F17FB" w:rsidRDefault="003F17FB" w:rsidP="003F17FB">
      <w:pPr>
        <w:rPr>
          <w:lang w:val="es-ES_tradnl"/>
        </w:rPr>
      </w:pPr>
      <w:r>
        <w:rPr>
          <w:lang w:val="es-ES_tradnl"/>
        </w:rPr>
        <w:t xml:space="preserve">El total de </w:t>
      </w:r>
      <w:r w:rsidRPr="00EB1FFE">
        <w:rPr>
          <w:b/>
          <w:lang w:val="es-ES_tradnl"/>
        </w:rPr>
        <w:t>estudios clínicos activados</w:t>
      </w:r>
      <w:r>
        <w:rPr>
          <w:lang w:val="es-ES_tradnl"/>
        </w:rPr>
        <w:t xml:space="preserve"> durante la anualidad 202</w:t>
      </w:r>
      <w:r w:rsidR="001372F4">
        <w:rPr>
          <w:lang w:val="es-ES_tradnl"/>
        </w:rPr>
        <w:t>4</w:t>
      </w:r>
      <w:r>
        <w:rPr>
          <w:lang w:val="es-ES_tradnl"/>
        </w:rPr>
        <w:t xml:space="preserve"> ha ascendido a </w:t>
      </w:r>
      <w:r w:rsidR="00775E43">
        <w:rPr>
          <w:b/>
          <w:lang w:val="es-ES_tradnl"/>
        </w:rPr>
        <w:t>2</w:t>
      </w:r>
      <w:r w:rsidR="001372F4">
        <w:rPr>
          <w:b/>
          <w:lang w:val="es-ES_tradnl"/>
        </w:rPr>
        <w:t>83</w:t>
      </w:r>
      <w:r w:rsidRPr="00EB1FFE">
        <w:rPr>
          <w:b/>
          <w:lang w:val="es-ES_tradnl"/>
        </w:rPr>
        <w:t xml:space="preserve"> estudios</w:t>
      </w:r>
      <w:r w:rsidR="001372F4">
        <w:rPr>
          <w:b/>
          <w:lang w:val="es-ES_tradnl"/>
        </w:rPr>
        <w:t xml:space="preserve"> </w:t>
      </w:r>
      <w:r w:rsidR="001372F4">
        <w:rPr>
          <w:bCs/>
          <w:lang w:val="es-ES_tradnl"/>
        </w:rPr>
        <w:t>(incremento de un 8% con respecto a la anualidad 2023)</w:t>
      </w:r>
      <w:r w:rsidRPr="00EB1FFE">
        <w:rPr>
          <w:b/>
          <w:lang w:val="es-ES_tradnl"/>
        </w:rPr>
        <w:t>.</w:t>
      </w:r>
      <w:r>
        <w:rPr>
          <w:lang w:val="es-ES_tradnl"/>
        </w:rPr>
        <w:t xml:space="preserve"> Estos se desglosan de la siguiente manera:</w:t>
      </w:r>
    </w:p>
    <w:p w14:paraId="177D7F3F" w14:textId="77777777" w:rsidR="003F17FB" w:rsidRDefault="007D09BF" w:rsidP="003F17FB">
      <w:pPr>
        <w:pStyle w:val="Descripcin"/>
        <w:jc w:val="center"/>
        <w:rPr>
          <w:lang w:val="es-ES_tradnl"/>
        </w:rPr>
      </w:pPr>
      <w:r>
        <w:rPr>
          <w:color w:val="auto"/>
        </w:rPr>
        <w:t>Tabla 3.10</w:t>
      </w:r>
      <w:r w:rsidR="003F17FB" w:rsidRPr="003F17FB">
        <w:rPr>
          <w:color w:val="auto"/>
        </w:rPr>
        <w:t xml:space="preserve"> Estudios clínicos activados en 202</w:t>
      </w:r>
      <w:r w:rsidR="001372F4">
        <w:rPr>
          <w:color w:val="auto"/>
        </w:rPr>
        <w:t>4</w:t>
      </w:r>
      <w:r w:rsidR="003F17FB" w:rsidRPr="003F17FB">
        <w:rPr>
          <w:color w:val="auto"/>
        </w:rPr>
        <w:t xml:space="preserve"> clasificados por tipología entidad promotora</w:t>
      </w:r>
    </w:p>
    <w:tbl>
      <w:tblPr>
        <w:tblW w:w="9189" w:type="dxa"/>
        <w:jc w:val="center"/>
        <w:tblCellMar>
          <w:left w:w="70" w:type="dxa"/>
          <w:right w:w="70" w:type="dxa"/>
        </w:tblCellMar>
        <w:tblLook w:val="04A0" w:firstRow="1" w:lastRow="0" w:firstColumn="1" w:lastColumn="0" w:noHBand="0" w:noVBand="1"/>
      </w:tblPr>
      <w:tblGrid>
        <w:gridCol w:w="4126"/>
        <w:gridCol w:w="2360"/>
        <w:gridCol w:w="1160"/>
        <w:gridCol w:w="1543"/>
      </w:tblGrid>
      <w:tr w:rsidR="003F17FB" w:rsidRPr="00DA6CF4" w14:paraId="00B509D4" w14:textId="77777777" w:rsidTr="004074D6">
        <w:trPr>
          <w:trHeight w:val="300"/>
          <w:jc w:val="center"/>
        </w:trPr>
        <w:tc>
          <w:tcPr>
            <w:tcW w:w="4126" w:type="dxa"/>
            <w:tcBorders>
              <w:top w:val="nil"/>
              <w:left w:val="nil"/>
              <w:bottom w:val="single" w:sz="4" w:space="0" w:color="95B3D7"/>
              <w:right w:val="nil"/>
            </w:tcBorders>
            <w:shd w:val="clear" w:color="DCE6F1" w:fill="DCE6F1"/>
            <w:noWrap/>
            <w:vAlign w:val="bottom"/>
            <w:hideMark/>
          </w:tcPr>
          <w:p w14:paraId="44875AB2" w14:textId="77777777" w:rsidR="003F17FB" w:rsidRPr="00DA6CF4" w:rsidRDefault="003F17FB" w:rsidP="004074D6">
            <w:pPr>
              <w:spacing w:after="0" w:line="240" w:lineRule="auto"/>
              <w:jc w:val="left"/>
              <w:rPr>
                <w:rFonts w:eastAsia="Times New Roman"/>
                <w:b/>
                <w:bCs/>
                <w:color w:val="000000"/>
                <w:lang w:eastAsia="es-ES"/>
              </w:rPr>
            </w:pPr>
            <w:r w:rsidRPr="00DA6CF4">
              <w:rPr>
                <w:rFonts w:eastAsia="Times New Roman"/>
                <w:b/>
                <w:bCs/>
                <w:color w:val="000000"/>
                <w:lang w:eastAsia="es-ES"/>
              </w:rPr>
              <w:t>Etiquetas de fila</w:t>
            </w:r>
          </w:p>
        </w:tc>
        <w:tc>
          <w:tcPr>
            <w:tcW w:w="2360" w:type="dxa"/>
            <w:tcBorders>
              <w:top w:val="nil"/>
              <w:left w:val="nil"/>
              <w:bottom w:val="single" w:sz="4" w:space="0" w:color="95B3D7"/>
              <w:right w:val="nil"/>
            </w:tcBorders>
            <w:shd w:val="clear" w:color="DCE6F1" w:fill="DCE6F1"/>
            <w:noWrap/>
            <w:vAlign w:val="bottom"/>
            <w:hideMark/>
          </w:tcPr>
          <w:p w14:paraId="17AF2B18" w14:textId="77777777" w:rsidR="003F17FB" w:rsidRPr="00DA6CF4" w:rsidRDefault="003F17FB" w:rsidP="004074D6">
            <w:pPr>
              <w:spacing w:after="0" w:line="240" w:lineRule="auto"/>
              <w:jc w:val="center"/>
              <w:rPr>
                <w:rFonts w:eastAsia="Times New Roman"/>
                <w:b/>
                <w:bCs/>
                <w:color w:val="000000"/>
                <w:lang w:eastAsia="es-ES"/>
              </w:rPr>
            </w:pPr>
            <w:r w:rsidRPr="00DA6CF4">
              <w:rPr>
                <w:rFonts w:eastAsia="Times New Roman"/>
                <w:b/>
                <w:bCs/>
                <w:color w:val="000000"/>
                <w:lang w:eastAsia="es-ES"/>
              </w:rPr>
              <w:t>E.OBSERVACIONAL</w:t>
            </w:r>
          </w:p>
        </w:tc>
        <w:tc>
          <w:tcPr>
            <w:tcW w:w="1160" w:type="dxa"/>
            <w:tcBorders>
              <w:top w:val="nil"/>
              <w:left w:val="nil"/>
              <w:bottom w:val="single" w:sz="4" w:space="0" w:color="95B3D7"/>
              <w:right w:val="nil"/>
            </w:tcBorders>
            <w:shd w:val="clear" w:color="DCE6F1" w:fill="DCE6F1"/>
            <w:noWrap/>
            <w:vAlign w:val="bottom"/>
            <w:hideMark/>
          </w:tcPr>
          <w:p w14:paraId="3614F5AF" w14:textId="77777777" w:rsidR="003F17FB" w:rsidRPr="00DA6CF4" w:rsidRDefault="003F17FB" w:rsidP="004074D6">
            <w:pPr>
              <w:spacing w:after="0" w:line="240" w:lineRule="auto"/>
              <w:jc w:val="center"/>
              <w:rPr>
                <w:rFonts w:eastAsia="Times New Roman"/>
                <w:b/>
                <w:bCs/>
                <w:color w:val="000000"/>
                <w:lang w:eastAsia="es-ES"/>
              </w:rPr>
            </w:pPr>
            <w:r w:rsidRPr="00DA6CF4">
              <w:rPr>
                <w:rFonts w:eastAsia="Times New Roman"/>
                <w:b/>
                <w:bCs/>
                <w:color w:val="000000"/>
                <w:lang w:eastAsia="es-ES"/>
              </w:rPr>
              <w:t>EECC</w:t>
            </w:r>
          </w:p>
        </w:tc>
        <w:tc>
          <w:tcPr>
            <w:tcW w:w="1543" w:type="dxa"/>
            <w:tcBorders>
              <w:top w:val="nil"/>
              <w:left w:val="nil"/>
              <w:bottom w:val="single" w:sz="4" w:space="0" w:color="95B3D7"/>
              <w:right w:val="nil"/>
            </w:tcBorders>
            <w:shd w:val="clear" w:color="DCE6F1" w:fill="DCE6F1"/>
            <w:noWrap/>
            <w:vAlign w:val="bottom"/>
            <w:hideMark/>
          </w:tcPr>
          <w:p w14:paraId="5D221CBB" w14:textId="77777777" w:rsidR="003F17FB" w:rsidRPr="00DA6CF4" w:rsidRDefault="003F17FB" w:rsidP="004074D6">
            <w:pPr>
              <w:spacing w:after="0" w:line="240" w:lineRule="auto"/>
              <w:jc w:val="center"/>
              <w:rPr>
                <w:rFonts w:eastAsia="Times New Roman"/>
                <w:b/>
                <w:bCs/>
                <w:color w:val="000000"/>
                <w:lang w:eastAsia="es-ES"/>
              </w:rPr>
            </w:pPr>
            <w:proofErr w:type="gramStart"/>
            <w:r w:rsidRPr="00DA6CF4">
              <w:rPr>
                <w:rFonts w:eastAsia="Times New Roman"/>
                <w:b/>
                <w:bCs/>
                <w:color w:val="000000"/>
                <w:lang w:eastAsia="es-ES"/>
              </w:rPr>
              <w:t>Total</w:t>
            </w:r>
            <w:proofErr w:type="gramEnd"/>
            <w:r w:rsidRPr="00DA6CF4">
              <w:rPr>
                <w:rFonts w:eastAsia="Times New Roman"/>
                <w:b/>
                <w:bCs/>
                <w:color w:val="000000"/>
                <w:lang w:eastAsia="es-ES"/>
              </w:rPr>
              <w:t xml:space="preserve"> general</w:t>
            </w:r>
          </w:p>
        </w:tc>
      </w:tr>
      <w:tr w:rsidR="003F17FB" w:rsidRPr="00DA6CF4" w14:paraId="4DE3CC8D" w14:textId="77777777" w:rsidTr="004074D6">
        <w:trPr>
          <w:trHeight w:val="300"/>
          <w:jc w:val="center"/>
        </w:trPr>
        <w:tc>
          <w:tcPr>
            <w:tcW w:w="4126" w:type="dxa"/>
            <w:tcBorders>
              <w:top w:val="nil"/>
              <w:left w:val="nil"/>
              <w:bottom w:val="nil"/>
              <w:right w:val="nil"/>
            </w:tcBorders>
            <w:shd w:val="clear" w:color="auto" w:fill="auto"/>
            <w:noWrap/>
            <w:vAlign w:val="bottom"/>
            <w:hideMark/>
          </w:tcPr>
          <w:p w14:paraId="3C46BFF7" w14:textId="77777777" w:rsidR="003F17FB" w:rsidRPr="00DA6CF4" w:rsidRDefault="003F17FB" w:rsidP="004074D6">
            <w:pPr>
              <w:spacing w:after="0" w:line="240" w:lineRule="auto"/>
              <w:jc w:val="left"/>
              <w:rPr>
                <w:rFonts w:eastAsia="Times New Roman"/>
                <w:color w:val="000000"/>
                <w:lang w:eastAsia="es-ES"/>
              </w:rPr>
            </w:pPr>
            <w:r w:rsidRPr="00DA6CF4">
              <w:rPr>
                <w:rFonts w:eastAsia="Times New Roman"/>
                <w:color w:val="000000"/>
                <w:lang w:eastAsia="es-ES"/>
              </w:rPr>
              <w:t>Comerciales con Medicamento</w:t>
            </w:r>
          </w:p>
        </w:tc>
        <w:tc>
          <w:tcPr>
            <w:tcW w:w="2360" w:type="dxa"/>
            <w:tcBorders>
              <w:top w:val="nil"/>
              <w:left w:val="nil"/>
              <w:bottom w:val="nil"/>
              <w:right w:val="nil"/>
            </w:tcBorders>
            <w:shd w:val="clear" w:color="auto" w:fill="auto"/>
            <w:noWrap/>
            <w:vAlign w:val="bottom"/>
            <w:hideMark/>
          </w:tcPr>
          <w:p w14:paraId="013F382F" w14:textId="77777777" w:rsidR="003F17FB" w:rsidRPr="00DA6CF4" w:rsidRDefault="00C81817" w:rsidP="004074D6">
            <w:pPr>
              <w:spacing w:after="0" w:line="240" w:lineRule="auto"/>
              <w:jc w:val="center"/>
              <w:rPr>
                <w:rFonts w:eastAsia="Times New Roman"/>
                <w:color w:val="000000"/>
                <w:lang w:eastAsia="es-ES"/>
              </w:rPr>
            </w:pPr>
            <w:r>
              <w:rPr>
                <w:rFonts w:eastAsia="Times New Roman"/>
                <w:color w:val="000000"/>
                <w:lang w:eastAsia="es-ES"/>
              </w:rPr>
              <w:t>40</w:t>
            </w:r>
          </w:p>
        </w:tc>
        <w:tc>
          <w:tcPr>
            <w:tcW w:w="1160" w:type="dxa"/>
            <w:tcBorders>
              <w:top w:val="nil"/>
              <w:left w:val="nil"/>
              <w:bottom w:val="nil"/>
              <w:right w:val="nil"/>
            </w:tcBorders>
            <w:shd w:val="clear" w:color="auto" w:fill="auto"/>
            <w:noWrap/>
            <w:vAlign w:val="bottom"/>
            <w:hideMark/>
          </w:tcPr>
          <w:p w14:paraId="715B0CA8" w14:textId="77777777" w:rsidR="003F17FB" w:rsidRPr="00DA6CF4" w:rsidRDefault="00D6325C" w:rsidP="004074D6">
            <w:pPr>
              <w:spacing w:after="0" w:line="240" w:lineRule="auto"/>
              <w:jc w:val="center"/>
              <w:rPr>
                <w:rFonts w:eastAsia="Times New Roman"/>
                <w:color w:val="000000"/>
                <w:lang w:eastAsia="es-ES"/>
              </w:rPr>
            </w:pPr>
            <w:r>
              <w:rPr>
                <w:rFonts w:eastAsia="Times New Roman"/>
                <w:color w:val="000000"/>
                <w:lang w:eastAsia="es-ES"/>
              </w:rPr>
              <w:t>9</w:t>
            </w:r>
            <w:r w:rsidR="00C81817">
              <w:rPr>
                <w:rFonts w:eastAsia="Times New Roman"/>
                <w:color w:val="000000"/>
                <w:lang w:eastAsia="es-ES"/>
              </w:rPr>
              <w:t>8</w:t>
            </w:r>
          </w:p>
        </w:tc>
        <w:tc>
          <w:tcPr>
            <w:tcW w:w="1543" w:type="dxa"/>
            <w:tcBorders>
              <w:top w:val="nil"/>
              <w:left w:val="nil"/>
              <w:bottom w:val="nil"/>
              <w:right w:val="nil"/>
            </w:tcBorders>
            <w:shd w:val="clear" w:color="auto" w:fill="auto"/>
            <w:noWrap/>
            <w:vAlign w:val="bottom"/>
            <w:hideMark/>
          </w:tcPr>
          <w:p w14:paraId="4D0181F7" w14:textId="2B2A7083" w:rsidR="003F17FB" w:rsidRPr="00DA6CF4" w:rsidRDefault="003F17FB" w:rsidP="004074D6">
            <w:pPr>
              <w:spacing w:after="0" w:line="240" w:lineRule="auto"/>
              <w:jc w:val="center"/>
              <w:rPr>
                <w:rFonts w:eastAsia="Times New Roman"/>
                <w:color w:val="000000"/>
                <w:lang w:eastAsia="es-ES"/>
              </w:rPr>
            </w:pPr>
            <w:r w:rsidRPr="00DA6CF4">
              <w:rPr>
                <w:rFonts w:eastAsia="Times New Roman"/>
                <w:color w:val="000000"/>
                <w:lang w:eastAsia="es-ES"/>
              </w:rPr>
              <w:t>1</w:t>
            </w:r>
            <w:r w:rsidR="00576CEE">
              <w:rPr>
                <w:rFonts w:eastAsia="Times New Roman"/>
                <w:color w:val="000000"/>
                <w:lang w:eastAsia="es-ES"/>
              </w:rPr>
              <w:t>3</w:t>
            </w:r>
            <w:r w:rsidR="00D6325C">
              <w:rPr>
                <w:rFonts w:eastAsia="Times New Roman"/>
                <w:color w:val="000000"/>
                <w:lang w:eastAsia="es-ES"/>
              </w:rPr>
              <w:t>8</w:t>
            </w:r>
          </w:p>
        </w:tc>
      </w:tr>
      <w:tr w:rsidR="003F17FB" w:rsidRPr="00DA6CF4" w14:paraId="774D9FC9" w14:textId="77777777" w:rsidTr="004074D6">
        <w:trPr>
          <w:trHeight w:val="300"/>
          <w:jc w:val="center"/>
        </w:trPr>
        <w:tc>
          <w:tcPr>
            <w:tcW w:w="4126" w:type="dxa"/>
            <w:tcBorders>
              <w:top w:val="nil"/>
              <w:left w:val="nil"/>
              <w:bottom w:val="nil"/>
              <w:right w:val="nil"/>
            </w:tcBorders>
            <w:shd w:val="clear" w:color="auto" w:fill="auto"/>
            <w:noWrap/>
            <w:vAlign w:val="bottom"/>
            <w:hideMark/>
          </w:tcPr>
          <w:p w14:paraId="372B25AC" w14:textId="77777777" w:rsidR="003F17FB" w:rsidRPr="00DA6CF4" w:rsidRDefault="003F17FB" w:rsidP="004074D6">
            <w:pPr>
              <w:spacing w:after="0" w:line="240" w:lineRule="auto"/>
              <w:jc w:val="left"/>
              <w:rPr>
                <w:rFonts w:eastAsia="Times New Roman"/>
                <w:color w:val="000000"/>
                <w:lang w:eastAsia="es-ES"/>
              </w:rPr>
            </w:pPr>
            <w:r w:rsidRPr="00DA6CF4">
              <w:rPr>
                <w:rFonts w:eastAsia="Times New Roman"/>
                <w:color w:val="000000"/>
                <w:lang w:eastAsia="es-ES"/>
              </w:rPr>
              <w:t>Comerciales con producto sanitario</w:t>
            </w:r>
          </w:p>
        </w:tc>
        <w:tc>
          <w:tcPr>
            <w:tcW w:w="2360" w:type="dxa"/>
            <w:tcBorders>
              <w:top w:val="nil"/>
              <w:left w:val="nil"/>
              <w:bottom w:val="nil"/>
              <w:right w:val="nil"/>
            </w:tcBorders>
            <w:shd w:val="clear" w:color="auto" w:fill="auto"/>
            <w:noWrap/>
            <w:vAlign w:val="bottom"/>
            <w:hideMark/>
          </w:tcPr>
          <w:p w14:paraId="0D511945" w14:textId="77777777" w:rsidR="003F17FB" w:rsidRPr="00DA6CF4" w:rsidRDefault="00C81817" w:rsidP="004074D6">
            <w:pPr>
              <w:spacing w:after="0" w:line="240" w:lineRule="auto"/>
              <w:jc w:val="center"/>
              <w:rPr>
                <w:rFonts w:eastAsia="Times New Roman"/>
                <w:color w:val="000000"/>
                <w:lang w:eastAsia="es-ES"/>
              </w:rPr>
            </w:pPr>
            <w:r>
              <w:rPr>
                <w:rFonts w:eastAsia="Times New Roman"/>
                <w:color w:val="000000"/>
                <w:lang w:eastAsia="es-ES"/>
              </w:rPr>
              <w:t>2</w:t>
            </w:r>
          </w:p>
        </w:tc>
        <w:tc>
          <w:tcPr>
            <w:tcW w:w="1160" w:type="dxa"/>
            <w:tcBorders>
              <w:top w:val="nil"/>
              <w:left w:val="nil"/>
              <w:bottom w:val="nil"/>
              <w:right w:val="nil"/>
            </w:tcBorders>
            <w:shd w:val="clear" w:color="auto" w:fill="auto"/>
            <w:noWrap/>
            <w:vAlign w:val="bottom"/>
            <w:hideMark/>
          </w:tcPr>
          <w:p w14:paraId="7B43211D" w14:textId="77777777" w:rsidR="003F17FB" w:rsidRPr="00DA6CF4" w:rsidRDefault="00C81817" w:rsidP="004074D6">
            <w:pPr>
              <w:spacing w:after="0" w:line="240" w:lineRule="auto"/>
              <w:jc w:val="center"/>
              <w:rPr>
                <w:rFonts w:eastAsia="Times New Roman"/>
                <w:color w:val="000000"/>
                <w:lang w:eastAsia="es-ES"/>
              </w:rPr>
            </w:pPr>
            <w:r>
              <w:rPr>
                <w:rFonts w:eastAsia="Times New Roman"/>
                <w:color w:val="000000"/>
                <w:lang w:eastAsia="es-ES"/>
              </w:rPr>
              <w:t>10</w:t>
            </w:r>
          </w:p>
        </w:tc>
        <w:tc>
          <w:tcPr>
            <w:tcW w:w="1543" w:type="dxa"/>
            <w:tcBorders>
              <w:top w:val="nil"/>
              <w:left w:val="nil"/>
              <w:bottom w:val="nil"/>
              <w:right w:val="nil"/>
            </w:tcBorders>
            <w:shd w:val="clear" w:color="auto" w:fill="auto"/>
            <w:noWrap/>
            <w:vAlign w:val="bottom"/>
            <w:hideMark/>
          </w:tcPr>
          <w:p w14:paraId="595A4673" w14:textId="14F00F8B" w:rsidR="003F17FB" w:rsidRPr="00DA6CF4" w:rsidRDefault="00576CEE" w:rsidP="004074D6">
            <w:pPr>
              <w:spacing w:after="0" w:line="240" w:lineRule="auto"/>
              <w:jc w:val="center"/>
              <w:rPr>
                <w:rFonts w:eastAsia="Times New Roman"/>
                <w:color w:val="000000"/>
                <w:lang w:eastAsia="es-ES"/>
              </w:rPr>
            </w:pPr>
            <w:r>
              <w:rPr>
                <w:rFonts w:eastAsia="Times New Roman"/>
                <w:color w:val="000000"/>
                <w:lang w:eastAsia="es-ES"/>
              </w:rPr>
              <w:t>12</w:t>
            </w:r>
          </w:p>
        </w:tc>
      </w:tr>
      <w:tr w:rsidR="003F17FB" w:rsidRPr="00DA6CF4" w14:paraId="1B3F0558" w14:textId="77777777" w:rsidTr="00C81817">
        <w:trPr>
          <w:trHeight w:val="300"/>
          <w:jc w:val="center"/>
        </w:trPr>
        <w:tc>
          <w:tcPr>
            <w:tcW w:w="4126" w:type="dxa"/>
            <w:tcBorders>
              <w:top w:val="nil"/>
              <w:left w:val="nil"/>
              <w:bottom w:val="nil"/>
              <w:right w:val="nil"/>
            </w:tcBorders>
            <w:shd w:val="clear" w:color="auto" w:fill="auto"/>
            <w:noWrap/>
            <w:vAlign w:val="bottom"/>
            <w:hideMark/>
          </w:tcPr>
          <w:p w14:paraId="77F7E571" w14:textId="77777777" w:rsidR="003F17FB" w:rsidRPr="00DA6CF4" w:rsidRDefault="003F17FB" w:rsidP="004074D6">
            <w:pPr>
              <w:spacing w:after="0" w:line="240" w:lineRule="auto"/>
              <w:jc w:val="left"/>
              <w:rPr>
                <w:rFonts w:eastAsia="Times New Roman"/>
                <w:color w:val="000000"/>
                <w:lang w:eastAsia="es-ES"/>
              </w:rPr>
            </w:pPr>
            <w:r w:rsidRPr="00DA6CF4">
              <w:rPr>
                <w:rFonts w:eastAsia="Times New Roman"/>
                <w:color w:val="000000"/>
                <w:lang w:eastAsia="es-ES"/>
              </w:rPr>
              <w:t>No comerciales con medicamento</w:t>
            </w:r>
          </w:p>
        </w:tc>
        <w:tc>
          <w:tcPr>
            <w:tcW w:w="2360" w:type="dxa"/>
            <w:tcBorders>
              <w:top w:val="nil"/>
              <w:left w:val="nil"/>
              <w:bottom w:val="nil"/>
              <w:right w:val="nil"/>
            </w:tcBorders>
            <w:shd w:val="clear" w:color="auto" w:fill="auto"/>
            <w:noWrap/>
            <w:vAlign w:val="bottom"/>
          </w:tcPr>
          <w:p w14:paraId="7C2A10F7" w14:textId="77777777" w:rsidR="003F17FB" w:rsidRPr="00DA6CF4" w:rsidRDefault="001372F4" w:rsidP="004074D6">
            <w:pPr>
              <w:spacing w:after="0" w:line="240" w:lineRule="auto"/>
              <w:jc w:val="center"/>
              <w:rPr>
                <w:rFonts w:eastAsia="Times New Roman"/>
                <w:color w:val="000000"/>
                <w:lang w:eastAsia="es-ES"/>
              </w:rPr>
            </w:pPr>
            <w:r>
              <w:rPr>
                <w:rFonts w:eastAsia="Times New Roman"/>
                <w:color w:val="000000"/>
                <w:lang w:eastAsia="es-ES"/>
              </w:rPr>
              <w:t>50</w:t>
            </w:r>
          </w:p>
        </w:tc>
        <w:tc>
          <w:tcPr>
            <w:tcW w:w="1160" w:type="dxa"/>
            <w:tcBorders>
              <w:top w:val="nil"/>
              <w:left w:val="nil"/>
              <w:bottom w:val="nil"/>
              <w:right w:val="nil"/>
            </w:tcBorders>
            <w:shd w:val="clear" w:color="auto" w:fill="auto"/>
            <w:noWrap/>
            <w:vAlign w:val="bottom"/>
          </w:tcPr>
          <w:p w14:paraId="74D9C9BD" w14:textId="77777777" w:rsidR="003F17FB" w:rsidRPr="00DA6CF4" w:rsidRDefault="001372F4" w:rsidP="004074D6">
            <w:pPr>
              <w:spacing w:after="0" w:line="240" w:lineRule="auto"/>
              <w:jc w:val="center"/>
              <w:rPr>
                <w:rFonts w:eastAsia="Times New Roman"/>
                <w:color w:val="000000"/>
                <w:lang w:eastAsia="es-ES"/>
              </w:rPr>
            </w:pPr>
            <w:r>
              <w:rPr>
                <w:rFonts w:eastAsia="Times New Roman"/>
                <w:color w:val="000000"/>
                <w:lang w:eastAsia="es-ES"/>
              </w:rPr>
              <w:t>7</w:t>
            </w:r>
          </w:p>
        </w:tc>
        <w:tc>
          <w:tcPr>
            <w:tcW w:w="1543" w:type="dxa"/>
            <w:tcBorders>
              <w:top w:val="nil"/>
              <w:left w:val="nil"/>
              <w:bottom w:val="nil"/>
              <w:right w:val="nil"/>
            </w:tcBorders>
            <w:shd w:val="clear" w:color="auto" w:fill="auto"/>
            <w:noWrap/>
            <w:vAlign w:val="bottom"/>
            <w:hideMark/>
          </w:tcPr>
          <w:p w14:paraId="621D5B28" w14:textId="3D6068D3" w:rsidR="003F17FB" w:rsidRPr="00DA6CF4" w:rsidRDefault="00576CEE" w:rsidP="004074D6">
            <w:pPr>
              <w:spacing w:after="0" w:line="240" w:lineRule="auto"/>
              <w:jc w:val="center"/>
              <w:rPr>
                <w:rFonts w:eastAsia="Times New Roman"/>
                <w:color w:val="000000"/>
                <w:lang w:eastAsia="es-ES"/>
              </w:rPr>
            </w:pPr>
            <w:r>
              <w:rPr>
                <w:rFonts w:eastAsia="Times New Roman"/>
                <w:color w:val="000000"/>
                <w:lang w:eastAsia="es-ES"/>
              </w:rPr>
              <w:t>57</w:t>
            </w:r>
          </w:p>
        </w:tc>
      </w:tr>
      <w:tr w:rsidR="003F17FB" w:rsidRPr="00DA6CF4" w14:paraId="49DC7688" w14:textId="77777777" w:rsidTr="004074D6">
        <w:trPr>
          <w:trHeight w:val="300"/>
          <w:jc w:val="center"/>
        </w:trPr>
        <w:tc>
          <w:tcPr>
            <w:tcW w:w="4126" w:type="dxa"/>
            <w:tcBorders>
              <w:top w:val="nil"/>
              <w:left w:val="nil"/>
              <w:bottom w:val="nil"/>
              <w:right w:val="nil"/>
            </w:tcBorders>
            <w:shd w:val="clear" w:color="auto" w:fill="auto"/>
            <w:noWrap/>
            <w:vAlign w:val="bottom"/>
            <w:hideMark/>
          </w:tcPr>
          <w:p w14:paraId="5BBCC574" w14:textId="77777777" w:rsidR="003F17FB" w:rsidRPr="00DA6CF4" w:rsidRDefault="003F17FB" w:rsidP="004074D6">
            <w:pPr>
              <w:spacing w:after="0" w:line="240" w:lineRule="auto"/>
              <w:jc w:val="left"/>
              <w:rPr>
                <w:rFonts w:eastAsia="Times New Roman"/>
                <w:color w:val="000000"/>
                <w:lang w:eastAsia="es-ES"/>
              </w:rPr>
            </w:pPr>
            <w:r w:rsidRPr="00DA6CF4">
              <w:rPr>
                <w:rFonts w:eastAsia="Times New Roman"/>
                <w:color w:val="000000"/>
                <w:lang w:eastAsia="es-ES"/>
              </w:rPr>
              <w:t>No comerciales con producto sanitario</w:t>
            </w:r>
          </w:p>
        </w:tc>
        <w:tc>
          <w:tcPr>
            <w:tcW w:w="2360" w:type="dxa"/>
            <w:tcBorders>
              <w:top w:val="nil"/>
              <w:left w:val="nil"/>
              <w:bottom w:val="nil"/>
              <w:right w:val="nil"/>
            </w:tcBorders>
            <w:shd w:val="clear" w:color="auto" w:fill="auto"/>
            <w:noWrap/>
            <w:vAlign w:val="bottom"/>
            <w:hideMark/>
          </w:tcPr>
          <w:p w14:paraId="73EFCDBA" w14:textId="77777777" w:rsidR="003F17FB" w:rsidRPr="00DA6CF4" w:rsidRDefault="003F17FB" w:rsidP="004074D6">
            <w:pPr>
              <w:spacing w:after="0" w:line="240" w:lineRule="auto"/>
              <w:jc w:val="center"/>
              <w:rPr>
                <w:rFonts w:eastAsia="Times New Roman"/>
                <w:color w:val="000000"/>
                <w:lang w:eastAsia="es-ES"/>
              </w:rPr>
            </w:pPr>
          </w:p>
        </w:tc>
        <w:tc>
          <w:tcPr>
            <w:tcW w:w="1160" w:type="dxa"/>
            <w:tcBorders>
              <w:top w:val="nil"/>
              <w:left w:val="nil"/>
              <w:bottom w:val="nil"/>
              <w:right w:val="nil"/>
            </w:tcBorders>
            <w:shd w:val="clear" w:color="auto" w:fill="auto"/>
            <w:noWrap/>
            <w:vAlign w:val="bottom"/>
            <w:hideMark/>
          </w:tcPr>
          <w:p w14:paraId="51B44990" w14:textId="77777777" w:rsidR="003F17FB" w:rsidRPr="00DA6CF4" w:rsidRDefault="001372F4" w:rsidP="004074D6">
            <w:pPr>
              <w:spacing w:after="0" w:line="240" w:lineRule="auto"/>
              <w:jc w:val="center"/>
              <w:rPr>
                <w:rFonts w:eastAsia="Times New Roman"/>
                <w:color w:val="000000"/>
                <w:lang w:eastAsia="es-ES"/>
              </w:rPr>
            </w:pPr>
            <w:r>
              <w:rPr>
                <w:rFonts w:eastAsia="Times New Roman"/>
                <w:color w:val="000000"/>
                <w:lang w:eastAsia="es-ES"/>
              </w:rPr>
              <w:t>1</w:t>
            </w:r>
          </w:p>
        </w:tc>
        <w:tc>
          <w:tcPr>
            <w:tcW w:w="1543" w:type="dxa"/>
            <w:tcBorders>
              <w:top w:val="nil"/>
              <w:left w:val="nil"/>
              <w:bottom w:val="nil"/>
              <w:right w:val="nil"/>
            </w:tcBorders>
            <w:shd w:val="clear" w:color="auto" w:fill="auto"/>
            <w:noWrap/>
            <w:vAlign w:val="bottom"/>
            <w:hideMark/>
          </w:tcPr>
          <w:p w14:paraId="0C76EFDC" w14:textId="07606CAB" w:rsidR="003F17FB" w:rsidRPr="00DA6CF4" w:rsidRDefault="00576CEE" w:rsidP="004074D6">
            <w:pPr>
              <w:spacing w:after="0" w:line="240" w:lineRule="auto"/>
              <w:jc w:val="center"/>
              <w:rPr>
                <w:rFonts w:eastAsia="Times New Roman"/>
                <w:color w:val="000000"/>
                <w:lang w:eastAsia="es-ES"/>
              </w:rPr>
            </w:pPr>
            <w:r>
              <w:rPr>
                <w:rFonts w:eastAsia="Times New Roman"/>
                <w:color w:val="000000"/>
                <w:lang w:eastAsia="es-ES"/>
              </w:rPr>
              <w:t>1</w:t>
            </w:r>
          </w:p>
        </w:tc>
      </w:tr>
      <w:tr w:rsidR="003F17FB" w:rsidRPr="00DA6CF4" w14:paraId="48B27042" w14:textId="77777777" w:rsidTr="004074D6">
        <w:trPr>
          <w:trHeight w:val="300"/>
          <w:jc w:val="center"/>
        </w:trPr>
        <w:tc>
          <w:tcPr>
            <w:tcW w:w="4126" w:type="dxa"/>
            <w:tcBorders>
              <w:top w:val="nil"/>
              <w:left w:val="nil"/>
              <w:bottom w:val="nil"/>
              <w:right w:val="nil"/>
            </w:tcBorders>
            <w:shd w:val="clear" w:color="auto" w:fill="auto"/>
            <w:noWrap/>
            <w:vAlign w:val="bottom"/>
            <w:hideMark/>
          </w:tcPr>
          <w:p w14:paraId="29BC0E4F" w14:textId="77777777" w:rsidR="003F17FB" w:rsidRPr="00DA6CF4" w:rsidRDefault="003F17FB" w:rsidP="004074D6">
            <w:pPr>
              <w:spacing w:after="0" w:line="240" w:lineRule="auto"/>
              <w:jc w:val="left"/>
              <w:rPr>
                <w:rFonts w:eastAsia="Times New Roman"/>
                <w:color w:val="000000"/>
                <w:lang w:eastAsia="es-ES"/>
              </w:rPr>
            </w:pPr>
            <w:r w:rsidRPr="00DA6CF4">
              <w:rPr>
                <w:rFonts w:eastAsia="Times New Roman"/>
                <w:color w:val="000000"/>
                <w:lang w:eastAsia="es-ES"/>
              </w:rPr>
              <w:t xml:space="preserve">Sin ánimo de lucro con </w:t>
            </w:r>
            <w:r w:rsidR="00C81817">
              <w:rPr>
                <w:rFonts w:eastAsia="Times New Roman"/>
                <w:color w:val="000000"/>
                <w:lang w:eastAsia="es-ES"/>
              </w:rPr>
              <w:t>medicamentos</w:t>
            </w:r>
          </w:p>
        </w:tc>
        <w:tc>
          <w:tcPr>
            <w:tcW w:w="2360" w:type="dxa"/>
            <w:tcBorders>
              <w:top w:val="nil"/>
              <w:left w:val="nil"/>
              <w:bottom w:val="nil"/>
              <w:right w:val="nil"/>
            </w:tcBorders>
            <w:shd w:val="clear" w:color="auto" w:fill="auto"/>
            <w:noWrap/>
            <w:vAlign w:val="bottom"/>
            <w:hideMark/>
          </w:tcPr>
          <w:p w14:paraId="2E7DAA71" w14:textId="77777777" w:rsidR="003F17FB" w:rsidRPr="00DA6CF4" w:rsidRDefault="00C81817" w:rsidP="004074D6">
            <w:pPr>
              <w:spacing w:after="0" w:line="240" w:lineRule="auto"/>
              <w:jc w:val="center"/>
              <w:rPr>
                <w:rFonts w:eastAsia="Times New Roman"/>
                <w:color w:val="000000"/>
                <w:lang w:eastAsia="es-ES"/>
              </w:rPr>
            </w:pPr>
            <w:r>
              <w:rPr>
                <w:rFonts w:eastAsia="Times New Roman"/>
                <w:color w:val="000000"/>
                <w:lang w:eastAsia="es-ES"/>
              </w:rPr>
              <w:t>56</w:t>
            </w:r>
          </w:p>
        </w:tc>
        <w:tc>
          <w:tcPr>
            <w:tcW w:w="1160" w:type="dxa"/>
            <w:tcBorders>
              <w:top w:val="nil"/>
              <w:left w:val="nil"/>
              <w:bottom w:val="nil"/>
              <w:right w:val="nil"/>
            </w:tcBorders>
            <w:shd w:val="clear" w:color="auto" w:fill="auto"/>
            <w:noWrap/>
            <w:vAlign w:val="bottom"/>
            <w:hideMark/>
          </w:tcPr>
          <w:p w14:paraId="26007E4E" w14:textId="77777777" w:rsidR="003F17FB" w:rsidRPr="00DA6CF4" w:rsidRDefault="00C81817" w:rsidP="004074D6">
            <w:pPr>
              <w:spacing w:after="0" w:line="240" w:lineRule="auto"/>
              <w:jc w:val="center"/>
              <w:rPr>
                <w:rFonts w:eastAsia="Times New Roman"/>
                <w:color w:val="000000"/>
                <w:lang w:eastAsia="es-ES"/>
              </w:rPr>
            </w:pPr>
            <w:r>
              <w:rPr>
                <w:rFonts w:eastAsia="Times New Roman"/>
                <w:color w:val="000000"/>
                <w:lang w:eastAsia="es-ES"/>
              </w:rPr>
              <w:t>11</w:t>
            </w:r>
          </w:p>
        </w:tc>
        <w:tc>
          <w:tcPr>
            <w:tcW w:w="1543" w:type="dxa"/>
            <w:tcBorders>
              <w:top w:val="nil"/>
              <w:left w:val="nil"/>
              <w:bottom w:val="nil"/>
              <w:right w:val="nil"/>
            </w:tcBorders>
            <w:shd w:val="clear" w:color="auto" w:fill="auto"/>
            <w:noWrap/>
            <w:vAlign w:val="bottom"/>
            <w:hideMark/>
          </w:tcPr>
          <w:p w14:paraId="7BFA3439" w14:textId="14F99A9D" w:rsidR="003F17FB" w:rsidRPr="00DA6CF4" w:rsidRDefault="00576CEE" w:rsidP="004074D6">
            <w:pPr>
              <w:spacing w:after="0" w:line="240" w:lineRule="auto"/>
              <w:jc w:val="center"/>
              <w:rPr>
                <w:rFonts w:eastAsia="Times New Roman"/>
                <w:color w:val="000000"/>
                <w:lang w:eastAsia="es-ES"/>
              </w:rPr>
            </w:pPr>
            <w:r>
              <w:rPr>
                <w:rFonts w:eastAsia="Times New Roman"/>
                <w:color w:val="000000"/>
                <w:lang w:eastAsia="es-ES"/>
              </w:rPr>
              <w:t>67</w:t>
            </w:r>
          </w:p>
        </w:tc>
      </w:tr>
      <w:tr w:rsidR="003F17FB" w:rsidRPr="00DA6CF4" w14:paraId="5EE8868B" w14:textId="77777777" w:rsidTr="004074D6">
        <w:trPr>
          <w:trHeight w:val="300"/>
          <w:jc w:val="center"/>
        </w:trPr>
        <w:tc>
          <w:tcPr>
            <w:tcW w:w="4126" w:type="dxa"/>
            <w:tcBorders>
              <w:top w:val="nil"/>
              <w:left w:val="nil"/>
              <w:bottom w:val="nil"/>
              <w:right w:val="nil"/>
            </w:tcBorders>
            <w:shd w:val="clear" w:color="auto" w:fill="auto"/>
            <w:noWrap/>
            <w:vAlign w:val="bottom"/>
            <w:hideMark/>
          </w:tcPr>
          <w:p w14:paraId="00897011" w14:textId="77777777" w:rsidR="003F17FB" w:rsidRPr="00DA6CF4" w:rsidRDefault="003F17FB" w:rsidP="004074D6">
            <w:pPr>
              <w:spacing w:after="0" w:line="240" w:lineRule="auto"/>
              <w:jc w:val="left"/>
              <w:rPr>
                <w:rFonts w:eastAsia="Times New Roman"/>
                <w:color w:val="000000"/>
                <w:lang w:eastAsia="es-ES"/>
              </w:rPr>
            </w:pPr>
            <w:r w:rsidRPr="00DA6CF4">
              <w:rPr>
                <w:rFonts w:eastAsia="Times New Roman"/>
                <w:color w:val="000000"/>
                <w:lang w:eastAsia="es-ES"/>
              </w:rPr>
              <w:t xml:space="preserve">Sin ánimo de lucro con </w:t>
            </w:r>
            <w:r w:rsidR="00C81817" w:rsidRPr="00DA6CF4">
              <w:rPr>
                <w:rFonts w:eastAsia="Times New Roman"/>
                <w:color w:val="000000"/>
                <w:lang w:eastAsia="es-ES"/>
              </w:rPr>
              <w:t>producto sanitario</w:t>
            </w:r>
          </w:p>
        </w:tc>
        <w:tc>
          <w:tcPr>
            <w:tcW w:w="2360" w:type="dxa"/>
            <w:tcBorders>
              <w:top w:val="nil"/>
              <w:left w:val="nil"/>
              <w:bottom w:val="nil"/>
              <w:right w:val="nil"/>
            </w:tcBorders>
            <w:shd w:val="clear" w:color="auto" w:fill="auto"/>
            <w:noWrap/>
            <w:vAlign w:val="bottom"/>
            <w:hideMark/>
          </w:tcPr>
          <w:p w14:paraId="339CF8B8" w14:textId="77777777" w:rsidR="003F17FB" w:rsidRPr="00DA6CF4" w:rsidRDefault="00C81817" w:rsidP="004074D6">
            <w:pPr>
              <w:spacing w:after="0" w:line="240" w:lineRule="auto"/>
              <w:jc w:val="center"/>
              <w:rPr>
                <w:rFonts w:eastAsia="Times New Roman"/>
                <w:color w:val="000000"/>
                <w:lang w:eastAsia="es-ES"/>
              </w:rPr>
            </w:pPr>
            <w:r>
              <w:rPr>
                <w:rFonts w:eastAsia="Times New Roman"/>
                <w:color w:val="000000"/>
                <w:lang w:eastAsia="es-ES"/>
              </w:rPr>
              <w:t>2</w:t>
            </w:r>
          </w:p>
        </w:tc>
        <w:tc>
          <w:tcPr>
            <w:tcW w:w="1160" w:type="dxa"/>
            <w:tcBorders>
              <w:top w:val="nil"/>
              <w:left w:val="nil"/>
              <w:bottom w:val="nil"/>
              <w:right w:val="nil"/>
            </w:tcBorders>
            <w:shd w:val="clear" w:color="auto" w:fill="auto"/>
            <w:noWrap/>
            <w:vAlign w:val="bottom"/>
            <w:hideMark/>
          </w:tcPr>
          <w:p w14:paraId="27FE7BB2" w14:textId="77777777" w:rsidR="003F17FB" w:rsidRPr="00DA6CF4" w:rsidRDefault="00C81817" w:rsidP="004074D6">
            <w:pPr>
              <w:spacing w:after="0" w:line="240" w:lineRule="auto"/>
              <w:jc w:val="center"/>
              <w:rPr>
                <w:rFonts w:eastAsia="Times New Roman"/>
                <w:color w:val="000000"/>
                <w:lang w:eastAsia="es-ES"/>
              </w:rPr>
            </w:pPr>
            <w:r>
              <w:rPr>
                <w:rFonts w:eastAsia="Times New Roman"/>
                <w:color w:val="000000"/>
                <w:lang w:eastAsia="es-ES"/>
              </w:rPr>
              <w:t>6</w:t>
            </w:r>
          </w:p>
        </w:tc>
        <w:tc>
          <w:tcPr>
            <w:tcW w:w="1543" w:type="dxa"/>
            <w:tcBorders>
              <w:top w:val="nil"/>
              <w:left w:val="nil"/>
              <w:bottom w:val="nil"/>
              <w:right w:val="nil"/>
            </w:tcBorders>
            <w:shd w:val="clear" w:color="auto" w:fill="auto"/>
            <w:noWrap/>
            <w:vAlign w:val="bottom"/>
            <w:hideMark/>
          </w:tcPr>
          <w:p w14:paraId="68DC1A44" w14:textId="2735A1BD" w:rsidR="003F17FB" w:rsidRPr="00DA6CF4" w:rsidRDefault="00576CEE" w:rsidP="004074D6">
            <w:pPr>
              <w:spacing w:after="0" w:line="240" w:lineRule="auto"/>
              <w:jc w:val="center"/>
              <w:rPr>
                <w:rFonts w:eastAsia="Times New Roman"/>
                <w:color w:val="000000"/>
                <w:lang w:eastAsia="es-ES"/>
              </w:rPr>
            </w:pPr>
            <w:r>
              <w:rPr>
                <w:rFonts w:eastAsia="Times New Roman"/>
                <w:color w:val="000000"/>
                <w:lang w:eastAsia="es-ES"/>
              </w:rPr>
              <w:t>8</w:t>
            </w:r>
          </w:p>
        </w:tc>
      </w:tr>
      <w:tr w:rsidR="003F17FB" w:rsidRPr="00DA6CF4" w14:paraId="2C2BA562" w14:textId="77777777" w:rsidTr="004074D6">
        <w:trPr>
          <w:trHeight w:val="300"/>
          <w:jc w:val="center"/>
        </w:trPr>
        <w:tc>
          <w:tcPr>
            <w:tcW w:w="4126" w:type="dxa"/>
            <w:tcBorders>
              <w:top w:val="single" w:sz="4" w:space="0" w:color="95B3D7"/>
              <w:left w:val="nil"/>
              <w:bottom w:val="nil"/>
              <w:right w:val="nil"/>
            </w:tcBorders>
            <w:shd w:val="clear" w:color="DCE6F1" w:fill="DCE6F1"/>
            <w:noWrap/>
            <w:vAlign w:val="bottom"/>
            <w:hideMark/>
          </w:tcPr>
          <w:p w14:paraId="197E70F1" w14:textId="77777777" w:rsidR="003F17FB" w:rsidRPr="00DA6CF4" w:rsidRDefault="003F17FB" w:rsidP="004074D6">
            <w:pPr>
              <w:spacing w:after="0" w:line="240" w:lineRule="auto"/>
              <w:jc w:val="left"/>
              <w:rPr>
                <w:rFonts w:eastAsia="Times New Roman"/>
                <w:b/>
                <w:bCs/>
                <w:color w:val="000000"/>
                <w:lang w:eastAsia="es-ES"/>
              </w:rPr>
            </w:pPr>
            <w:proofErr w:type="gramStart"/>
            <w:r w:rsidRPr="00DA6CF4">
              <w:rPr>
                <w:rFonts w:eastAsia="Times New Roman"/>
                <w:b/>
                <w:bCs/>
                <w:color w:val="000000"/>
                <w:lang w:eastAsia="es-ES"/>
              </w:rPr>
              <w:t>Total</w:t>
            </w:r>
            <w:proofErr w:type="gramEnd"/>
            <w:r w:rsidRPr="00DA6CF4">
              <w:rPr>
                <w:rFonts w:eastAsia="Times New Roman"/>
                <w:b/>
                <w:bCs/>
                <w:color w:val="000000"/>
                <w:lang w:eastAsia="es-ES"/>
              </w:rPr>
              <w:t xml:space="preserve"> general</w:t>
            </w:r>
          </w:p>
        </w:tc>
        <w:tc>
          <w:tcPr>
            <w:tcW w:w="2360" w:type="dxa"/>
            <w:tcBorders>
              <w:top w:val="single" w:sz="4" w:space="0" w:color="95B3D7"/>
              <w:left w:val="nil"/>
              <w:bottom w:val="nil"/>
              <w:right w:val="nil"/>
            </w:tcBorders>
            <w:shd w:val="clear" w:color="DCE6F1" w:fill="DCE6F1"/>
            <w:noWrap/>
            <w:vAlign w:val="bottom"/>
            <w:hideMark/>
          </w:tcPr>
          <w:p w14:paraId="22BF9D5A" w14:textId="77777777" w:rsidR="003F17FB" w:rsidRPr="00DA6CF4" w:rsidRDefault="00775E43" w:rsidP="004074D6">
            <w:pPr>
              <w:spacing w:after="0" w:line="240" w:lineRule="auto"/>
              <w:jc w:val="center"/>
              <w:rPr>
                <w:rFonts w:eastAsia="Times New Roman"/>
                <w:b/>
                <w:bCs/>
                <w:color w:val="000000"/>
                <w:lang w:eastAsia="es-ES"/>
              </w:rPr>
            </w:pPr>
            <w:r>
              <w:rPr>
                <w:rFonts w:eastAsia="Times New Roman"/>
                <w:b/>
                <w:bCs/>
                <w:color w:val="000000"/>
                <w:lang w:eastAsia="es-ES"/>
              </w:rPr>
              <w:t>1</w:t>
            </w:r>
            <w:r w:rsidR="001372F4">
              <w:rPr>
                <w:rFonts w:eastAsia="Times New Roman"/>
                <w:b/>
                <w:bCs/>
                <w:color w:val="000000"/>
                <w:lang w:eastAsia="es-ES"/>
              </w:rPr>
              <w:t>50</w:t>
            </w:r>
          </w:p>
        </w:tc>
        <w:tc>
          <w:tcPr>
            <w:tcW w:w="1160" w:type="dxa"/>
            <w:tcBorders>
              <w:top w:val="single" w:sz="4" w:space="0" w:color="95B3D7"/>
              <w:left w:val="nil"/>
              <w:bottom w:val="nil"/>
              <w:right w:val="nil"/>
            </w:tcBorders>
            <w:shd w:val="clear" w:color="DCE6F1" w:fill="DCE6F1"/>
            <w:noWrap/>
            <w:vAlign w:val="bottom"/>
            <w:hideMark/>
          </w:tcPr>
          <w:p w14:paraId="2C044A55" w14:textId="77777777" w:rsidR="003F17FB" w:rsidRPr="00DA6CF4" w:rsidRDefault="003F17FB" w:rsidP="004074D6">
            <w:pPr>
              <w:spacing w:after="0" w:line="240" w:lineRule="auto"/>
              <w:jc w:val="center"/>
              <w:rPr>
                <w:rFonts w:eastAsia="Times New Roman"/>
                <w:b/>
                <w:bCs/>
                <w:color w:val="000000"/>
                <w:lang w:eastAsia="es-ES"/>
              </w:rPr>
            </w:pPr>
            <w:r w:rsidRPr="00DA6CF4">
              <w:rPr>
                <w:rFonts w:eastAsia="Times New Roman"/>
                <w:b/>
                <w:bCs/>
                <w:color w:val="000000"/>
                <w:lang w:eastAsia="es-ES"/>
              </w:rPr>
              <w:t>1</w:t>
            </w:r>
            <w:r w:rsidR="001372F4">
              <w:rPr>
                <w:rFonts w:eastAsia="Times New Roman"/>
                <w:b/>
                <w:bCs/>
                <w:color w:val="000000"/>
                <w:lang w:eastAsia="es-ES"/>
              </w:rPr>
              <w:t>33</w:t>
            </w:r>
          </w:p>
        </w:tc>
        <w:tc>
          <w:tcPr>
            <w:tcW w:w="1543" w:type="dxa"/>
            <w:tcBorders>
              <w:top w:val="single" w:sz="4" w:space="0" w:color="95B3D7"/>
              <w:left w:val="nil"/>
              <w:bottom w:val="nil"/>
              <w:right w:val="nil"/>
            </w:tcBorders>
            <w:shd w:val="clear" w:color="DCE6F1" w:fill="DCE6F1"/>
            <w:noWrap/>
            <w:vAlign w:val="bottom"/>
            <w:hideMark/>
          </w:tcPr>
          <w:p w14:paraId="3BA4610B" w14:textId="77777777" w:rsidR="003F17FB" w:rsidRPr="00DA6CF4" w:rsidRDefault="00775E43" w:rsidP="004074D6">
            <w:pPr>
              <w:keepNext/>
              <w:spacing w:after="0" w:line="240" w:lineRule="auto"/>
              <w:jc w:val="center"/>
              <w:rPr>
                <w:rFonts w:eastAsia="Times New Roman"/>
                <w:b/>
                <w:bCs/>
                <w:color w:val="000000"/>
                <w:lang w:eastAsia="es-ES"/>
              </w:rPr>
            </w:pPr>
            <w:r>
              <w:rPr>
                <w:rFonts w:eastAsia="Times New Roman"/>
                <w:b/>
                <w:bCs/>
                <w:color w:val="000000"/>
                <w:lang w:eastAsia="es-ES"/>
              </w:rPr>
              <w:t>2</w:t>
            </w:r>
            <w:r w:rsidR="001372F4">
              <w:rPr>
                <w:rFonts w:eastAsia="Times New Roman"/>
                <w:b/>
                <w:bCs/>
                <w:color w:val="000000"/>
                <w:lang w:eastAsia="es-ES"/>
              </w:rPr>
              <w:t>83</w:t>
            </w:r>
          </w:p>
        </w:tc>
      </w:tr>
    </w:tbl>
    <w:p w14:paraId="217477E5" w14:textId="77777777" w:rsidR="001372F4" w:rsidRDefault="001372F4" w:rsidP="003F17FB">
      <w:pPr>
        <w:rPr>
          <w:lang w:val="es-ES_tradnl"/>
        </w:rPr>
      </w:pPr>
    </w:p>
    <w:p w14:paraId="0C285720" w14:textId="77777777" w:rsidR="003F17FB" w:rsidRDefault="003F17FB" w:rsidP="003F17FB">
      <w:pPr>
        <w:rPr>
          <w:lang w:val="es-ES_tradnl"/>
        </w:rPr>
      </w:pPr>
      <w:r>
        <w:rPr>
          <w:lang w:val="es-ES_tradnl"/>
        </w:rPr>
        <w:t xml:space="preserve">En </w:t>
      </w:r>
      <w:r w:rsidR="00182176">
        <w:rPr>
          <w:lang w:val="es-ES_tradnl"/>
        </w:rPr>
        <w:t>resumen,</w:t>
      </w:r>
      <w:r>
        <w:rPr>
          <w:lang w:val="es-ES_tradnl"/>
        </w:rPr>
        <w:t xml:space="preserve"> ha sido:</w:t>
      </w:r>
    </w:p>
    <w:p w14:paraId="02A30C51" w14:textId="77777777" w:rsidR="003F17FB" w:rsidRDefault="003F17FB" w:rsidP="002B61D8">
      <w:pPr>
        <w:pStyle w:val="Prrafodelista"/>
        <w:numPr>
          <w:ilvl w:val="0"/>
          <w:numId w:val="5"/>
        </w:numPr>
        <w:rPr>
          <w:lang w:val="es-ES_tradnl"/>
        </w:rPr>
      </w:pPr>
      <w:r w:rsidRPr="00EB1FFE">
        <w:rPr>
          <w:b/>
          <w:lang w:val="es-ES_tradnl"/>
        </w:rPr>
        <w:t>1</w:t>
      </w:r>
      <w:r w:rsidR="001372F4">
        <w:rPr>
          <w:b/>
          <w:lang w:val="es-ES_tradnl"/>
        </w:rPr>
        <w:t>33</w:t>
      </w:r>
      <w:r w:rsidRPr="00EB1FFE">
        <w:rPr>
          <w:b/>
          <w:lang w:val="es-ES_tradnl"/>
        </w:rPr>
        <w:t xml:space="preserve"> ensayos clínicos</w:t>
      </w:r>
      <w:r w:rsidR="00523E2D">
        <w:rPr>
          <w:lang w:val="es-ES_tradnl"/>
        </w:rPr>
        <w:t xml:space="preserve"> </w:t>
      </w:r>
      <w:r w:rsidR="001372F4">
        <w:rPr>
          <w:lang w:val="es-ES_tradnl"/>
        </w:rPr>
        <w:t xml:space="preserve">(incremento del 15% con respecto a la anualidad 2023) </w:t>
      </w:r>
      <w:r w:rsidR="00523E2D">
        <w:rPr>
          <w:lang w:val="es-ES_tradnl"/>
        </w:rPr>
        <w:t xml:space="preserve">de los cuales </w:t>
      </w:r>
      <w:r w:rsidR="001372F4">
        <w:rPr>
          <w:lang w:val="es-ES_tradnl"/>
        </w:rPr>
        <w:t>108</w:t>
      </w:r>
      <w:r>
        <w:rPr>
          <w:lang w:val="es-ES_tradnl"/>
        </w:rPr>
        <w:t xml:space="preserve"> son de industria f</w:t>
      </w:r>
      <w:r w:rsidR="00523E2D">
        <w:rPr>
          <w:lang w:val="es-ES_tradnl"/>
        </w:rPr>
        <w:t>armacéutica y biotecnológica, 1</w:t>
      </w:r>
      <w:r w:rsidR="001372F4">
        <w:rPr>
          <w:lang w:val="es-ES_tradnl"/>
        </w:rPr>
        <w:t>7</w:t>
      </w:r>
      <w:r>
        <w:rPr>
          <w:lang w:val="es-ES_tradnl"/>
        </w:rPr>
        <w:t xml:space="preserve"> de </w:t>
      </w:r>
      <w:r w:rsidR="00523E2D">
        <w:rPr>
          <w:lang w:val="es-ES_tradnl"/>
        </w:rPr>
        <w:t xml:space="preserve">entidades sin ánimo de lucro y </w:t>
      </w:r>
      <w:r w:rsidR="00D6325C">
        <w:rPr>
          <w:lang w:val="es-ES_tradnl"/>
        </w:rPr>
        <w:t>8</w:t>
      </w:r>
      <w:r>
        <w:rPr>
          <w:lang w:val="es-ES_tradnl"/>
        </w:rPr>
        <w:t xml:space="preserve"> de iniciativa propia.</w:t>
      </w:r>
    </w:p>
    <w:p w14:paraId="441C40EA" w14:textId="77777777" w:rsidR="003F17FB" w:rsidRDefault="00523E2D" w:rsidP="002B61D8">
      <w:pPr>
        <w:pStyle w:val="Prrafodelista"/>
        <w:numPr>
          <w:ilvl w:val="0"/>
          <w:numId w:val="5"/>
        </w:numPr>
        <w:rPr>
          <w:lang w:val="es-ES_tradnl"/>
        </w:rPr>
      </w:pPr>
      <w:r>
        <w:rPr>
          <w:b/>
          <w:lang w:val="es-ES_tradnl"/>
        </w:rPr>
        <w:t>1</w:t>
      </w:r>
      <w:r w:rsidR="001372F4">
        <w:rPr>
          <w:b/>
          <w:lang w:val="es-ES_tradnl"/>
        </w:rPr>
        <w:t>50</w:t>
      </w:r>
      <w:r w:rsidR="003F17FB" w:rsidRPr="00EB1FFE">
        <w:rPr>
          <w:b/>
          <w:lang w:val="es-ES_tradnl"/>
        </w:rPr>
        <w:t xml:space="preserve"> estudios observacionales</w:t>
      </w:r>
      <w:r w:rsidR="003F17FB">
        <w:rPr>
          <w:lang w:val="es-ES_tradnl"/>
        </w:rPr>
        <w:t xml:space="preserve"> de los cuales</w:t>
      </w:r>
      <w:r>
        <w:rPr>
          <w:lang w:val="es-ES_tradnl"/>
        </w:rPr>
        <w:t xml:space="preserve"> </w:t>
      </w:r>
      <w:r w:rsidR="001372F4">
        <w:rPr>
          <w:lang w:val="es-ES_tradnl"/>
        </w:rPr>
        <w:t>42</w:t>
      </w:r>
      <w:r w:rsidR="003F17FB">
        <w:rPr>
          <w:lang w:val="es-ES_tradnl"/>
        </w:rPr>
        <w:t xml:space="preserve"> son de industria f</w:t>
      </w:r>
      <w:r>
        <w:rPr>
          <w:lang w:val="es-ES_tradnl"/>
        </w:rPr>
        <w:t xml:space="preserve">armacéutica y biotecnológica, </w:t>
      </w:r>
      <w:r w:rsidR="00F671CA">
        <w:rPr>
          <w:lang w:val="es-ES_tradnl"/>
        </w:rPr>
        <w:t>5</w:t>
      </w:r>
      <w:r w:rsidR="001372F4">
        <w:rPr>
          <w:lang w:val="es-ES_tradnl"/>
        </w:rPr>
        <w:t>8</w:t>
      </w:r>
      <w:r w:rsidR="003F17FB">
        <w:rPr>
          <w:lang w:val="es-ES_tradnl"/>
        </w:rPr>
        <w:t xml:space="preserve"> de e</w:t>
      </w:r>
      <w:r>
        <w:rPr>
          <w:lang w:val="es-ES_tradnl"/>
        </w:rPr>
        <w:t>ntidades sin ánimo de lucro y 5</w:t>
      </w:r>
      <w:r w:rsidR="001372F4">
        <w:rPr>
          <w:lang w:val="es-ES_tradnl"/>
        </w:rPr>
        <w:t>0</w:t>
      </w:r>
      <w:r w:rsidR="003F17FB">
        <w:rPr>
          <w:lang w:val="es-ES_tradnl"/>
        </w:rPr>
        <w:t xml:space="preserve"> de iniciativa propia.</w:t>
      </w:r>
    </w:p>
    <w:p w14:paraId="0AF32169" w14:textId="77777777" w:rsidR="003F17FB" w:rsidRDefault="008813E6" w:rsidP="008813E6">
      <w:pPr>
        <w:pStyle w:val="Ttulo4"/>
        <w:numPr>
          <w:ilvl w:val="0"/>
          <w:numId w:val="0"/>
        </w:numPr>
        <w:ind w:left="864" w:hanging="864"/>
      </w:pPr>
      <w:r>
        <w:t xml:space="preserve">3.2.2.1. </w:t>
      </w:r>
      <w:r w:rsidR="003F17FB">
        <w:t>Investigación por contrato promotor externo (industria y entidades sin ánimo de lucro)</w:t>
      </w:r>
    </w:p>
    <w:p w14:paraId="2C557FCE" w14:textId="77777777" w:rsidR="003F17FB" w:rsidRDefault="003F17FB" w:rsidP="003F17FB">
      <w:r w:rsidRPr="00DE4DB4">
        <w:t xml:space="preserve">En la siguiente tabla se muestra el Top Ten de los servicios implicados en el desarrollo de </w:t>
      </w:r>
      <w:r w:rsidR="001C0267">
        <w:t xml:space="preserve">estudios clínicos </w:t>
      </w:r>
      <w:r w:rsidRPr="00DE4DB4">
        <w:t>de los centros gestionados del ámbito de F</w:t>
      </w:r>
      <w:r w:rsidR="00182176">
        <w:t>isabio</w:t>
      </w:r>
      <w:r w:rsidRPr="00DE4DB4">
        <w:t>:</w:t>
      </w:r>
    </w:p>
    <w:p w14:paraId="6714C053" w14:textId="77777777" w:rsidR="003F17FB" w:rsidRPr="003F17FB" w:rsidRDefault="007D09BF" w:rsidP="003F17FB">
      <w:pPr>
        <w:pStyle w:val="Descripcin"/>
        <w:jc w:val="center"/>
        <w:rPr>
          <w:color w:val="auto"/>
        </w:rPr>
      </w:pPr>
      <w:r>
        <w:rPr>
          <w:color w:val="auto"/>
        </w:rPr>
        <w:t>Tabla 3.11</w:t>
      </w:r>
      <w:r w:rsidR="003F17FB" w:rsidRPr="003F17FB">
        <w:rPr>
          <w:color w:val="auto"/>
        </w:rPr>
        <w:t xml:space="preserve"> Actividad de los servicios en la realización de </w:t>
      </w:r>
      <w:r w:rsidR="001C0267">
        <w:rPr>
          <w:color w:val="auto"/>
        </w:rPr>
        <w:t>estudios clínicos</w:t>
      </w:r>
    </w:p>
    <w:tbl>
      <w:tblPr>
        <w:tblW w:w="6487" w:type="dxa"/>
        <w:jc w:val="center"/>
        <w:tblBorders>
          <w:top w:val="single" w:sz="8" w:space="0" w:color="4F81BD"/>
          <w:bottom w:val="single" w:sz="8" w:space="0" w:color="4F81BD"/>
        </w:tblBorders>
        <w:tblLook w:val="04A0" w:firstRow="1" w:lastRow="0" w:firstColumn="1" w:lastColumn="0" w:noHBand="0" w:noVBand="1"/>
      </w:tblPr>
      <w:tblGrid>
        <w:gridCol w:w="5118"/>
        <w:gridCol w:w="1369"/>
      </w:tblGrid>
      <w:tr w:rsidR="003F17FB" w:rsidRPr="00DE4DB4" w14:paraId="3811C69D" w14:textId="77777777" w:rsidTr="00D35D26">
        <w:trPr>
          <w:trHeight w:val="300"/>
          <w:jc w:val="center"/>
        </w:trPr>
        <w:tc>
          <w:tcPr>
            <w:tcW w:w="6487" w:type="dxa"/>
            <w:gridSpan w:val="2"/>
            <w:tcBorders>
              <w:top w:val="single" w:sz="8" w:space="0" w:color="4F81BD"/>
              <w:left w:val="nil"/>
              <w:bottom w:val="single" w:sz="8" w:space="0" w:color="4F81BD"/>
              <w:right w:val="nil"/>
            </w:tcBorders>
            <w:shd w:val="clear" w:color="auto" w:fill="auto"/>
            <w:noWrap/>
          </w:tcPr>
          <w:p w14:paraId="22231CBA" w14:textId="77777777" w:rsidR="003F17FB" w:rsidRPr="00DE4DB4" w:rsidRDefault="003F17FB" w:rsidP="004074D6">
            <w:pPr>
              <w:spacing w:before="60" w:after="60"/>
              <w:jc w:val="center"/>
              <w:rPr>
                <w:b/>
                <w:bCs/>
                <w:color w:val="000000"/>
                <w:sz w:val="22"/>
                <w:szCs w:val="22"/>
              </w:rPr>
            </w:pPr>
            <w:r w:rsidRPr="00DE4DB4">
              <w:rPr>
                <w:b/>
                <w:bCs/>
                <w:color w:val="000000"/>
                <w:sz w:val="22"/>
                <w:szCs w:val="22"/>
              </w:rPr>
              <w:t>TOP TEN SERVICIOS 20</w:t>
            </w:r>
            <w:r w:rsidR="008720C5">
              <w:rPr>
                <w:b/>
                <w:bCs/>
                <w:color w:val="000000"/>
                <w:sz w:val="22"/>
                <w:szCs w:val="22"/>
              </w:rPr>
              <w:t>2</w:t>
            </w:r>
            <w:r w:rsidR="001372F4">
              <w:rPr>
                <w:b/>
                <w:bCs/>
                <w:color w:val="000000"/>
                <w:sz w:val="22"/>
                <w:szCs w:val="22"/>
              </w:rPr>
              <w:t>4</w:t>
            </w:r>
          </w:p>
        </w:tc>
      </w:tr>
      <w:tr w:rsidR="003F17FB" w:rsidRPr="00DE4DB4" w14:paraId="1FC6FB51" w14:textId="77777777" w:rsidTr="00D35D26">
        <w:trPr>
          <w:trHeight w:val="300"/>
          <w:jc w:val="center"/>
        </w:trPr>
        <w:tc>
          <w:tcPr>
            <w:tcW w:w="5118" w:type="dxa"/>
            <w:tcBorders>
              <w:left w:val="nil"/>
              <w:right w:val="nil"/>
            </w:tcBorders>
            <w:shd w:val="clear" w:color="auto" w:fill="D3DFEE"/>
            <w:noWrap/>
            <w:hideMark/>
          </w:tcPr>
          <w:p w14:paraId="1CFD53F9" w14:textId="77777777" w:rsidR="003F17FB" w:rsidRPr="00D35D26" w:rsidRDefault="003F17FB" w:rsidP="004074D6">
            <w:pPr>
              <w:spacing w:before="60" w:after="60"/>
              <w:rPr>
                <w:rFonts w:eastAsia="Times New Roman" w:cs="Times New Roman"/>
                <w:bCs/>
                <w:color w:val="000000"/>
                <w:sz w:val="24"/>
                <w:szCs w:val="24"/>
                <w:lang w:eastAsia="es-ES"/>
              </w:rPr>
            </w:pPr>
            <w:r w:rsidRPr="00D35D26">
              <w:rPr>
                <w:bCs/>
                <w:color w:val="000000"/>
                <w:sz w:val="24"/>
                <w:szCs w:val="24"/>
              </w:rPr>
              <w:t>Oncología</w:t>
            </w:r>
          </w:p>
        </w:tc>
        <w:tc>
          <w:tcPr>
            <w:tcW w:w="1369" w:type="dxa"/>
            <w:tcBorders>
              <w:left w:val="nil"/>
              <w:right w:val="nil"/>
            </w:tcBorders>
            <w:shd w:val="clear" w:color="auto" w:fill="D3DFEE"/>
            <w:noWrap/>
          </w:tcPr>
          <w:p w14:paraId="3D8B3041" w14:textId="77777777" w:rsidR="003F17FB" w:rsidRPr="00D35D26" w:rsidRDefault="00D35D26" w:rsidP="004074D6">
            <w:pPr>
              <w:spacing w:before="60" w:after="60"/>
              <w:jc w:val="center"/>
              <w:rPr>
                <w:color w:val="000000"/>
                <w:sz w:val="24"/>
                <w:szCs w:val="24"/>
              </w:rPr>
            </w:pPr>
            <w:r w:rsidRPr="00D35D26">
              <w:rPr>
                <w:color w:val="000000"/>
                <w:sz w:val="24"/>
                <w:szCs w:val="24"/>
              </w:rPr>
              <w:t>50</w:t>
            </w:r>
          </w:p>
        </w:tc>
      </w:tr>
      <w:tr w:rsidR="003F17FB" w:rsidRPr="00DE4DB4" w14:paraId="71344004" w14:textId="77777777" w:rsidTr="00D35D26">
        <w:trPr>
          <w:trHeight w:val="300"/>
          <w:jc w:val="center"/>
        </w:trPr>
        <w:tc>
          <w:tcPr>
            <w:tcW w:w="5118" w:type="dxa"/>
            <w:shd w:val="clear" w:color="auto" w:fill="auto"/>
            <w:noWrap/>
          </w:tcPr>
          <w:p w14:paraId="2FA413C4" w14:textId="77777777" w:rsidR="003F17FB" w:rsidRPr="009F5745" w:rsidRDefault="00D35D26" w:rsidP="004074D6">
            <w:pPr>
              <w:spacing w:before="60" w:after="60"/>
              <w:rPr>
                <w:rFonts w:eastAsia="Times New Roman" w:cs="Times New Roman"/>
                <w:bCs/>
                <w:color w:val="000000"/>
                <w:lang w:eastAsia="es-ES"/>
              </w:rPr>
            </w:pPr>
            <w:r>
              <w:rPr>
                <w:bCs/>
                <w:color w:val="000000"/>
              </w:rPr>
              <w:t>Cardiología</w:t>
            </w:r>
          </w:p>
        </w:tc>
        <w:tc>
          <w:tcPr>
            <w:tcW w:w="1369" w:type="dxa"/>
            <w:shd w:val="clear" w:color="auto" w:fill="auto"/>
            <w:noWrap/>
          </w:tcPr>
          <w:p w14:paraId="449708AA" w14:textId="77777777" w:rsidR="003F17FB" w:rsidRPr="009F5745" w:rsidRDefault="00D35D26" w:rsidP="004074D6">
            <w:pPr>
              <w:spacing w:before="60" w:after="60"/>
              <w:jc w:val="center"/>
              <w:rPr>
                <w:color w:val="000000"/>
              </w:rPr>
            </w:pPr>
            <w:r>
              <w:rPr>
                <w:color w:val="000000"/>
              </w:rPr>
              <w:t>34</w:t>
            </w:r>
          </w:p>
        </w:tc>
      </w:tr>
      <w:tr w:rsidR="00F671CA" w:rsidRPr="00DE4DB4" w14:paraId="6876497F" w14:textId="77777777" w:rsidTr="00D35D26">
        <w:trPr>
          <w:trHeight w:val="300"/>
          <w:jc w:val="center"/>
        </w:trPr>
        <w:tc>
          <w:tcPr>
            <w:tcW w:w="5118" w:type="dxa"/>
            <w:tcBorders>
              <w:left w:val="nil"/>
              <w:right w:val="nil"/>
            </w:tcBorders>
            <w:shd w:val="clear" w:color="auto" w:fill="D3DFEE"/>
            <w:noWrap/>
          </w:tcPr>
          <w:p w14:paraId="7C88C69F" w14:textId="77777777" w:rsidR="00F671CA" w:rsidRPr="009F5745" w:rsidRDefault="00D35D26" w:rsidP="00F671CA">
            <w:pPr>
              <w:spacing w:before="60" w:after="60"/>
              <w:rPr>
                <w:bCs/>
                <w:color w:val="000000"/>
              </w:rPr>
            </w:pPr>
            <w:r>
              <w:rPr>
                <w:bCs/>
                <w:color w:val="000000"/>
              </w:rPr>
              <w:t>Neumología</w:t>
            </w:r>
          </w:p>
        </w:tc>
        <w:tc>
          <w:tcPr>
            <w:tcW w:w="1369" w:type="dxa"/>
            <w:tcBorders>
              <w:left w:val="nil"/>
              <w:right w:val="nil"/>
            </w:tcBorders>
            <w:shd w:val="clear" w:color="auto" w:fill="D3DFEE"/>
            <w:noWrap/>
          </w:tcPr>
          <w:p w14:paraId="2638B4A1" w14:textId="77777777" w:rsidR="00F671CA" w:rsidRPr="009F5745" w:rsidRDefault="00D35D26" w:rsidP="00F671CA">
            <w:pPr>
              <w:spacing w:before="60" w:after="60"/>
              <w:jc w:val="center"/>
              <w:rPr>
                <w:color w:val="000000"/>
              </w:rPr>
            </w:pPr>
            <w:r>
              <w:rPr>
                <w:color w:val="000000"/>
              </w:rPr>
              <w:t>22</w:t>
            </w:r>
          </w:p>
        </w:tc>
      </w:tr>
      <w:tr w:rsidR="00F671CA" w:rsidRPr="00DE4DB4" w14:paraId="748B9ADE" w14:textId="77777777" w:rsidTr="00D35D26">
        <w:trPr>
          <w:trHeight w:val="300"/>
          <w:jc w:val="center"/>
        </w:trPr>
        <w:tc>
          <w:tcPr>
            <w:tcW w:w="5118" w:type="dxa"/>
            <w:shd w:val="clear" w:color="auto" w:fill="auto"/>
            <w:noWrap/>
          </w:tcPr>
          <w:p w14:paraId="1CEE7224" w14:textId="77777777" w:rsidR="00F671CA" w:rsidRPr="009F5745" w:rsidRDefault="00F671CA" w:rsidP="00F671CA">
            <w:pPr>
              <w:spacing w:before="60" w:after="60"/>
              <w:rPr>
                <w:bCs/>
                <w:color w:val="000000"/>
              </w:rPr>
            </w:pPr>
            <w:r w:rsidRPr="009F5745">
              <w:rPr>
                <w:bCs/>
                <w:color w:val="000000"/>
              </w:rPr>
              <w:t>Hematología</w:t>
            </w:r>
          </w:p>
        </w:tc>
        <w:tc>
          <w:tcPr>
            <w:tcW w:w="1369" w:type="dxa"/>
            <w:shd w:val="clear" w:color="auto" w:fill="auto"/>
            <w:noWrap/>
          </w:tcPr>
          <w:p w14:paraId="029DA33A" w14:textId="77777777" w:rsidR="00F671CA" w:rsidRPr="009F5745" w:rsidRDefault="00F671CA" w:rsidP="00F671CA">
            <w:pPr>
              <w:spacing w:before="60" w:after="60"/>
              <w:jc w:val="center"/>
              <w:rPr>
                <w:color w:val="000000"/>
              </w:rPr>
            </w:pPr>
            <w:r>
              <w:rPr>
                <w:color w:val="000000"/>
              </w:rPr>
              <w:t>1</w:t>
            </w:r>
            <w:r w:rsidR="00D35D26">
              <w:rPr>
                <w:color w:val="000000"/>
              </w:rPr>
              <w:t>5</w:t>
            </w:r>
          </w:p>
        </w:tc>
      </w:tr>
      <w:tr w:rsidR="00F671CA" w:rsidRPr="00DE4DB4" w14:paraId="58944BCE" w14:textId="77777777" w:rsidTr="00D35D26">
        <w:trPr>
          <w:trHeight w:val="300"/>
          <w:jc w:val="center"/>
        </w:trPr>
        <w:tc>
          <w:tcPr>
            <w:tcW w:w="5118" w:type="dxa"/>
            <w:tcBorders>
              <w:left w:val="nil"/>
              <w:right w:val="nil"/>
            </w:tcBorders>
            <w:shd w:val="clear" w:color="auto" w:fill="D3DFEE"/>
            <w:noWrap/>
          </w:tcPr>
          <w:p w14:paraId="2AC13CB3" w14:textId="77777777" w:rsidR="00F671CA" w:rsidRPr="009F5745" w:rsidRDefault="00F671CA" w:rsidP="00F671CA">
            <w:pPr>
              <w:spacing w:before="60" w:after="60"/>
              <w:rPr>
                <w:bCs/>
                <w:color w:val="000000"/>
              </w:rPr>
            </w:pPr>
            <w:r w:rsidRPr="009F5745">
              <w:rPr>
                <w:bCs/>
                <w:color w:val="000000"/>
              </w:rPr>
              <w:t>Farmacia</w:t>
            </w:r>
          </w:p>
        </w:tc>
        <w:tc>
          <w:tcPr>
            <w:tcW w:w="1369" w:type="dxa"/>
            <w:tcBorders>
              <w:left w:val="nil"/>
              <w:right w:val="nil"/>
            </w:tcBorders>
            <w:shd w:val="clear" w:color="auto" w:fill="D3DFEE"/>
            <w:noWrap/>
          </w:tcPr>
          <w:p w14:paraId="524267C8" w14:textId="77777777" w:rsidR="00F671CA" w:rsidRPr="009F5745" w:rsidRDefault="00F671CA" w:rsidP="00F671CA">
            <w:pPr>
              <w:spacing w:before="60" w:after="60"/>
              <w:jc w:val="center"/>
              <w:rPr>
                <w:color w:val="000000"/>
              </w:rPr>
            </w:pPr>
            <w:r w:rsidRPr="009F5745">
              <w:rPr>
                <w:color w:val="000000"/>
              </w:rPr>
              <w:t>1</w:t>
            </w:r>
            <w:r w:rsidR="00D35D26">
              <w:rPr>
                <w:color w:val="000000"/>
              </w:rPr>
              <w:t>3</w:t>
            </w:r>
          </w:p>
        </w:tc>
      </w:tr>
      <w:tr w:rsidR="00F671CA" w:rsidRPr="00DE4DB4" w14:paraId="7ABA7DCE" w14:textId="77777777" w:rsidTr="00D35D26">
        <w:trPr>
          <w:trHeight w:val="300"/>
          <w:jc w:val="center"/>
        </w:trPr>
        <w:tc>
          <w:tcPr>
            <w:tcW w:w="5118" w:type="dxa"/>
            <w:shd w:val="clear" w:color="auto" w:fill="auto"/>
            <w:noWrap/>
          </w:tcPr>
          <w:p w14:paraId="4C2D0A1B" w14:textId="77777777" w:rsidR="00F671CA" w:rsidRPr="009F5745" w:rsidRDefault="00D35D26" w:rsidP="00F671CA">
            <w:pPr>
              <w:spacing w:before="60" w:after="60"/>
              <w:rPr>
                <w:bCs/>
                <w:color w:val="000000"/>
              </w:rPr>
            </w:pPr>
            <w:r>
              <w:rPr>
                <w:bCs/>
                <w:color w:val="000000"/>
              </w:rPr>
              <w:lastRenderedPageBreak/>
              <w:t>Dermatología</w:t>
            </w:r>
          </w:p>
        </w:tc>
        <w:tc>
          <w:tcPr>
            <w:tcW w:w="1369" w:type="dxa"/>
            <w:shd w:val="clear" w:color="auto" w:fill="auto"/>
            <w:noWrap/>
          </w:tcPr>
          <w:p w14:paraId="76E999B4" w14:textId="77777777" w:rsidR="00F671CA" w:rsidRPr="009F5745" w:rsidRDefault="00D35D26" w:rsidP="00F671CA">
            <w:pPr>
              <w:spacing w:before="60" w:after="60"/>
              <w:jc w:val="center"/>
              <w:rPr>
                <w:color w:val="000000"/>
              </w:rPr>
            </w:pPr>
            <w:r>
              <w:rPr>
                <w:color w:val="000000"/>
              </w:rPr>
              <w:t>11</w:t>
            </w:r>
          </w:p>
        </w:tc>
      </w:tr>
      <w:tr w:rsidR="00F671CA" w:rsidRPr="00DE4DB4" w14:paraId="2E03E0E9" w14:textId="77777777" w:rsidTr="00D35D26">
        <w:trPr>
          <w:trHeight w:val="300"/>
          <w:jc w:val="center"/>
        </w:trPr>
        <w:tc>
          <w:tcPr>
            <w:tcW w:w="5118" w:type="dxa"/>
            <w:tcBorders>
              <w:left w:val="nil"/>
              <w:right w:val="nil"/>
            </w:tcBorders>
            <w:shd w:val="clear" w:color="auto" w:fill="D3DFEE"/>
            <w:noWrap/>
          </w:tcPr>
          <w:p w14:paraId="5F794BEF" w14:textId="77777777" w:rsidR="00F671CA" w:rsidRPr="00DE4DB4" w:rsidRDefault="00D35D26" w:rsidP="00F671CA">
            <w:pPr>
              <w:spacing w:before="60" w:after="60"/>
              <w:rPr>
                <w:bCs/>
                <w:color w:val="000000"/>
              </w:rPr>
            </w:pPr>
            <w:r>
              <w:rPr>
                <w:bCs/>
                <w:color w:val="000000"/>
              </w:rPr>
              <w:t>Atención primaria</w:t>
            </w:r>
          </w:p>
        </w:tc>
        <w:tc>
          <w:tcPr>
            <w:tcW w:w="1369" w:type="dxa"/>
            <w:tcBorders>
              <w:left w:val="nil"/>
              <w:right w:val="nil"/>
            </w:tcBorders>
            <w:shd w:val="clear" w:color="auto" w:fill="D3DFEE"/>
            <w:noWrap/>
          </w:tcPr>
          <w:p w14:paraId="4B62F2A7" w14:textId="77777777" w:rsidR="00F671CA" w:rsidRPr="00DE4DB4" w:rsidRDefault="00D35D26" w:rsidP="00F671CA">
            <w:pPr>
              <w:spacing w:before="60" w:after="60"/>
              <w:jc w:val="center"/>
              <w:rPr>
                <w:color w:val="000000"/>
              </w:rPr>
            </w:pPr>
            <w:r>
              <w:rPr>
                <w:color w:val="000000"/>
              </w:rPr>
              <w:t>10</w:t>
            </w:r>
          </w:p>
        </w:tc>
      </w:tr>
      <w:tr w:rsidR="00F671CA" w:rsidRPr="00DE4DB4" w14:paraId="0DBD6CC5" w14:textId="77777777" w:rsidTr="00D35D26">
        <w:trPr>
          <w:trHeight w:val="300"/>
          <w:jc w:val="center"/>
        </w:trPr>
        <w:tc>
          <w:tcPr>
            <w:tcW w:w="5118" w:type="dxa"/>
            <w:shd w:val="clear" w:color="auto" w:fill="auto"/>
            <w:noWrap/>
          </w:tcPr>
          <w:p w14:paraId="65D8283A" w14:textId="77777777" w:rsidR="00F671CA" w:rsidRPr="00DE4DB4" w:rsidRDefault="00F671CA" w:rsidP="00F671CA">
            <w:pPr>
              <w:spacing w:before="60" w:after="60"/>
              <w:rPr>
                <w:bCs/>
                <w:color w:val="000000"/>
              </w:rPr>
            </w:pPr>
            <w:r>
              <w:rPr>
                <w:bCs/>
                <w:color w:val="000000"/>
              </w:rPr>
              <w:t>Neurología</w:t>
            </w:r>
          </w:p>
        </w:tc>
        <w:tc>
          <w:tcPr>
            <w:tcW w:w="1369" w:type="dxa"/>
            <w:shd w:val="clear" w:color="auto" w:fill="auto"/>
            <w:noWrap/>
          </w:tcPr>
          <w:p w14:paraId="308C3441" w14:textId="77777777" w:rsidR="00F671CA" w:rsidRPr="00DE4DB4" w:rsidRDefault="00D35D26" w:rsidP="00F671CA">
            <w:pPr>
              <w:spacing w:before="60" w:after="60"/>
              <w:jc w:val="center"/>
              <w:rPr>
                <w:color w:val="000000"/>
              </w:rPr>
            </w:pPr>
            <w:r>
              <w:rPr>
                <w:color w:val="000000"/>
              </w:rPr>
              <w:t>10</w:t>
            </w:r>
          </w:p>
        </w:tc>
      </w:tr>
      <w:tr w:rsidR="00F671CA" w:rsidRPr="00DE4DB4" w14:paraId="4D81DD1F" w14:textId="77777777" w:rsidTr="00D35D26">
        <w:trPr>
          <w:trHeight w:val="300"/>
          <w:jc w:val="center"/>
        </w:trPr>
        <w:tc>
          <w:tcPr>
            <w:tcW w:w="5118" w:type="dxa"/>
            <w:tcBorders>
              <w:left w:val="nil"/>
              <w:right w:val="nil"/>
            </w:tcBorders>
            <w:shd w:val="clear" w:color="auto" w:fill="D3DFEE"/>
            <w:noWrap/>
          </w:tcPr>
          <w:p w14:paraId="37027C29" w14:textId="77777777" w:rsidR="00F671CA" w:rsidRPr="00DE4DB4" w:rsidRDefault="00D35D26" w:rsidP="00F671CA">
            <w:pPr>
              <w:spacing w:before="60" w:after="60"/>
              <w:rPr>
                <w:bCs/>
                <w:color w:val="000000"/>
              </w:rPr>
            </w:pPr>
            <w:r>
              <w:rPr>
                <w:bCs/>
                <w:color w:val="000000"/>
              </w:rPr>
              <w:t>Medicina Interna</w:t>
            </w:r>
          </w:p>
        </w:tc>
        <w:tc>
          <w:tcPr>
            <w:tcW w:w="1369" w:type="dxa"/>
            <w:tcBorders>
              <w:left w:val="nil"/>
              <w:right w:val="nil"/>
            </w:tcBorders>
            <w:shd w:val="clear" w:color="auto" w:fill="D3DFEE"/>
            <w:noWrap/>
          </w:tcPr>
          <w:p w14:paraId="75620C61" w14:textId="77777777" w:rsidR="00F671CA" w:rsidRPr="00DE4DB4" w:rsidRDefault="00D35D26" w:rsidP="00F671CA">
            <w:pPr>
              <w:spacing w:before="60" w:after="60"/>
              <w:jc w:val="center"/>
              <w:rPr>
                <w:color w:val="000000"/>
              </w:rPr>
            </w:pPr>
            <w:r>
              <w:rPr>
                <w:color w:val="000000"/>
              </w:rPr>
              <w:t>9</w:t>
            </w:r>
          </w:p>
        </w:tc>
      </w:tr>
      <w:tr w:rsidR="00F671CA" w:rsidRPr="00DE4DB4" w14:paraId="4F03384D" w14:textId="77777777" w:rsidTr="00D35D26">
        <w:trPr>
          <w:trHeight w:val="300"/>
          <w:jc w:val="center"/>
        </w:trPr>
        <w:tc>
          <w:tcPr>
            <w:tcW w:w="5118" w:type="dxa"/>
            <w:shd w:val="clear" w:color="auto" w:fill="auto"/>
            <w:noWrap/>
          </w:tcPr>
          <w:p w14:paraId="0A0CE015" w14:textId="77777777" w:rsidR="00F671CA" w:rsidRPr="00DE4DB4" w:rsidRDefault="00D35D26" w:rsidP="00F671CA">
            <w:pPr>
              <w:spacing w:before="60" w:after="60"/>
              <w:rPr>
                <w:bCs/>
                <w:color w:val="000000"/>
              </w:rPr>
            </w:pPr>
            <w:r>
              <w:rPr>
                <w:bCs/>
                <w:color w:val="000000"/>
              </w:rPr>
              <w:t>Reumatología</w:t>
            </w:r>
          </w:p>
        </w:tc>
        <w:tc>
          <w:tcPr>
            <w:tcW w:w="1369" w:type="dxa"/>
            <w:shd w:val="clear" w:color="auto" w:fill="auto"/>
            <w:noWrap/>
          </w:tcPr>
          <w:p w14:paraId="2AFD35BC" w14:textId="77777777" w:rsidR="00F671CA" w:rsidRPr="00DE4DB4" w:rsidRDefault="00D35D26" w:rsidP="00F671CA">
            <w:pPr>
              <w:keepNext/>
              <w:spacing w:before="60" w:after="60"/>
              <w:jc w:val="center"/>
              <w:rPr>
                <w:color w:val="000000"/>
              </w:rPr>
            </w:pPr>
            <w:r>
              <w:rPr>
                <w:color w:val="000000"/>
              </w:rPr>
              <w:t>6</w:t>
            </w:r>
          </w:p>
        </w:tc>
      </w:tr>
    </w:tbl>
    <w:p w14:paraId="4993B4FE" w14:textId="77777777" w:rsidR="00D35D26" w:rsidRDefault="00D35D26" w:rsidP="003F17FB"/>
    <w:p w14:paraId="42935801" w14:textId="77777777" w:rsidR="003F17FB" w:rsidRPr="00DE4DB4" w:rsidRDefault="003F17FB" w:rsidP="003F17FB">
      <w:r w:rsidRPr="00DE4DB4">
        <w:t xml:space="preserve">Hay que mencionar que de todos los estudios clínicos que se han activado, se ha </w:t>
      </w:r>
      <w:r w:rsidR="00182176" w:rsidRPr="00DE4DB4">
        <w:t>mantenido</w:t>
      </w:r>
      <w:r w:rsidRPr="00DE4DB4">
        <w:t xml:space="preserve"> la misma dinámica que en anualidades anteriores, siendo el servicio de onco-hematología el de mayor númer</w:t>
      </w:r>
      <w:r w:rsidR="001C0267">
        <w:t>o de ensayos puestos en marcha, seguidos por cardiologí</w:t>
      </w:r>
      <w:r w:rsidR="00F671CA">
        <w:t>a</w:t>
      </w:r>
      <w:r w:rsidR="00D35D26">
        <w:t xml:space="preserve"> y neumología que ha subido ostensiblemente en comparación con </w:t>
      </w:r>
      <w:r w:rsidR="00182176">
        <w:t>l</w:t>
      </w:r>
      <w:r w:rsidR="00D35D26">
        <w:t>a anualidad anterior</w:t>
      </w:r>
      <w:r w:rsidR="001C0267">
        <w:t>.</w:t>
      </w:r>
    </w:p>
    <w:p w14:paraId="29A3EF23" w14:textId="77777777" w:rsidR="003F17FB" w:rsidRDefault="003F17FB" w:rsidP="003F17FB">
      <w:r w:rsidRPr="00DE4DB4">
        <w:t xml:space="preserve">En la siguiente tabla se muestran los promotores que tienen un presupuesto comprometido mayor en los estudios clínicos que se han puesto en marcha. En muchos casos coincide con que también son los promotores que más número de ensayos han </w:t>
      </w:r>
      <w:r w:rsidR="00D35D26" w:rsidRPr="00DE4DB4">
        <w:t>iniciado,</w:t>
      </w:r>
      <w:r w:rsidRPr="00DE4DB4">
        <w:t xml:space="preserve"> aunque no siempre es el caso.</w:t>
      </w:r>
    </w:p>
    <w:p w14:paraId="1119E437" w14:textId="77777777" w:rsidR="003F17FB" w:rsidRPr="003F17FB" w:rsidRDefault="007D09BF" w:rsidP="008720C5">
      <w:pPr>
        <w:pStyle w:val="Descripcin"/>
        <w:jc w:val="center"/>
        <w:rPr>
          <w:color w:val="auto"/>
        </w:rPr>
      </w:pPr>
      <w:bookmarkStart w:id="159" w:name="_Hlk192767660"/>
      <w:r>
        <w:rPr>
          <w:color w:val="auto"/>
        </w:rPr>
        <w:t>Tabla 3.12</w:t>
      </w:r>
      <w:r w:rsidR="003F17FB" w:rsidRPr="003F17FB">
        <w:rPr>
          <w:color w:val="auto"/>
        </w:rPr>
        <w:t xml:space="preserve"> Ranking de promotores</w:t>
      </w:r>
    </w:p>
    <w:tbl>
      <w:tblPr>
        <w:tblW w:w="5915" w:type="dxa"/>
        <w:jc w:val="center"/>
        <w:tblBorders>
          <w:top w:val="single" w:sz="8" w:space="0" w:color="4F81BD"/>
          <w:bottom w:val="single" w:sz="8" w:space="0" w:color="4F81BD"/>
        </w:tblBorders>
        <w:tblLook w:val="04A0" w:firstRow="1" w:lastRow="0" w:firstColumn="1" w:lastColumn="0" w:noHBand="0" w:noVBand="1"/>
      </w:tblPr>
      <w:tblGrid>
        <w:gridCol w:w="5915"/>
      </w:tblGrid>
      <w:tr w:rsidR="003F17FB" w:rsidRPr="00DE4DB4" w14:paraId="3413CC15" w14:textId="77777777" w:rsidTr="008720C5">
        <w:trPr>
          <w:trHeight w:val="296"/>
          <w:jc w:val="center"/>
        </w:trPr>
        <w:tc>
          <w:tcPr>
            <w:tcW w:w="5915" w:type="dxa"/>
            <w:tcBorders>
              <w:top w:val="single" w:sz="8" w:space="0" w:color="4F81BD"/>
              <w:left w:val="nil"/>
              <w:bottom w:val="single" w:sz="8" w:space="0" w:color="4F81BD"/>
              <w:right w:val="nil"/>
            </w:tcBorders>
            <w:shd w:val="clear" w:color="auto" w:fill="auto"/>
            <w:noWrap/>
          </w:tcPr>
          <w:p w14:paraId="2954C4EF" w14:textId="77777777" w:rsidR="003F17FB" w:rsidRPr="00DE4DB4" w:rsidRDefault="003F17FB" w:rsidP="004074D6">
            <w:pPr>
              <w:spacing w:before="60" w:after="60"/>
              <w:jc w:val="center"/>
              <w:rPr>
                <w:b/>
                <w:bCs/>
                <w:color w:val="000000"/>
                <w:sz w:val="22"/>
                <w:szCs w:val="22"/>
              </w:rPr>
            </w:pPr>
            <w:r w:rsidRPr="00DE4DB4">
              <w:rPr>
                <w:b/>
                <w:bCs/>
                <w:color w:val="000000"/>
                <w:sz w:val="22"/>
                <w:szCs w:val="22"/>
              </w:rPr>
              <w:t>TOP TEN PROMOTORES 20</w:t>
            </w:r>
            <w:r w:rsidR="001C0267">
              <w:rPr>
                <w:b/>
                <w:bCs/>
                <w:color w:val="000000"/>
                <w:sz w:val="22"/>
                <w:szCs w:val="22"/>
              </w:rPr>
              <w:t>2</w:t>
            </w:r>
            <w:r w:rsidR="009472B2">
              <w:rPr>
                <w:b/>
                <w:bCs/>
                <w:color w:val="000000"/>
                <w:sz w:val="22"/>
                <w:szCs w:val="22"/>
              </w:rPr>
              <w:t>4</w:t>
            </w:r>
          </w:p>
        </w:tc>
      </w:tr>
      <w:tr w:rsidR="003F17FB" w:rsidRPr="00920E6B" w14:paraId="03714D78" w14:textId="77777777" w:rsidTr="008720C5">
        <w:trPr>
          <w:trHeight w:val="296"/>
          <w:jc w:val="center"/>
        </w:trPr>
        <w:tc>
          <w:tcPr>
            <w:tcW w:w="5915" w:type="dxa"/>
            <w:tcBorders>
              <w:left w:val="nil"/>
              <w:right w:val="nil"/>
            </w:tcBorders>
            <w:shd w:val="clear" w:color="auto" w:fill="D3DFEE"/>
            <w:noWrap/>
          </w:tcPr>
          <w:p w14:paraId="76891180" w14:textId="77777777" w:rsidR="003F17FB" w:rsidRPr="009F5745" w:rsidRDefault="00F671CA" w:rsidP="004074D6">
            <w:pPr>
              <w:spacing w:before="60" w:after="60"/>
              <w:jc w:val="center"/>
              <w:rPr>
                <w:rFonts w:eastAsia="Times New Roman" w:cs="Times New Roman"/>
                <w:bCs/>
                <w:color w:val="000000"/>
                <w:lang w:eastAsia="es-ES"/>
              </w:rPr>
            </w:pPr>
            <w:r>
              <w:rPr>
                <w:bCs/>
                <w:color w:val="000000"/>
              </w:rPr>
              <w:t>Lilly</w:t>
            </w:r>
            <w:r w:rsidR="003F17FB" w:rsidRPr="009F5745">
              <w:rPr>
                <w:bCs/>
                <w:color w:val="000000"/>
              </w:rPr>
              <w:t xml:space="preserve"> </w:t>
            </w:r>
          </w:p>
        </w:tc>
      </w:tr>
      <w:tr w:rsidR="003F17FB" w:rsidRPr="00DE4DB4" w14:paraId="5195B9D9" w14:textId="77777777" w:rsidTr="008720C5">
        <w:trPr>
          <w:trHeight w:val="296"/>
          <w:jc w:val="center"/>
        </w:trPr>
        <w:tc>
          <w:tcPr>
            <w:tcW w:w="5915" w:type="dxa"/>
            <w:shd w:val="clear" w:color="auto" w:fill="auto"/>
            <w:noWrap/>
          </w:tcPr>
          <w:p w14:paraId="2CB5B2B6" w14:textId="77777777" w:rsidR="003F17FB" w:rsidRPr="009F5745" w:rsidRDefault="00D35D26" w:rsidP="004074D6">
            <w:pPr>
              <w:spacing w:before="60" w:after="60"/>
              <w:jc w:val="center"/>
              <w:rPr>
                <w:bCs/>
                <w:color w:val="000000"/>
              </w:rPr>
            </w:pPr>
            <w:r>
              <w:rPr>
                <w:bCs/>
                <w:color w:val="000000"/>
              </w:rPr>
              <w:t xml:space="preserve">Astrazeneca </w:t>
            </w:r>
          </w:p>
        </w:tc>
      </w:tr>
      <w:tr w:rsidR="003F17FB" w:rsidRPr="00DE4DB4" w14:paraId="543210BE" w14:textId="77777777" w:rsidTr="008720C5">
        <w:trPr>
          <w:trHeight w:val="296"/>
          <w:jc w:val="center"/>
        </w:trPr>
        <w:tc>
          <w:tcPr>
            <w:tcW w:w="5915" w:type="dxa"/>
            <w:tcBorders>
              <w:left w:val="nil"/>
              <w:right w:val="nil"/>
            </w:tcBorders>
            <w:shd w:val="clear" w:color="auto" w:fill="D3DFEE"/>
            <w:noWrap/>
          </w:tcPr>
          <w:p w14:paraId="7807897A" w14:textId="77777777" w:rsidR="003F17FB" w:rsidRPr="009F5745" w:rsidRDefault="00D35D26" w:rsidP="004074D6">
            <w:pPr>
              <w:spacing w:before="60" w:after="60"/>
              <w:jc w:val="center"/>
              <w:rPr>
                <w:bCs/>
                <w:color w:val="000000"/>
              </w:rPr>
            </w:pPr>
            <w:r w:rsidRPr="009F5745">
              <w:rPr>
                <w:bCs/>
                <w:color w:val="000000"/>
              </w:rPr>
              <w:t>GlaxoSmithKline</w:t>
            </w:r>
            <w:r>
              <w:rPr>
                <w:bCs/>
                <w:color w:val="000000"/>
              </w:rPr>
              <w:t xml:space="preserve"> </w:t>
            </w:r>
          </w:p>
        </w:tc>
      </w:tr>
      <w:tr w:rsidR="003F17FB" w:rsidRPr="008019A2" w14:paraId="1FF0A220" w14:textId="77777777" w:rsidTr="008720C5">
        <w:trPr>
          <w:trHeight w:val="296"/>
          <w:jc w:val="center"/>
        </w:trPr>
        <w:tc>
          <w:tcPr>
            <w:tcW w:w="5915" w:type="dxa"/>
            <w:shd w:val="clear" w:color="auto" w:fill="auto"/>
            <w:noWrap/>
          </w:tcPr>
          <w:p w14:paraId="1FB939F1" w14:textId="77777777" w:rsidR="003F17FB" w:rsidRPr="00D35D26" w:rsidRDefault="00D35D26" w:rsidP="004074D6">
            <w:pPr>
              <w:spacing w:before="60" w:after="60"/>
              <w:jc w:val="center"/>
              <w:rPr>
                <w:bCs/>
                <w:color w:val="000000"/>
                <w:lang w:val="en-GB"/>
              </w:rPr>
            </w:pPr>
            <w:r w:rsidRPr="00D35D26">
              <w:rPr>
                <w:bCs/>
                <w:color w:val="000000"/>
                <w:lang w:val="en-GB"/>
              </w:rPr>
              <w:t>Medica Scientia Innovation Research (M</w:t>
            </w:r>
            <w:r>
              <w:rPr>
                <w:bCs/>
                <w:color w:val="000000"/>
                <w:lang w:val="en-GB"/>
              </w:rPr>
              <w:t>edSir)</w:t>
            </w:r>
          </w:p>
        </w:tc>
      </w:tr>
      <w:tr w:rsidR="003F17FB" w:rsidRPr="00DE4DB4" w14:paraId="27FF105F" w14:textId="77777777" w:rsidTr="008720C5">
        <w:trPr>
          <w:trHeight w:val="296"/>
          <w:jc w:val="center"/>
        </w:trPr>
        <w:tc>
          <w:tcPr>
            <w:tcW w:w="5915" w:type="dxa"/>
            <w:tcBorders>
              <w:left w:val="nil"/>
              <w:right w:val="nil"/>
            </w:tcBorders>
            <w:shd w:val="clear" w:color="auto" w:fill="D3DFEE"/>
            <w:noWrap/>
          </w:tcPr>
          <w:p w14:paraId="6D887BB7" w14:textId="77777777" w:rsidR="003F17FB" w:rsidRPr="009F5745" w:rsidRDefault="00D35D26" w:rsidP="004074D6">
            <w:pPr>
              <w:spacing w:before="60" w:after="60"/>
              <w:jc w:val="center"/>
              <w:rPr>
                <w:bCs/>
                <w:color w:val="000000"/>
              </w:rPr>
            </w:pPr>
            <w:r>
              <w:rPr>
                <w:bCs/>
                <w:color w:val="000000"/>
              </w:rPr>
              <w:t>Seagen Inc</w:t>
            </w:r>
          </w:p>
        </w:tc>
      </w:tr>
      <w:tr w:rsidR="003F17FB" w:rsidRPr="00920E6B" w14:paraId="1B9A06CA" w14:textId="77777777" w:rsidTr="008720C5">
        <w:trPr>
          <w:trHeight w:val="296"/>
          <w:jc w:val="center"/>
        </w:trPr>
        <w:tc>
          <w:tcPr>
            <w:tcW w:w="5915" w:type="dxa"/>
            <w:shd w:val="clear" w:color="auto" w:fill="auto"/>
            <w:noWrap/>
          </w:tcPr>
          <w:p w14:paraId="7F23CDC5" w14:textId="77777777" w:rsidR="003F17FB" w:rsidRPr="009F5745" w:rsidRDefault="00D35D26" w:rsidP="001C0267">
            <w:pPr>
              <w:spacing w:before="60" w:after="60"/>
              <w:jc w:val="center"/>
              <w:rPr>
                <w:bCs/>
                <w:color w:val="000000"/>
              </w:rPr>
            </w:pPr>
            <w:r>
              <w:rPr>
                <w:bCs/>
                <w:color w:val="000000"/>
              </w:rPr>
              <w:t>F. Hoffmann - La Roche</w:t>
            </w:r>
          </w:p>
        </w:tc>
      </w:tr>
      <w:tr w:rsidR="003F17FB" w:rsidRPr="00DE4DB4" w14:paraId="38440898" w14:textId="77777777" w:rsidTr="008720C5">
        <w:trPr>
          <w:trHeight w:val="296"/>
          <w:jc w:val="center"/>
        </w:trPr>
        <w:tc>
          <w:tcPr>
            <w:tcW w:w="5915" w:type="dxa"/>
            <w:tcBorders>
              <w:left w:val="nil"/>
              <w:right w:val="nil"/>
            </w:tcBorders>
            <w:shd w:val="clear" w:color="auto" w:fill="D3DFEE"/>
            <w:noWrap/>
          </w:tcPr>
          <w:p w14:paraId="7F032F8C" w14:textId="77777777" w:rsidR="003F17FB" w:rsidRPr="009F5745" w:rsidRDefault="00D35D26" w:rsidP="001C0267">
            <w:pPr>
              <w:spacing w:before="60" w:after="60"/>
              <w:jc w:val="center"/>
              <w:rPr>
                <w:bCs/>
                <w:color w:val="000000"/>
              </w:rPr>
            </w:pPr>
            <w:r>
              <w:rPr>
                <w:bCs/>
                <w:color w:val="000000"/>
              </w:rPr>
              <w:t>Janssen</w:t>
            </w:r>
          </w:p>
        </w:tc>
      </w:tr>
      <w:tr w:rsidR="003F17FB" w:rsidRPr="00DE4DB4" w14:paraId="1D86F529" w14:textId="77777777" w:rsidTr="008720C5">
        <w:trPr>
          <w:trHeight w:val="296"/>
          <w:jc w:val="center"/>
        </w:trPr>
        <w:tc>
          <w:tcPr>
            <w:tcW w:w="5915" w:type="dxa"/>
            <w:shd w:val="clear" w:color="auto" w:fill="auto"/>
            <w:noWrap/>
          </w:tcPr>
          <w:p w14:paraId="250A7714" w14:textId="77777777" w:rsidR="003F17FB" w:rsidRPr="009F5745" w:rsidRDefault="00D35D26" w:rsidP="004074D6">
            <w:pPr>
              <w:spacing w:before="60" w:after="60"/>
              <w:jc w:val="center"/>
              <w:rPr>
                <w:bCs/>
                <w:color w:val="000000"/>
              </w:rPr>
            </w:pPr>
            <w:r w:rsidRPr="009F5745">
              <w:rPr>
                <w:bCs/>
                <w:color w:val="000000"/>
              </w:rPr>
              <w:t>Novartis</w:t>
            </w:r>
          </w:p>
        </w:tc>
      </w:tr>
      <w:tr w:rsidR="003F17FB" w:rsidRPr="00DE4DB4" w14:paraId="5E47703A" w14:textId="77777777" w:rsidTr="008720C5">
        <w:trPr>
          <w:trHeight w:val="296"/>
          <w:jc w:val="center"/>
        </w:trPr>
        <w:tc>
          <w:tcPr>
            <w:tcW w:w="5915" w:type="dxa"/>
            <w:tcBorders>
              <w:left w:val="nil"/>
              <w:right w:val="nil"/>
            </w:tcBorders>
            <w:shd w:val="clear" w:color="auto" w:fill="D3DFEE"/>
            <w:noWrap/>
          </w:tcPr>
          <w:p w14:paraId="5D77F6E4" w14:textId="77777777" w:rsidR="003F17FB" w:rsidRPr="009F5745" w:rsidRDefault="009C7E28" w:rsidP="004074D6">
            <w:pPr>
              <w:spacing w:before="60" w:after="60"/>
              <w:jc w:val="center"/>
              <w:rPr>
                <w:bCs/>
                <w:color w:val="000000"/>
              </w:rPr>
            </w:pPr>
            <w:r>
              <w:rPr>
                <w:bCs/>
                <w:color w:val="000000"/>
              </w:rPr>
              <w:t>Merck Sharp &amp; Dohme</w:t>
            </w:r>
          </w:p>
        </w:tc>
      </w:tr>
      <w:tr w:rsidR="003F17FB" w:rsidRPr="00DE4DB4" w14:paraId="7C172258" w14:textId="77777777" w:rsidTr="008720C5">
        <w:trPr>
          <w:trHeight w:val="296"/>
          <w:jc w:val="center"/>
        </w:trPr>
        <w:tc>
          <w:tcPr>
            <w:tcW w:w="5915" w:type="dxa"/>
            <w:shd w:val="clear" w:color="auto" w:fill="auto"/>
            <w:noWrap/>
          </w:tcPr>
          <w:p w14:paraId="75A95462" w14:textId="77777777" w:rsidR="003F17FB" w:rsidRPr="009F5745" w:rsidRDefault="009C7E28" w:rsidP="004074D6">
            <w:pPr>
              <w:keepNext/>
              <w:spacing w:before="60" w:after="60"/>
              <w:jc w:val="center"/>
              <w:rPr>
                <w:bCs/>
                <w:color w:val="000000"/>
              </w:rPr>
            </w:pPr>
            <w:r>
              <w:rPr>
                <w:bCs/>
                <w:color w:val="000000"/>
              </w:rPr>
              <w:t>Bristol-Myers Squibb</w:t>
            </w:r>
          </w:p>
        </w:tc>
      </w:tr>
      <w:bookmarkEnd w:id="159"/>
    </w:tbl>
    <w:p w14:paraId="1E8D75CB" w14:textId="77777777" w:rsidR="009C7E28" w:rsidRDefault="009C7E28" w:rsidP="003F17FB"/>
    <w:p w14:paraId="33ECAEE9" w14:textId="77777777" w:rsidR="00F671CA" w:rsidRPr="006C7B08" w:rsidRDefault="003F17FB" w:rsidP="003F17FB">
      <w:r>
        <w:t xml:space="preserve">El </w:t>
      </w:r>
      <w:r w:rsidRPr="00B9118F">
        <w:rPr>
          <w:b/>
        </w:rPr>
        <w:t>presupuesto comprometido</w:t>
      </w:r>
      <w:r>
        <w:t xml:space="preserve"> entre los Top Ten asciende a</w:t>
      </w:r>
      <w:r w:rsidR="00F671CA">
        <w:t xml:space="preserve"> </w:t>
      </w:r>
      <w:r w:rsidR="00F671CA" w:rsidRPr="00F671CA">
        <w:rPr>
          <w:b/>
          <w:bCs/>
        </w:rPr>
        <w:t>3.</w:t>
      </w:r>
      <w:r w:rsidR="009C7E28">
        <w:rPr>
          <w:b/>
          <w:bCs/>
        </w:rPr>
        <w:t>770.919,58</w:t>
      </w:r>
      <w:r w:rsidR="00F671CA" w:rsidRPr="00F671CA">
        <w:rPr>
          <w:b/>
          <w:bCs/>
        </w:rPr>
        <w:t xml:space="preserve"> €</w:t>
      </w:r>
      <w:r w:rsidRPr="00F671CA">
        <w:rPr>
          <w:b/>
          <w:bCs/>
        </w:rPr>
        <w:t xml:space="preserve"> </w:t>
      </w:r>
      <w:r>
        <w:t xml:space="preserve">siendo la totalidad entre todos los estudios activados de </w:t>
      </w:r>
      <w:r w:rsidR="009C7E28">
        <w:rPr>
          <w:b/>
        </w:rPr>
        <w:t>6</w:t>
      </w:r>
      <w:r w:rsidR="00F671CA">
        <w:rPr>
          <w:b/>
        </w:rPr>
        <w:t>.7</w:t>
      </w:r>
      <w:r w:rsidR="009C7E28">
        <w:rPr>
          <w:b/>
        </w:rPr>
        <w:t>15</w:t>
      </w:r>
      <w:r w:rsidR="00F671CA">
        <w:rPr>
          <w:b/>
        </w:rPr>
        <w:t>.</w:t>
      </w:r>
      <w:r w:rsidR="009C7E28">
        <w:rPr>
          <w:b/>
        </w:rPr>
        <w:t>183</w:t>
      </w:r>
      <w:r w:rsidR="00F671CA">
        <w:rPr>
          <w:b/>
        </w:rPr>
        <w:t>,</w:t>
      </w:r>
      <w:r w:rsidR="009C7E28">
        <w:rPr>
          <w:b/>
        </w:rPr>
        <w:t>09</w:t>
      </w:r>
      <w:r w:rsidR="00F671CA" w:rsidRPr="00B9118F">
        <w:rPr>
          <w:b/>
        </w:rPr>
        <w:t xml:space="preserve"> €</w:t>
      </w:r>
      <w:r w:rsidR="00F671CA">
        <w:t xml:space="preserve"> </w:t>
      </w:r>
      <w:r w:rsidR="009C7E28">
        <w:t xml:space="preserve">(17% de incremento con respecto a la anualidad 2023) </w:t>
      </w:r>
      <w:r w:rsidR="001C0267">
        <w:t xml:space="preserve">implicado a </w:t>
      </w:r>
      <w:r w:rsidR="00F671CA">
        <w:t>9</w:t>
      </w:r>
      <w:r w:rsidR="009C7E28">
        <w:t>3</w:t>
      </w:r>
      <w:r>
        <w:t xml:space="preserve"> promotores distintos.</w:t>
      </w:r>
    </w:p>
    <w:p w14:paraId="19FEE309" w14:textId="77777777" w:rsidR="003F17FB" w:rsidRDefault="008813E6" w:rsidP="008813E6">
      <w:pPr>
        <w:pStyle w:val="Ttulo4"/>
        <w:numPr>
          <w:ilvl w:val="0"/>
          <w:numId w:val="0"/>
        </w:numPr>
      </w:pPr>
      <w:r>
        <w:lastRenderedPageBreak/>
        <w:t xml:space="preserve">3.2.2.2. </w:t>
      </w:r>
      <w:r w:rsidR="003F17FB">
        <w:t>Investigación Clínica Independiente</w:t>
      </w:r>
    </w:p>
    <w:p w14:paraId="62588132" w14:textId="77777777" w:rsidR="003F17FB" w:rsidRPr="006754CB" w:rsidRDefault="003F17FB" w:rsidP="003F17FB">
      <w:pPr>
        <w:pStyle w:val="Ttulo4"/>
        <w:numPr>
          <w:ilvl w:val="0"/>
          <w:numId w:val="0"/>
        </w:numPr>
        <w:rPr>
          <w:rFonts w:eastAsiaTheme="minorHAnsi" w:cs="Arial"/>
          <w:b w:val="0"/>
          <w:bCs w:val="0"/>
          <w:i w:val="0"/>
          <w:iCs w:val="0"/>
        </w:rPr>
      </w:pPr>
      <w:r w:rsidRPr="006754CB">
        <w:rPr>
          <w:rFonts w:eastAsiaTheme="minorHAnsi" w:cs="Arial"/>
          <w:b w:val="0"/>
          <w:bCs w:val="0"/>
          <w:i w:val="0"/>
          <w:iCs w:val="0"/>
        </w:rPr>
        <w:t xml:space="preserve">Los servicios que ofrece el personal técnico </w:t>
      </w:r>
      <w:r w:rsidR="0044263A">
        <w:rPr>
          <w:rFonts w:eastAsiaTheme="minorHAnsi" w:cs="Arial"/>
          <w:b w:val="0"/>
          <w:bCs w:val="0"/>
          <w:i w:val="0"/>
          <w:iCs w:val="0"/>
        </w:rPr>
        <w:t xml:space="preserve">del área </w:t>
      </w:r>
      <w:r>
        <w:rPr>
          <w:rFonts w:eastAsiaTheme="minorHAnsi" w:cs="Arial"/>
          <w:b w:val="0"/>
          <w:bCs w:val="0"/>
          <w:i w:val="0"/>
          <w:iCs w:val="0"/>
        </w:rPr>
        <w:t xml:space="preserve">al personal investigador que se embarca en un estudio clínico de iniciativa propia </w:t>
      </w:r>
      <w:r w:rsidRPr="006754CB">
        <w:rPr>
          <w:rFonts w:eastAsiaTheme="minorHAnsi" w:cs="Arial"/>
          <w:b w:val="0"/>
          <w:bCs w:val="0"/>
          <w:i w:val="0"/>
          <w:iCs w:val="0"/>
        </w:rPr>
        <w:t>son, entre otros, los siguientes:</w:t>
      </w:r>
    </w:p>
    <w:p w14:paraId="78614C74" w14:textId="77777777" w:rsidR="003F17FB" w:rsidRPr="00DE4DB4" w:rsidRDefault="003F17FB" w:rsidP="002B61D8">
      <w:pPr>
        <w:numPr>
          <w:ilvl w:val="0"/>
          <w:numId w:val="6"/>
        </w:numPr>
        <w:spacing w:before="120" w:after="0"/>
      </w:pPr>
      <w:r w:rsidRPr="00DE4DB4">
        <w:t xml:space="preserve">Orientación y apoyo metodológico al </w:t>
      </w:r>
      <w:r>
        <w:t xml:space="preserve">personal </w:t>
      </w:r>
      <w:r w:rsidRPr="00DE4DB4">
        <w:t>investigador para la redacción y diseño del protocolo en función de los objetivos del estudio</w:t>
      </w:r>
      <w:r>
        <w:t>.</w:t>
      </w:r>
      <w:r w:rsidRPr="00DE4DB4">
        <w:t xml:space="preserve"> </w:t>
      </w:r>
    </w:p>
    <w:p w14:paraId="47BEF08E" w14:textId="77777777" w:rsidR="003F17FB" w:rsidRPr="00DE4DB4" w:rsidRDefault="003F17FB" w:rsidP="002B61D8">
      <w:pPr>
        <w:numPr>
          <w:ilvl w:val="0"/>
          <w:numId w:val="6"/>
        </w:numPr>
        <w:spacing w:before="120" w:after="0"/>
      </w:pPr>
      <w:r w:rsidRPr="00DE4DB4">
        <w:t>Redacción y envío de guías para la puesta en marcha del estudio en función de la tipología.</w:t>
      </w:r>
    </w:p>
    <w:p w14:paraId="031F5F84" w14:textId="77777777" w:rsidR="003F17FB" w:rsidRPr="00DE4DB4" w:rsidRDefault="003F17FB" w:rsidP="002B61D8">
      <w:pPr>
        <w:numPr>
          <w:ilvl w:val="0"/>
          <w:numId w:val="6"/>
        </w:numPr>
        <w:spacing w:before="120" w:after="0"/>
      </w:pPr>
      <w:r w:rsidRPr="00DE4DB4">
        <w:t>Modificación de protocolo para ajustarlo a la tipología del estudio</w:t>
      </w:r>
    </w:p>
    <w:p w14:paraId="659FFBF4" w14:textId="77777777" w:rsidR="003F17FB" w:rsidRPr="00DE4DB4" w:rsidRDefault="003F17FB" w:rsidP="002B61D8">
      <w:pPr>
        <w:numPr>
          <w:ilvl w:val="0"/>
          <w:numId w:val="6"/>
        </w:numPr>
        <w:spacing w:before="120" w:after="0"/>
      </w:pPr>
      <w:r w:rsidRPr="00DE4DB4">
        <w:t xml:space="preserve">Envío de consultas a las entidades competentes para garantizar que el estudio cumple con todos los requisitos legales </w:t>
      </w:r>
    </w:p>
    <w:p w14:paraId="4591B7E7" w14:textId="77777777" w:rsidR="003F17FB" w:rsidRPr="00DE4DB4" w:rsidRDefault="003F17FB" w:rsidP="002B61D8">
      <w:pPr>
        <w:numPr>
          <w:ilvl w:val="0"/>
          <w:numId w:val="6"/>
        </w:numPr>
        <w:spacing w:before="120" w:after="0"/>
      </w:pPr>
      <w:r w:rsidRPr="00DE4DB4">
        <w:t>Asesoramiento en la tramitación de la contratación de pólizas de responsabilidad civil.</w:t>
      </w:r>
    </w:p>
    <w:p w14:paraId="0248F7DB" w14:textId="77777777" w:rsidR="003F17FB" w:rsidRPr="00DE4DB4" w:rsidRDefault="003F17FB" w:rsidP="002B61D8">
      <w:pPr>
        <w:numPr>
          <w:ilvl w:val="0"/>
          <w:numId w:val="6"/>
        </w:numPr>
        <w:spacing w:before="120" w:after="0"/>
      </w:pPr>
      <w:r w:rsidRPr="00DE4DB4">
        <w:t>Apoyo en la tramitación a autoridades competentes (CEI</w:t>
      </w:r>
      <w:r>
        <w:t>m</w:t>
      </w:r>
      <w:r w:rsidRPr="00DE4DB4">
        <w:t xml:space="preserve">, </w:t>
      </w:r>
      <w:r w:rsidR="001E1F2D">
        <w:t xml:space="preserve">CTIS, </w:t>
      </w:r>
      <w:r w:rsidRPr="00DE4DB4">
        <w:t xml:space="preserve">AEMPS, CCAA…) </w:t>
      </w:r>
    </w:p>
    <w:p w14:paraId="4459455B" w14:textId="77777777" w:rsidR="003F17FB" w:rsidRPr="00DE4DB4" w:rsidRDefault="003F17FB" w:rsidP="002B61D8">
      <w:pPr>
        <w:numPr>
          <w:ilvl w:val="0"/>
          <w:numId w:val="6"/>
        </w:numPr>
        <w:spacing w:before="120" w:after="0"/>
      </w:pPr>
      <w:r w:rsidRPr="00DE4DB4">
        <w:t xml:space="preserve">Elaboración de presupuestos y negociación con el </w:t>
      </w:r>
      <w:proofErr w:type="gramStart"/>
      <w:r w:rsidRPr="00DE4DB4">
        <w:t>sponsor</w:t>
      </w:r>
      <w:proofErr w:type="gramEnd"/>
      <w:r w:rsidRPr="00DE4DB4">
        <w:t xml:space="preserve"> en los estudios susceptibles a obtener financiación externa según tasas internas de la unidad.</w:t>
      </w:r>
    </w:p>
    <w:p w14:paraId="2FC681C3" w14:textId="77777777" w:rsidR="003F17FB" w:rsidRPr="00DE4DB4" w:rsidRDefault="003F17FB" w:rsidP="002B61D8">
      <w:pPr>
        <w:numPr>
          <w:ilvl w:val="0"/>
          <w:numId w:val="6"/>
        </w:numPr>
        <w:spacing w:before="120" w:after="0"/>
      </w:pPr>
      <w:r w:rsidRPr="00DE4DB4">
        <w:t>Solicitud de presupuestos a CROs para la realización del estudio</w:t>
      </w:r>
      <w:r w:rsidR="00B9472F">
        <w:t>.</w:t>
      </w:r>
    </w:p>
    <w:p w14:paraId="6D6CEE2E" w14:textId="77777777" w:rsidR="003F17FB" w:rsidRPr="00DE4DB4" w:rsidRDefault="003F17FB" w:rsidP="003F17FB">
      <w:pPr>
        <w:spacing w:after="0"/>
        <w:ind w:left="720"/>
      </w:pPr>
    </w:p>
    <w:p w14:paraId="06FA3A79" w14:textId="77777777" w:rsidR="003F17FB" w:rsidRDefault="003F17FB" w:rsidP="003F17FB">
      <w:r w:rsidRPr="00DE4DB4">
        <w:t xml:space="preserve">La posición adoptada por Fisabio </w:t>
      </w:r>
      <w:proofErr w:type="gramStart"/>
      <w:r w:rsidRPr="00DE4DB4">
        <w:t>en relación a</w:t>
      </w:r>
      <w:proofErr w:type="gramEnd"/>
      <w:r w:rsidRPr="00DE4DB4">
        <w:t xml:space="preserve"> los estudios de iniciativa propia ha sido la de solicitar a los</w:t>
      </w:r>
      <w:r>
        <w:t>/las</w:t>
      </w:r>
      <w:r w:rsidRPr="00DE4DB4">
        <w:t xml:space="preserve"> investigadores</w:t>
      </w:r>
      <w:r>
        <w:t>/as</w:t>
      </w:r>
      <w:r w:rsidRPr="00DE4DB4">
        <w:t xml:space="preserve"> principales, cuya idea de estudio es la que se desea llevar a cabo, que actúen e</w:t>
      </w:r>
      <w:r w:rsidR="00B9472F">
        <w:t>n doble calidad, es decir como p</w:t>
      </w:r>
      <w:r w:rsidRPr="00DE4DB4">
        <w:t>romotores</w:t>
      </w:r>
      <w:r>
        <w:t>/as</w:t>
      </w:r>
      <w:r w:rsidRPr="00DE4DB4">
        <w:t xml:space="preserve"> y como investigadores</w:t>
      </w:r>
      <w:r>
        <w:t>/as</w:t>
      </w:r>
      <w:r w:rsidRPr="00DE4DB4">
        <w:t xml:space="preserve"> principales. Desde Fisabio se le da soporte y asesoramiento en todas las fases del estudio, ya sea en la puesta en marcha, en el </w:t>
      </w:r>
      <w:r w:rsidR="001E1F2D" w:rsidRPr="00DE4DB4">
        <w:t>seguimiento,</w:t>
      </w:r>
      <w:r w:rsidRPr="00DE4DB4">
        <w:t xml:space="preserve"> así como en el cierre </w:t>
      </w:r>
      <w:proofErr w:type="gramStart"/>
      <w:r w:rsidRPr="00DE4DB4">
        <w:t>del mismo</w:t>
      </w:r>
      <w:proofErr w:type="gramEnd"/>
      <w:r w:rsidRPr="00DE4DB4">
        <w:t xml:space="preserve">. </w:t>
      </w:r>
    </w:p>
    <w:p w14:paraId="48A1ECD4" w14:textId="77777777" w:rsidR="003F17FB" w:rsidRDefault="003F17FB" w:rsidP="003F17FB">
      <w:r w:rsidRPr="00DE4DB4">
        <w:t>Con esta act</w:t>
      </w:r>
      <w:r>
        <w:t>uación durante la anualidad 202</w:t>
      </w:r>
      <w:r w:rsidR="0016334C">
        <w:t>4</w:t>
      </w:r>
      <w:r w:rsidRPr="00DE4DB4">
        <w:t xml:space="preserve"> se han iniciado </w:t>
      </w:r>
      <w:r w:rsidR="0016334C">
        <w:rPr>
          <w:b/>
        </w:rPr>
        <w:t>20</w:t>
      </w:r>
      <w:r w:rsidRPr="00DE4DB4">
        <w:rPr>
          <w:b/>
        </w:rPr>
        <w:t xml:space="preserve"> estudios </w:t>
      </w:r>
      <w:r>
        <w:rPr>
          <w:b/>
        </w:rPr>
        <w:t>observacionales</w:t>
      </w:r>
      <w:r w:rsidRPr="00DE4DB4">
        <w:rPr>
          <w:b/>
        </w:rPr>
        <w:t xml:space="preserve"> q</w:t>
      </w:r>
      <w:r>
        <w:rPr>
          <w:b/>
        </w:rPr>
        <w:t>u</w:t>
      </w:r>
      <w:r w:rsidR="00EE0E60">
        <w:rPr>
          <w:b/>
        </w:rPr>
        <w:t>e ha implicado la apertura de 5</w:t>
      </w:r>
      <w:r w:rsidR="0016334C">
        <w:rPr>
          <w:b/>
        </w:rPr>
        <w:t>0</w:t>
      </w:r>
      <w:r w:rsidR="00EE0E60">
        <w:rPr>
          <w:b/>
        </w:rPr>
        <w:t xml:space="preserve"> centros y </w:t>
      </w:r>
      <w:r w:rsidR="0016334C">
        <w:rPr>
          <w:b/>
        </w:rPr>
        <w:t>5</w:t>
      </w:r>
      <w:r w:rsidR="00EE0E60">
        <w:rPr>
          <w:b/>
        </w:rPr>
        <w:t xml:space="preserve"> ensayos clínicos en </w:t>
      </w:r>
      <w:r w:rsidR="001E1F2D">
        <w:rPr>
          <w:b/>
        </w:rPr>
        <w:t>8</w:t>
      </w:r>
      <w:r w:rsidRPr="00DE4DB4">
        <w:rPr>
          <w:b/>
        </w:rPr>
        <w:t xml:space="preserve"> centros</w:t>
      </w:r>
      <w:r w:rsidRPr="00DE4DB4">
        <w:t xml:space="preserve">, siendo en todos ellos el </w:t>
      </w:r>
      <w:r>
        <w:t xml:space="preserve">personal </w:t>
      </w:r>
      <w:r w:rsidRPr="00DE4DB4">
        <w:t xml:space="preserve">investigador principal el promotor de </w:t>
      </w:r>
      <w:proofErr w:type="gramStart"/>
      <w:r w:rsidRPr="00DE4DB4">
        <w:t>los mismos</w:t>
      </w:r>
      <w:proofErr w:type="gramEnd"/>
      <w:r w:rsidRPr="00DE4DB4">
        <w:t xml:space="preserve"> (</w:t>
      </w:r>
      <w:r>
        <w:t>2020: 18 EPAs-44 centros y 4 EECC-15 centros</w:t>
      </w:r>
      <w:r w:rsidR="00EE0E60">
        <w:t>, 2021: 38 EPAs-74 centros y 3 EECC-8 centros</w:t>
      </w:r>
      <w:r w:rsidR="001E1F2D">
        <w:t>, 2022: 34 EOm-58 centros y 2 EECC-2 centros</w:t>
      </w:r>
      <w:r w:rsidR="0016334C">
        <w:t>, 2023: 16 EOm-58 centros y 3 EECC-8</w:t>
      </w:r>
      <w:r w:rsidR="0069113D">
        <w:t xml:space="preserve"> </w:t>
      </w:r>
      <w:r w:rsidR="0016334C">
        <w:t>centros</w:t>
      </w:r>
      <w:r w:rsidRPr="00DE4DB4">
        <w:t>).</w:t>
      </w:r>
    </w:p>
    <w:p w14:paraId="070755B0" w14:textId="77777777" w:rsidR="00182176" w:rsidRDefault="00182176" w:rsidP="003F17FB">
      <w:r>
        <w:t xml:space="preserve">Además, cabe mencionar que los ensayos clínicos abiertos son aquellos considerados de bajo nivel de intervención (BNI) que se han tenido que solicitar y evaluar a través de la plataforma europea </w:t>
      </w:r>
      <w:r w:rsidRPr="00182176">
        <w:rPr>
          <w:b/>
          <w:bCs/>
        </w:rPr>
        <w:t>Clinical Trials Information System (CTIS)</w:t>
      </w:r>
      <w:r>
        <w:t xml:space="preserve"> según el Reglamento (UE) nº 536/2014 del Parlamento Europeo y del Consejo, de 16 de abril de 2014, sobre los ensayos clínicos de medicamentos de uso humano. Esto ha requerido un esfuerzo extra </w:t>
      </w:r>
      <w:r w:rsidR="005055CC">
        <w:t xml:space="preserve">y dedicación de muchas horas de trabajo del </w:t>
      </w:r>
      <w:r>
        <w:t xml:space="preserve">personal técnico gestor de la unidad, en la realización de actividades formativas, lecturas de guías, conocimiento de la herramienta, altas y modificaciones de los centros de realización de ensayos clínicos y de los CEIm del ámbito de Fisabio, establecimiento de los perfiles de los distintos implicados en la realización de un ensayo clínico, </w:t>
      </w:r>
      <w:r>
        <w:lastRenderedPageBreak/>
        <w:t xml:space="preserve">elaboración de modelos normalizados de los documentos (público, no público) que se solicitaban a través de la plataforma, seguimiento de las </w:t>
      </w:r>
      <w:r w:rsidR="005055CC">
        <w:t>solicitudes de información (RFI) para cumplir en tiempo y forma…</w:t>
      </w:r>
    </w:p>
    <w:p w14:paraId="2019075F" w14:textId="792D0147" w:rsidR="0016334C" w:rsidRPr="00182176" w:rsidRDefault="0016334C" w:rsidP="003F17FB">
      <w:pPr>
        <w:rPr>
          <w:lang w:val="es-ES_tradnl"/>
        </w:rPr>
      </w:pPr>
    </w:p>
    <w:p w14:paraId="7B3C7BE2" w14:textId="77777777" w:rsidR="00DC5BF6" w:rsidRDefault="0016334C" w:rsidP="003F17FB">
      <w:pPr>
        <w:keepNext/>
        <w:jc w:val="center"/>
        <w:rPr>
          <w:b/>
          <w:bCs/>
          <w:sz w:val="18"/>
          <w:szCs w:val="18"/>
        </w:rPr>
      </w:pPr>
      <w:r>
        <w:rPr>
          <w:b/>
          <w:bCs/>
          <w:noProof/>
          <w:sz w:val="18"/>
          <w:szCs w:val="18"/>
          <w:lang w:eastAsia="es-ES"/>
        </w:rPr>
        <w:drawing>
          <wp:inline distT="0" distB="0" distL="0" distR="0" wp14:anchorId="06E017AD" wp14:editId="5DF8E930">
            <wp:extent cx="4699937" cy="2532715"/>
            <wp:effectExtent l="0" t="0" r="5715" b="1270"/>
            <wp:docPr id="245981942"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6112" cy="2536042"/>
                    </a:xfrm>
                    <a:prstGeom prst="rect">
                      <a:avLst/>
                    </a:prstGeom>
                    <a:noFill/>
                  </pic:spPr>
                </pic:pic>
              </a:graphicData>
            </a:graphic>
          </wp:inline>
        </w:drawing>
      </w:r>
    </w:p>
    <w:p w14:paraId="5A698C07" w14:textId="77777777" w:rsidR="003F17FB" w:rsidRDefault="003F17FB" w:rsidP="003F17FB">
      <w:pPr>
        <w:keepNext/>
        <w:jc w:val="center"/>
      </w:pPr>
      <w:r w:rsidRPr="000A045B">
        <w:rPr>
          <w:b/>
          <w:bCs/>
          <w:sz w:val="18"/>
          <w:szCs w:val="18"/>
        </w:rPr>
        <w:t>Figura 3.</w:t>
      </w:r>
      <w:r w:rsidR="007D09BF">
        <w:rPr>
          <w:b/>
          <w:bCs/>
          <w:sz w:val="18"/>
          <w:szCs w:val="18"/>
        </w:rPr>
        <w:t>13</w:t>
      </w:r>
      <w:r w:rsidR="00EE0E60">
        <w:rPr>
          <w:b/>
          <w:bCs/>
          <w:sz w:val="18"/>
          <w:szCs w:val="18"/>
        </w:rPr>
        <w:t xml:space="preserve"> Registro 20</w:t>
      </w:r>
      <w:r w:rsidR="0016334C">
        <w:rPr>
          <w:b/>
          <w:bCs/>
          <w:sz w:val="18"/>
          <w:szCs w:val="18"/>
        </w:rPr>
        <w:t>20</w:t>
      </w:r>
      <w:r w:rsidR="00EE0E60">
        <w:rPr>
          <w:b/>
          <w:bCs/>
          <w:sz w:val="18"/>
          <w:szCs w:val="18"/>
        </w:rPr>
        <w:t>-202</w:t>
      </w:r>
      <w:r w:rsidR="0016334C">
        <w:rPr>
          <w:b/>
          <w:bCs/>
          <w:sz w:val="18"/>
          <w:szCs w:val="18"/>
        </w:rPr>
        <w:t>4</w:t>
      </w:r>
      <w:r w:rsidRPr="000A045B">
        <w:rPr>
          <w:b/>
          <w:bCs/>
          <w:sz w:val="18"/>
          <w:szCs w:val="18"/>
        </w:rPr>
        <w:t xml:space="preserve"> de estudios de iniciativa propia activados</w:t>
      </w:r>
    </w:p>
    <w:p w14:paraId="1E2DDD5C" w14:textId="77777777" w:rsidR="003F17FB" w:rsidRDefault="003F17FB" w:rsidP="003F17FB">
      <w:r w:rsidRPr="00DE4DB4">
        <w:t>En la siguiente tabla se recogen los centros en los que se ha abierto algún tipo de estudio de iniciativa propia:</w:t>
      </w:r>
    </w:p>
    <w:p w14:paraId="6091CCB7" w14:textId="77777777" w:rsidR="000A045B" w:rsidRPr="000A045B" w:rsidRDefault="007D09BF" w:rsidP="000A045B">
      <w:pPr>
        <w:pStyle w:val="Descripcin"/>
        <w:jc w:val="center"/>
        <w:rPr>
          <w:color w:val="auto"/>
          <w:sz w:val="20"/>
          <w:szCs w:val="20"/>
        </w:rPr>
      </w:pPr>
      <w:r>
        <w:rPr>
          <w:color w:val="auto"/>
        </w:rPr>
        <w:t>Tabla 3.14</w:t>
      </w:r>
      <w:r w:rsidR="000A045B" w:rsidRPr="000A045B">
        <w:rPr>
          <w:color w:val="auto"/>
        </w:rPr>
        <w:t xml:space="preserve"> Centros activados en la anualidad 202</w:t>
      </w:r>
      <w:r w:rsidR="00FA0EB2">
        <w:rPr>
          <w:color w:val="auto"/>
        </w:rPr>
        <w:t>4</w:t>
      </w:r>
      <w:r w:rsidR="000A045B" w:rsidRPr="000A045B">
        <w:rPr>
          <w:color w:val="auto"/>
        </w:rPr>
        <w:t xml:space="preserve"> iniciativa propia</w:t>
      </w:r>
    </w:p>
    <w:tbl>
      <w:tblPr>
        <w:tblStyle w:val="ListTable2-Accent11"/>
        <w:tblpPr w:leftFromText="141" w:rightFromText="141" w:vertAnchor="text" w:tblpXSpec="center" w:tblpY="294"/>
        <w:tblW w:w="7731" w:type="dxa"/>
        <w:tblLayout w:type="fixed"/>
        <w:tblLook w:val="04A0" w:firstRow="1" w:lastRow="0" w:firstColumn="1" w:lastColumn="0" w:noHBand="0" w:noVBand="1"/>
      </w:tblPr>
      <w:tblGrid>
        <w:gridCol w:w="4084"/>
        <w:gridCol w:w="1729"/>
        <w:gridCol w:w="1918"/>
      </w:tblGrid>
      <w:tr w:rsidR="003F17FB" w:rsidRPr="00DE4DB4" w14:paraId="38E2F80D" w14:textId="77777777" w:rsidTr="004074D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84" w:type="dxa"/>
            <w:hideMark/>
          </w:tcPr>
          <w:p w14:paraId="54676E75" w14:textId="77777777" w:rsidR="003F17FB" w:rsidRPr="00DE4DB4" w:rsidRDefault="003F17FB" w:rsidP="004074D6">
            <w:pPr>
              <w:spacing w:before="60" w:after="60"/>
              <w:jc w:val="center"/>
              <w:rPr>
                <w:rFonts w:eastAsiaTheme="minorHAnsi" w:cs="Arial"/>
                <w:b w:val="0"/>
                <w:bCs w:val="0"/>
                <w:i/>
                <w:color w:val="365F91"/>
                <w:lang w:eastAsia="en-US"/>
              </w:rPr>
            </w:pPr>
          </w:p>
        </w:tc>
        <w:tc>
          <w:tcPr>
            <w:tcW w:w="1729" w:type="dxa"/>
            <w:hideMark/>
          </w:tcPr>
          <w:p w14:paraId="1F056083" w14:textId="77777777" w:rsidR="003F17FB" w:rsidRPr="00DE4DB4" w:rsidRDefault="00EE0E60" w:rsidP="004074D6">
            <w:pPr>
              <w:spacing w:before="60" w:after="60"/>
              <w:jc w:val="center"/>
              <w:cnfStyle w:val="100000000000" w:firstRow="1" w:lastRow="0" w:firstColumn="0" w:lastColumn="0" w:oddVBand="0" w:evenVBand="0" w:oddHBand="0" w:evenHBand="0" w:firstRowFirstColumn="0" w:firstRowLastColumn="0" w:lastRowFirstColumn="0" w:lastRowLastColumn="0"/>
              <w:rPr>
                <w:rFonts w:eastAsiaTheme="minorHAnsi" w:cs="Arial"/>
                <w:b w:val="0"/>
                <w:bCs w:val="0"/>
                <w:lang w:eastAsia="en-US"/>
              </w:rPr>
            </w:pPr>
            <w:r>
              <w:t>EOm</w:t>
            </w:r>
          </w:p>
        </w:tc>
        <w:tc>
          <w:tcPr>
            <w:tcW w:w="1918" w:type="dxa"/>
            <w:hideMark/>
          </w:tcPr>
          <w:p w14:paraId="2C544B8C" w14:textId="77777777" w:rsidR="003F17FB" w:rsidRPr="00DE4DB4" w:rsidRDefault="003F17FB" w:rsidP="004074D6">
            <w:pPr>
              <w:spacing w:before="60" w:after="60"/>
              <w:jc w:val="center"/>
              <w:cnfStyle w:val="100000000000" w:firstRow="1" w:lastRow="0" w:firstColumn="0" w:lastColumn="0" w:oddVBand="0" w:evenVBand="0" w:oddHBand="0" w:evenHBand="0" w:firstRowFirstColumn="0" w:firstRowLastColumn="0" w:lastRowFirstColumn="0" w:lastRowLastColumn="0"/>
              <w:rPr>
                <w:rFonts w:eastAsiaTheme="minorHAnsi" w:cs="Arial"/>
                <w:b w:val="0"/>
                <w:bCs w:val="0"/>
                <w:lang w:eastAsia="en-US"/>
              </w:rPr>
            </w:pPr>
            <w:r w:rsidRPr="00DE4DB4">
              <w:t>EECC</w:t>
            </w:r>
          </w:p>
        </w:tc>
      </w:tr>
      <w:tr w:rsidR="003F17FB" w:rsidRPr="00DE4DB4" w14:paraId="78ADF9AC" w14:textId="77777777" w:rsidTr="004074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84" w:type="dxa"/>
            <w:hideMark/>
          </w:tcPr>
          <w:p w14:paraId="7652DB6B"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Castelló</w:t>
            </w:r>
          </w:p>
        </w:tc>
        <w:tc>
          <w:tcPr>
            <w:tcW w:w="1729" w:type="dxa"/>
          </w:tcPr>
          <w:p w14:paraId="63B889C3" w14:textId="77777777" w:rsidR="003F17FB" w:rsidRPr="00DE4DB4" w:rsidRDefault="00FA0EB2"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4</w:t>
            </w:r>
          </w:p>
        </w:tc>
        <w:tc>
          <w:tcPr>
            <w:tcW w:w="1918" w:type="dxa"/>
          </w:tcPr>
          <w:p w14:paraId="3989DB47" w14:textId="77777777" w:rsidR="003F17FB" w:rsidRPr="00DE4DB4" w:rsidRDefault="003F17FB"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p>
        </w:tc>
      </w:tr>
      <w:tr w:rsidR="00CB6E71" w:rsidRPr="00DE4DB4" w14:paraId="24135E7E" w14:textId="77777777" w:rsidTr="004074D6">
        <w:trPr>
          <w:trHeight w:val="300"/>
        </w:trPr>
        <w:tc>
          <w:tcPr>
            <w:cnfStyle w:val="001000000000" w:firstRow="0" w:lastRow="0" w:firstColumn="1" w:lastColumn="0" w:oddVBand="0" w:evenVBand="0" w:oddHBand="0" w:evenHBand="0" w:firstRowFirstColumn="0" w:firstRowLastColumn="0" w:lastRowFirstColumn="0" w:lastRowLastColumn="0"/>
            <w:tcW w:w="4084" w:type="dxa"/>
            <w:hideMark/>
          </w:tcPr>
          <w:p w14:paraId="4550353E" w14:textId="77777777" w:rsidR="00CB6E71" w:rsidRPr="00DE4DB4" w:rsidRDefault="00CB6E71" w:rsidP="00CB6E71">
            <w:pPr>
              <w:spacing w:before="60" w:after="60"/>
              <w:rPr>
                <w:rFonts w:eastAsiaTheme="minorHAnsi" w:cs="Arial"/>
                <w:b w:val="0"/>
                <w:bCs w:val="0"/>
                <w:color w:val="000000"/>
                <w:lang w:eastAsia="en-US"/>
              </w:rPr>
            </w:pPr>
            <w:r w:rsidRPr="00DE4DB4">
              <w:rPr>
                <w:color w:val="000000"/>
              </w:rPr>
              <w:t>DS València-Arnau de Vilanova-Llíria</w:t>
            </w:r>
          </w:p>
        </w:tc>
        <w:tc>
          <w:tcPr>
            <w:tcW w:w="1729" w:type="dxa"/>
          </w:tcPr>
          <w:p w14:paraId="31176BCF" w14:textId="77777777" w:rsidR="00CB6E71" w:rsidRPr="00DE4DB4" w:rsidRDefault="00FA0EB2" w:rsidP="00CB6E71">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3</w:t>
            </w:r>
          </w:p>
        </w:tc>
        <w:tc>
          <w:tcPr>
            <w:tcW w:w="1918" w:type="dxa"/>
          </w:tcPr>
          <w:p w14:paraId="6A8FA755" w14:textId="77777777" w:rsidR="00CB6E71" w:rsidRPr="00DE4DB4" w:rsidRDefault="00FA0EB2" w:rsidP="00CB6E71">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r>
      <w:tr w:rsidR="00CB6E71" w:rsidRPr="00DE4DB4" w14:paraId="17C10B9D" w14:textId="77777777" w:rsidTr="00CB6E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84" w:type="dxa"/>
          </w:tcPr>
          <w:p w14:paraId="161CCFDB" w14:textId="77777777" w:rsidR="00CB6E71" w:rsidRPr="00DE4DB4" w:rsidRDefault="00CB6E71" w:rsidP="00CB6E71">
            <w:pPr>
              <w:spacing w:before="60" w:after="60"/>
              <w:rPr>
                <w:rFonts w:eastAsiaTheme="minorHAnsi" w:cs="Arial"/>
                <w:b w:val="0"/>
                <w:bCs w:val="0"/>
                <w:color w:val="000000"/>
                <w:lang w:eastAsia="en-US"/>
              </w:rPr>
            </w:pPr>
            <w:r w:rsidRPr="00DE4DB4">
              <w:rPr>
                <w:color w:val="000000"/>
              </w:rPr>
              <w:t>DS Sagunt</w:t>
            </w:r>
          </w:p>
        </w:tc>
        <w:tc>
          <w:tcPr>
            <w:tcW w:w="1729" w:type="dxa"/>
          </w:tcPr>
          <w:p w14:paraId="6A5ED45B" w14:textId="77777777" w:rsidR="00CB6E71" w:rsidRPr="00DE4DB4" w:rsidRDefault="00FA0EB2" w:rsidP="00CB6E71">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w:t>
            </w:r>
          </w:p>
        </w:tc>
        <w:tc>
          <w:tcPr>
            <w:tcW w:w="1918" w:type="dxa"/>
          </w:tcPr>
          <w:p w14:paraId="5305920E" w14:textId="77777777" w:rsidR="00CB6E71" w:rsidRPr="00DE4DB4" w:rsidRDefault="00FA0EB2" w:rsidP="00CB6E71">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r>
      <w:tr w:rsidR="00CB6E71" w:rsidRPr="00DE4DB4" w14:paraId="09EB0B83" w14:textId="77777777" w:rsidTr="00CB6E71">
        <w:trPr>
          <w:trHeight w:val="300"/>
        </w:trPr>
        <w:tc>
          <w:tcPr>
            <w:cnfStyle w:val="001000000000" w:firstRow="0" w:lastRow="0" w:firstColumn="1" w:lastColumn="0" w:oddVBand="0" w:evenVBand="0" w:oddHBand="0" w:evenHBand="0" w:firstRowFirstColumn="0" w:firstRowLastColumn="0" w:lastRowFirstColumn="0" w:lastRowLastColumn="0"/>
            <w:tcW w:w="4084" w:type="dxa"/>
          </w:tcPr>
          <w:p w14:paraId="63E7486B" w14:textId="77777777" w:rsidR="00CB6E71" w:rsidRPr="00DE4DB4" w:rsidRDefault="00CB6E71" w:rsidP="00CB6E71">
            <w:pPr>
              <w:spacing w:before="60" w:after="60"/>
              <w:rPr>
                <w:rFonts w:eastAsiaTheme="minorHAnsi" w:cs="Arial"/>
                <w:b w:val="0"/>
                <w:bCs w:val="0"/>
                <w:color w:val="000000"/>
                <w:lang w:eastAsia="en-US"/>
              </w:rPr>
            </w:pPr>
            <w:r w:rsidRPr="00B9118F">
              <w:rPr>
                <w:color w:val="000000"/>
              </w:rPr>
              <w:t>DS Orihuela</w:t>
            </w:r>
          </w:p>
        </w:tc>
        <w:tc>
          <w:tcPr>
            <w:tcW w:w="1729" w:type="dxa"/>
          </w:tcPr>
          <w:p w14:paraId="3AD22E87" w14:textId="77777777" w:rsidR="00CB6E71" w:rsidRPr="00DE4DB4" w:rsidRDefault="00FA0EB2" w:rsidP="00CB6E71">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3</w:t>
            </w:r>
          </w:p>
        </w:tc>
        <w:tc>
          <w:tcPr>
            <w:tcW w:w="1918" w:type="dxa"/>
          </w:tcPr>
          <w:p w14:paraId="2C4FBBF9" w14:textId="77777777" w:rsidR="00CB6E71" w:rsidRPr="00DE4DB4" w:rsidRDefault="00CB6E71" w:rsidP="00CB6E71">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p>
        </w:tc>
      </w:tr>
      <w:tr w:rsidR="00CB6E71" w:rsidRPr="00DE4DB4" w14:paraId="7C56BDD9" w14:textId="77777777" w:rsidTr="00CB6E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84" w:type="dxa"/>
          </w:tcPr>
          <w:p w14:paraId="19256214" w14:textId="77777777" w:rsidR="00CB6E71" w:rsidRPr="00DE4DB4" w:rsidRDefault="00CB6E71" w:rsidP="00CB6E71">
            <w:pPr>
              <w:spacing w:before="60" w:after="60"/>
              <w:rPr>
                <w:rFonts w:eastAsiaTheme="minorHAnsi" w:cs="Arial"/>
                <w:b w:val="0"/>
                <w:bCs w:val="0"/>
                <w:color w:val="000000"/>
                <w:lang w:eastAsia="en-US"/>
              </w:rPr>
            </w:pPr>
            <w:r w:rsidRPr="00DE4DB4">
              <w:rPr>
                <w:color w:val="000000"/>
              </w:rPr>
              <w:t>DS Elx</w:t>
            </w:r>
          </w:p>
        </w:tc>
        <w:tc>
          <w:tcPr>
            <w:tcW w:w="1729" w:type="dxa"/>
          </w:tcPr>
          <w:p w14:paraId="4A3069AA" w14:textId="77777777" w:rsidR="00CB6E71" w:rsidRPr="00DE4DB4" w:rsidRDefault="00FA0EB2" w:rsidP="00CB6E71">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3</w:t>
            </w:r>
          </w:p>
        </w:tc>
        <w:tc>
          <w:tcPr>
            <w:tcW w:w="1918" w:type="dxa"/>
          </w:tcPr>
          <w:p w14:paraId="3E5274C7" w14:textId="77777777" w:rsidR="00CB6E71" w:rsidRPr="00DE4DB4" w:rsidRDefault="00CB6E71" w:rsidP="00CB6E71">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p>
        </w:tc>
      </w:tr>
      <w:tr w:rsidR="00CB6E71" w:rsidRPr="00DE4DB4" w14:paraId="61717633" w14:textId="77777777" w:rsidTr="00CB6E71">
        <w:trPr>
          <w:trHeight w:val="450"/>
        </w:trPr>
        <w:tc>
          <w:tcPr>
            <w:cnfStyle w:val="001000000000" w:firstRow="0" w:lastRow="0" w:firstColumn="1" w:lastColumn="0" w:oddVBand="0" w:evenVBand="0" w:oddHBand="0" w:evenHBand="0" w:firstRowFirstColumn="0" w:firstRowLastColumn="0" w:lastRowFirstColumn="0" w:lastRowLastColumn="0"/>
            <w:tcW w:w="4084" w:type="dxa"/>
          </w:tcPr>
          <w:p w14:paraId="26BE1995" w14:textId="77777777" w:rsidR="00CB6E71" w:rsidRPr="00B9118F" w:rsidRDefault="00CB6E71" w:rsidP="00CB6E71">
            <w:pPr>
              <w:spacing w:before="60" w:after="60"/>
              <w:rPr>
                <w:rFonts w:eastAsiaTheme="minorHAnsi" w:cs="Arial"/>
                <w:b w:val="0"/>
                <w:bCs w:val="0"/>
                <w:color w:val="000000"/>
                <w:lang w:eastAsia="en-US"/>
              </w:rPr>
            </w:pPr>
            <w:r w:rsidRPr="00DE4DB4">
              <w:rPr>
                <w:color w:val="000000"/>
              </w:rPr>
              <w:t xml:space="preserve">DS Dr. Peset </w:t>
            </w:r>
          </w:p>
        </w:tc>
        <w:tc>
          <w:tcPr>
            <w:tcW w:w="1729" w:type="dxa"/>
          </w:tcPr>
          <w:p w14:paraId="65E82465" w14:textId="77777777" w:rsidR="00CB6E71" w:rsidRPr="00DE4DB4" w:rsidRDefault="00FA0EB2" w:rsidP="00CB6E71">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5</w:t>
            </w:r>
          </w:p>
        </w:tc>
        <w:tc>
          <w:tcPr>
            <w:tcW w:w="1918" w:type="dxa"/>
          </w:tcPr>
          <w:p w14:paraId="15C92A89" w14:textId="77777777" w:rsidR="00CB6E71" w:rsidRPr="00DE4DB4" w:rsidRDefault="00FA0EB2" w:rsidP="00CB6E71">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w:t>
            </w:r>
          </w:p>
        </w:tc>
      </w:tr>
      <w:tr w:rsidR="00CB6E71" w:rsidRPr="00DE4DB4" w14:paraId="17B0D373" w14:textId="77777777" w:rsidTr="00CB6E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84" w:type="dxa"/>
          </w:tcPr>
          <w:p w14:paraId="58D077B7" w14:textId="77777777" w:rsidR="00CB6E71" w:rsidRPr="00DE4DB4" w:rsidRDefault="00CB6E71" w:rsidP="00CB6E71">
            <w:pPr>
              <w:spacing w:before="60" w:after="60"/>
              <w:rPr>
                <w:rFonts w:eastAsiaTheme="minorHAnsi" w:cs="Arial"/>
                <w:b w:val="0"/>
                <w:bCs w:val="0"/>
                <w:color w:val="000000"/>
                <w:lang w:eastAsia="en-US"/>
              </w:rPr>
            </w:pPr>
            <w:r w:rsidRPr="00DE4DB4">
              <w:rPr>
                <w:color w:val="000000"/>
              </w:rPr>
              <w:t>DS Sant Joan d’Alacant</w:t>
            </w:r>
          </w:p>
        </w:tc>
        <w:tc>
          <w:tcPr>
            <w:tcW w:w="1729" w:type="dxa"/>
          </w:tcPr>
          <w:p w14:paraId="508D849E" w14:textId="77777777" w:rsidR="00CB6E71" w:rsidRPr="00DE4DB4" w:rsidRDefault="00FA0EB2" w:rsidP="00CB6E71">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3</w:t>
            </w:r>
          </w:p>
        </w:tc>
        <w:tc>
          <w:tcPr>
            <w:tcW w:w="1918" w:type="dxa"/>
          </w:tcPr>
          <w:p w14:paraId="602572C5" w14:textId="77777777" w:rsidR="00CB6E71" w:rsidRPr="00DE4DB4" w:rsidRDefault="00FA0EB2" w:rsidP="00CB6E71">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r>
      <w:tr w:rsidR="00CB6E71" w:rsidRPr="00DE4DB4" w14:paraId="31E52FFF" w14:textId="77777777" w:rsidTr="004074D6">
        <w:trPr>
          <w:trHeight w:val="300"/>
        </w:trPr>
        <w:tc>
          <w:tcPr>
            <w:cnfStyle w:val="001000000000" w:firstRow="0" w:lastRow="0" w:firstColumn="1" w:lastColumn="0" w:oddVBand="0" w:evenVBand="0" w:oddHBand="0" w:evenHBand="0" w:firstRowFirstColumn="0" w:firstRowLastColumn="0" w:lastRowFirstColumn="0" w:lastRowLastColumn="0"/>
            <w:tcW w:w="4084" w:type="dxa"/>
          </w:tcPr>
          <w:p w14:paraId="75AC9B1F" w14:textId="77777777" w:rsidR="00CB6E71" w:rsidRPr="00DE4DB4" w:rsidRDefault="00CB6E71" w:rsidP="00CB6E71">
            <w:pPr>
              <w:spacing w:before="60" w:after="60"/>
              <w:rPr>
                <w:rFonts w:eastAsiaTheme="minorHAnsi" w:cs="Arial"/>
                <w:b w:val="0"/>
                <w:bCs w:val="0"/>
                <w:color w:val="000000"/>
                <w:lang w:eastAsia="en-US"/>
              </w:rPr>
            </w:pPr>
            <w:r w:rsidRPr="00DE4DB4">
              <w:rPr>
                <w:color w:val="000000"/>
              </w:rPr>
              <w:t>DS La Ribera</w:t>
            </w:r>
          </w:p>
        </w:tc>
        <w:tc>
          <w:tcPr>
            <w:tcW w:w="1729" w:type="dxa"/>
          </w:tcPr>
          <w:p w14:paraId="79C7E4E0" w14:textId="77777777" w:rsidR="00CB6E71" w:rsidRPr="00DE4DB4" w:rsidRDefault="00FA0EB2" w:rsidP="00CB6E71">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bCs/>
                <w:color w:val="000000"/>
                <w:lang w:eastAsia="en-US"/>
              </w:rPr>
            </w:pPr>
            <w:r>
              <w:rPr>
                <w:rFonts w:eastAsiaTheme="minorHAnsi" w:cs="Arial"/>
                <w:bCs/>
                <w:color w:val="000000"/>
                <w:lang w:eastAsia="en-US"/>
              </w:rPr>
              <w:t>2</w:t>
            </w:r>
          </w:p>
        </w:tc>
        <w:tc>
          <w:tcPr>
            <w:tcW w:w="1918" w:type="dxa"/>
          </w:tcPr>
          <w:p w14:paraId="04A465E2" w14:textId="77777777" w:rsidR="00CB6E71" w:rsidRPr="00DE4DB4" w:rsidRDefault="00CB6E71" w:rsidP="00CB6E71">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bCs/>
                <w:color w:val="000000"/>
                <w:lang w:eastAsia="en-US"/>
              </w:rPr>
            </w:pPr>
          </w:p>
        </w:tc>
      </w:tr>
      <w:tr w:rsidR="00CB6E71" w:rsidRPr="00DE4DB4" w14:paraId="2AF89205" w14:textId="77777777" w:rsidTr="004074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84" w:type="dxa"/>
          </w:tcPr>
          <w:p w14:paraId="406F1983" w14:textId="77777777" w:rsidR="00CB6E71" w:rsidRPr="00DE4DB4" w:rsidRDefault="00CB6E71" w:rsidP="00CB6E71">
            <w:pPr>
              <w:spacing w:before="60" w:after="60"/>
              <w:rPr>
                <w:rFonts w:eastAsiaTheme="minorHAnsi" w:cs="Arial"/>
                <w:b w:val="0"/>
                <w:bCs w:val="0"/>
                <w:color w:val="000000"/>
                <w:lang w:eastAsia="en-US"/>
              </w:rPr>
            </w:pPr>
            <w:r w:rsidRPr="00DE4DB4">
              <w:rPr>
                <w:color w:val="000000"/>
              </w:rPr>
              <w:t>DS La Marina Baixa</w:t>
            </w:r>
          </w:p>
        </w:tc>
        <w:tc>
          <w:tcPr>
            <w:tcW w:w="1729" w:type="dxa"/>
          </w:tcPr>
          <w:p w14:paraId="01328232" w14:textId="77777777" w:rsidR="00CB6E71" w:rsidRPr="00DE4DB4" w:rsidRDefault="00FA0EB2" w:rsidP="00CB6E71">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bCs/>
                <w:color w:val="000000"/>
                <w:lang w:eastAsia="en-US"/>
              </w:rPr>
            </w:pPr>
            <w:r>
              <w:rPr>
                <w:rFonts w:eastAsiaTheme="minorHAnsi" w:cs="Arial"/>
                <w:bCs/>
                <w:color w:val="000000"/>
                <w:lang w:eastAsia="en-US"/>
              </w:rPr>
              <w:t>1</w:t>
            </w:r>
          </w:p>
        </w:tc>
        <w:tc>
          <w:tcPr>
            <w:tcW w:w="1918" w:type="dxa"/>
          </w:tcPr>
          <w:p w14:paraId="09B97635" w14:textId="77777777" w:rsidR="00CB6E71" w:rsidRPr="00DE4DB4" w:rsidRDefault="00CB6E71" w:rsidP="00CB6E71">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bCs/>
                <w:color w:val="000000"/>
                <w:lang w:eastAsia="en-US"/>
              </w:rPr>
            </w:pPr>
          </w:p>
        </w:tc>
      </w:tr>
      <w:tr w:rsidR="00CB6E71" w:rsidRPr="00DE4DB4" w14:paraId="711DFCC3" w14:textId="77777777" w:rsidTr="004074D6">
        <w:trPr>
          <w:trHeight w:val="300"/>
        </w:trPr>
        <w:tc>
          <w:tcPr>
            <w:cnfStyle w:val="001000000000" w:firstRow="0" w:lastRow="0" w:firstColumn="1" w:lastColumn="0" w:oddVBand="0" w:evenVBand="0" w:oddHBand="0" w:evenHBand="0" w:firstRowFirstColumn="0" w:firstRowLastColumn="0" w:lastRowFirstColumn="0" w:lastRowLastColumn="0"/>
            <w:tcW w:w="4084" w:type="dxa"/>
          </w:tcPr>
          <w:p w14:paraId="1D0682BA" w14:textId="77777777" w:rsidR="00CB6E71" w:rsidRPr="00DE4DB4" w:rsidRDefault="00CB6E71" w:rsidP="00CB6E71">
            <w:pPr>
              <w:spacing w:before="60" w:after="60"/>
              <w:rPr>
                <w:rFonts w:eastAsiaTheme="minorHAnsi" w:cs="Arial"/>
                <w:b w:val="0"/>
                <w:bCs w:val="0"/>
                <w:color w:val="000000"/>
                <w:lang w:eastAsia="en-US"/>
              </w:rPr>
            </w:pPr>
            <w:r>
              <w:rPr>
                <w:color w:val="000000"/>
              </w:rPr>
              <w:lastRenderedPageBreak/>
              <w:t>Fisabio Salud Pública</w:t>
            </w:r>
          </w:p>
        </w:tc>
        <w:tc>
          <w:tcPr>
            <w:tcW w:w="1729" w:type="dxa"/>
          </w:tcPr>
          <w:p w14:paraId="1DD1DE8B" w14:textId="77777777" w:rsidR="00CB6E71" w:rsidRPr="00DE4DB4" w:rsidRDefault="00FA0EB2" w:rsidP="00CB6E71">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bCs/>
                <w:color w:val="000000"/>
                <w:lang w:eastAsia="en-US"/>
              </w:rPr>
            </w:pPr>
            <w:r>
              <w:rPr>
                <w:rFonts w:eastAsiaTheme="minorHAnsi" w:cs="Arial"/>
                <w:bCs/>
                <w:color w:val="000000"/>
                <w:lang w:eastAsia="en-US"/>
              </w:rPr>
              <w:t>2</w:t>
            </w:r>
          </w:p>
        </w:tc>
        <w:tc>
          <w:tcPr>
            <w:tcW w:w="1918" w:type="dxa"/>
          </w:tcPr>
          <w:p w14:paraId="175348D6" w14:textId="77777777" w:rsidR="00CB6E71" w:rsidRPr="00DE4DB4" w:rsidRDefault="00CB6E71" w:rsidP="00CB6E71">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bCs/>
                <w:color w:val="000000"/>
                <w:lang w:eastAsia="en-US"/>
              </w:rPr>
            </w:pPr>
          </w:p>
        </w:tc>
      </w:tr>
      <w:tr w:rsidR="00CB6E71" w:rsidRPr="00DE4DB4" w14:paraId="1DB6476E" w14:textId="77777777" w:rsidTr="004074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84" w:type="dxa"/>
          </w:tcPr>
          <w:p w14:paraId="2676C42F" w14:textId="77777777" w:rsidR="00CB6E71" w:rsidRPr="00DE4DB4" w:rsidRDefault="00CB6E71" w:rsidP="00CB6E71">
            <w:pPr>
              <w:spacing w:before="60" w:after="60"/>
              <w:rPr>
                <w:rFonts w:eastAsiaTheme="minorHAnsi" w:cs="Arial"/>
                <w:b w:val="0"/>
                <w:bCs w:val="0"/>
                <w:color w:val="000000"/>
                <w:lang w:eastAsia="en-US"/>
              </w:rPr>
            </w:pPr>
            <w:r w:rsidRPr="00DE4DB4">
              <w:rPr>
                <w:color w:val="000000"/>
              </w:rPr>
              <w:t xml:space="preserve">DS </w:t>
            </w:r>
            <w:r w:rsidR="00FA0EB2">
              <w:rPr>
                <w:color w:val="000000"/>
              </w:rPr>
              <w:t>Xàtiva</w:t>
            </w:r>
          </w:p>
        </w:tc>
        <w:tc>
          <w:tcPr>
            <w:tcW w:w="1729" w:type="dxa"/>
          </w:tcPr>
          <w:p w14:paraId="3550FA32" w14:textId="77777777" w:rsidR="00CB6E71" w:rsidRPr="00B9118F" w:rsidRDefault="00FA0EB2" w:rsidP="00CB6E71">
            <w:pPr>
              <w:spacing w:before="60" w:after="60"/>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1</w:t>
            </w:r>
          </w:p>
        </w:tc>
        <w:tc>
          <w:tcPr>
            <w:tcW w:w="1918" w:type="dxa"/>
          </w:tcPr>
          <w:p w14:paraId="7E9B0FB3" w14:textId="77777777" w:rsidR="00CB6E71" w:rsidRPr="00B9118F" w:rsidRDefault="00CB6E71" w:rsidP="00CB6E71">
            <w:pPr>
              <w:keepNext/>
              <w:spacing w:before="60" w:after="60"/>
              <w:jc w:val="center"/>
              <w:cnfStyle w:val="000000100000" w:firstRow="0" w:lastRow="0" w:firstColumn="0" w:lastColumn="0" w:oddVBand="0" w:evenVBand="0" w:oddHBand="1" w:evenHBand="0" w:firstRowFirstColumn="0" w:firstRowLastColumn="0" w:lastRowFirstColumn="0" w:lastRowLastColumn="0"/>
              <w:rPr>
                <w:bCs/>
                <w:color w:val="000000"/>
              </w:rPr>
            </w:pPr>
          </w:p>
        </w:tc>
      </w:tr>
      <w:tr w:rsidR="00CB6E71" w:rsidRPr="00DE4DB4" w14:paraId="12A4E7B8" w14:textId="77777777" w:rsidTr="004074D6">
        <w:trPr>
          <w:trHeight w:val="300"/>
        </w:trPr>
        <w:tc>
          <w:tcPr>
            <w:cnfStyle w:val="001000000000" w:firstRow="0" w:lastRow="0" w:firstColumn="1" w:lastColumn="0" w:oddVBand="0" w:evenVBand="0" w:oddHBand="0" w:evenHBand="0" w:firstRowFirstColumn="0" w:firstRowLastColumn="0" w:lastRowFirstColumn="0" w:lastRowLastColumn="0"/>
            <w:tcW w:w="4084" w:type="dxa"/>
          </w:tcPr>
          <w:p w14:paraId="74DF151C" w14:textId="77777777" w:rsidR="00CB6E71" w:rsidRPr="00B9118F" w:rsidRDefault="00CB6E71" w:rsidP="00CB6E71">
            <w:pPr>
              <w:spacing w:before="60" w:after="60"/>
              <w:rPr>
                <w:bCs w:val="0"/>
                <w:color w:val="000000"/>
              </w:rPr>
            </w:pPr>
            <w:r>
              <w:rPr>
                <w:color w:val="000000"/>
              </w:rPr>
              <w:t>DS Elda</w:t>
            </w:r>
          </w:p>
        </w:tc>
        <w:tc>
          <w:tcPr>
            <w:tcW w:w="1729" w:type="dxa"/>
          </w:tcPr>
          <w:p w14:paraId="2D39BE52" w14:textId="77777777" w:rsidR="00CB6E71" w:rsidRPr="00B9118F" w:rsidRDefault="00FA0EB2" w:rsidP="00CB6E71">
            <w:pPr>
              <w:spacing w:before="60" w:after="60"/>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3</w:t>
            </w:r>
          </w:p>
        </w:tc>
        <w:tc>
          <w:tcPr>
            <w:tcW w:w="1918" w:type="dxa"/>
          </w:tcPr>
          <w:p w14:paraId="1B47200A" w14:textId="77777777" w:rsidR="00CB6E71" w:rsidRPr="00B9118F" w:rsidRDefault="00CB6E71" w:rsidP="00CB6E71">
            <w:pPr>
              <w:keepNext/>
              <w:spacing w:before="60" w:after="60"/>
              <w:jc w:val="center"/>
              <w:cnfStyle w:val="000000000000" w:firstRow="0" w:lastRow="0" w:firstColumn="0" w:lastColumn="0" w:oddVBand="0" w:evenVBand="0" w:oddHBand="0" w:evenHBand="0" w:firstRowFirstColumn="0" w:firstRowLastColumn="0" w:lastRowFirstColumn="0" w:lastRowLastColumn="0"/>
              <w:rPr>
                <w:bCs/>
                <w:color w:val="000000"/>
              </w:rPr>
            </w:pPr>
          </w:p>
        </w:tc>
      </w:tr>
      <w:tr w:rsidR="00CB6E71" w:rsidRPr="00DE4DB4" w14:paraId="5A1C4708" w14:textId="77777777" w:rsidTr="004074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84" w:type="dxa"/>
          </w:tcPr>
          <w:p w14:paraId="5B5A2747" w14:textId="77777777" w:rsidR="00CB6E71" w:rsidRPr="00B9118F" w:rsidRDefault="00CB6E71" w:rsidP="00CB6E71">
            <w:pPr>
              <w:spacing w:before="60" w:after="60"/>
              <w:rPr>
                <w:bCs w:val="0"/>
                <w:color w:val="000000"/>
              </w:rPr>
            </w:pPr>
            <w:r>
              <w:rPr>
                <w:color w:val="000000"/>
              </w:rPr>
              <w:t>DS Gandia</w:t>
            </w:r>
          </w:p>
        </w:tc>
        <w:tc>
          <w:tcPr>
            <w:tcW w:w="1729" w:type="dxa"/>
          </w:tcPr>
          <w:p w14:paraId="2CA1B9CB" w14:textId="77777777" w:rsidR="00CB6E71" w:rsidRPr="00B9118F" w:rsidRDefault="00FA0EB2" w:rsidP="00CB6E71">
            <w:pPr>
              <w:spacing w:before="60" w:after="60"/>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1</w:t>
            </w:r>
          </w:p>
        </w:tc>
        <w:tc>
          <w:tcPr>
            <w:tcW w:w="1918" w:type="dxa"/>
          </w:tcPr>
          <w:p w14:paraId="536162E8" w14:textId="77777777" w:rsidR="00CB6E71" w:rsidRPr="00B9118F" w:rsidRDefault="00FA0EB2" w:rsidP="00CB6E71">
            <w:pPr>
              <w:keepNext/>
              <w:spacing w:before="60" w:after="60"/>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1</w:t>
            </w:r>
          </w:p>
        </w:tc>
      </w:tr>
      <w:tr w:rsidR="00CB6E71" w:rsidRPr="00DE4DB4" w14:paraId="2E5A0370" w14:textId="77777777" w:rsidTr="004074D6">
        <w:trPr>
          <w:trHeight w:val="300"/>
        </w:trPr>
        <w:tc>
          <w:tcPr>
            <w:cnfStyle w:val="001000000000" w:firstRow="0" w:lastRow="0" w:firstColumn="1" w:lastColumn="0" w:oddVBand="0" w:evenVBand="0" w:oddHBand="0" w:evenHBand="0" w:firstRowFirstColumn="0" w:firstRowLastColumn="0" w:lastRowFirstColumn="0" w:lastRowLastColumn="0"/>
            <w:tcW w:w="4084" w:type="dxa"/>
          </w:tcPr>
          <w:p w14:paraId="09DDD534" w14:textId="77777777" w:rsidR="00CB6E71" w:rsidRPr="00DE4DB4" w:rsidRDefault="00CB6E71" w:rsidP="00CB6E71">
            <w:pPr>
              <w:spacing w:before="60" w:after="60"/>
              <w:rPr>
                <w:color w:val="000000"/>
              </w:rPr>
            </w:pPr>
            <w:r>
              <w:rPr>
                <w:bCs w:val="0"/>
                <w:color w:val="000000"/>
              </w:rPr>
              <w:t>DS Torrevieja</w:t>
            </w:r>
          </w:p>
        </w:tc>
        <w:tc>
          <w:tcPr>
            <w:tcW w:w="1729" w:type="dxa"/>
          </w:tcPr>
          <w:p w14:paraId="1E48D075" w14:textId="77777777" w:rsidR="00CB6E71" w:rsidRPr="00B9118F" w:rsidRDefault="00CB6E71" w:rsidP="00CB6E71">
            <w:pPr>
              <w:spacing w:before="60" w:after="60"/>
              <w:jc w:val="center"/>
              <w:cnfStyle w:val="000000000000" w:firstRow="0" w:lastRow="0" w:firstColumn="0" w:lastColumn="0" w:oddVBand="0" w:evenVBand="0" w:oddHBand="0" w:evenHBand="0" w:firstRowFirstColumn="0" w:firstRowLastColumn="0" w:lastRowFirstColumn="0" w:lastRowLastColumn="0"/>
              <w:rPr>
                <w:bCs/>
                <w:color w:val="000000"/>
              </w:rPr>
            </w:pPr>
          </w:p>
        </w:tc>
        <w:tc>
          <w:tcPr>
            <w:tcW w:w="1918" w:type="dxa"/>
          </w:tcPr>
          <w:p w14:paraId="6A71E48E" w14:textId="77777777" w:rsidR="00CB6E71" w:rsidRPr="00B9118F" w:rsidRDefault="00FA0EB2" w:rsidP="00CB6E71">
            <w:pPr>
              <w:keepNext/>
              <w:spacing w:before="60" w:after="60"/>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1</w:t>
            </w:r>
          </w:p>
        </w:tc>
      </w:tr>
      <w:tr w:rsidR="00CB6E71" w:rsidRPr="00DE4DB4" w14:paraId="1D21D9C4" w14:textId="77777777" w:rsidTr="004074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84" w:type="dxa"/>
          </w:tcPr>
          <w:p w14:paraId="4E42B016" w14:textId="77777777" w:rsidR="00CB6E71" w:rsidRPr="00DE4DB4" w:rsidRDefault="00CB6E71" w:rsidP="00CB6E71">
            <w:pPr>
              <w:spacing w:before="60" w:after="60"/>
              <w:rPr>
                <w:color w:val="000000"/>
              </w:rPr>
            </w:pPr>
            <w:r w:rsidRPr="00DE4DB4">
              <w:rPr>
                <w:color w:val="000000"/>
              </w:rPr>
              <w:t>DS Cola</w:t>
            </w:r>
            <w:r>
              <w:rPr>
                <w:color w:val="000000"/>
              </w:rPr>
              <w:t>boración</w:t>
            </w:r>
            <w:r w:rsidRPr="00DE4DB4">
              <w:rPr>
                <w:color w:val="000000"/>
              </w:rPr>
              <w:t xml:space="preserve"> Externa</w:t>
            </w:r>
          </w:p>
        </w:tc>
        <w:tc>
          <w:tcPr>
            <w:tcW w:w="1729" w:type="dxa"/>
          </w:tcPr>
          <w:p w14:paraId="6F6A1202" w14:textId="77777777" w:rsidR="00CB6E71" w:rsidRPr="00B9118F" w:rsidRDefault="00FA0EB2" w:rsidP="00CB6E71">
            <w:pPr>
              <w:spacing w:before="60" w:after="60"/>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17</w:t>
            </w:r>
          </w:p>
        </w:tc>
        <w:tc>
          <w:tcPr>
            <w:tcW w:w="1918" w:type="dxa"/>
          </w:tcPr>
          <w:p w14:paraId="5341C4A5" w14:textId="77777777" w:rsidR="00CB6E71" w:rsidRPr="00B9118F" w:rsidRDefault="00CB6E71" w:rsidP="00CB6E71">
            <w:pPr>
              <w:keepNext/>
              <w:spacing w:before="60" w:after="60"/>
              <w:jc w:val="center"/>
              <w:cnfStyle w:val="000000100000" w:firstRow="0" w:lastRow="0" w:firstColumn="0" w:lastColumn="0" w:oddVBand="0" w:evenVBand="0" w:oddHBand="1" w:evenHBand="0" w:firstRowFirstColumn="0" w:firstRowLastColumn="0" w:lastRowFirstColumn="0" w:lastRowLastColumn="0"/>
              <w:rPr>
                <w:bCs/>
                <w:color w:val="000000"/>
              </w:rPr>
            </w:pPr>
          </w:p>
        </w:tc>
      </w:tr>
      <w:tr w:rsidR="00C0200D" w:rsidRPr="00DE4DB4" w14:paraId="5413C98A" w14:textId="77777777" w:rsidTr="004074D6">
        <w:trPr>
          <w:trHeight w:val="300"/>
        </w:trPr>
        <w:tc>
          <w:tcPr>
            <w:cnfStyle w:val="001000000000" w:firstRow="0" w:lastRow="0" w:firstColumn="1" w:lastColumn="0" w:oddVBand="0" w:evenVBand="0" w:oddHBand="0" w:evenHBand="0" w:firstRowFirstColumn="0" w:firstRowLastColumn="0" w:lastRowFirstColumn="0" w:lastRowLastColumn="0"/>
            <w:tcW w:w="4084" w:type="dxa"/>
          </w:tcPr>
          <w:p w14:paraId="36ABF64A" w14:textId="77777777" w:rsidR="00C0200D" w:rsidRPr="00DE4DB4" w:rsidRDefault="00C0200D" w:rsidP="00CB6E71">
            <w:pPr>
              <w:spacing w:before="60" w:after="60"/>
              <w:rPr>
                <w:color w:val="000000"/>
              </w:rPr>
            </w:pPr>
            <w:r>
              <w:rPr>
                <w:color w:val="000000"/>
              </w:rPr>
              <w:t>DS La Plana</w:t>
            </w:r>
          </w:p>
        </w:tc>
        <w:tc>
          <w:tcPr>
            <w:tcW w:w="1729" w:type="dxa"/>
          </w:tcPr>
          <w:p w14:paraId="7E1456A9" w14:textId="77777777" w:rsidR="00C0200D" w:rsidRPr="00C0200D" w:rsidRDefault="00C0200D" w:rsidP="00CB6E71">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p>
        </w:tc>
        <w:tc>
          <w:tcPr>
            <w:tcW w:w="1918" w:type="dxa"/>
          </w:tcPr>
          <w:p w14:paraId="6D4D932B" w14:textId="77777777" w:rsidR="00C0200D" w:rsidRPr="00CB6E71" w:rsidRDefault="00FA0EB2" w:rsidP="00CB6E71">
            <w:pPr>
              <w:keepNext/>
              <w:spacing w:before="60" w:after="60"/>
              <w:jc w:val="center"/>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w:t>
            </w:r>
          </w:p>
        </w:tc>
      </w:tr>
      <w:tr w:rsidR="00C0200D" w:rsidRPr="00DE4DB4" w14:paraId="47C5E8E3" w14:textId="77777777" w:rsidTr="004074D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84" w:type="dxa"/>
          </w:tcPr>
          <w:p w14:paraId="162782C9" w14:textId="77777777" w:rsidR="00C0200D" w:rsidRDefault="00C0200D" w:rsidP="00C0200D">
            <w:pPr>
              <w:spacing w:before="60" w:after="60"/>
              <w:rPr>
                <w:color w:val="000000"/>
              </w:rPr>
            </w:pPr>
            <w:r w:rsidRPr="00DE4DB4">
              <w:rPr>
                <w:color w:val="000000"/>
              </w:rPr>
              <w:t>TOTAL</w:t>
            </w:r>
          </w:p>
        </w:tc>
        <w:tc>
          <w:tcPr>
            <w:tcW w:w="1729" w:type="dxa"/>
          </w:tcPr>
          <w:p w14:paraId="04D10FB9" w14:textId="77777777" w:rsidR="00C0200D" w:rsidRDefault="00C0200D" w:rsidP="00C0200D">
            <w:pPr>
              <w:spacing w:before="60" w:after="60"/>
              <w:jc w:val="center"/>
              <w:cnfStyle w:val="000000100000" w:firstRow="0" w:lastRow="0" w:firstColumn="0" w:lastColumn="0" w:oddVBand="0" w:evenVBand="0" w:oddHBand="1" w:evenHBand="0" w:firstRowFirstColumn="0" w:firstRowLastColumn="0" w:lastRowFirstColumn="0" w:lastRowLastColumn="0"/>
              <w:rPr>
                <w:b/>
                <w:bCs/>
                <w:color w:val="000000"/>
              </w:rPr>
            </w:pPr>
            <w:r w:rsidRPr="00CB6E71">
              <w:rPr>
                <w:b/>
                <w:bCs/>
                <w:color w:val="000000"/>
              </w:rPr>
              <w:t>5</w:t>
            </w:r>
            <w:r w:rsidR="00FA0EB2">
              <w:rPr>
                <w:b/>
                <w:bCs/>
                <w:color w:val="000000"/>
              </w:rPr>
              <w:t>0</w:t>
            </w:r>
          </w:p>
        </w:tc>
        <w:tc>
          <w:tcPr>
            <w:tcW w:w="1918" w:type="dxa"/>
          </w:tcPr>
          <w:p w14:paraId="6354D03F" w14:textId="77777777" w:rsidR="00C0200D" w:rsidRPr="00CB6E71" w:rsidRDefault="00C0200D" w:rsidP="00C0200D">
            <w:pPr>
              <w:keepNext/>
              <w:spacing w:before="60" w:after="60"/>
              <w:jc w:val="cente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8</w:t>
            </w:r>
          </w:p>
        </w:tc>
      </w:tr>
    </w:tbl>
    <w:p w14:paraId="0E842ACE" w14:textId="77777777" w:rsidR="000A045B" w:rsidRDefault="000A045B" w:rsidP="003F17FB">
      <w:pPr>
        <w:spacing w:line="276" w:lineRule="auto"/>
      </w:pPr>
    </w:p>
    <w:p w14:paraId="7F6AC83F" w14:textId="77777777" w:rsidR="00DC5BF6" w:rsidRDefault="00DC5BF6" w:rsidP="003F17FB">
      <w:pPr>
        <w:spacing w:line="276" w:lineRule="auto"/>
      </w:pPr>
    </w:p>
    <w:p w14:paraId="3E91078E" w14:textId="77777777" w:rsidR="00DC5BF6" w:rsidRDefault="00DC5BF6" w:rsidP="003F17FB">
      <w:pPr>
        <w:spacing w:line="276" w:lineRule="auto"/>
      </w:pPr>
    </w:p>
    <w:p w14:paraId="5CDBB75D" w14:textId="77777777" w:rsidR="00DC5BF6" w:rsidRDefault="00DC5BF6" w:rsidP="003F17FB">
      <w:pPr>
        <w:spacing w:line="276" w:lineRule="auto"/>
      </w:pPr>
    </w:p>
    <w:p w14:paraId="74165063" w14:textId="77777777" w:rsidR="00DC5BF6" w:rsidRDefault="00DC5BF6" w:rsidP="003F17FB">
      <w:pPr>
        <w:spacing w:line="276" w:lineRule="auto"/>
      </w:pPr>
    </w:p>
    <w:p w14:paraId="1716CB7F" w14:textId="77777777" w:rsidR="00DC5BF6" w:rsidRDefault="00DC5BF6" w:rsidP="003F17FB">
      <w:pPr>
        <w:spacing w:line="276" w:lineRule="auto"/>
      </w:pPr>
    </w:p>
    <w:p w14:paraId="11926DDF" w14:textId="77777777" w:rsidR="003C34F2" w:rsidRDefault="003C34F2" w:rsidP="003F17FB">
      <w:pPr>
        <w:spacing w:line="276" w:lineRule="auto"/>
      </w:pPr>
    </w:p>
    <w:p w14:paraId="1042FFDD" w14:textId="77777777" w:rsidR="003C34F2" w:rsidRDefault="003C34F2" w:rsidP="003F17FB">
      <w:pPr>
        <w:spacing w:line="276" w:lineRule="auto"/>
      </w:pPr>
    </w:p>
    <w:p w14:paraId="4707E81A" w14:textId="77777777" w:rsidR="003C34F2" w:rsidRDefault="003C34F2" w:rsidP="003F17FB">
      <w:pPr>
        <w:spacing w:line="276" w:lineRule="auto"/>
      </w:pPr>
    </w:p>
    <w:p w14:paraId="2082C781" w14:textId="77777777" w:rsidR="003C34F2" w:rsidRDefault="003C34F2" w:rsidP="003F17FB">
      <w:pPr>
        <w:spacing w:line="276" w:lineRule="auto"/>
      </w:pPr>
    </w:p>
    <w:p w14:paraId="60897F68" w14:textId="15600A96" w:rsidR="003F17FB" w:rsidRDefault="003F17FB" w:rsidP="003F17FB">
      <w:pPr>
        <w:spacing w:line="276" w:lineRule="auto"/>
      </w:pPr>
      <w:r w:rsidRPr="00DE4DB4">
        <w:t>Tipología de los estudios clínicos activados durante la anualidad</w:t>
      </w:r>
      <w:r w:rsidR="00CB6E71">
        <w:t xml:space="preserve"> 202</w:t>
      </w:r>
      <w:r w:rsidR="00006995">
        <w:t>4</w:t>
      </w:r>
      <w:r w:rsidRPr="00DE4DB4">
        <w:t>:</w:t>
      </w:r>
    </w:p>
    <w:p w14:paraId="15E9A26F" w14:textId="77777777" w:rsidR="000A045B" w:rsidRPr="000A045B" w:rsidRDefault="000A045B" w:rsidP="000A045B">
      <w:pPr>
        <w:pStyle w:val="Descripcin"/>
        <w:jc w:val="center"/>
        <w:rPr>
          <w:color w:val="auto"/>
        </w:rPr>
      </w:pPr>
      <w:r w:rsidRPr="000A045B">
        <w:rPr>
          <w:color w:val="auto"/>
        </w:rPr>
        <w:t>Tabla 3.15 Tipología de estudios de ini</w:t>
      </w:r>
      <w:r w:rsidR="00CB6E71">
        <w:rPr>
          <w:color w:val="auto"/>
        </w:rPr>
        <w:t>ciativa propia activados en 202</w:t>
      </w:r>
      <w:r w:rsidR="00006995">
        <w:rPr>
          <w:color w:val="auto"/>
        </w:rPr>
        <w:t>4</w:t>
      </w:r>
    </w:p>
    <w:tbl>
      <w:tblPr>
        <w:tblStyle w:val="ListTable4-Accent11"/>
        <w:tblW w:w="5000" w:type="pct"/>
        <w:jc w:val="center"/>
        <w:tblLook w:val="04A0" w:firstRow="1" w:lastRow="0" w:firstColumn="1" w:lastColumn="0" w:noHBand="0" w:noVBand="1"/>
      </w:tblPr>
      <w:tblGrid>
        <w:gridCol w:w="3083"/>
        <w:gridCol w:w="2738"/>
        <w:gridCol w:w="3523"/>
      </w:tblGrid>
      <w:tr w:rsidR="003F17FB" w:rsidRPr="00DE4DB4" w14:paraId="7FF47E5C" w14:textId="77777777" w:rsidTr="007D09B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0" w:type="pct"/>
          </w:tcPr>
          <w:p w14:paraId="3F093425" w14:textId="77777777" w:rsidR="003F17FB" w:rsidRPr="00DE4DB4" w:rsidRDefault="003F17FB" w:rsidP="004074D6">
            <w:pPr>
              <w:spacing w:before="60" w:after="60" w:line="276" w:lineRule="auto"/>
              <w:rPr>
                <w:rFonts w:eastAsiaTheme="minorHAnsi" w:cs="Arial"/>
                <w:b w:val="0"/>
                <w:bCs w:val="0"/>
                <w:color w:val="auto"/>
                <w:lang w:eastAsia="en-US"/>
              </w:rPr>
            </w:pPr>
            <w:r w:rsidRPr="00DE4DB4">
              <w:t>TIPO ESTUDIO</w:t>
            </w:r>
          </w:p>
        </w:tc>
        <w:tc>
          <w:tcPr>
            <w:tcW w:w="1465" w:type="pct"/>
          </w:tcPr>
          <w:p w14:paraId="5F2255A4" w14:textId="77777777" w:rsidR="003F17FB" w:rsidRPr="00B9118F" w:rsidRDefault="008720C5" w:rsidP="004074D6">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rPr>
            </w:pPr>
            <w:r>
              <w:t>NÚMERO ESTUDIOS</w:t>
            </w:r>
          </w:p>
        </w:tc>
        <w:tc>
          <w:tcPr>
            <w:tcW w:w="1885" w:type="pct"/>
          </w:tcPr>
          <w:p w14:paraId="433C6B7D" w14:textId="77777777" w:rsidR="003F17FB" w:rsidRPr="00B9118F" w:rsidRDefault="003F17FB" w:rsidP="004074D6">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color w:val="000000"/>
              </w:rPr>
            </w:pPr>
            <w:r w:rsidRPr="00DE4DB4">
              <w:t>NÚMERO CENTROS</w:t>
            </w:r>
          </w:p>
        </w:tc>
      </w:tr>
      <w:tr w:rsidR="003F17FB" w:rsidRPr="00DE4DB4" w14:paraId="06C4F3A8" w14:textId="77777777" w:rsidTr="007D09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0" w:type="pct"/>
          </w:tcPr>
          <w:p w14:paraId="61A09B76" w14:textId="77777777" w:rsidR="003F17FB" w:rsidRPr="00DE4DB4" w:rsidRDefault="003F17FB" w:rsidP="004074D6">
            <w:pPr>
              <w:spacing w:before="60" w:after="60" w:line="276" w:lineRule="auto"/>
              <w:rPr>
                <w:rFonts w:eastAsiaTheme="minorHAnsi" w:cs="Arial"/>
                <w:b w:val="0"/>
                <w:bCs w:val="0"/>
                <w:lang w:eastAsia="en-US"/>
              </w:rPr>
            </w:pPr>
            <w:r w:rsidRPr="00DE4DB4">
              <w:t>EECC Fase IV</w:t>
            </w:r>
            <w:r w:rsidR="00CB6E71">
              <w:t xml:space="preserve"> </w:t>
            </w:r>
          </w:p>
        </w:tc>
        <w:tc>
          <w:tcPr>
            <w:tcW w:w="1465" w:type="pct"/>
          </w:tcPr>
          <w:p w14:paraId="6978EA70" w14:textId="77777777" w:rsidR="003F17FB" w:rsidRPr="00DE4DB4" w:rsidRDefault="00006995"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lang w:eastAsia="en-US"/>
              </w:rPr>
            </w:pPr>
            <w:r>
              <w:t>4</w:t>
            </w:r>
          </w:p>
        </w:tc>
        <w:tc>
          <w:tcPr>
            <w:tcW w:w="1885" w:type="pct"/>
          </w:tcPr>
          <w:p w14:paraId="5EC6AC18" w14:textId="77777777" w:rsidR="003F17FB" w:rsidRPr="00DE4DB4" w:rsidRDefault="00006995"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lang w:eastAsia="en-US"/>
              </w:rPr>
            </w:pPr>
            <w:r>
              <w:t>7</w:t>
            </w:r>
          </w:p>
        </w:tc>
      </w:tr>
      <w:tr w:rsidR="003F17FB" w:rsidRPr="00DE4DB4" w14:paraId="272FCF8A" w14:textId="77777777" w:rsidTr="007D09BF">
        <w:trPr>
          <w:jc w:val="center"/>
        </w:trPr>
        <w:tc>
          <w:tcPr>
            <w:cnfStyle w:val="001000000000" w:firstRow="0" w:lastRow="0" w:firstColumn="1" w:lastColumn="0" w:oddVBand="0" w:evenVBand="0" w:oddHBand="0" w:evenHBand="0" w:firstRowFirstColumn="0" w:firstRowLastColumn="0" w:lastRowFirstColumn="0" w:lastRowLastColumn="0"/>
            <w:tcW w:w="1650" w:type="pct"/>
          </w:tcPr>
          <w:p w14:paraId="4CC42CD4" w14:textId="77777777" w:rsidR="003F17FB" w:rsidRPr="00DE4DB4" w:rsidRDefault="003F17FB" w:rsidP="004074D6">
            <w:pPr>
              <w:spacing w:before="60" w:after="60" w:line="276" w:lineRule="auto"/>
              <w:rPr>
                <w:rFonts w:eastAsiaTheme="minorHAnsi" w:cs="Arial"/>
                <w:b w:val="0"/>
                <w:bCs w:val="0"/>
                <w:lang w:eastAsia="en-US"/>
              </w:rPr>
            </w:pPr>
            <w:r w:rsidRPr="00DE4DB4">
              <w:t>EECC-PS</w:t>
            </w:r>
          </w:p>
        </w:tc>
        <w:tc>
          <w:tcPr>
            <w:tcW w:w="1465" w:type="pct"/>
          </w:tcPr>
          <w:p w14:paraId="1CF88EB8" w14:textId="77777777" w:rsidR="003F17FB" w:rsidRPr="00DE4DB4" w:rsidRDefault="00CB6E71"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lang w:eastAsia="en-US"/>
              </w:rPr>
            </w:pPr>
            <w:r>
              <w:t>1</w:t>
            </w:r>
          </w:p>
        </w:tc>
        <w:tc>
          <w:tcPr>
            <w:tcW w:w="1885" w:type="pct"/>
          </w:tcPr>
          <w:p w14:paraId="0687EA2F" w14:textId="77777777" w:rsidR="003F17FB" w:rsidRPr="00DE4DB4" w:rsidRDefault="00006995"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lang w:eastAsia="en-US"/>
              </w:rPr>
            </w:pPr>
            <w:r>
              <w:t>1</w:t>
            </w:r>
          </w:p>
        </w:tc>
      </w:tr>
      <w:tr w:rsidR="003F17FB" w:rsidRPr="00DE4DB4" w14:paraId="12945E8F" w14:textId="77777777" w:rsidTr="007D09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50" w:type="pct"/>
          </w:tcPr>
          <w:p w14:paraId="70399907" w14:textId="77777777" w:rsidR="003F17FB" w:rsidRPr="00DE4DB4" w:rsidRDefault="00CB6E71" w:rsidP="004074D6">
            <w:pPr>
              <w:spacing w:before="60" w:after="60" w:line="276" w:lineRule="auto"/>
              <w:rPr>
                <w:rFonts w:eastAsiaTheme="minorHAnsi" w:cs="Arial"/>
                <w:b w:val="0"/>
                <w:bCs w:val="0"/>
                <w:lang w:eastAsia="en-US"/>
              </w:rPr>
            </w:pPr>
            <w:r>
              <w:t>EOm prospectivo</w:t>
            </w:r>
          </w:p>
        </w:tc>
        <w:tc>
          <w:tcPr>
            <w:tcW w:w="1465" w:type="pct"/>
          </w:tcPr>
          <w:p w14:paraId="6CB08EB6" w14:textId="77777777" w:rsidR="003F17FB" w:rsidRPr="00DE4DB4" w:rsidRDefault="00006995"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lang w:eastAsia="en-US"/>
              </w:rPr>
            </w:pPr>
            <w:r>
              <w:rPr>
                <w:rFonts w:eastAsiaTheme="minorHAnsi" w:cs="Arial"/>
                <w:lang w:eastAsia="en-US"/>
              </w:rPr>
              <w:t>10</w:t>
            </w:r>
          </w:p>
        </w:tc>
        <w:tc>
          <w:tcPr>
            <w:tcW w:w="1885" w:type="pct"/>
          </w:tcPr>
          <w:p w14:paraId="4C5FCEFB" w14:textId="77777777" w:rsidR="003F17FB" w:rsidRPr="00DE4DB4" w:rsidRDefault="00006995" w:rsidP="004074D6">
            <w:pPr>
              <w:keepNext/>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lang w:eastAsia="en-US"/>
              </w:rPr>
            </w:pPr>
            <w:r>
              <w:rPr>
                <w:rFonts w:eastAsiaTheme="minorHAnsi" w:cs="Arial"/>
                <w:lang w:eastAsia="en-US"/>
              </w:rPr>
              <w:t>22</w:t>
            </w:r>
          </w:p>
        </w:tc>
      </w:tr>
      <w:tr w:rsidR="003F17FB" w:rsidRPr="00DE4DB4" w14:paraId="392976F1" w14:textId="77777777" w:rsidTr="007D09BF">
        <w:trPr>
          <w:jc w:val="center"/>
        </w:trPr>
        <w:tc>
          <w:tcPr>
            <w:cnfStyle w:val="001000000000" w:firstRow="0" w:lastRow="0" w:firstColumn="1" w:lastColumn="0" w:oddVBand="0" w:evenVBand="0" w:oddHBand="0" w:evenHBand="0" w:firstRowFirstColumn="0" w:firstRowLastColumn="0" w:lastRowFirstColumn="0" w:lastRowLastColumn="0"/>
            <w:tcW w:w="1650" w:type="pct"/>
          </w:tcPr>
          <w:p w14:paraId="60FC5296" w14:textId="77777777" w:rsidR="003F17FB" w:rsidRPr="00DE4DB4" w:rsidRDefault="00CB6E71" w:rsidP="004074D6">
            <w:pPr>
              <w:spacing w:before="60" w:after="60" w:line="276" w:lineRule="auto"/>
              <w:rPr>
                <w:rFonts w:eastAsiaTheme="minorHAnsi" w:cs="Arial"/>
                <w:b w:val="0"/>
                <w:bCs w:val="0"/>
                <w:lang w:eastAsia="en-US"/>
              </w:rPr>
            </w:pPr>
            <w:r>
              <w:t>EOm retrospectivo</w:t>
            </w:r>
          </w:p>
        </w:tc>
        <w:tc>
          <w:tcPr>
            <w:tcW w:w="1465" w:type="pct"/>
          </w:tcPr>
          <w:p w14:paraId="4AF93F00" w14:textId="77777777" w:rsidR="003F17FB" w:rsidRPr="00DE4DB4" w:rsidRDefault="00D45DFB"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lang w:eastAsia="en-US"/>
              </w:rPr>
            </w:pPr>
            <w:r>
              <w:rPr>
                <w:rFonts w:eastAsiaTheme="minorHAnsi" w:cs="Arial"/>
                <w:lang w:eastAsia="en-US"/>
              </w:rPr>
              <w:t>10</w:t>
            </w:r>
          </w:p>
        </w:tc>
        <w:tc>
          <w:tcPr>
            <w:tcW w:w="1885" w:type="pct"/>
          </w:tcPr>
          <w:p w14:paraId="56F2BC2A" w14:textId="77777777" w:rsidR="003F17FB" w:rsidRPr="00DE4DB4" w:rsidRDefault="00006995" w:rsidP="00CB6E71">
            <w:pPr>
              <w:keepNext/>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lang w:eastAsia="en-US"/>
              </w:rPr>
            </w:pPr>
            <w:r>
              <w:rPr>
                <w:rFonts w:eastAsiaTheme="minorHAnsi" w:cs="Arial"/>
                <w:lang w:eastAsia="en-US"/>
              </w:rPr>
              <w:t>28</w:t>
            </w:r>
          </w:p>
        </w:tc>
      </w:tr>
    </w:tbl>
    <w:p w14:paraId="06C4D3AC" w14:textId="77777777" w:rsidR="00006995" w:rsidRDefault="00006995" w:rsidP="003F17FB"/>
    <w:p w14:paraId="47F911F9" w14:textId="77777777" w:rsidR="003F17FB" w:rsidRDefault="003F17FB" w:rsidP="003F17FB">
      <w:r w:rsidRPr="0053495D">
        <w:t>En la siguiente figura se muestran</w:t>
      </w:r>
      <w:r>
        <w:t xml:space="preserve"> clasificados los centros de vinculación de los promotores de los estudios y el número de centros en los que se han puesto en marcha. Destacan por encima del resto </w:t>
      </w:r>
      <w:r w:rsidR="0053495D">
        <w:t xml:space="preserve">el departamento </w:t>
      </w:r>
      <w:r w:rsidR="00006995">
        <w:t>de salud Dr. Peset y el de Sagunto.</w:t>
      </w:r>
    </w:p>
    <w:p w14:paraId="393368E8" w14:textId="4A614C15" w:rsidR="003F17FB" w:rsidRDefault="00FA5351" w:rsidP="000A045B">
      <w:pPr>
        <w:jc w:val="center"/>
        <w:rPr>
          <w:b/>
          <w:bCs/>
          <w:color w:val="5B9BD5" w:themeColor="accent1"/>
          <w:sz w:val="18"/>
          <w:szCs w:val="18"/>
        </w:rPr>
      </w:pPr>
      <w:r>
        <w:rPr>
          <w:b/>
          <w:bCs/>
          <w:noProof/>
          <w:color w:val="5B9BD5" w:themeColor="accent1"/>
          <w:sz w:val="18"/>
          <w:szCs w:val="18"/>
        </w:rPr>
        <w:drawing>
          <wp:inline distT="0" distB="0" distL="0" distR="0" wp14:anchorId="0BEF6171" wp14:editId="366F2034">
            <wp:extent cx="4961535" cy="2110708"/>
            <wp:effectExtent l="0" t="0" r="0" b="4445"/>
            <wp:docPr id="569254004"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2052" cy="2115182"/>
                    </a:xfrm>
                    <a:prstGeom prst="rect">
                      <a:avLst/>
                    </a:prstGeom>
                    <a:noFill/>
                  </pic:spPr>
                </pic:pic>
              </a:graphicData>
            </a:graphic>
          </wp:inline>
        </w:drawing>
      </w:r>
    </w:p>
    <w:p w14:paraId="044C51E5" w14:textId="77777777" w:rsidR="003F17FB" w:rsidRPr="000A045B" w:rsidRDefault="003F17FB" w:rsidP="003F17FB">
      <w:pPr>
        <w:jc w:val="center"/>
      </w:pPr>
      <w:r w:rsidRPr="000A045B">
        <w:rPr>
          <w:b/>
          <w:bCs/>
          <w:sz w:val="18"/>
          <w:szCs w:val="18"/>
        </w:rPr>
        <w:t>Figura 3.</w:t>
      </w:r>
      <w:r w:rsidR="007D09BF">
        <w:rPr>
          <w:b/>
          <w:bCs/>
          <w:sz w:val="18"/>
          <w:szCs w:val="18"/>
        </w:rPr>
        <w:t>16</w:t>
      </w:r>
      <w:r w:rsidR="000A045B" w:rsidRPr="000A045B">
        <w:rPr>
          <w:b/>
          <w:bCs/>
          <w:sz w:val="18"/>
          <w:szCs w:val="18"/>
        </w:rPr>
        <w:t xml:space="preserve"> </w:t>
      </w:r>
      <w:r w:rsidRPr="000A045B">
        <w:rPr>
          <w:b/>
          <w:bCs/>
          <w:sz w:val="18"/>
          <w:szCs w:val="18"/>
        </w:rPr>
        <w:t>Reparto de promotores según tipología de estudio y centros abiertos</w:t>
      </w:r>
    </w:p>
    <w:p w14:paraId="7EEE67D9" w14:textId="77777777" w:rsidR="003F17FB" w:rsidRPr="00E92333" w:rsidRDefault="008813E6" w:rsidP="008813E6">
      <w:pPr>
        <w:pStyle w:val="Ttulo3"/>
        <w:numPr>
          <w:ilvl w:val="0"/>
          <w:numId w:val="0"/>
        </w:numPr>
        <w:ind w:left="2705" w:hanging="2705"/>
      </w:pPr>
      <w:bookmarkStart w:id="160" w:name="_Toc195095024"/>
      <w:r>
        <w:lastRenderedPageBreak/>
        <w:t xml:space="preserve">3.2.3. </w:t>
      </w:r>
      <w:r w:rsidR="003F17FB" w:rsidRPr="00E92333">
        <w:t>Estudios clínicos activos durante la anualidad 202</w:t>
      </w:r>
      <w:r w:rsidR="00706F01">
        <w:t>4</w:t>
      </w:r>
      <w:bookmarkEnd w:id="160"/>
    </w:p>
    <w:p w14:paraId="1B12EFBD" w14:textId="77777777" w:rsidR="003F17FB" w:rsidRPr="00DE4DB4" w:rsidRDefault="00814BAF" w:rsidP="003F17FB">
      <w:r>
        <w:t>Durante la anualidad 202</w:t>
      </w:r>
      <w:r w:rsidR="008813E6">
        <w:t>4</w:t>
      </w:r>
      <w:r w:rsidR="003F17FB" w:rsidRPr="00DE4DB4">
        <w:t xml:space="preserve"> en </w:t>
      </w:r>
      <w:r w:rsidR="0044263A">
        <w:t>el Área</w:t>
      </w:r>
      <w:r w:rsidR="003F17FB" w:rsidRPr="00DE4DB4">
        <w:t xml:space="preserve"> de Ensayos Clínicos han estado </w:t>
      </w:r>
      <w:r w:rsidR="003F17FB" w:rsidRPr="00DE4DB4">
        <w:rPr>
          <w:b/>
        </w:rPr>
        <w:t>activos</w:t>
      </w:r>
      <w:r w:rsidR="003F17FB" w:rsidRPr="00DE4DB4">
        <w:t xml:space="preserve"> un total de </w:t>
      </w:r>
      <w:r w:rsidR="003F17FB" w:rsidRPr="00DE4DB4">
        <w:rPr>
          <w:b/>
        </w:rPr>
        <w:t>1.</w:t>
      </w:r>
      <w:r w:rsidR="00706F01">
        <w:rPr>
          <w:b/>
        </w:rPr>
        <w:t>203</w:t>
      </w:r>
      <w:r w:rsidR="003F17FB" w:rsidRPr="00DE4DB4">
        <w:rPr>
          <w:b/>
        </w:rPr>
        <w:t xml:space="preserve"> estudios clínicos</w:t>
      </w:r>
      <w:r w:rsidR="003F17FB" w:rsidRPr="00DE4DB4">
        <w:t xml:space="preserve"> de los cuales 5</w:t>
      </w:r>
      <w:r w:rsidR="00706F01">
        <w:t>99</w:t>
      </w:r>
      <w:r w:rsidR="003F17FB" w:rsidRPr="00DE4DB4">
        <w:t xml:space="preserve"> son ensayos clínicos y </w:t>
      </w:r>
      <w:r>
        <w:t>6</w:t>
      </w:r>
      <w:r w:rsidR="00706F01">
        <w:t>04</w:t>
      </w:r>
      <w:r w:rsidR="003F17FB" w:rsidRPr="00DE4DB4">
        <w:t xml:space="preserve"> estudios </w:t>
      </w:r>
      <w:r>
        <w:t>observacionales</w:t>
      </w:r>
      <w:r w:rsidR="003F17FB" w:rsidRPr="00DE4DB4">
        <w:t>.</w:t>
      </w:r>
    </w:p>
    <w:p w14:paraId="4083DB89" w14:textId="77777777" w:rsidR="003F17FB" w:rsidRPr="00611D5E" w:rsidRDefault="008813E6" w:rsidP="008813E6">
      <w:pPr>
        <w:pStyle w:val="Ttulo4"/>
        <w:numPr>
          <w:ilvl w:val="0"/>
          <w:numId w:val="0"/>
        </w:numPr>
      </w:pPr>
      <w:r>
        <w:t xml:space="preserve">3.2.3.1. </w:t>
      </w:r>
      <w:r w:rsidR="003F17FB" w:rsidRPr="00611D5E">
        <w:t>Investigación por contrato promotor externo (industria y entidades sin ánimo de lucro)</w:t>
      </w:r>
    </w:p>
    <w:p w14:paraId="1D89E140" w14:textId="77777777" w:rsidR="003F17FB" w:rsidRDefault="003F17FB" w:rsidP="003F17FB">
      <w:r w:rsidRPr="00DE4DB4">
        <w:t xml:space="preserve">El desglose </w:t>
      </w:r>
      <w:r>
        <w:t xml:space="preserve">de los estudios promovidos externamente </w:t>
      </w:r>
      <w:r w:rsidR="00706F01">
        <w:t xml:space="preserve">989 en total (576 EECC y 413 EOm) </w:t>
      </w:r>
      <w:r w:rsidRPr="00DE4DB4">
        <w:t>entre los distintos Departamentos de Salud</w:t>
      </w:r>
      <w:r w:rsidR="00706F01">
        <w:t xml:space="preserve"> y</w:t>
      </w:r>
      <w:r w:rsidRPr="00DE4DB4">
        <w:t xml:space="preserve"> Salu</w:t>
      </w:r>
      <w:r w:rsidR="00706F01">
        <w:t xml:space="preserve">d </w:t>
      </w:r>
      <w:r w:rsidRPr="00DE4DB4">
        <w:t>Pública es el que se indica en la siguiente tabla:</w:t>
      </w:r>
    </w:p>
    <w:p w14:paraId="4D931CDB" w14:textId="77777777" w:rsidR="000A045B" w:rsidRPr="000A045B" w:rsidRDefault="007D09BF" w:rsidP="000A045B">
      <w:pPr>
        <w:pStyle w:val="Descripcin"/>
        <w:jc w:val="center"/>
        <w:rPr>
          <w:color w:val="auto"/>
        </w:rPr>
      </w:pPr>
      <w:bookmarkStart w:id="161" w:name="_Hlk192767748"/>
      <w:r>
        <w:rPr>
          <w:color w:val="auto"/>
        </w:rPr>
        <w:t>Tabla 3.17</w:t>
      </w:r>
      <w:r w:rsidR="00814BAF">
        <w:rPr>
          <w:color w:val="auto"/>
        </w:rPr>
        <w:t xml:space="preserve"> Distribución de EECC y EOm</w:t>
      </w:r>
      <w:r w:rsidR="000A045B" w:rsidRPr="000A045B">
        <w:rPr>
          <w:color w:val="auto"/>
        </w:rPr>
        <w:t xml:space="preserve"> activos c</w:t>
      </w:r>
      <w:r w:rsidR="00814BAF">
        <w:rPr>
          <w:color w:val="auto"/>
        </w:rPr>
        <w:t>on promotor externo durante 202</w:t>
      </w:r>
      <w:r w:rsidR="001F0482">
        <w:rPr>
          <w:color w:val="auto"/>
        </w:rPr>
        <w:t>4</w:t>
      </w:r>
    </w:p>
    <w:tbl>
      <w:tblPr>
        <w:tblStyle w:val="ListTable2-Accent11"/>
        <w:tblW w:w="7903" w:type="dxa"/>
        <w:jc w:val="center"/>
        <w:tblLook w:val="04A0" w:firstRow="1" w:lastRow="0" w:firstColumn="1" w:lastColumn="0" w:noHBand="0" w:noVBand="1"/>
      </w:tblPr>
      <w:tblGrid>
        <w:gridCol w:w="4301"/>
        <w:gridCol w:w="1369"/>
        <w:gridCol w:w="2233"/>
      </w:tblGrid>
      <w:tr w:rsidR="003F17FB" w:rsidRPr="00DE4DB4" w14:paraId="2EE6B19C" w14:textId="77777777" w:rsidTr="004074D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hideMark/>
          </w:tcPr>
          <w:bookmarkEnd w:id="161"/>
          <w:p w14:paraId="1FC6D7C6" w14:textId="77777777" w:rsidR="003F17FB" w:rsidRPr="00DE4DB4" w:rsidRDefault="003F17FB" w:rsidP="004074D6">
            <w:pPr>
              <w:spacing w:before="60" w:after="60" w:line="276" w:lineRule="auto"/>
              <w:rPr>
                <w:rFonts w:eastAsiaTheme="minorHAnsi" w:cs="Arial"/>
                <w:b w:val="0"/>
                <w:bCs w:val="0"/>
                <w:color w:val="000000"/>
                <w:sz w:val="22"/>
                <w:szCs w:val="22"/>
                <w:lang w:eastAsia="en-US"/>
              </w:rPr>
            </w:pPr>
            <w:r w:rsidRPr="00DE4DB4">
              <w:rPr>
                <w:color w:val="000000"/>
                <w:sz w:val="22"/>
                <w:szCs w:val="22"/>
              </w:rPr>
              <w:t> </w:t>
            </w:r>
          </w:p>
        </w:tc>
        <w:tc>
          <w:tcPr>
            <w:tcW w:w="1369" w:type="dxa"/>
            <w:noWrap/>
            <w:hideMark/>
          </w:tcPr>
          <w:p w14:paraId="2A509515" w14:textId="77777777" w:rsidR="003F17FB" w:rsidRPr="00DE4DB4" w:rsidRDefault="00814BAF" w:rsidP="00814BAF">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heme="minorHAnsi" w:cs="Arial"/>
                <w:b w:val="0"/>
                <w:bCs w:val="0"/>
                <w:color w:val="000000"/>
                <w:lang w:eastAsia="en-US"/>
              </w:rPr>
            </w:pPr>
            <w:r>
              <w:rPr>
                <w:color w:val="000000"/>
              </w:rPr>
              <w:t>EOm</w:t>
            </w:r>
          </w:p>
        </w:tc>
        <w:tc>
          <w:tcPr>
            <w:tcW w:w="2233" w:type="dxa"/>
            <w:noWrap/>
            <w:hideMark/>
          </w:tcPr>
          <w:p w14:paraId="70740B69" w14:textId="77777777" w:rsidR="003F17FB" w:rsidRPr="00DE4DB4" w:rsidRDefault="003F17FB" w:rsidP="004074D6">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heme="minorHAnsi" w:cs="Arial"/>
                <w:b w:val="0"/>
                <w:bCs w:val="0"/>
                <w:color w:val="000000"/>
                <w:lang w:eastAsia="en-US"/>
              </w:rPr>
            </w:pPr>
            <w:r w:rsidRPr="00DE4DB4">
              <w:rPr>
                <w:color w:val="000000"/>
              </w:rPr>
              <w:t>EECC</w:t>
            </w:r>
          </w:p>
        </w:tc>
      </w:tr>
      <w:tr w:rsidR="003F17FB" w:rsidRPr="00DE4DB4" w14:paraId="55530397" w14:textId="77777777" w:rsidTr="004074D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hideMark/>
          </w:tcPr>
          <w:p w14:paraId="633867E4"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Dr. Peset</w:t>
            </w:r>
          </w:p>
        </w:tc>
        <w:tc>
          <w:tcPr>
            <w:tcW w:w="1369" w:type="dxa"/>
            <w:noWrap/>
          </w:tcPr>
          <w:p w14:paraId="05F674D7" w14:textId="77777777" w:rsidR="003F17FB" w:rsidRPr="00DE4DB4" w:rsidRDefault="00706F01"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65</w:t>
            </w:r>
          </w:p>
        </w:tc>
        <w:tc>
          <w:tcPr>
            <w:tcW w:w="2233" w:type="dxa"/>
            <w:noWrap/>
          </w:tcPr>
          <w:p w14:paraId="5AED1BDE" w14:textId="77777777" w:rsidR="003F17FB" w:rsidRPr="00DE4DB4" w:rsidRDefault="00706F01"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142</w:t>
            </w:r>
          </w:p>
        </w:tc>
      </w:tr>
      <w:tr w:rsidR="003F17FB" w:rsidRPr="00DE4DB4" w14:paraId="700DAA9A" w14:textId="77777777" w:rsidTr="004074D6">
        <w:trPr>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hideMark/>
          </w:tcPr>
          <w:p w14:paraId="6CBD9FEE"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Castelló</w:t>
            </w:r>
          </w:p>
        </w:tc>
        <w:tc>
          <w:tcPr>
            <w:tcW w:w="1369" w:type="dxa"/>
            <w:noWrap/>
          </w:tcPr>
          <w:p w14:paraId="41AD52C4" w14:textId="77777777" w:rsidR="003F17FB" w:rsidRPr="00DE4DB4" w:rsidRDefault="00706F01"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37</w:t>
            </w:r>
          </w:p>
        </w:tc>
        <w:tc>
          <w:tcPr>
            <w:tcW w:w="2233" w:type="dxa"/>
            <w:noWrap/>
          </w:tcPr>
          <w:p w14:paraId="314CF2DC" w14:textId="77777777" w:rsidR="003F17FB" w:rsidRPr="00DE4DB4" w:rsidRDefault="00706F01"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36</w:t>
            </w:r>
          </w:p>
        </w:tc>
      </w:tr>
      <w:tr w:rsidR="00354EB8" w:rsidRPr="00DE4DB4" w14:paraId="445BD04A" w14:textId="77777777" w:rsidTr="004074D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5756B720" w14:textId="77777777" w:rsidR="00354EB8" w:rsidRPr="00DE4DB4" w:rsidRDefault="00354EB8" w:rsidP="00354EB8">
            <w:pPr>
              <w:spacing w:before="60" w:after="60"/>
              <w:rPr>
                <w:rFonts w:eastAsiaTheme="minorHAnsi" w:cs="Arial"/>
                <w:b w:val="0"/>
                <w:bCs w:val="0"/>
                <w:color w:val="000000"/>
                <w:lang w:eastAsia="en-US"/>
              </w:rPr>
            </w:pPr>
            <w:r w:rsidRPr="00DE4DB4">
              <w:rPr>
                <w:color w:val="000000"/>
              </w:rPr>
              <w:t>Salut Pública</w:t>
            </w:r>
          </w:p>
        </w:tc>
        <w:tc>
          <w:tcPr>
            <w:tcW w:w="1369" w:type="dxa"/>
            <w:noWrap/>
          </w:tcPr>
          <w:p w14:paraId="34BC3718" w14:textId="77777777" w:rsidR="00354EB8" w:rsidRPr="00DE4DB4" w:rsidRDefault="00354EB8"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p>
        </w:tc>
        <w:tc>
          <w:tcPr>
            <w:tcW w:w="2233" w:type="dxa"/>
            <w:noWrap/>
          </w:tcPr>
          <w:p w14:paraId="339A5FD9" w14:textId="77777777" w:rsidR="00354EB8" w:rsidRPr="00DE4DB4" w:rsidRDefault="00706F01"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11</w:t>
            </w:r>
          </w:p>
        </w:tc>
      </w:tr>
      <w:tr w:rsidR="00354EB8" w:rsidRPr="00DE4DB4" w14:paraId="10E09284" w14:textId="77777777" w:rsidTr="004074D6">
        <w:trPr>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1152732A" w14:textId="77777777" w:rsidR="00354EB8" w:rsidRPr="00DE4DB4" w:rsidRDefault="00354EB8" w:rsidP="00354EB8">
            <w:pPr>
              <w:spacing w:before="60" w:after="60"/>
              <w:rPr>
                <w:rFonts w:eastAsiaTheme="minorHAnsi" w:cs="Arial"/>
                <w:b w:val="0"/>
                <w:bCs w:val="0"/>
                <w:color w:val="000000"/>
                <w:lang w:eastAsia="en-US"/>
              </w:rPr>
            </w:pPr>
            <w:r w:rsidRPr="00DE4DB4">
              <w:rPr>
                <w:color w:val="000000"/>
              </w:rPr>
              <w:t>DS Alcoi</w:t>
            </w:r>
          </w:p>
        </w:tc>
        <w:tc>
          <w:tcPr>
            <w:tcW w:w="1369" w:type="dxa"/>
            <w:noWrap/>
          </w:tcPr>
          <w:p w14:paraId="2318C24A" w14:textId="77777777" w:rsidR="00354EB8" w:rsidRPr="00DE4DB4" w:rsidRDefault="00706F01"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12</w:t>
            </w:r>
          </w:p>
        </w:tc>
        <w:tc>
          <w:tcPr>
            <w:tcW w:w="2233" w:type="dxa"/>
            <w:noWrap/>
          </w:tcPr>
          <w:p w14:paraId="07E254EC" w14:textId="77777777" w:rsidR="00354EB8" w:rsidRPr="00DE4DB4" w:rsidRDefault="00706F01"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10</w:t>
            </w:r>
          </w:p>
        </w:tc>
      </w:tr>
      <w:tr w:rsidR="00354EB8" w:rsidRPr="00DE4DB4" w14:paraId="26D89080" w14:textId="77777777" w:rsidTr="004074D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12618EF3" w14:textId="77777777" w:rsidR="00354EB8" w:rsidRPr="00DE4DB4" w:rsidRDefault="00354EB8" w:rsidP="00354EB8">
            <w:pPr>
              <w:spacing w:before="60" w:after="60"/>
              <w:rPr>
                <w:rFonts w:eastAsiaTheme="minorHAnsi" w:cs="Arial"/>
                <w:b w:val="0"/>
                <w:bCs w:val="0"/>
                <w:color w:val="000000"/>
                <w:lang w:eastAsia="en-US"/>
              </w:rPr>
            </w:pPr>
            <w:r w:rsidRPr="00DE4DB4">
              <w:rPr>
                <w:color w:val="000000"/>
              </w:rPr>
              <w:t>DS Elda</w:t>
            </w:r>
          </w:p>
        </w:tc>
        <w:tc>
          <w:tcPr>
            <w:tcW w:w="1369" w:type="dxa"/>
            <w:noWrap/>
          </w:tcPr>
          <w:p w14:paraId="43B5AE35" w14:textId="77777777" w:rsidR="00354EB8" w:rsidRPr="00DE4DB4" w:rsidRDefault="00706F01"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21</w:t>
            </w:r>
          </w:p>
        </w:tc>
        <w:tc>
          <w:tcPr>
            <w:tcW w:w="2233" w:type="dxa"/>
            <w:noWrap/>
          </w:tcPr>
          <w:p w14:paraId="2BE90E5B" w14:textId="77777777" w:rsidR="00354EB8" w:rsidRPr="00DE4DB4" w:rsidRDefault="00706F01"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5</w:t>
            </w:r>
          </w:p>
        </w:tc>
      </w:tr>
      <w:tr w:rsidR="00354EB8" w:rsidRPr="00DE4DB4" w14:paraId="05E3DAAB" w14:textId="77777777" w:rsidTr="004074D6">
        <w:trPr>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5D2C575D" w14:textId="77777777" w:rsidR="00354EB8" w:rsidRPr="00DE4DB4" w:rsidRDefault="00354EB8" w:rsidP="00354EB8">
            <w:pPr>
              <w:spacing w:before="60" w:after="60"/>
              <w:rPr>
                <w:rFonts w:eastAsiaTheme="minorHAnsi" w:cs="Arial"/>
                <w:b w:val="0"/>
                <w:bCs w:val="0"/>
                <w:color w:val="000000"/>
                <w:lang w:eastAsia="en-US"/>
              </w:rPr>
            </w:pPr>
            <w:r w:rsidRPr="00DE4DB4">
              <w:rPr>
                <w:color w:val="000000"/>
              </w:rPr>
              <w:t>DS Gandia</w:t>
            </w:r>
          </w:p>
        </w:tc>
        <w:tc>
          <w:tcPr>
            <w:tcW w:w="1369" w:type="dxa"/>
            <w:noWrap/>
          </w:tcPr>
          <w:p w14:paraId="092074F6" w14:textId="77777777" w:rsidR="00354EB8" w:rsidRPr="00DE4DB4" w:rsidRDefault="00706F01"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4</w:t>
            </w:r>
          </w:p>
        </w:tc>
        <w:tc>
          <w:tcPr>
            <w:tcW w:w="2233" w:type="dxa"/>
            <w:noWrap/>
          </w:tcPr>
          <w:p w14:paraId="3D33C39B" w14:textId="77777777" w:rsidR="00354EB8" w:rsidRPr="00DE4DB4" w:rsidRDefault="00706F01"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4</w:t>
            </w:r>
          </w:p>
        </w:tc>
      </w:tr>
      <w:tr w:rsidR="00354EB8" w:rsidRPr="00DE4DB4" w14:paraId="788A7D8A" w14:textId="77777777" w:rsidTr="004074D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11487EEE" w14:textId="77777777" w:rsidR="00354EB8" w:rsidRPr="00DE4DB4" w:rsidRDefault="00354EB8" w:rsidP="00354EB8">
            <w:pPr>
              <w:spacing w:before="60" w:after="60"/>
              <w:rPr>
                <w:rFonts w:eastAsiaTheme="minorHAnsi" w:cs="Arial"/>
                <w:b w:val="0"/>
                <w:bCs w:val="0"/>
                <w:color w:val="000000"/>
                <w:lang w:eastAsia="en-US"/>
              </w:rPr>
            </w:pPr>
            <w:r w:rsidRPr="00DE4DB4">
              <w:rPr>
                <w:color w:val="000000"/>
              </w:rPr>
              <w:t>DS La Marina Baixa</w:t>
            </w:r>
          </w:p>
        </w:tc>
        <w:tc>
          <w:tcPr>
            <w:tcW w:w="1369" w:type="dxa"/>
            <w:noWrap/>
          </w:tcPr>
          <w:p w14:paraId="253A3BC4" w14:textId="77777777" w:rsidR="00354EB8" w:rsidRPr="00DE4DB4" w:rsidRDefault="00706F01"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17</w:t>
            </w:r>
          </w:p>
        </w:tc>
        <w:tc>
          <w:tcPr>
            <w:tcW w:w="2233" w:type="dxa"/>
            <w:noWrap/>
          </w:tcPr>
          <w:p w14:paraId="461396BC" w14:textId="77777777" w:rsidR="00354EB8" w:rsidRPr="00DE4DB4" w:rsidRDefault="00706F01"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16</w:t>
            </w:r>
          </w:p>
        </w:tc>
      </w:tr>
      <w:tr w:rsidR="00354EB8" w:rsidRPr="00DE4DB4" w14:paraId="37B9EF74" w14:textId="77777777" w:rsidTr="004074D6">
        <w:trPr>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73FF0FC4" w14:textId="77777777" w:rsidR="00354EB8" w:rsidRPr="00DE4DB4" w:rsidRDefault="00354EB8" w:rsidP="00354EB8">
            <w:pPr>
              <w:spacing w:before="60" w:after="60"/>
              <w:rPr>
                <w:rFonts w:eastAsiaTheme="minorHAnsi" w:cs="Arial"/>
                <w:b w:val="0"/>
                <w:bCs w:val="0"/>
                <w:color w:val="000000"/>
                <w:lang w:eastAsia="en-US"/>
              </w:rPr>
            </w:pPr>
            <w:r w:rsidRPr="00DE4DB4">
              <w:rPr>
                <w:color w:val="000000"/>
              </w:rPr>
              <w:t>DS La Plana</w:t>
            </w:r>
          </w:p>
        </w:tc>
        <w:tc>
          <w:tcPr>
            <w:tcW w:w="1369" w:type="dxa"/>
            <w:noWrap/>
          </w:tcPr>
          <w:p w14:paraId="1B0CBD21" w14:textId="77777777" w:rsidR="00354EB8" w:rsidRPr="00DE4DB4" w:rsidRDefault="00706F01"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11</w:t>
            </w:r>
          </w:p>
        </w:tc>
        <w:tc>
          <w:tcPr>
            <w:tcW w:w="2233" w:type="dxa"/>
            <w:noWrap/>
          </w:tcPr>
          <w:p w14:paraId="52C05641" w14:textId="77777777" w:rsidR="00354EB8" w:rsidRPr="00DE4DB4" w:rsidRDefault="00706F01"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10</w:t>
            </w:r>
          </w:p>
        </w:tc>
      </w:tr>
      <w:tr w:rsidR="00354EB8" w:rsidRPr="00DE4DB4" w14:paraId="28712B72" w14:textId="77777777" w:rsidTr="004074D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732407EF" w14:textId="77777777" w:rsidR="00354EB8" w:rsidRPr="00DE4DB4" w:rsidRDefault="00354EB8" w:rsidP="00354EB8">
            <w:pPr>
              <w:spacing w:before="60" w:after="60"/>
              <w:rPr>
                <w:rFonts w:eastAsiaTheme="minorHAnsi" w:cs="Arial"/>
                <w:b w:val="0"/>
                <w:bCs w:val="0"/>
                <w:color w:val="000000"/>
                <w:lang w:eastAsia="en-US"/>
              </w:rPr>
            </w:pPr>
            <w:r w:rsidRPr="00DE4DB4">
              <w:rPr>
                <w:color w:val="000000"/>
              </w:rPr>
              <w:t>DS La Ribera</w:t>
            </w:r>
          </w:p>
        </w:tc>
        <w:tc>
          <w:tcPr>
            <w:tcW w:w="1369" w:type="dxa"/>
            <w:noWrap/>
          </w:tcPr>
          <w:p w14:paraId="48515103" w14:textId="77777777" w:rsidR="00354EB8" w:rsidRPr="00DE4DB4" w:rsidRDefault="00706F01"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22</w:t>
            </w:r>
          </w:p>
        </w:tc>
        <w:tc>
          <w:tcPr>
            <w:tcW w:w="2233" w:type="dxa"/>
            <w:noWrap/>
          </w:tcPr>
          <w:p w14:paraId="729DBD39" w14:textId="77777777" w:rsidR="00354EB8" w:rsidRPr="00DE4DB4" w:rsidRDefault="00706F01"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40</w:t>
            </w:r>
          </w:p>
        </w:tc>
      </w:tr>
      <w:tr w:rsidR="00354EB8" w:rsidRPr="00DE4DB4" w14:paraId="13DBFEA2" w14:textId="77777777" w:rsidTr="004074D6">
        <w:trPr>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189C7215" w14:textId="77777777" w:rsidR="00354EB8" w:rsidRPr="00DE4DB4" w:rsidRDefault="00354EB8" w:rsidP="00354EB8">
            <w:pPr>
              <w:spacing w:before="60" w:after="60"/>
              <w:rPr>
                <w:rFonts w:eastAsiaTheme="minorHAnsi" w:cs="Arial"/>
                <w:b w:val="0"/>
                <w:bCs w:val="0"/>
                <w:color w:val="000000"/>
                <w:lang w:eastAsia="en-US"/>
              </w:rPr>
            </w:pPr>
            <w:r w:rsidRPr="00DE4DB4">
              <w:rPr>
                <w:color w:val="000000"/>
              </w:rPr>
              <w:t>DS Orihuela</w:t>
            </w:r>
          </w:p>
        </w:tc>
        <w:tc>
          <w:tcPr>
            <w:tcW w:w="1369" w:type="dxa"/>
            <w:noWrap/>
          </w:tcPr>
          <w:p w14:paraId="44D155E9" w14:textId="77777777" w:rsidR="00354EB8" w:rsidRPr="00DE4DB4" w:rsidRDefault="00706F01"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13</w:t>
            </w:r>
          </w:p>
        </w:tc>
        <w:tc>
          <w:tcPr>
            <w:tcW w:w="2233" w:type="dxa"/>
            <w:noWrap/>
          </w:tcPr>
          <w:p w14:paraId="2DD9B405" w14:textId="77777777" w:rsidR="00354EB8" w:rsidRPr="00DE4DB4" w:rsidRDefault="00706F01"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7</w:t>
            </w:r>
          </w:p>
        </w:tc>
      </w:tr>
      <w:tr w:rsidR="00354EB8" w:rsidRPr="00DE4DB4" w14:paraId="792DAC77" w14:textId="77777777" w:rsidTr="004074D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79C44605" w14:textId="77777777" w:rsidR="00354EB8" w:rsidRPr="00DE4DB4" w:rsidRDefault="00354EB8" w:rsidP="00354EB8">
            <w:pPr>
              <w:spacing w:before="60" w:after="60"/>
              <w:rPr>
                <w:rFonts w:eastAsiaTheme="minorHAnsi" w:cs="Arial"/>
                <w:b w:val="0"/>
                <w:bCs w:val="0"/>
                <w:color w:val="000000"/>
                <w:lang w:eastAsia="en-US"/>
              </w:rPr>
            </w:pPr>
            <w:r w:rsidRPr="00DE4DB4">
              <w:rPr>
                <w:color w:val="000000"/>
              </w:rPr>
              <w:t>DS Requena</w:t>
            </w:r>
          </w:p>
        </w:tc>
        <w:tc>
          <w:tcPr>
            <w:tcW w:w="1369" w:type="dxa"/>
            <w:noWrap/>
          </w:tcPr>
          <w:p w14:paraId="79BF1E5B" w14:textId="77777777" w:rsidR="00354EB8" w:rsidRPr="00DE4DB4" w:rsidRDefault="00706F01"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4</w:t>
            </w:r>
          </w:p>
        </w:tc>
        <w:tc>
          <w:tcPr>
            <w:tcW w:w="2233" w:type="dxa"/>
            <w:noWrap/>
          </w:tcPr>
          <w:p w14:paraId="33FC82AB" w14:textId="77777777" w:rsidR="00354EB8" w:rsidRPr="00DE4DB4" w:rsidRDefault="00706F01"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r>
      <w:tr w:rsidR="00354EB8" w:rsidRPr="00DE4DB4" w14:paraId="4184E76A" w14:textId="77777777" w:rsidTr="004074D6">
        <w:trPr>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683E42F8" w14:textId="77777777" w:rsidR="00354EB8" w:rsidRPr="00B9118F" w:rsidRDefault="00354EB8" w:rsidP="00354EB8">
            <w:pPr>
              <w:spacing w:before="60" w:after="60"/>
              <w:rPr>
                <w:rFonts w:eastAsiaTheme="minorHAnsi" w:cs="Arial"/>
                <w:b w:val="0"/>
                <w:bCs w:val="0"/>
                <w:color w:val="000000"/>
                <w:lang w:eastAsia="en-US"/>
              </w:rPr>
            </w:pPr>
            <w:r w:rsidRPr="00DE4DB4">
              <w:rPr>
                <w:color w:val="000000"/>
              </w:rPr>
              <w:t>DS Sagunt</w:t>
            </w:r>
          </w:p>
        </w:tc>
        <w:tc>
          <w:tcPr>
            <w:tcW w:w="1369" w:type="dxa"/>
            <w:noWrap/>
          </w:tcPr>
          <w:p w14:paraId="379C1A1B" w14:textId="77777777" w:rsidR="00354EB8" w:rsidRPr="00DE4DB4" w:rsidRDefault="00706F01"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25</w:t>
            </w:r>
          </w:p>
        </w:tc>
        <w:tc>
          <w:tcPr>
            <w:tcW w:w="2233" w:type="dxa"/>
            <w:noWrap/>
          </w:tcPr>
          <w:p w14:paraId="7AA25ADE" w14:textId="77777777" w:rsidR="00354EB8" w:rsidRPr="00DE4DB4" w:rsidRDefault="00706F01"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17</w:t>
            </w:r>
          </w:p>
        </w:tc>
      </w:tr>
      <w:tr w:rsidR="00354EB8" w:rsidRPr="00DE4DB4" w14:paraId="03528EDE" w14:textId="77777777" w:rsidTr="004074D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22AEB596" w14:textId="77777777" w:rsidR="00354EB8" w:rsidRPr="00DE4DB4" w:rsidRDefault="00354EB8" w:rsidP="00354EB8">
            <w:pPr>
              <w:spacing w:before="60" w:after="60"/>
              <w:rPr>
                <w:rFonts w:eastAsiaTheme="minorHAnsi" w:cs="Arial"/>
                <w:b w:val="0"/>
                <w:bCs w:val="0"/>
                <w:color w:val="000000"/>
                <w:lang w:eastAsia="en-US"/>
              </w:rPr>
            </w:pPr>
            <w:r w:rsidRPr="00B9118F">
              <w:rPr>
                <w:color w:val="000000"/>
              </w:rPr>
              <w:t>DS Sant Joan d´Alacant</w:t>
            </w:r>
          </w:p>
        </w:tc>
        <w:tc>
          <w:tcPr>
            <w:tcW w:w="1369" w:type="dxa"/>
            <w:noWrap/>
          </w:tcPr>
          <w:p w14:paraId="2378FA6F" w14:textId="77777777" w:rsidR="00354EB8" w:rsidRPr="00DE4DB4" w:rsidRDefault="00706F01"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32</w:t>
            </w:r>
          </w:p>
        </w:tc>
        <w:tc>
          <w:tcPr>
            <w:tcW w:w="2233" w:type="dxa"/>
            <w:noWrap/>
          </w:tcPr>
          <w:p w14:paraId="732C3DFA" w14:textId="77777777" w:rsidR="00354EB8" w:rsidRPr="00DE4DB4" w:rsidRDefault="00706F01"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25</w:t>
            </w:r>
          </w:p>
        </w:tc>
      </w:tr>
      <w:tr w:rsidR="00354EB8" w:rsidRPr="00DE4DB4" w14:paraId="4515CECC" w14:textId="77777777" w:rsidTr="004074D6">
        <w:trPr>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113F959F" w14:textId="77777777" w:rsidR="00354EB8" w:rsidRPr="00DE4DB4" w:rsidRDefault="00354EB8" w:rsidP="00354EB8">
            <w:pPr>
              <w:spacing w:before="60" w:after="60"/>
              <w:rPr>
                <w:rFonts w:eastAsiaTheme="minorHAnsi" w:cs="Arial"/>
                <w:b w:val="0"/>
                <w:bCs w:val="0"/>
                <w:color w:val="000000"/>
                <w:lang w:eastAsia="en-US"/>
              </w:rPr>
            </w:pPr>
            <w:r w:rsidRPr="00DE4DB4">
              <w:rPr>
                <w:color w:val="000000"/>
              </w:rPr>
              <w:t xml:space="preserve">DS València-Arnau de Vilanova-Llíria </w:t>
            </w:r>
          </w:p>
        </w:tc>
        <w:tc>
          <w:tcPr>
            <w:tcW w:w="1369" w:type="dxa"/>
            <w:noWrap/>
          </w:tcPr>
          <w:p w14:paraId="4F5BA65E" w14:textId="77777777" w:rsidR="00354EB8" w:rsidRPr="00DE4DB4" w:rsidRDefault="00706F01"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48</w:t>
            </w:r>
          </w:p>
        </w:tc>
        <w:tc>
          <w:tcPr>
            <w:tcW w:w="2233" w:type="dxa"/>
            <w:noWrap/>
          </w:tcPr>
          <w:p w14:paraId="0A0A3812" w14:textId="77777777" w:rsidR="00354EB8" w:rsidRPr="00DE4DB4" w:rsidRDefault="00706F01"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97</w:t>
            </w:r>
          </w:p>
        </w:tc>
      </w:tr>
      <w:tr w:rsidR="00354EB8" w:rsidRPr="00DE4DB4" w14:paraId="35C75E91" w14:textId="77777777" w:rsidTr="004074D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70AB5427" w14:textId="77777777" w:rsidR="00354EB8" w:rsidRPr="00DE4DB4" w:rsidRDefault="00354EB8" w:rsidP="00354EB8">
            <w:pPr>
              <w:spacing w:before="60" w:after="60"/>
              <w:rPr>
                <w:rFonts w:eastAsiaTheme="minorHAnsi" w:cs="Arial"/>
                <w:b w:val="0"/>
                <w:bCs w:val="0"/>
                <w:color w:val="000000"/>
                <w:lang w:eastAsia="en-US"/>
              </w:rPr>
            </w:pPr>
            <w:r w:rsidRPr="00DE4DB4">
              <w:rPr>
                <w:color w:val="000000"/>
              </w:rPr>
              <w:t>DS Vinaròs</w:t>
            </w:r>
          </w:p>
        </w:tc>
        <w:tc>
          <w:tcPr>
            <w:tcW w:w="1369" w:type="dxa"/>
            <w:noWrap/>
          </w:tcPr>
          <w:p w14:paraId="77C85985" w14:textId="77777777" w:rsidR="00354EB8" w:rsidRPr="00DE4DB4" w:rsidRDefault="00706F01"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c>
          <w:tcPr>
            <w:tcW w:w="2233" w:type="dxa"/>
            <w:noWrap/>
          </w:tcPr>
          <w:p w14:paraId="5C1F3F2C" w14:textId="77777777" w:rsidR="00354EB8" w:rsidRPr="00DE4DB4" w:rsidRDefault="00706F01"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r>
      <w:tr w:rsidR="00354EB8" w:rsidRPr="00DE4DB4" w14:paraId="64BED1ED" w14:textId="77777777" w:rsidTr="004074D6">
        <w:trPr>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3C83A383" w14:textId="77777777" w:rsidR="00354EB8" w:rsidRPr="00DE4DB4" w:rsidRDefault="00354EB8" w:rsidP="00354EB8">
            <w:pPr>
              <w:spacing w:before="60" w:after="60"/>
              <w:rPr>
                <w:rFonts w:eastAsiaTheme="minorHAnsi" w:cs="Arial"/>
                <w:b w:val="0"/>
                <w:bCs w:val="0"/>
                <w:color w:val="000000"/>
                <w:lang w:eastAsia="en-US"/>
              </w:rPr>
            </w:pPr>
            <w:r w:rsidRPr="00DE4DB4">
              <w:rPr>
                <w:color w:val="000000"/>
              </w:rPr>
              <w:t>DS Xàtiva-Ontinyent</w:t>
            </w:r>
          </w:p>
        </w:tc>
        <w:tc>
          <w:tcPr>
            <w:tcW w:w="1369" w:type="dxa"/>
            <w:noWrap/>
          </w:tcPr>
          <w:p w14:paraId="2124B355" w14:textId="77777777" w:rsidR="00354EB8" w:rsidRPr="00DE4DB4" w:rsidRDefault="00706F01"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20</w:t>
            </w:r>
          </w:p>
        </w:tc>
        <w:tc>
          <w:tcPr>
            <w:tcW w:w="2233" w:type="dxa"/>
            <w:noWrap/>
          </w:tcPr>
          <w:p w14:paraId="18007615" w14:textId="77777777" w:rsidR="00354EB8" w:rsidRPr="00DE4DB4" w:rsidRDefault="00706F01"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5</w:t>
            </w:r>
          </w:p>
        </w:tc>
      </w:tr>
      <w:tr w:rsidR="00354EB8" w:rsidRPr="00DE4DB4" w14:paraId="5980D6D7" w14:textId="77777777" w:rsidTr="004074D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07886A2F" w14:textId="77777777" w:rsidR="00354EB8" w:rsidRPr="00DE4DB4" w:rsidRDefault="00354EB8" w:rsidP="00354EB8">
            <w:pPr>
              <w:spacing w:before="60" w:after="60"/>
              <w:rPr>
                <w:rFonts w:eastAsiaTheme="minorHAnsi" w:cs="Arial"/>
                <w:b w:val="0"/>
                <w:bCs w:val="0"/>
                <w:color w:val="000000"/>
                <w:lang w:eastAsia="en-US"/>
              </w:rPr>
            </w:pPr>
            <w:r w:rsidRPr="00DE4DB4">
              <w:rPr>
                <w:color w:val="000000"/>
              </w:rPr>
              <w:t>DS Elx</w:t>
            </w:r>
          </w:p>
        </w:tc>
        <w:tc>
          <w:tcPr>
            <w:tcW w:w="1369" w:type="dxa"/>
            <w:noWrap/>
          </w:tcPr>
          <w:p w14:paraId="175E54EF" w14:textId="77777777" w:rsidR="00354EB8" w:rsidRPr="00DE4DB4" w:rsidRDefault="00706F01"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65</w:t>
            </w:r>
          </w:p>
        </w:tc>
        <w:tc>
          <w:tcPr>
            <w:tcW w:w="2233" w:type="dxa"/>
            <w:noWrap/>
          </w:tcPr>
          <w:p w14:paraId="18ED0FB8" w14:textId="77777777" w:rsidR="00354EB8" w:rsidRPr="00DE4DB4" w:rsidRDefault="00706F01"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133</w:t>
            </w:r>
          </w:p>
        </w:tc>
      </w:tr>
      <w:tr w:rsidR="00354EB8" w:rsidRPr="00DE4DB4" w14:paraId="33C71007" w14:textId="77777777" w:rsidTr="004074D6">
        <w:trPr>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3EBEDD82" w14:textId="77777777" w:rsidR="00354EB8" w:rsidRPr="00DE4DB4" w:rsidRDefault="00706F01" w:rsidP="00354EB8">
            <w:pPr>
              <w:spacing w:before="60" w:after="60"/>
              <w:rPr>
                <w:rFonts w:eastAsiaTheme="minorHAnsi" w:cs="Arial"/>
                <w:b w:val="0"/>
                <w:bCs w:val="0"/>
                <w:color w:val="000000"/>
                <w:lang w:eastAsia="en-US"/>
              </w:rPr>
            </w:pPr>
            <w:r>
              <w:rPr>
                <w:color w:val="000000"/>
              </w:rPr>
              <w:t>DS Dènia</w:t>
            </w:r>
          </w:p>
        </w:tc>
        <w:tc>
          <w:tcPr>
            <w:tcW w:w="1369" w:type="dxa"/>
            <w:noWrap/>
          </w:tcPr>
          <w:p w14:paraId="3B44912E" w14:textId="77777777" w:rsidR="00354EB8" w:rsidRPr="00DE4DB4" w:rsidRDefault="00706F01"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7</w:t>
            </w:r>
          </w:p>
        </w:tc>
        <w:tc>
          <w:tcPr>
            <w:tcW w:w="2233" w:type="dxa"/>
            <w:noWrap/>
          </w:tcPr>
          <w:p w14:paraId="50825A17" w14:textId="77777777" w:rsidR="00354EB8" w:rsidRPr="00DE4DB4" w:rsidRDefault="00706F01" w:rsidP="00354EB8">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8</w:t>
            </w:r>
          </w:p>
        </w:tc>
      </w:tr>
      <w:tr w:rsidR="00354EB8" w:rsidRPr="00DE4DB4" w14:paraId="2EDB0D36" w14:textId="77777777" w:rsidTr="004074D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76BEB70E" w14:textId="77777777" w:rsidR="00354EB8" w:rsidRPr="00DE4DB4" w:rsidRDefault="00354EB8" w:rsidP="00354EB8">
            <w:pPr>
              <w:spacing w:before="60" w:after="60"/>
              <w:rPr>
                <w:rFonts w:eastAsiaTheme="minorHAnsi" w:cs="Arial"/>
                <w:b w:val="0"/>
                <w:bCs w:val="0"/>
                <w:color w:val="000000"/>
                <w:lang w:eastAsia="en-US"/>
              </w:rPr>
            </w:pPr>
            <w:r>
              <w:rPr>
                <w:color w:val="000000"/>
              </w:rPr>
              <w:t>DS Torrevieja</w:t>
            </w:r>
          </w:p>
        </w:tc>
        <w:tc>
          <w:tcPr>
            <w:tcW w:w="1369" w:type="dxa"/>
            <w:noWrap/>
          </w:tcPr>
          <w:p w14:paraId="0D817E1D" w14:textId="77777777" w:rsidR="00354EB8" w:rsidRPr="00DE4DB4" w:rsidRDefault="00706F01" w:rsidP="00354EB8">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bCs/>
                <w:color w:val="000000"/>
                <w:lang w:eastAsia="en-US"/>
              </w:rPr>
            </w:pPr>
            <w:r>
              <w:rPr>
                <w:rFonts w:eastAsiaTheme="minorHAnsi" w:cs="Arial"/>
                <w:bCs/>
                <w:color w:val="000000"/>
                <w:lang w:eastAsia="en-US"/>
              </w:rPr>
              <w:t>9</w:t>
            </w:r>
          </w:p>
        </w:tc>
        <w:tc>
          <w:tcPr>
            <w:tcW w:w="2233" w:type="dxa"/>
            <w:noWrap/>
          </w:tcPr>
          <w:p w14:paraId="3BCFD2E9" w14:textId="77777777" w:rsidR="00354EB8" w:rsidRPr="00DE4DB4" w:rsidRDefault="00706F01" w:rsidP="00354EB8">
            <w:pPr>
              <w:keepNext/>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bCs/>
                <w:color w:val="000000"/>
                <w:lang w:eastAsia="en-US"/>
              </w:rPr>
            </w:pPr>
            <w:r>
              <w:rPr>
                <w:rFonts w:eastAsiaTheme="minorHAnsi" w:cs="Arial"/>
                <w:bCs/>
                <w:color w:val="000000"/>
                <w:lang w:eastAsia="en-US"/>
              </w:rPr>
              <w:t>8</w:t>
            </w:r>
          </w:p>
        </w:tc>
      </w:tr>
      <w:tr w:rsidR="00354EB8" w:rsidRPr="00DE4DB4" w14:paraId="40D0B8A9" w14:textId="77777777" w:rsidTr="004074D6">
        <w:trPr>
          <w:trHeight w:val="300"/>
          <w:jc w:val="center"/>
        </w:trPr>
        <w:tc>
          <w:tcPr>
            <w:cnfStyle w:val="001000000000" w:firstRow="0" w:lastRow="0" w:firstColumn="1" w:lastColumn="0" w:oddVBand="0" w:evenVBand="0" w:oddHBand="0" w:evenHBand="0" w:firstRowFirstColumn="0" w:firstRowLastColumn="0" w:lastRowFirstColumn="0" w:lastRowLastColumn="0"/>
            <w:tcW w:w="4301" w:type="dxa"/>
            <w:noWrap/>
          </w:tcPr>
          <w:p w14:paraId="24969EEB" w14:textId="77777777" w:rsidR="00354EB8" w:rsidRPr="00DE4DB4" w:rsidRDefault="00354EB8" w:rsidP="00354EB8">
            <w:pPr>
              <w:spacing w:before="60" w:after="60"/>
              <w:rPr>
                <w:color w:val="000000"/>
              </w:rPr>
            </w:pPr>
            <w:r w:rsidRPr="00DE4DB4">
              <w:rPr>
                <w:color w:val="000000"/>
              </w:rPr>
              <w:t>TOTAL</w:t>
            </w:r>
          </w:p>
        </w:tc>
        <w:tc>
          <w:tcPr>
            <w:tcW w:w="1369" w:type="dxa"/>
            <w:noWrap/>
          </w:tcPr>
          <w:p w14:paraId="415B7018" w14:textId="77777777" w:rsidR="00354EB8" w:rsidRPr="00140A9A" w:rsidRDefault="00706F01" w:rsidP="00354EB8">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Pr>
                <w:rFonts w:eastAsiaTheme="minorHAnsi" w:cs="Arial"/>
                <w:b/>
                <w:color w:val="000000"/>
                <w:lang w:eastAsia="en-US"/>
              </w:rPr>
              <w:t>413</w:t>
            </w:r>
          </w:p>
        </w:tc>
        <w:tc>
          <w:tcPr>
            <w:tcW w:w="2233" w:type="dxa"/>
            <w:noWrap/>
          </w:tcPr>
          <w:p w14:paraId="6BE81093" w14:textId="77777777" w:rsidR="00354EB8" w:rsidRPr="00140A9A" w:rsidRDefault="00706F01" w:rsidP="00354EB8">
            <w:pPr>
              <w:keepNext/>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Pr>
                <w:rFonts w:eastAsiaTheme="minorHAnsi" w:cs="Arial"/>
                <w:b/>
                <w:color w:val="000000"/>
                <w:lang w:eastAsia="en-US"/>
              </w:rPr>
              <w:t>576</w:t>
            </w:r>
          </w:p>
        </w:tc>
      </w:tr>
    </w:tbl>
    <w:p w14:paraId="2248FC8B" w14:textId="77777777" w:rsidR="000A045B" w:rsidRDefault="000A045B" w:rsidP="003F17FB"/>
    <w:p w14:paraId="650D2F78" w14:textId="3006FA3E" w:rsidR="003F17FB" w:rsidRDefault="003F17FB" w:rsidP="003F17FB">
      <w:r w:rsidRPr="00DE4DB4">
        <w:t>La clasificación de los estudios clínicos por fases en los EECC y por tipología de estudio en los E</w:t>
      </w:r>
      <w:r w:rsidR="00834DE1">
        <w:t>Om</w:t>
      </w:r>
      <w:r w:rsidRPr="00DE4DB4">
        <w:t xml:space="preserve"> puede observarse en </w:t>
      </w:r>
      <w:r>
        <w:t>las siguientes figuras</w:t>
      </w:r>
      <w:r w:rsidRPr="00DE4DB4">
        <w:t>. Como se observa se mantiene la misma premisa que en los nuevos registros, siendo los ensayos de fases II y III los más numer</w:t>
      </w:r>
      <w:r w:rsidR="00834DE1">
        <w:t>osos y en EOm</w:t>
      </w:r>
      <w:r w:rsidRPr="00DE4DB4">
        <w:t xml:space="preserve"> los de seguimiento prospectiv</w:t>
      </w:r>
      <w:r w:rsidR="00722035">
        <w:t>o</w:t>
      </w:r>
      <w:r w:rsidRPr="00DE4DB4">
        <w:t>.</w:t>
      </w:r>
    </w:p>
    <w:tbl>
      <w:tblPr>
        <w:tblStyle w:val="Tablaconcuadrcula"/>
        <w:tblW w:w="9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6"/>
        <w:gridCol w:w="5406"/>
      </w:tblGrid>
      <w:tr w:rsidR="003F17FB" w14:paraId="63AB21E0" w14:textId="77777777" w:rsidTr="0036052A">
        <w:trPr>
          <w:trHeight w:val="2992"/>
        </w:trPr>
        <w:tc>
          <w:tcPr>
            <w:tcW w:w="3996" w:type="dxa"/>
          </w:tcPr>
          <w:p w14:paraId="45E2F9AB" w14:textId="438ADA8E" w:rsidR="003F17FB" w:rsidRDefault="00650B72" w:rsidP="004074D6">
            <w:pPr>
              <w:keepNext/>
            </w:pPr>
            <w:r>
              <w:rPr>
                <w:noProof/>
                <w:lang w:eastAsia="es-ES"/>
              </w:rPr>
              <mc:AlternateContent>
                <mc:Choice Requires="wps">
                  <w:drawing>
                    <wp:anchor distT="0" distB="0" distL="114300" distR="114300" simplePos="0" relativeHeight="251646976" behindDoc="0" locked="0" layoutInCell="1" allowOverlap="1" wp14:anchorId="2A2C557D" wp14:editId="21BE85FC">
                      <wp:simplePos x="0" y="0"/>
                      <wp:positionH relativeFrom="column">
                        <wp:posOffset>131445</wp:posOffset>
                      </wp:positionH>
                      <wp:positionV relativeFrom="paragraph">
                        <wp:posOffset>35611</wp:posOffset>
                      </wp:positionV>
                      <wp:extent cx="2171700" cy="1746250"/>
                      <wp:effectExtent l="0" t="0" r="19050" b="25400"/>
                      <wp:wrapNone/>
                      <wp:docPr id="152" name="152 Rectángulo"/>
                      <wp:cNvGraphicFramePr/>
                      <a:graphic xmlns:a="http://schemas.openxmlformats.org/drawingml/2006/main">
                        <a:graphicData uri="http://schemas.microsoft.com/office/word/2010/wordprocessingShape">
                          <wps:wsp>
                            <wps:cNvSpPr/>
                            <wps:spPr>
                              <a:xfrm>
                                <a:off x="0" y="0"/>
                                <a:ext cx="2171700" cy="1746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DA732" id="152 Rectángulo" o:spid="_x0000_s1026" style="position:absolute;margin-left:10.35pt;margin-top:2.8pt;width:171pt;height:13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" filled="f" strokecolor="#1f4d78 [1604]" strokeweight="1pt"/>
                  </w:pict>
                </mc:Fallback>
              </mc:AlternateContent>
            </w:r>
            <w:r w:rsidR="00124A0F">
              <w:rPr>
                <w:noProof/>
                <w:lang w:eastAsia="es-ES"/>
              </w:rPr>
              <w:drawing>
                <wp:anchor distT="0" distB="0" distL="114300" distR="114300" simplePos="0" relativeHeight="251659264" behindDoc="0" locked="0" layoutInCell="1" allowOverlap="1" wp14:anchorId="1BA82B28" wp14:editId="6D0E2687">
                  <wp:simplePos x="0" y="0"/>
                  <wp:positionH relativeFrom="column">
                    <wp:posOffset>170552</wp:posOffset>
                  </wp:positionH>
                  <wp:positionV relativeFrom="paragraph">
                    <wp:posOffset>78152</wp:posOffset>
                  </wp:positionV>
                  <wp:extent cx="1880235" cy="1673225"/>
                  <wp:effectExtent l="0" t="0" r="5715" b="3175"/>
                  <wp:wrapSquare wrapText="bothSides"/>
                  <wp:docPr id="1349046634"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746" t="2449" r="19052" b="2506"/>
                          <a:stretch/>
                        </pic:blipFill>
                        <pic:spPr bwMode="auto">
                          <a:xfrm>
                            <a:off x="0" y="0"/>
                            <a:ext cx="1880235" cy="1673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5406" w:type="dxa"/>
          </w:tcPr>
          <w:p w14:paraId="2F90DE41" w14:textId="31D58101" w:rsidR="003F17FB" w:rsidRDefault="00650B72" w:rsidP="004074D6">
            <w:pPr>
              <w:keepNext/>
            </w:pPr>
            <w:r>
              <w:rPr>
                <w:noProof/>
                <w:lang w:eastAsia="es-ES"/>
              </w:rPr>
              <mc:AlternateContent>
                <mc:Choice Requires="wps">
                  <w:drawing>
                    <wp:anchor distT="0" distB="0" distL="114300" distR="114300" simplePos="0" relativeHeight="251651072" behindDoc="0" locked="0" layoutInCell="1" allowOverlap="1" wp14:anchorId="45F42028" wp14:editId="25DC9CE8">
                      <wp:simplePos x="0" y="0"/>
                      <wp:positionH relativeFrom="column">
                        <wp:posOffset>-68580</wp:posOffset>
                      </wp:positionH>
                      <wp:positionV relativeFrom="paragraph">
                        <wp:posOffset>43891</wp:posOffset>
                      </wp:positionV>
                      <wp:extent cx="3148641" cy="1752600"/>
                      <wp:effectExtent l="0" t="0" r="13970" b="19050"/>
                      <wp:wrapSquare wrapText="bothSides"/>
                      <wp:docPr id="154" name="154 Rectángulo"/>
                      <wp:cNvGraphicFramePr/>
                      <a:graphic xmlns:a="http://schemas.openxmlformats.org/drawingml/2006/main">
                        <a:graphicData uri="http://schemas.microsoft.com/office/word/2010/wordprocessingShape">
                          <wps:wsp>
                            <wps:cNvSpPr/>
                            <wps:spPr>
                              <a:xfrm>
                                <a:off x="0" y="0"/>
                                <a:ext cx="3148641" cy="1752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94613" id="154 Rectángulo" o:spid="_x0000_s1026" style="position:absolute;margin-left:-5.4pt;margin-top:3.45pt;width:247.9pt;height:13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" filled="f" strokecolor="#1f4d78 [1604]" strokeweight="1pt">
                      <w10:wrap type="square"/>
                    </v:rect>
                  </w:pict>
                </mc:Fallback>
              </mc:AlternateContent>
            </w:r>
            <w:r w:rsidR="00124A0F">
              <w:rPr>
                <w:noProof/>
                <w:lang w:eastAsia="es-ES"/>
              </w:rPr>
              <w:drawing>
                <wp:anchor distT="0" distB="0" distL="114300" distR="114300" simplePos="0" relativeHeight="251663360" behindDoc="0" locked="0" layoutInCell="1" allowOverlap="1" wp14:anchorId="6499F0D2" wp14:editId="74A51AFC">
                  <wp:simplePos x="0" y="0"/>
                  <wp:positionH relativeFrom="column">
                    <wp:posOffset>272871</wp:posOffset>
                  </wp:positionH>
                  <wp:positionV relativeFrom="paragraph">
                    <wp:posOffset>67681</wp:posOffset>
                  </wp:positionV>
                  <wp:extent cx="2593975" cy="1647190"/>
                  <wp:effectExtent l="0" t="0" r="0" b="0"/>
                  <wp:wrapSquare wrapText="bothSides"/>
                  <wp:docPr id="1110406435"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751" t="2969" r="7359" b="2523"/>
                          <a:stretch/>
                        </pic:blipFill>
                        <pic:spPr bwMode="auto">
                          <a:xfrm>
                            <a:off x="0" y="0"/>
                            <a:ext cx="2593975" cy="1647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73F8C68" w14:textId="77777777" w:rsidR="003F17FB" w:rsidRPr="000A045B" w:rsidRDefault="003F17FB" w:rsidP="003F17FB">
      <w:pPr>
        <w:pStyle w:val="Descripcin"/>
        <w:jc w:val="center"/>
        <w:rPr>
          <w:color w:val="auto"/>
        </w:rPr>
      </w:pPr>
      <w:r w:rsidRPr="000A045B">
        <w:rPr>
          <w:color w:val="auto"/>
        </w:rPr>
        <w:t>Figura 3.</w:t>
      </w:r>
      <w:r w:rsidR="007D09BF">
        <w:rPr>
          <w:color w:val="auto"/>
        </w:rPr>
        <w:t>18</w:t>
      </w:r>
      <w:r w:rsidR="005F7ABC">
        <w:rPr>
          <w:color w:val="auto"/>
        </w:rPr>
        <w:t xml:space="preserve"> </w:t>
      </w:r>
      <w:r w:rsidR="005F7ABC" w:rsidRPr="0036052A">
        <w:rPr>
          <w:color w:val="auto"/>
        </w:rPr>
        <w:t>Clasificación de EECC y EOm</w:t>
      </w:r>
      <w:r w:rsidRPr="0036052A">
        <w:rPr>
          <w:color w:val="auto"/>
        </w:rPr>
        <w:t xml:space="preserve"> a</w:t>
      </w:r>
      <w:r w:rsidR="005F7ABC" w:rsidRPr="0036052A">
        <w:rPr>
          <w:color w:val="auto"/>
        </w:rPr>
        <w:t>ctivos durante la anualidad 202</w:t>
      </w:r>
      <w:r w:rsidR="00722035">
        <w:rPr>
          <w:color w:val="auto"/>
        </w:rPr>
        <w:t>4</w:t>
      </w:r>
    </w:p>
    <w:p w14:paraId="1BFA3931" w14:textId="77777777" w:rsidR="003F17FB" w:rsidRDefault="003F17FB" w:rsidP="003F17FB">
      <w:pPr>
        <w:pStyle w:val="Descripcin"/>
        <w:spacing w:line="360" w:lineRule="auto"/>
        <w:rPr>
          <w:b w:val="0"/>
          <w:color w:val="auto"/>
          <w:sz w:val="20"/>
          <w:szCs w:val="20"/>
        </w:rPr>
      </w:pPr>
      <w:r w:rsidRPr="00315C46">
        <w:rPr>
          <w:b w:val="0"/>
          <w:color w:val="auto"/>
          <w:sz w:val="20"/>
          <w:szCs w:val="20"/>
        </w:rPr>
        <w:t xml:space="preserve">A nivel de facturación </w:t>
      </w:r>
      <w:r w:rsidRPr="00707953">
        <w:rPr>
          <w:b w:val="0"/>
          <w:color w:val="auto"/>
          <w:sz w:val="20"/>
          <w:szCs w:val="20"/>
        </w:rPr>
        <w:t>em</w:t>
      </w:r>
      <w:r w:rsidR="00315C46" w:rsidRPr="00707953">
        <w:rPr>
          <w:b w:val="0"/>
          <w:color w:val="auto"/>
          <w:sz w:val="20"/>
          <w:szCs w:val="20"/>
        </w:rPr>
        <w:t>itida durante la anualidad 202</w:t>
      </w:r>
      <w:r w:rsidR="00722035">
        <w:rPr>
          <w:b w:val="0"/>
          <w:color w:val="auto"/>
          <w:sz w:val="20"/>
          <w:szCs w:val="20"/>
        </w:rPr>
        <w:t>4</w:t>
      </w:r>
      <w:r w:rsidR="00315C46" w:rsidRPr="00707953">
        <w:rPr>
          <w:b w:val="0"/>
          <w:color w:val="auto"/>
          <w:sz w:val="20"/>
          <w:szCs w:val="20"/>
        </w:rPr>
        <w:t xml:space="preserve"> </w:t>
      </w:r>
      <w:r w:rsidRPr="00707953">
        <w:rPr>
          <w:b w:val="0"/>
          <w:color w:val="auto"/>
          <w:sz w:val="20"/>
          <w:szCs w:val="20"/>
        </w:rPr>
        <w:t>correspondiente</w:t>
      </w:r>
      <w:r w:rsidRPr="00315C46">
        <w:rPr>
          <w:b w:val="0"/>
          <w:color w:val="auto"/>
          <w:sz w:val="20"/>
          <w:szCs w:val="20"/>
        </w:rPr>
        <w:t xml:space="preserve"> únicamente a los estudios activos </w:t>
      </w:r>
      <w:r w:rsidR="004955E8">
        <w:rPr>
          <w:b w:val="0"/>
          <w:color w:val="auto"/>
          <w:sz w:val="20"/>
          <w:szCs w:val="20"/>
        </w:rPr>
        <w:t xml:space="preserve">y adendas </w:t>
      </w:r>
      <w:proofErr w:type="gramStart"/>
      <w:r w:rsidR="004955E8">
        <w:rPr>
          <w:b w:val="0"/>
          <w:color w:val="auto"/>
          <w:sz w:val="20"/>
          <w:szCs w:val="20"/>
        </w:rPr>
        <w:t>firmadas</w:t>
      </w:r>
      <w:proofErr w:type="gramEnd"/>
      <w:r w:rsidR="004955E8">
        <w:rPr>
          <w:b w:val="0"/>
          <w:color w:val="auto"/>
          <w:sz w:val="20"/>
          <w:szCs w:val="20"/>
        </w:rPr>
        <w:t xml:space="preserve"> pero no </w:t>
      </w:r>
      <w:r w:rsidRPr="00315C46">
        <w:rPr>
          <w:b w:val="0"/>
          <w:color w:val="auto"/>
          <w:sz w:val="20"/>
          <w:szCs w:val="20"/>
        </w:rPr>
        <w:t xml:space="preserve">evaluaciones de los CEIm, </w:t>
      </w:r>
      <w:r w:rsidRPr="004955E8">
        <w:rPr>
          <w:b w:val="0"/>
          <w:color w:val="auto"/>
          <w:sz w:val="20"/>
          <w:szCs w:val="20"/>
        </w:rPr>
        <w:t xml:space="preserve">hay que mencionar que ha </w:t>
      </w:r>
      <w:r w:rsidR="004955E8" w:rsidRPr="004955E8">
        <w:rPr>
          <w:b w:val="0"/>
          <w:color w:val="auto"/>
          <w:sz w:val="20"/>
          <w:szCs w:val="20"/>
        </w:rPr>
        <w:t xml:space="preserve">habido una disminución muy importante en el </w:t>
      </w:r>
      <w:r w:rsidR="00315C46" w:rsidRPr="004955E8">
        <w:rPr>
          <w:b w:val="0"/>
          <w:color w:val="auto"/>
          <w:sz w:val="20"/>
          <w:szCs w:val="20"/>
        </w:rPr>
        <w:t xml:space="preserve">H. General Universitario de Elche, </w:t>
      </w:r>
      <w:r w:rsidR="004955E8">
        <w:rPr>
          <w:b w:val="0"/>
          <w:color w:val="auto"/>
          <w:sz w:val="20"/>
          <w:szCs w:val="20"/>
        </w:rPr>
        <w:t xml:space="preserve">manteniéndose las otras unidades de </w:t>
      </w:r>
      <w:proofErr w:type="gramStart"/>
      <w:r w:rsidR="004955E8">
        <w:rPr>
          <w:b w:val="0"/>
          <w:color w:val="auto"/>
          <w:sz w:val="20"/>
          <w:szCs w:val="20"/>
        </w:rPr>
        <w:t>negocio</w:t>
      </w:r>
      <w:proofErr w:type="gramEnd"/>
      <w:r w:rsidR="004955E8">
        <w:rPr>
          <w:b w:val="0"/>
          <w:color w:val="auto"/>
          <w:sz w:val="20"/>
          <w:szCs w:val="20"/>
        </w:rPr>
        <w:t xml:space="preserve"> aunque ligeramente a la baja.</w:t>
      </w:r>
    </w:p>
    <w:p w14:paraId="6970C43F" w14:textId="77777777" w:rsidR="000A045B" w:rsidRPr="004955E8" w:rsidRDefault="007D09BF" w:rsidP="000A045B">
      <w:pPr>
        <w:pStyle w:val="Descripcin"/>
        <w:jc w:val="center"/>
        <w:rPr>
          <w:color w:val="auto"/>
        </w:rPr>
      </w:pPr>
      <w:r w:rsidRPr="004955E8">
        <w:rPr>
          <w:color w:val="auto"/>
        </w:rPr>
        <w:t>Tabla 3.19</w:t>
      </w:r>
      <w:r w:rsidR="000A045B" w:rsidRPr="004955E8">
        <w:rPr>
          <w:color w:val="auto"/>
        </w:rPr>
        <w:t xml:space="preserve"> Facturació</w:t>
      </w:r>
      <w:r w:rsidR="00315C46" w:rsidRPr="004955E8">
        <w:rPr>
          <w:color w:val="auto"/>
        </w:rPr>
        <w:t xml:space="preserve">n </w:t>
      </w:r>
      <w:r w:rsidR="00D42D23" w:rsidRPr="004955E8">
        <w:rPr>
          <w:color w:val="auto"/>
        </w:rPr>
        <w:t xml:space="preserve">(€) </w:t>
      </w:r>
      <w:r w:rsidR="00315C46" w:rsidRPr="004955E8">
        <w:rPr>
          <w:color w:val="auto"/>
        </w:rPr>
        <w:t>de estudios clínicos 20</w:t>
      </w:r>
      <w:r w:rsidR="00D42D23" w:rsidRPr="004955E8">
        <w:rPr>
          <w:color w:val="auto"/>
        </w:rPr>
        <w:t>2</w:t>
      </w:r>
      <w:r w:rsidR="004955E8" w:rsidRPr="004955E8">
        <w:rPr>
          <w:color w:val="auto"/>
        </w:rPr>
        <w:t>1</w:t>
      </w:r>
      <w:r w:rsidR="00315C46" w:rsidRPr="004955E8">
        <w:rPr>
          <w:color w:val="auto"/>
        </w:rPr>
        <w:t>-202</w:t>
      </w:r>
      <w:r w:rsidR="004955E8" w:rsidRPr="004955E8">
        <w:rPr>
          <w:color w:val="auto"/>
        </w:rPr>
        <w:t>4</w:t>
      </w:r>
      <w:r w:rsidR="000A045B" w:rsidRPr="004955E8">
        <w:rPr>
          <w:color w:val="auto"/>
        </w:rPr>
        <w:t xml:space="preserve"> por unidades de negocio</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05"/>
        <w:gridCol w:w="1560"/>
        <w:gridCol w:w="1559"/>
        <w:gridCol w:w="1559"/>
        <w:gridCol w:w="1559"/>
      </w:tblGrid>
      <w:tr w:rsidR="00A00465" w:rsidRPr="00D42D23" w14:paraId="083E475E" w14:textId="77777777" w:rsidTr="00D42D23">
        <w:trPr>
          <w:trHeight w:val="315"/>
          <w:jc w:val="center"/>
        </w:trPr>
        <w:tc>
          <w:tcPr>
            <w:tcW w:w="2905" w:type="dxa"/>
            <w:shd w:val="clear" w:color="D9D9D9" w:fill="D9D9D9"/>
            <w:noWrap/>
            <w:vAlign w:val="center"/>
            <w:hideMark/>
          </w:tcPr>
          <w:p w14:paraId="26258E9D" w14:textId="77777777" w:rsidR="00A00465" w:rsidRPr="00D42D23" w:rsidRDefault="00A00465" w:rsidP="00A00465">
            <w:pPr>
              <w:spacing w:after="0" w:line="240" w:lineRule="auto"/>
              <w:jc w:val="center"/>
              <w:rPr>
                <w:rFonts w:eastAsia="Times New Roman"/>
                <w:b/>
                <w:bCs/>
                <w:color w:val="000000"/>
                <w:sz w:val="16"/>
                <w:szCs w:val="16"/>
                <w:lang w:eastAsia="es-ES"/>
              </w:rPr>
            </w:pPr>
            <w:bookmarkStart w:id="162" w:name="_Hlk161056825"/>
            <w:r w:rsidRPr="00D42D23">
              <w:rPr>
                <w:rFonts w:eastAsia="Times New Roman"/>
                <w:b/>
                <w:bCs/>
                <w:color w:val="000000"/>
                <w:sz w:val="16"/>
                <w:szCs w:val="16"/>
                <w:lang w:eastAsia="es-ES"/>
              </w:rPr>
              <w:t>FACTURACIÓN UNIDADES</w:t>
            </w:r>
          </w:p>
        </w:tc>
        <w:tc>
          <w:tcPr>
            <w:tcW w:w="1560" w:type="dxa"/>
            <w:shd w:val="clear" w:color="D9D9D9" w:fill="D9D9D9"/>
            <w:vAlign w:val="center"/>
          </w:tcPr>
          <w:p w14:paraId="09DCDBD4" w14:textId="77777777" w:rsidR="00A00465" w:rsidRPr="00D42D23" w:rsidRDefault="00A00465" w:rsidP="00A00465">
            <w:pPr>
              <w:spacing w:after="0" w:line="240" w:lineRule="auto"/>
              <w:jc w:val="center"/>
              <w:rPr>
                <w:rFonts w:eastAsia="Times New Roman"/>
                <w:b/>
                <w:bCs/>
                <w:color w:val="000000"/>
                <w:sz w:val="16"/>
                <w:szCs w:val="16"/>
                <w:lang w:eastAsia="es-ES"/>
              </w:rPr>
            </w:pPr>
            <w:r w:rsidRPr="00D42D23">
              <w:rPr>
                <w:rFonts w:eastAsia="Times New Roman"/>
                <w:b/>
                <w:bCs/>
                <w:color w:val="000000"/>
                <w:sz w:val="16"/>
                <w:szCs w:val="16"/>
                <w:lang w:eastAsia="es-ES"/>
              </w:rPr>
              <w:t>ANUALIDAD 2021</w:t>
            </w:r>
          </w:p>
        </w:tc>
        <w:tc>
          <w:tcPr>
            <w:tcW w:w="1559" w:type="dxa"/>
            <w:shd w:val="clear" w:color="D9D9D9" w:fill="D9D9D9"/>
            <w:vAlign w:val="center"/>
          </w:tcPr>
          <w:p w14:paraId="78EA0FBB" w14:textId="77777777" w:rsidR="00A00465" w:rsidRPr="00D42D23" w:rsidRDefault="00A00465" w:rsidP="00A00465">
            <w:pPr>
              <w:spacing w:after="0" w:line="240" w:lineRule="auto"/>
              <w:jc w:val="center"/>
              <w:rPr>
                <w:rFonts w:eastAsia="Times New Roman"/>
                <w:b/>
                <w:bCs/>
                <w:color w:val="000000"/>
                <w:sz w:val="16"/>
                <w:szCs w:val="16"/>
                <w:lang w:eastAsia="es-ES"/>
              </w:rPr>
            </w:pPr>
            <w:r w:rsidRPr="00D42D23">
              <w:rPr>
                <w:rFonts w:eastAsia="Times New Roman"/>
                <w:b/>
                <w:bCs/>
                <w:color w:val="000000"/>
                <w:sz w:val="16"/>
                <w:szCs w:val="16"/>
                <w:lang w:eastAsia="es-ES"/>
              </w:rPr>
              <w:t>ANUALIDAD 2022</w:t>
            </w:r>
          </w:p>
        </w:tc>
        <w:tc>
          <w:tcPr>
            <w:tcW w:w="1559" w:type="dxa"/>
            <w:shd w:val="clear" w:color="D9D9D9" w:fill="D9D9D9"/>
            <w:vAlign w:val="center"/>
          </w:tcPr>
          <w:p w14:paraId="466A7038" w14:textId="77777777" w:rsidR="00A00465" w:rsidRPr="00D42D23" w:rsidRDefault="00A00465" w:rsidP="00A00465">
            <w:pPr>
              <w:spacing w:after="0" w:line="240" w:lineRule="auto"/>
              <w:jc w:val="center"/>
              <w:rPr>
                <w:rFonts w:eastAsia="Times New Roman"/>
                <w:b/>
                <w:bCs/>
                <w:color w:val="000000"/>
                <w:sz w:val="16"/>
                <w:szCs w:val="16"/>
                <w:lang w:eastAsia="es-ES"/>
              </w:rPr>
            </w:pPr>
            <w:r w:rsidRPr="00D42D23">
              <w:rPr>
                <w:rFonts w:eastAsia="Times New Roman"/>
                <w:b/>
                <w:bCs/>
                <w:color w:val="000000"/>
                <w:sz w:val="16"/>
                <w:szCs w:val="16"/>
                <w:lang w:eastAsia="es-ES"/>
              </w:rPr>
              <w:t>ANUALIDAD 2023</w:t>
            </w:r>
          </w:p>
        </w:tc>
        <w:tc>
          <w:tcPr>
            <w:tcW w:w="1559" w:type="dxa"/>
            <w:shd w:val="clear" w:color="D9D9D9" w:fill="D9D9D9"/>
            <w:vAlign w:val="center"/>
          </w:tcPr>
          <w:p w14:paraId="7C5FF4C6" w14:textId="77777777" w:rsidR="00A00465" w:rsidRPr="00D42D23" w:rsidRDefault="00A00465" w:rsidP="00A00465">
            <w:pPr>
              <w:spacing w:after="0" w:line="240" w:lineRule="auto"/>
              <w:jc w:val="center"/>
              <w:rPr>
                <w:rFonts w:eastAsia="Times New Roman"/>
                <w:b/>
                <w:bCs/>
                <w:color w:val="000000"/>
                <w:sz w:val="16"/>
                <w:szCs w:val="16"/>
                <w:lang w:eastAsia="es-ES"/>
              </w:rPr>
            </w:pPr>
            <w:r>
              <w:rPr>
                <w:rFonts w:eastAsia="Times New Roman"/>
                <w:b/>
                <w:bCs/>
                <w:color w:val="000000"/>
                <w:sz w:val="16"/>
                <w:szCs w:val="16"/>
                <w:lang w:eastAsia="es-ES"/>
              </w:rPr>
              <w:t>ANUALIDAD 2024</w:t>
            </w:r>
          </w:p>
        </w:tc>
      </w:tr>
      <w:tr w:rsidR="00A00465" w:rsidRPr="00D42D23" w14:paraId="24FF2F4F" w14:textId="77777777" w:rsidTr="00A00465">
        <w:trPr>
          <w:trHeight w:val="315"/>
          <w:jc w:val="center"/>
        </w:trPr>
        <w:tc>
          <w:tcPr>
            <w:tcW w:w="2905" w:type="dxa"/>
            <w:shd w:val="clear" w:color="auto" w:fill="auto"/>
            <w:noWrap/>
            <w:vAlign w:val="bottom"/>
            <w:hideMark/>
          </w:tcPr>
          <w:p w14:paraId="5844A94E" w14:textId="77777777" w:rsidR="00A00465" w:rsidRPr="00D42D23" w:rsidRDefault="00A00465" w:rsidP="00A00465">
            <w:pPr>
              <w:spacing w:after="0" w:line="240" w:lineRule="auto"/>
              <w:jc w:val="left"/>
              <w:rPr>
                <w:rFonts w:eastAsia="Times New Roman"/>
                <w:b/>
                <w:bCs/>
                <w:color w:val="000000"/>
                <w:sz w:val="16"/>
                <w:szCs w:val="16"/>
                <w:lang w:eastAsia="es-ES"/>
              </w:rPr>
            </w:pPr>
            <w:r w:rsidRPr="00D42D23">
              <w:rPr>
                <w:rFonts w:eastAsia="Times New Roman"/>
                <w:b/>
                <w:bCs/>
                <w:color w:val="000000"/>
                <w:sz w:val="16"/>
                <w:szCs w:val="16"/>
                <w:lang w:eastAsia="es-ES"/>
              </w:rPr>
              <w:t>ELCHE</w:t>
            </w:r>
          </w:p>
        </w:tc>
        <w:tc>
          <w:tcPr>
            <w:tcW w:w="1560" w:type="dxa"/>
            <w:vAlign w:val="center"/>
          </w:tcPr>
          <w:p w14:paraId="5D1FEC1A" w14:textId="77777777" w:rsidR="00A00465" w:rsidRPr="00D42D23" w:rsidRDefault="00A00465" w:rsidP="00A00465">
            <w:pPr>
              <w:spacing w:after="0" w:line="240" w:lineRule="auto"/>
              <w:jc w:val="right"/>
              <w:rPr>
                <w:rFonts w:eastAsia="Times New Roman"/>
                <w:b/>
                <w:bCs/>
                <w:color w:val="000000"/>
                <w:sz w:val="16"/>
                <w:szCs w:val="16"/>
                <w:lang w:eastAsia="es-ES"/>
              </w:rPr>
            </w:pPr>
            <w:r w:rsidRPr="00D42D23">
              <w:rPr>
                <w:rFonts w:eastAsia="Times New Roman"/>
                <w:b/>
                <w:bCs/>
                <w:color w:val="000000"/>
                <w:sz w:val="16"/>
                <w:szCs w:val="16"/>
                <w:lang w:eastAsia="es-ES"/>
              </w:rPr>
              <w:t>912.315,15</w:t>
            </w:r>
          </w:p>
        </w:tc>
        <w:tc>
          <w:tcPr>
            <w:tcW w:w="1559" w:type="dxa"/>
            <w:vAlign w:val="center"/>
          </w:tcPr>
          <w:p w14:paraId="2CB18853" w14:textId="77777777" w:rsidR="00A00465" w:rsidRPr="00D42D23" w:rsidRDefault="00A00465" w:rsidP="00A00465">
            <w:pPr>
              <w:spacing w:after="0" w:line="240" w:lineRule="auto"/>
              <w:jc w:val="right"/>
              <w:rPr>
                <w:rFonts w:eastAsia="Times New Roman"/>
                <w:b/>
                <w:bCs/>
                <w:color w:val="000000"/>
                <w:sz w:val="16"/>
                <w:szCs w:val="16"/>
                <w:lang w:eastAsia="es-ES"/>
              </w:rPr>
            </w:pPr>
            <w:r w:rsidRPr="00D42D23">
              <w:rPr>
                <w:rFonts w:eastAsia="Times New Roman"/>
                <w:b/>
                <w:bCs/>
                <w:color w:val="000000"/>
                <w:sz w:val="16"/>
                <w:szCs w:val="16"/>
                <w:lang w:eastAsia="es-ES"/>
              </w:rPr>
              <w:t>1.030.823,91</w:t>
            </w:r>
          </w:p>
        </w:tc>
        <w:tc>
          <w:tcPr>
            <w:tcW w:w="1559" w:type="dxa"/>
            <w:vAlign w:val="center"/>
          </w:tcPr>
          <w:p w14:paraId="31C79AB1" w14:textId="77777777" w:rsidR="00A00465" w:rsidRPr="00D42D23" w:rsidRDefault="00A00465" w:rsidP="00A00465">
            <w:pPr>
              <w:spacing w:after="0" w:line="240" w:lineRule="auto"/>
              <w:jc w:val="right"/>
              <w:rPr>
                <w:rFonts w:eastAsia="Times New Roman"/>
                <w:b/>
                <w:bCs/>
                <w:color w:val="000000"/>
                <w:sz w:val="16"/>
                <w:szCs w:val="16"/>
                <w:lang w:eastAsia="es-ES"/>
              </w:rPr>
            </w:pPr>
            <w:r w:rsidRPr="00D42D23">
              <w:rPr>
                <w:b/>
                <w:bCs/>
                <w:color w:val="000000"/>
                <w:sz w:val="16"/>
                <w:szCs w:val="16"/>
                <w:lang w:eastAsia="es-ES"/>
              </w:rPr>
              <w:t>1.522.968,41</w:t>
            </w:r>
          </w:p>
        </w:tc>
        <w:tc>
          <w:tcPr>
            <w:tcW w:w="1559" w:type="dxa"/>
            <w:vAlign w:val="center"/>
          </w:tcPr>
          <w:p w14:paraId="5186372A" w14:textId="77777777" w:rsidR="00A00465" w:rsidRPr="00A00465" w:rsidRDefault="00A00465" w:rsidP="00A00465">
            <w:pPr>
              <w:spacing w:after="0" w:line="240" w:lineRule="auto"/>
              <w:jc w:val="right"/>
              <w:rPr>
                <w:b/>
                <w:bCs/>
                <w:color w:val="000000"/>
                <w:sz w:val="16"/>
                <w:szCs w:val="16"/>
                <w:lang w:eastAsia="es-ES"/>
              </w:rPr>
            </w:pPr>
            <w:r w:rsidRPr="00A00465">
              <w:rPr>
                <w:b/>
                <w:bCs/>
                <w:color w:val="000000"/>
                <w:sz w:val="16"/>
                <w:szCs w:val="16"/>
                <w:lang w:eastAsia="es-ES"/>
              </w:rPr>
              <w:t xml:space="preserve">             973.051,66 </w:t>
            </w:r>
          </w:p>
        </w:tc>
      </w:tr>
      <w:tr w:rsidR="00A00465" w:rsidRPr="00D42D23" w14:paraId="4542DA0B" w14:textId="77777777" w:rsidTr="00A00465">
        <w:trPr>
          <w:trHeight w:val="300"/>
          <w:jc w:val="center"/>
        </w:trPr>
        <w:tc>
          <w:tcPr>
            <w:tcW w:w="2905" w:type="dxa"/>
            <w:shd w:val="clear" w:color="auto" w:fill="auto"/>
            <w:noWrap/>
            <w:vAlign w:val="bottom"/>
            <w:hideMark/>
          </w:tcPr>
          <w:p w14:paraId="6CC6B680" w14:textId="77777777" w:rsidR="00A00465" w:rsidRPr="00D42D23" w:rsidRDefault="00A00465" w:rsidP="00A00465">
            <w:pPr>
              <w:spacing w:after="0" w:line="240" w:lineRule="auto"/>
              <w:ind w:firstLineChars="100" w:firstLine="160"/>
              <w:jc w:val="left"/>
              <w:rPr>
                <w:rFonts w:eastAsia="Times New Roman"/>
                <w:color w:val="000000"/>
                <w:sz w:val="16"/>
                <w:szCs w:val="16"/>
                <w:lang w:eastAsia="es-ES"/>
              </w:rPr>
            </w:pPr>
            <w:r w:rsidRPr="00D42D23">
              <w:rPr>
                <w:rFonts w:eastAsia="Times New Roman"/>
                <w:color w:val="000000"/>
                <w:sz w:val="16"/>
                <w:szCs w:val="16"/>
                <w:lang w:eastAsia="es-ES"/>
              </w:rPr>
              <w:t>ENSAYOS CLÍNICOS</w:t>
            </w:r>
          </w:p>
        </w:tc>
        <w:tc>
          <w:tcPr>
            <w:tcW w:w="1560" w:type="dxa"/>
            <w:vAlign w:val="center"/>
          </w:tcPr>
          <w:p w14:paraId="1E542D4F" w14:textId="77777777" w:rsidR="00A00465" w:rsidRPr="00D42D23" w:rsidRDefault="00A00465" w:rsidP="00A00465">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857.658,66  </w:t>
            </w:r>
          </w:p>
        </w:tc>
        <w:tc>
          <w:tcPr>
            <w:tcW w:w="1559" w:type="dxa"/>
            <w:vAlign w:val="center"/>
          </w:tcPr>
          <w:p w14:paraId="1E5AFD41" w14:textId="77777777" w:rsidR="00A00465" w:rsidRPr="00D42D23" w:rsidRDefault="00A00465" w:rsidP="00A00465">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994.501,55</w:t>
            </w:r>
          </w:p>
        </w:tc>
        <w:tc>
          <w:tcPr>
            <w:tcW w:w="1559" w:type="dxa"/>
            <w:vAlign w:val="center"/>
          </w:tcPr>
          <w:p w14:paraId="23B25A04" w14:textId="77777777" w:rsidR="00A00465" w:rsidRPr="00D42D23" w:rsidRDefault="00A00465" w:rsidP="00A00465">
            <w:pPr>
              <w:spacing w:after="0" w:line="240" w:lineRule="auto"/>
              <w:jc w:val="right"/>
              <w:rPr>
                <w:rFonts w:eastAsia="Times New Roman"/>
                <w:color w:val="000000"/>
                <w:sz w:val="16"/>
                <w:szCs w:val="16"/>
                <w:lang w:eastAsia="es-ES"/>
              </w:rPr>
            </w:pPr>
            <w:r w:rsidRPr="00D42D23">
              <w:rPr>
                <w:color w:val="000000"/>
                <w:sz w:val="16"/>
                <w:szCs w:val="16"/>
                <w:lang w:eastAsia="es-ES"/>
              </w:rPr>
              <w:t>1.502.022,81</w:t>
            </w:r>
          </w:p>
        </w:tc>
        <w:tc>
          <w:tcPr>
            <w:tcW w:w="1559" w:type="dxa"/>
            <w:vAlign w:val="center"/>
          </w:tcPr>
          <w:p w14:paraId="0C341629" w14:textId="77777777" w:rsidR="00A00465" w:rsidRPr="00A00465" w:rsidRDefault="00A00465" w:rsidP="00A00465">
            <w:pPr>
              <w:spacing w:after="0" w:line="240" w:lineRule="auto"/>
              <w:jc w:val="right"/>
              <w:rPr>
                <w:color w:val="000000"/>
                <w:sz w:val="16"/>
                <w:szCs w:val="16"/>
                <w:lang w:eastAsia="es-ES"/>
              </w:rPr>
            </w:pPr>
            <w:r w:rsidRPr="00A00465">
              <w:rPr>
                <w:color w:val="000000"/>
                <w:sz w:val="16"/>
                <w:szCs w:val="16"/>
                <w:lang w:eastAsia="es-ES"/>
              </w:rPr>
              <w:t xml:space="preserve">             948.976,66 </w:t>
            </w:r>
          </w:p>
        </w:tc>
      </w:tr>
      <w:tr w:rsidR="00A00465" w:rsidRPr="00D42D23" w14:paraId="4E2158FB" w14:textId="77777777" w:rsidTr="00A00465">
        <w:trPr>
          <w:trHeight w:val="315"/>
          <w:jc w:val="center"/>
        </w:trPr>
        <w:tc>
          <w:tcPr>
            <w:tcW w:w="2905" w:type="dxa"/>
            <w:shd w:val="clear" w:color="auto" w:fill="auto"/>
            <w:noWrap/>
            <w:vAlign w:val="bottom"/>
            <w:hideMark/>
          </w:tcPr>
          <w:p w14:paraId="30B3A5D9" w14:textId="77777777" w:rsidR="00A00465" w:rsidRPr="00D42D23" w:rsidRDefault="00A00465" w:rsidP="00A00465">
            <w:pPr>
              <w:spacing w:after="0" w:line="240" w:lineRule="auto"/>
              <w:ind w:firstLineChars="100" w:firstLine="160"/>
              <w:jc w:val="left"/>
              <w:rPr>
                <w:rFonts w:eastAsia="Times New Roman"/>
                <w:color w:val="000000"/>
                <w:sz w:val="16"/>
                <w:szCs w:val="16"/>
                <w:lang w:eastAsia="es-ES"/>
              </w:rPr>
            </w:pPr>
            <w:r w:rsidRPr="00D42D23">
              <w:rPr>
                <w:rFonts w:eastAsia="Times New Roman"/>
                <w:color w:val="000000"/>
                <w:sz w:val="16"/>
                <w:szCs w:val="16"/>
                <w:lang w:eastAsia="es-ES"/>
              </w:rPr>
              <w:t>ESTUDIOS OBSERVACIONALES</w:t>
            </w:r>
          </w:p>
        </w:tc>
        <w:tc>
          <w:tcPr>
            <w:tcW w:w="1560" w:type="dxa"/>
            <w:vAlign w:val="center"/>
          </w:tcPr>
          <w:p w14:paraId="76EE451A" w14:textId="77777777" w:rsidR="00A00465" w:rsidRPr="00D42D23" w:rsidRDefault="00A00465" w:rsidP="00A00465">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54.656,49  </w:t>
            </w:r>
          </w:p>
        </w:tc>
        <w:tc>
          <w:tcPr>
            <w:tcW w:w="1559" w:type="dxa"/>
            <w:vAlign w:val="center"/>
          </w:tcPr>
          <w:p w14:paraId="2DDDFD65" w14:textId="77777777" w:rsidR="00A00465" w:rsidRPr="00D42D23" w:rsidRDefault="00A00465" w:rsidP="00A00465">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36.322,36</w:t>
            </w:r>
          </w:p>
        </w:tc>
        <w:tc>
          <w:tcPr>
            <w:tcW w:w="1559" w:type="dxa"/>
            <w:vAlign w:val="center"/>
          </w:tcPr>
          <w:p w14:paraId="384EC46A" w14:textId="77777777" w:rsidR="00A00465" w:rsidRPr="00D42D23" w:rsidRDefault="00A00465" w:rsidP="00A00465">
            <w:pPr>
              <w:spacing w:after="0" w:line="240" w:lineRule="auto"/>
              <w:jc w:val="right"/>
              <w:rPr>
                <w:rFonts w:eastAsia="Times New Roman"/>
                <w:color w:val="000000"/>
                <w:sz w:val="16"/>
                <w:szCs w:val="16"/>
                <w:lang w:eastAsia="es-ES"/>
              </w:rPr>
            </w:pPr>
            <w:r w:rsidRPr="00D42D23">
              <w:rPr>
                <w:color w:val="000000"/>
                <w:sz w:val="16"/>
                <w:szCs w:val="16"/>
                <w:lang w:eastAsia="es-ES"/>
              </w:rPr>
              <w:t>20.945,60</w:t>
            </w:r>
          </w:p>
        </w:tc>
        <w:tc>
          <w:tcPr>
            <w:tcW w:w="1559" w:type="dxa"/>
            <w:vAlign w:val="center"/>
          </w:tcPr>
          <w:p w14:paraId="40D1DD3E" w14:textId="77777777" w:rsidR="00A00465" w:rsidRPr="00A00465" w:rsidRDefault="00A00465" w:rsidP="00A00465">
            <w:pPr>
              <w:spacing w:after="0" w:line="240" w:lineRule="auto"/>
              <w:jc w:val="right"/>
              <w:rPr>
                <w:color w:val="000000"/>
                <w:sz w:val="16"/>
                <w:szCs w:val="16"/>
                <w:lang w:eastAsia="es-ES"/>
              </w:rPr>
            </w:pPr>
            <w:r w:rsidRPr="00A00465">
              <w:rPr>
                <w:color w:val="000000"/>
                <w:sz w:val="16"/>
                <w:szCs w:val="16"/>
                <w:lang w:eastAsia="es-ES"/>
              </w:rPr>
              <w:t xml:space="preserve">               24.075,00 </w:t>
            </w:r>
          </w:p>
        </w:tc>
      </w:tr>
      <w:tr w:rsidR="00A00465" w:rsidRPr="00D42D23" w14:paraId="20836C85" w14:textId="77777777" w:rsidTr="00A00465">
        <w:trPr>
          <w:trHeight w:val="315"/>
          <w:jc w:val="center"/>
        </w:trPr>
        <w:tc>
          <w:tcPr>
            <w:tcW w:w="2905" w:type="dxa"/>
            <w:shd w:val="clear" w:color="auto" w:fill="auto"/>
            <w:noWrap/>
            <w:vAlign w:val="bottom"/>
            <w:hideMark/>
          </w:tcPr>
          <w:p w14:paraId="705F7DA2" w14:textId="77777777" w:rsidR="00A00465" w:rsidRPr="00D42D23" w:rsidRDefault="00A00465" w:rsidP="00A00465">
            <w:pPr>
              <w:spacing w:after="0" w:line="240" w:lineRule="auto"/>
              <w:jc w:val="left"/>
              <w:rPr>
                <w:rFonts w:eastAsia="Times New Roman"/>
                <w:b/>
                <w:bCs/>
                <w:color w:val="000000"/>
                <w:sz w:val="16"/>
                <w:szCs w:val="16"/>
                <w:lang w:eastAsia="es-ES"/>
              </w:rPr>
            </w:pPr>
            <w:r w:rsidRPr="00D42D23">
              <w:rPr>
                <w:rFonts w:eastAsia="Times New Roman"/>
                <w:b/>
                <w:bCs/>
                <w:color w:val="000000"/>
                <w:sz w:val="16"/>
                <w:szCs w:val="16"/>
                <w:lang w:eastAsia="es-ES"/>
              </w:rPr>
              <w:t>FISABIO</w:t>
            </w:r>
          </w:p>
        </w:tc>
        <w:tc>
          <w:tcPr>
            <w:tcW w:w="1560" w:type="dxa"/>
            <w:vAlign w:val="center"/>
          </w:tcPr>
          <w:p w14:paraId="1A6391A3" w14:textId="77777777" w:rsidR="00A00465" w:rsidRPr="00D42D23" w:rsidRDefault="00A00465" w:rsidP="00A00465">
            <w:pPr>
              <w:spacing w:after="0" w:line="240" w:lineRule="auto"/>
              <w:jc w:val="right"/>
              <w:rPr>
                <w:rFonts w:eastAsia="Times New Roman"/>
                <w:b/>
                <w:bCs/>
                <w:color w:val="000000"/>
                <w:sz w:val="16"/>
                <w:szCs w:val="16"/>
                <w:lang w:eastAsia="es-ES"/>
              </w:rPr>
            </w:pPr>
            <w:r w:rsidRPr="00D42D23">
              <w:rPr>
                <w:rFonts w:eastAsia="Times New Roman"/>
                <w:b/>
                <w:bCs/>
                <w:color w:val="000000"/>
                <w:sz w:val="16"/>
                <w:szCs w:val="16"/>
                <w:lang w:eastAsia="es-ES"/>
              </w:rPr>
              <w:t>1.146.155,06</w:t>
            </w:r>
          </w:p>
        </w:tc>
        <w:tc>
          <w:tcPr>
            <w:tcW w:w="1559" w:type="dxa"/>
            <w:vAlign w:val="center"/>
          </w:tcPr>
          <w:p w14:paraId="78D6CF56" w14:textId="77777777" w:rsidR="00A00465" w:rsidRPr="00D42D23" w:rsidRDefault="00A00465" w:rsidP="00A00465">
            <w:pPr>
              <w:spacing w:after="0" w:line="240" w:lineRule="auto"/>
              <w:jc w:val="right"/>
              <w:rPr>
                <w:rFonts w:eastAsia="Times New Roman"/>
                <w:b/>
                <w:bCs/>
                <w:color w:val="000000"/>
                <w:sz w:val="16"/>
                <w:szCs w:val="16"/>
                <w:lang w:eastAsia="es-ES"/>
              </w:rPr>
            </w:pPr>
            <w:r w:rsidRPr="00D42D23">
              <w:rPr>
                <w:rFonts w:eastAsia="Times New Roman"/>
                <w:b/>
                <w:bCs/>
                <w:color w:val="000000"/>
                <w:sz w:val="16"/>
                <w:szCs w:val="16"/>
                <w:lang w:eastAsia="es-ES"/>
              </w:rPr>
              <w:t>1.117.895,17</w:t>
            </w:r>
          </w:p>
        </w:tc>
        <w:tc>
          <w:tcPr>
            <w:tcW w:w="1559" w:type="dxa"/>
            <w:vAlign w:val="center"/>
          </w:tcPr>
          <w:p w14:paraId="63DD0E20" w14:textId="77777777" w:rsidR="00A00465" w:rsidRPr="00D42D23" w:rsidRDefault="00A00465" w:rsidP="00A00465">
            <w:pPr>
              <w:spacing w:after="0" w:line="240" w:lineRule="auto"/>
              <w:jc w:val="right"/>
              <w:rPr>
                <w:rFonts w:eastAsia="Times New Roman"/>
                <w:b/>
                <w:bCs/>
                <w:color w:val="000000"/>
                <w:sz w:val="16"/>
                <w:szCs w:val="16"/>
                <w:lang w:eastAsia="es-ES"/>
              </w:rPr>
            </w:pPr>
            <w:r w:rsidRPr="00D42D23">
              <w:rPr>
                <w:b/>
                <w:bCs/>
                <w:color w:val="000000"/>
                <w:sz w:val="16"/>
                <w:szCs w:val="16"/>
                <w:lang w:eastAsia="es-ES"/>
              </w:rPr>
              <w:t>1.959.652,21</w:t>
            </w:r>
          </w:p>
        </w:tc>
        <w:tc>
          <w:tcPr>
            <w:tcW w:w="1559" w:type="dxa"/>
            <w:vAlign w:val="center"/>
          </w:tcPr>
          <w:p w14:paraId="3273D371" w14:textId="77777777" w:rsidR="00A00465" w:rsidRPr="00A00465" w:rsidRDefault="00A00465" w:rsidP="00A00465">
            <w:pPr>
              <w:spacing w:after="0" w:line="240" w:lineRule="auto"/>
              <w:jc w:val="right"/>
              <w:rPr>
                <w:b/>
                <w:bCs/>
                <w:color w:val="000000"/>
                <w:sz w:val="16"/>
                <w:szCs w:val="16"/>
                <w:lang w:eastAsia="es-ES"/>
              </w:rPr>
            </w:pPr>
            <w:r w:rsidRPr="00A00465">
              <w:rPr>
                <w:b/>
                <w:bCs/>
                <w:color w:val="000000"/>
                <w:sz w:val="16"/>
                <w:szCs w:val="16"/>
                <w:lang w:eastAsia="es-ES"/>
              </w:rPr>
              <w:t xml:space="preserve">         1.802.027,73 </w:t>
            </w:r>
          </w:p>
        </w:tc>
      </w:tr>
      <w:tr w:rsidR="00A00465" w:rsidRPr="00D42D23" w14:paraId="40A9B852" w14:textId="77777777" w:rsidTr="00A00465">
        <w:trPr>
          <w:trHeight w:val="300"/>
          <w:jc w:val="center"/>
        </w:trPr>
        <w:tc>
          <w:tcPr>
            <w:tcW w:w="2905" w:type="dxa"/>
            <w:shd w:val="clear" w:color="auto" w:fill="auto"/>
            <w:noWrap/>
            <w:vAlign w:val="bottom"/>
            <w:hideMark/>
          </w:tcPr>
          <w:p w14:paraId="6CE6F551" w14:textId="77777777" w:rsidR="00A00465" w:rsidRPr="00D42D23" w:rsidRDefault="00A00465" w:rsidP="00A00465">
            <w:pPr>
              <w:spacing w:after="0" w:line="240" w:lineRule="auto"/>
              <w:ind w:firstLineChars="100" w:firstLine="160"/>
              <w:jc w:val="left"/>
              <w:rPr>
                <w:rFonts w:eastAsia="Times New Roman"/>
                <w:color w:val="000000"/>
                <w:sz w:val="16"/>
                <w:szCs w:val="16"/>
                <w:lang w:eastAsia="es-ES"/>
              </w:rPr>
            </w:pPr>
            <w:r w:rsidRPr="00D42D23">
              <w:rPr>
                <w:rFonts w:eastAsia="Times New Roman"/>
                <w:color w:val="000000"/>
                <w:sz w:val="16"/>
                <w:szCs w:val="16"/>
                <w:lang w:eastAsia="es-ES"/>
              </w:rPr>
              <w:t>ENSAYOS CLÍNICOS</w:t>
            </w:r>
          </w:p>
        </w:tc>
        <w:tc>
          <w:tcPr>
            <w:tcW w:w="1560" w:type="dxa"/>
            <w:vAlign w:val="center"/>
          </w:tcPr>
          <w:p w14:paraId="735E1DCF" w14:textId="77777777" w:rsidR="00A00465" w:rsidRPr="00D42D23" w:rsidRDefault="00A00465" w:rsidP="00A00465">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919.528,97  </w:t>
            </w:r>
          </w:p>
        </w:tc>
        <w:tc>
          <w:tcPr>
            <w:tcW w:w="1559" w:type="dxa"/>
            <w:vAlign w:val="center"/>
          </w:tcPr>
          <w:p w14:paraId="7CAA71ED" w14:textId="77777777" w:rsidR="00A00465" w:rsidRPr="00D42D23" w:rsidRDefault="00A00465" w:rsidP="00A00465">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888.788,86</w:t>
            </w:r>
          </w:p>
        </w:tc>
        <w:tc>
          <w:tcPr>
            <w:tcW w:w="1559" w:type="dxa"/>
            <w:vAlign w:val="center"/>
          </w:tcPr>
          <w:p w14:paraId="31E1884F" w14:textId="77777777" w:rsidR="00A00465" w:rsidRPr="00D42D23" w:rsidRDefault="00A00465" w:rsidP="00A00465">
            <w:pPr>
              <w:spacing w:after="0" w:line="240" w:lineRule="auto"/>
              <w:jc w:val="right"/>
              <w:rPr>
                <w:rFonts w:eastAsia="Times New Roman"/>
                <w:color w:val="000000"/>
                <w:sz w:val="16"/>
                <w:szCs w:val="16"/>
                <w:lang w:eastAsia="es-ES"/>
              </w:rPr>
            </w:pPr>
            <w:r w:rsidRPr="00D42D23">
              <w:rPr>
                <w:color w:val="000000"/>
                <w:sz w:val="16"/>
                <w:szCs w:val="16"/>
                <w:lang w:eastAsia="es-ES"/>
              </w:rPr>
              <w:t>1.610.616,20</w:t>
            </w:r>
          </w:p>
        </w:tc>
        <w:tc>
          <w:tcPr>
            <w:tcW w:w="1559" w:type="dxa"/>
            <w:vAlign w:val="center"/>
          </w:tcPr>
          <w:p w14:paraId="3437183D" w14:textId="77777777" w:rsidR="00A00465" w:rsidRPr="00A00465" w:rsidRDefault="00A00465" w:rsidP="00A00465">
            <w:pPr>
              <w:spacing w:after="0" w:line="240" w:lineRule="auto"/>
              <w:jc w:val="right"/>
              <w:rPr>
                <w:color w:val="000000"/>
                <w:sz w:val="16"/>
                <w:szCs w:val="16"/>
                <w:lang w:eastAsia="es-ES"/>
              </w:rPr>
            </w:pPr>
            <w:r w:rsidRPr="00A00465">
              <w:rPr>
                <w:color w:val="000000"/>
                <w:sz w:val="16"/>
                <w:szCs w:val="16"/>
                <w:lang w:eastAsia="es-ES"/>
              </w:rPr>
              <w:t xml:space="preserve">          1.651.577,05 </w:t>
            </w:r>
          </w:p>
        </w:tc>
      </w:tr>
      <w:tr w:rsidR="00A00465" w:rsidRPr="00D42D23" w14:paraId="55C91308" w14:textId="77777777" w:rsidTr="00A00465">
        <w:trPr>
          <w:trHeight w:val="315"/>
          <w:jc w:val="center"/>
        </w:trPr>
        <w:tc>
          <w:tcPr>
            <w:tcW w:w="2905" w:type="dxa"/>
            <w:shd w:val="clear" w:color="auto" w:fill="auto"/>
            <w:noWrap/>
            <w:vAlign w:val="bottom"/>
            <w:hideMark/>
          </w:tcPr>
          <w:p w14:paraId="4A110BAA" w14:textId="77777777" w:rsidR="00A00465" w:rsidRPr="00D42D23" w:rsidRDefault="00A00465" w:rsidP="00A00465">
            <w:pPr>
              <w:spacing w:after="0" w:line="240" w:lineRule="auto"/>
              <w:ind w:firstLineChars="100" w:firstLine="160"/>
              <w:jc w:val="left"/>
              <w:rPr>
                <w:rFonts w:eastAsia="Times New Roman"/>
                <w:color w:val="000000"/>
                <w:sz w:val="16"/>
                <w:szCs w:val="16"/>
                <w:lang w:eastAsia="es-ES"/>
              </w:rPr>
            </w:pPr>
            <w:r w:rsidRPr="00D42D23">
              <w:rPr>
                <w:rFonts w:eastAsia="Times New Roman"/>
                <w:color w:val="000000"/>
                <w:sz w:val="16"/>
                <w:szCs w:val="16"/>
                <w:lang w:eastAsia="es-ES"/>
              </w:rPr>
              <w:t>ESTUDIOS OBSERVACIONALES</w:t>
            </w:r>
          </w:p>
        </w:tc>
        <w:tc>
          <w:tcPr>
            <w:tcW w:w="1560" w:type="dxa"/>
            <w:vAlign w:val="center"/>
          </w:tcPr>
          <w:p w14:paraId="0AF9457D" w14:textId="77777777" w:rsidR="00A00465" w:rsidRPr="00D42D23" w:rsidRDefault="00A00465" w:rsidP="00A00465">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226.626,09  </w:t>
            </w:r>
          </w:p>
        </w:tc>
        <w:tc>
          <w:tcPr>
            <w:tcW w:w="1559" w:type="dxa"/>
            <w:vAlign w:val="center"/>
          </w:tcPr>
          <w:p w14:paraId="17EB7FE3" w14:textId="77777777" w:rsidR="00A00465" w:rsidRPr="00D42D23" w:rsidRDefault="00A00465" w:rsidP="00A00465">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229,106,31</w:t>
            </w:r>
          </w:p>
        </w:tc>
        <w:tc>
          <w:tcPr>
            <w:tcW w:w="1559" w:type="dxa"/>
            <w:vAlign w:val="center"/>
          </w:tcPr>
          <w:p w14:paraId="4095F923" w14:textId="77777777" w:rsidR="00A00465" w:rsidRPr="00D42D23" w:rsidRDefault="00A00465" w:rsidP="00A00465">
            <w:pPr>
              <w:spacing w:after="0" w:line="240" w:lineRule="auto"/>
              <w:jc w:val="right"/>
              <w:rPr>
                <w:rFonts w:eastAsia="Times New Roman"/>
                <w:color w:val="000000"/>
                <w:sz w:val="16"/>
                <w:szCs w:val="16"/>
                <w:lang w:eastAsia="es-ES"/>
              </w:rPr>
            </w:pPr>
            <w:r w:rsidRPr="00D42D23">
              <w:rPr>
                <w:color w:val="000000"/>
                <w:sz w:val="16"/>
                <w:szCs w:val="16"/>
                <w:lang w:eastAsia="es-ES"/>
              </w:rPr>
              <w:t>349.036,01</w:t>
            </w:r>
          </w:p>
        </w:tc>
        <w:tc>
          <w:tcPr>
            <w:tcW w:w="1559" w:type="dxa"/>
            <w:vAlign w:val="center"/>
          </w:tcPr>
          <w:p w14:paraId="54838D1A" w14:textId="77777777" w:rsidR="00A00465" w:rsidRPr="00A00465" w:rsidRDefault="00A00465" w:rsidP="00A00465">
            <w:pPr>
              <w:spacing w:after="0" w:line="240" w:lineRule="auto"/>
              <w:jc w:val="right"/>
              <w:rPr>
                <w:color w:val="000000"/>
                <w:sz w:val="16"/>
                <w:szCs w:val="16"/>
                <w:lang w:eastAsia="es-ES"/>
              </w:rPr>
            </w:pPr>
            <w:r w:rsidRPr="00A00465">
              <w:rPr>
                <w:color w:val="000000"/>
                <w:sz w:val="16"/>
                <w:szCs w:val="16"/>
                <w:lang w:eastAsia="es-ES"/>
              </w:rPr>
              <w:t xml:space="preserve">             150.450,68 </w:t>
            </w:r>
          </w:p>
        </w:tc>
      </w:tr>
      <w:tr w:rsidR="00A00465" w:rsidRPr="00D42D23" w14:paraId="240B8E85" w14:textId="77777777" w:rsidTr="00A00465">
        <w:trPr>
          <w:trHeight w:val="315"/>
          <w:jc w:val="center"/>
        </w:trPr>
        <w:tc>
          <w:tcPr>
            <w:tcW w:w="2905" w:type="dxa"/>
            <w:shd w:val="clear" w:color="auto" w:fill="auto"/>
            <w:noWrap/>
            <w:vAlign w:val="bottom"/>
            <w:hideMark/>
          </w:tcPr>
          <w:p w14:paraId="1DEC0C06" w14:textId="77777777" w:rsidR="00A00465" w:rsidRPr="00D42D23" w:rsidRDefault="00A00465" w:rsidP="00A00465">
            <w:pPr>
              <w:spacing w:after="0" w:line="240" w:lineRule="auto"/>
              <w:jc w:val="left"/>
              <w:rPr>
                <w:rFonts w:eastAsia="Times New Roman"/>
                <w:b/>
                <w:bCs/>
                <w:color w:val="000000"/>
                <w:sz w:val="16"/>
                <w:szCs w:val="16"/>
                <w:lang w:eastAsia="es-ES"/>
              </w:rPr>
            </w:pPr>
            <w:r w:rsidRPr="00D42D23">
              <w:rPr>
                <w:rFonts w:eastAsia="Times New Roman"/>
                <w:b/>
                <w:bCs/>
                <w:color w:val="000000"/>
                <w:sz w:val="16"/>
                <w:szCs w:val="16"/>
                <w:lang w:eastAsia="es-ES"/>
              </w:rPr>
              <w:t>PESET</w:t>
            </w:r>
          </w:p>
        </w:tc>
        <w:tc>
          <w:tcPr>
            <w:tcW w:w="1560" w:type="dxa"/>
            <w:vAlign w:val="center"/>
          </w:tcPr>
          <w:p w14:paraId="03960E29" w14:textId="77777777" w:rsidR="00A00465" w:rsidRPr="00D42D23" w:rsidRDefault="00A00465" w:rsidP="00A00465">
            <w:pPr>
              <w:spacing w:after="0" w:line="240" w:lineRule="auto"/>
              <w:jc w:val="right"/>
              <w:rPr>
                <w:rFonts w:eastAsia="Times New Roman"/>
                <w:b/>
                <w:bCs/>
                <w:color w:val="000000"/>
                <w:sz w:val="16"/>
                <w:szCs w:val="16"/>
                <w:lang w:eastAsia="es-ES"/>
              </w:rPr>
            </w:pPr>
            <w:r w:rsidRPr="00D42D23">
              <w:rPr>
                <w:rFonts w:eastAsia="Times New Roman"/>
                <w:b/>
                <w:bCs/>
                <w:color w:val="000000"/>
                <w:sz w:val="16"/>
                <w:szCs w:val="16"/>
                <w:lang w:eastAsia="es-ES"/>
              </w:rPr>
              <w:t>1.330.583,66</w:t>
            </w:r>
          </w:p>
        </w:tc>
        <w:tc>
          <w:tcPr>
            <w:tcW w:w="1559" w:type="dxa"/>
            <w:vAlign w:val="center"/>
          </w:tcPr>
          <w:p w14:paraId="2EA9F56A" w14:textId="77777777" w:rsidR="00A00465" w:rsidRPr="00D42D23" w:rsidRDefault="00A00465" w:rsidP="00A00465">
            <w:pPr>
              <w:spacing w:after="0" w:line="240" w:lineRule="auto"/>
              <w:jc w:val="right"/>
              <w:rPr>
                <w:rFonts w:eastAsia="Times New Roman"/>
                <w:b/>
                <w:bCs/>
                <w:color w:val="000000"/>
                <w:sz w:val="16"/>
                <w:szCs w:val="16"/>
                <w:lang w:eastAsia="es-ES"/>
              </w:rPr>
            </w:pPr>
            <w:r w:rsidRPr="00D42D23">
              <w:rPr>
                <w:rFonts w:eastAsia="Times New Roman"/>
                <w:b/>
                <w:bCs/>
                <w:color w:val="000000"/>
                <w:sz w:val="16"/>
                <w:szCs w:val="16"/>
                <w:lang w:eastAsia="es-ES"/>
              </w:rPr>
              <w:t>1.420.060,22</w:t>
            </w:r>
          </w:p>
        </w:tc>
        <w:tc>
          <w:tcPr>
            <w:tcW w:w="1559" w:type="dxa"/>
            <w:vAlign w:val="center"/>
          </w:tcPr>
          <w:p w14:paraId="4938B807" w14:textId="77777777" w:rsidR="00A00465" w:rsidRPr="00D42D23" w:rsidRDefault="00A00465" w:rsidP="00A00465">
            <w:pPr>
              <w:spacing w:after="0" w:line="240" w:lineRule="auto"/>
              <w:jc w:val="right"/>
              <w:rPr>
                <w:rFonts w:eastAsia="Times New Roman"/>
                <w:b/>
                <w:bCs/>
                <w:color w:val="000000"/>
                <w:sz w:val="16"/>
                <w:szCs w:val="16"/>
                <w:lang w:eastAsia="es-ES"/>
              </w:rPr>
            </w:pPr>
            <w:r w:rsidRPr="00D42D23">
              <w:rPr>
                <w:b/>
                <w:bCs/>
                <w:color w:val="000000"/>
                <w:sz w:val="16"/>
                <w:szCs w:val="16"/>
                <w:lang w:eastAsia="es-ES"/>
              </w:rPr>
              <w:t>1.726.359,47</w:t>
            </w:r>
          </w:p>
        </w:tc>
        <w:tc>
          <w:tcPr>
            <w:tcW w:w="1559" w:type="dxa"/>
            <w:vAlign w:val="center"/>
          </w:tcPr>
          <w:p w14:paraId="1FF8BA30" w14:textId="77777777" w:rsidR="00A00465" w:rsidRPr="00A00465" w:rsidRDefault="00A00465" w:rsidP="00A00465">
            <w:pPr>
              <w:spacing w:after="0" w:line="240" w:lineRule="auto"/>
              <w:jc w:val="right"/>
              <w:rPr>
                <w:b/>
                <w:bCs/>
                <w:color w:val="000000"/>
                <w:sz w:val="16"/>
                <w:szCs w:val="16"/>
                <w:lang w:eastAsia="es-ES"/>
              </w:rPr>
            </w:pPr>
            <w:r w:rsidRPr="00A00465">
              <w:rPr>
                <w:b/>
                <w:bCs/>
                <w:color w:val="000000"/>
                <w:sz w:val="16"/>
                <w:szCs w:val="16"/>
                <w:lang w:eastAsia="es-ES"/>
              </w:rPr>
              <w:t xml:space="preserve">         1.548.729,91 </w:t>
            </w:r>
          </w:p>
        </w:tc>
      </w:tr>
      <w:tr w:rsidR="00A00465" w:rsidRPr="00D42D23" w14:paraId="33AA35C1" w14:textId="77777777" w:rsidTr="00A00465">
        <w:trPr>
          <w:trHeight w:val="300"/>
          <w:jc w:val="center"/>
        </w:trPr>
        <w:tc>
          <w:tcPr>
            <w:tcW w:w="2905" w:type="dxa"/>
            <w:shd w:val="clear" w:color="auto" w:fill="auto"/>
            <w:noWrap/>
            <w:vAlign w:val="bottom"/>
            <w:hideMark/>
          </w:tcPr>
          <w:p w14:paraId="6A6737F1" w14:textId="77777777" w:rsidR="00A00465" w:rsidRPr="00D42D23" w:rsidRDefault="00A00465" w:rsidP="00A00465">
            <w:pPr>
              <w:spacing w:after="0" w:line="240" w:lineRule="auto"/>
              <w:ind w:firstLineChars="100" w:firstLine="160"/>
              <w:jc w:val="left"/>
              <w:rPr>
                <w:rFonts w:eastAsia="Times New Roman"/>
                <w:color w:val="000000"/>
                <w:sz w:val="16"/>
                <w:szCs w:val="16"/>
                <w:lang w:eastAsia="es-ES"/>
              </w:rPr>
            </w:pPr>
            <w:r w:rsidRPr="00D42D23">
              <w:rPr>
                <w:rFonts w:eastAsia="Times New Roman"/>
                <w:color w:val="000000"/>
                <w:sz w:val="16"/>
                <w:szCs w:val="16"/>
                <w:lang w:eastAsia="es-ES"/>
              </w:rPr>
              <w:t>ENSAYOS CLÍNICOS</w:t>
            </w:r>
          </w:p>
        </w:tc>
        <w:tc>
          <w:tcPr>
            <w:tcW w:w="1560" w:type="dxa"/>
            <w:vAlign w:val="center"/>
          </w:tcPr>
          <w:p w14:paraId="14D9F82A" w14:textId="77777777" w:rsidR="00A00465" w:rsidRPr="00D42D23" w:rsidRDefault="00A00465" w:rsidP="00A00465">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1.238.576,88  </w:t>
            </w:r>
          </w:p>
        </w:tc>
        <w:tc>
          <w:tcPr>
            <w:tcW w:w="1559" w:type="dxa"/>
            <w:vAlign w:val="center"/>
          </w:tcPr>
          <w:p w14:paraId="09120E0C" w14:textId="77777777" w:rsidR="00A00465" w:rsidRPr="00D42D23" w:rsidRDefault="00A00465" w:rsidP="00A00465">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 xml:space="preserve">1.325.461,70 </w:t>
            </w:r>
          </w:p>
        </w:tc>
        <w:tc>
          <w:tcPr>
            <w:tcW w:w="1559" w:type="dxa"/>
            <w:vAlign w:val="center"/>
          </w:tcPr>
          <w:p w14:paraId="14B18AF9" w14:textId="77777777" w:rsidR="00A00465" w:rsidRPr="00D42D23" w:rsidRDefault="00A00465" w:rsidP="00A00465">
            <w:pPr>
              <w:spacing w:after="0" w:line="240" w:lineRule="auto"/>
              <w:jc w:val="right"/>
              <w:rPr>
                <w:rFonts w:eastAsia="Times New Roman"/>
                <w:color w:val="000000"/>
                <w:sz w:val="16"/>
                <w:szCs w:val="16"/>
                <w:lang w:eastAsia="es-ES"/>
              </w:rPr>
            </w:pPr>
            <w:r w:rsidRPr="00D42D23">
              <w:rPr>
                <w:color w:val="000000"/>
                <w:sz w:val="16"/>
                <w:szCs w:val="16"/>
                <w:lang w:eastAsia="es-ES"/>
              </w:rPr>
              <w:t>1.554.707,61</w:t>
            </w:r>
          </w:p>
        </w:tc>
        <w:tc>
          <w:tcPr>
            <w:tcW w:w="1559" w:type="dxa"/>
            <w:vAlign w:val="center"/>
          </w:tcPr>
          <w:p w14:paraId="7A2D372A" w14:textId="77777777" w:rsidR="00A00465" w:rsidRPr="00A00465" w:rsidRDefault="00A00465" w:rsidP="00A00465">
            <w:pPr>
              <w:spacing w:after="0" w:line="240" w:lineRule="auto"/>
              <w:jc w:val="right"/>
              <w:rPr>
                <w:color w:val="000000"/>
                <w:sz w:val="16"/>
                <w:szCs w:val="16"/>
                <w:lang w:eastAsia="es-ES"/>
              </w:rPr>
            </w:pPr>
            <w:r w:rsidRPr="00A00465">
              <w:rPr>
                <w:color w:val="000000"/>
                <w:sz w:val="16"/>
                <w:szCs w:val="16"/>
                <w:lang w:eastAsia="es-ES"/>
              </w:rPr>
              <w:t xml:space="preserve">          1.480.615,59 </w:t>
            </w:r>
          </w:p>
        </w:tc>
      </w:tr>
      <w:tr w:rsidR="00A00465" w:rsidRPr="00D42D23" w14:paraId="6B34D137" w14:textId="77777777" w:rsidTr="00A00465">
        <w:trPr>
          <w:trHeight w:val="315"/>
          <w:jc w:val="center"/>
        </w:trPr>
        <w:tc>
          <w:tcPr>
            <w:tcW w:w="2905" w:type="dxa"/>
            <w:shd w:val="clear" w:color="auto" w:fill="auto"/>
            <w:noWrap/>
            <w:vAlign w:val="bottom"/>
            <w:hideMark/>
          </w:tcPr>
          <w:p w14:paraId="23DCEB61" w14:textId="77777777" w:rsidR="00A00465" w:rsidRPr="00D42D23" w:rsidRDefault="00A00465" w:rsidP="00A00465">
            <w:pPr>
              <w:spacing w:after="0" w:line="240" w:lineRule="auto"/>
              <w:ind w:firstLineChars="100" w:firstLine="160"/>
              <w:jc w:val="left"/>
              <w:rPr>
                <w:rFonts w:eastAsia="Times New Roman"/>
                <w:color w:val="000000"/>
                <w:sz w:val="16"/>
                <w:szCs w:val="16"/>
                <w:lang w:eastAsia="es-ES"/>
              </w:rPr>
            </w:pPr>
            <w:r w:rsidRPr="00D42D23">
              <w:rPr>
                <w:rFonts w:eastAsia="Times New Roman"/>
                <w:color w:val="000000"/>
                <w:sz w:val="16"/>
                <w:szCs w:val="16"/>
                <w:lang w:eastAsia="es-ES"/>
              </w:rPr>
              <w:t>ESTUDIOS OBSERVACIONALES</w:t>
            </w:r>
          </w:p>
        </w:tc>
        <w:tc>
          <w:tcPr>
            <w:tcW w:w="1560" w:type="dxa"/>
            <w:vAlign w:val="center"/>
          </w:tcPr>
          <w:p w14:paraId="6D3EBFE7" w14:textId="77777777" w:rsidR="00A00465" w:rsidRPr="00D42D23" w:rsidRDefault="00A00465" w:rsidP="00A00465">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92.006,78  </w:t>
            </w:r>
          </w:p>
        </w:tc>
        <w:tc>
          <w:tcPr>
            <w:tcW w:w="1559" w:type="dxa"/>
            <w:vAlign w:val="center"/>
          </w:tcPr>
          <w:p w14:paraId="1B54EEB1" w14:textId="77777777" w:rsidR="00A00465" w:rsidRPr="00D42D23" w:rsidRDefault="00A00465" w:rsidP="00A00465">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94.598,52</w:t>
            </w:r>
          </w:p>
        </w:tc>
        <w:tc>
          <w:tcPr>
            <w:tcW w:w="1559" w:type="dxa"/>
            <w:vAlign w:val="center"/>
          </w:tcPr>
          <w:p w14:paraId="2455B3D3" w14:textId="77777777" w:rsidR="00A00465" w:rsidRPr="00D42D23" w:rsidRDefault="00A00465" w:rsidP="00A00465">
            <w:pPr>
              <w:spacing w:after="0" w:line="240" w:lineRule="auto"/>
              <w:jc w:val="right"/>
              <w:rPr>
                <w:rFonts w:eastAsia="Times New Roman"/>
                <w:color w:val="000000"/>
                <w:sz w:val="16"/>
                <w:szCs w:val="16"/>
                <w:lang w:eastAsia="es-ES"/>
              </w:rPr>
            </w:pPr>
            <w:r w:rsidRPr="00D42D23">
              <w:rPr>
                <w:color w:val="000000"/>
                <w:sz w:val="16"/>
                <w:szCs w:val="16"/>
                <w:lang w:eastAsia="es-ES"/>
              </w:rPr>
              <w:t>171.651.86</w:t>
            </w:r>
          </w:p>
        </w:tc>
        <w:tc>
          <w:tcPr>
            <w:tcW w:w="1559" w:type="dxa"/>
            <w:vAlign w:val="center"/>
          </w:tcPr>
          <w:p w14:paraId="06E06FFC" w14:textId="77777777" w:rsidR="00A00465" w:rsidRPr="00A00465" w:rsidRDefault="00A00465" w:rsidP="00A00465">
            <w:pPr>
              <w:spacing w:after="0" w:line="240" w:lineRule="auto"/>
              <w:jc w:val="right"/>
              <w:rPr>
                <w:color w:val="000000"/>
                <w:sz w:val="16"/>
                <w:szCs w:val="16"/>
                <w:lang w:eastAsia="es-ES"/>
              </w:rPr>
            </w:pPr>
            <w:r w:rsidRPr="00A00465">
              <w:rPr>
                <w:color w:val="000000"/>
                <w:sz w:val="16"/>
                <w:szCs w:val="16"/>
                <w:lang w:eastAsia="es-ES"/>
              </w:rPr>
              <w:t xml:space="preserve">              68.114,32 </w:t>
            </w:r>
          </w:p>
        </w:tc>
      </w:tr>
      <w:tr w:rsidR="00A00465" w:rsidRPr="00D42D23" w14:paraId="7A476065" w14:textId="77777777" w:rsidTr="00A00465">
        <w:trPr>
          <w:trHeight w:val="315"/>
          <w:jc w:val="center"/>
        </w:trPr>
        <w:tc>
          <w:tcPr>
            <w:tcW w:w="2905" w:type="dxa"/>
            <w:shd w:val="clear" w:color="auto" w:fill="auto"/>
            <w:noWrap/>
            <w:vAlign w:val="bottom"/>
            <w:hideMark/>
          </w:tcPr>
          <w:p w14:paraId="644B0D6F" w14:textId="77777777" w:rsidR="00A00465" w:rsidRPr="00D42D23" w:rsidRDefault="00A00465" w:rsidP="00A00465">
            <w:pPr>
              <w:spacing w:after="0" w:line="240" w:lineRule="auto"/>
              <w:jc w:val="left"/>
              <w:rPr>
                <w:rFonts w:eastAsia="Times New Roman"/>
                <w:b/>
                <w:bCs/>
                <w:color w:val="000000"/>
                <w:sz w:val="16"/>
                <w:szCs w:val="16"/>
                <w:lang w:eastAsia="es-ES"/>
              </w:rPr>
            </w:pPr>
            <w:r w:rsidRPr="00D42D23">
              <w:rPr>
                <w:rFonts w:eastAsia="Times New Roman"/>
                <w:b/>
                <w:bCs/>
                <w:color w:val="000000"/>
                <w:sz w:val="16"/>
                <w:szCs w:val="16"/>
                <w:lang w:eastAsia="es-ES"/>
              </w:rPr>
              <w:t>SALUD PUBLICA</w:t>
            </w:r>
          </w:p>
        </w:tc>
        <w:tc>
          <w:tcPr>
            <w:tcW w:w="1560" w:type="dxa"/>
            <w:vAlign w:val="center"/>
          </w:tcPr>
          <w:p w14:paraId="2E4F4F3D" w14:textId="77777777" w:rsidR="00A00465" w:rsidRPr="00D42D23" w:rsidRDefault="00A00465" w:rsidP="00A00465">
            <w:pPr>
              <w:spacing w:after="0" w:line="240" w:lineRule="auto"/>
              <w:jc w:val="right"/>
              <w:rPr>
                <w:rFonts w:eastAsia="Times New Roman"/>
                <w:b/>
                <w:bCs/>
                <w:color w:val="000000"/>
                <w:sz w:val="16"/>
                <w:szCs w:val="16"/>
                <w:lang w:eastAsia="es-ES"/>
              </w:rPr>
            </w:pPr>
            <w:r w:rsidRPr="00D42D23">
              <w:rPr>
                <w:rFonts w:eastAsia="Times New Roman"/>
                <w:b/>
                <w:bCs/>
                <w:color w:val="000000"/>
                <w:sz w:val="16"/>
                <w:szCs w:val="16"/>
                <w:lang w:eastAsia="es-ES"/>
              </w:rPr>
              <w:t>558.659,26</w:t>
            </w:r>
          </w:p>
        </w:tc>
        <w:tc>
          <w:tcPr>
            <w:tcW w:w="1559" w:type="dxa"/>
            <w:vAlign w:val="center"/>
          </w:tcPr>
          <w:p w14:paraId="339FB0ED" w14:textId="77777777" w:rsidR="00A00465" w:rsidRPr="00D42D23" w:rsidRDefault="00A00465" w:rsidP="00A00465">
            <w:pPr>
              <w:spacing w:after="0" w:line="240" w:lineRule="auto"/>
              <w:jc w:val="right"/>
              <w:rPr>
                <w:rFonts w:eastAsia="Times New Roman"/>
                <w:b/>
                <w:bCs/>
                <w:color w:val="000000"/>
                <w:sz w:val="16"/>
                <w:szCs w:val="16"/>
                <w:lang w:eastAsia="es-ES"/>
              </w:rPr>
            </w:pPr>
            <w:r w:rsidRPr="00D42D23">
              <w:rPr>
                <w:rFonts w:eastAsia="Times New Roman"/>
                <w:b/>
                <w:color w:val="000000"/>
                <w:sz w:val="16"/>
                <w:szCs w:val="16"/>
                <w:lang w:eastAsia="es-ES"/>
              </w:rPr>
              <w:t>631.854,14</w:t>
            </w:r>
          </w:p>
        </w:tc>
        <w:tc>
          <w:tcPr>
            <w:tcW w:w="1559" w:type="dxa"/>
            <w:vAlign w:val="center"/>
          </w:tcPr>
          <w:p w14:paraId="10533ECE" w14:textId="77777777" w:rsidR="00A00465" w:rsidRPr="00D42D23" w:rsidRDefault="00A00465" w:rsidP="00A00465">
            <w:pPr>
              <w:spacing w:after="0" w:line="240" w:lineRule="auto"/>
              <w:jc w:val="right"/>
              <w:rPr>
                <w:rFonts w:eastAsia="Times New Roman"/>
                <w:b/>
                <w:bCs/>
                <w:color w:val="000000"/>
                <w:sz w:val="16"/>
                <w:szCs w:val="16"/>
                <w:lang w:eastAsia="es-ES"/>
              </w:rPr>
            </w:pPr>
            <w:r w:rsidRPr="00D42D23">
              <w:rPr>
                <w:b/>
                <w:bCs/>
                <w:color w:val="000000"/>
                <w:sz w:val="16"/>
                <w:szCs w:val="16"/>
                <w:lang w:eastAsia="es-ES"/>
              </w:rPr>
              <w:t>589.738,83</w:t>
            </w:r>
          </w:p>
        </w:tc>
        <w:tc>
          <w:tcPr>
            <w:tcW w:w="1559" w:type="dxa"/>
            <w:vAlign w:val="center"/>
          </w:tcPr>
          <w:p w14:paraId="649D1BFB" w14:textId="77777777" w:rsidR="00A00465" w:rsidRPr="00A00465" w:rsidRDefault="00A00465" w:rsidP="00A00465">
            <w:pPr>
              <w:spacing w:after="0" w:line="240" w:lineRule="auto"/>
              <w:jc w:val="right"/>
              <w:rPr>
                <w:b/>
                <w:bCs/>
                <w:color w:val="000000"/>
                <w:sz w:val="16"/>
                <w:szCs w:val="16"/>
                <w:lang w:eastAsia="es-ES"/>
              </w:rPr>
            </w:pPr>
            <w:r w:rsidRPr="00A00465">
              <w:rPr>
                <w:b/>
                <w:bCs/>
                <w:color w:val="000000"/>
                <w:sz w:val="16"/>
                <w:szCs w:val="16"/>
                <w:lang w:eastAsia="es-ES"/>
              </w:rPr>
              <w:t xml:space="preserve">             437.512,33 </w:t>
            </w:r>
          </w:p>
        </w:tc>
      </w:tr>
      <w:tr w:rsidR="00A00465" w:rsidRPr="00D42D23" w14:paraId="552557AA" w14:textId="77777777" w:rsidTr="00A00465">
        <w:trPr>
          <w:trHeight w:val="300"/>
          <w:jc w:val="center"/>
        </w:trPr>
        <w:tc>
          <w:tcPr>
            <w:tcW w:w="2905" w:type="dxa"/>
            <w:shd w:val="clear" w:color="auto" w:fill="auto"/>
            <w:noWrap/>
            <w:vAlign w:val="bottom"/>
            <w:hideMark/>
          </w:tcPr>
          <w:p w14:paraId="1F49F855" w14:textId="77777777" w:rsidR="00A00465" w:rsidRPr="00D42D23" w:rsidRDefault="00A00465" w:rsidP="00A00465">
            <w:pPr>
              <w:spacing w:after="0" w:line="240" w:lineRule="auto"/>
              <w:ind w:firstLineChars="100" w:firstLine="160"/>
              <w:jc w:val="left"/>
              <w:rPr>
                <w:rFonts w:eastAsia="Times New Roman"/>
                <w:color w:val="000000"/>
                <w:sz w:val="16"/>
                <w:szCs w:val="16"/>
                <w:lang w:eastAsia="es-ES"/>
              </w:rPr>
            </w:pPr>
            <w:r w:rsidRPr="00D42D23">
              <w:rPr>
                <w:rFonts w:eastAsia="Times New Roman"/>
                <w:color w:val="000000"/>
                <w:sz w:val="16"/>
                <w:szCs w:val="16"/>
                <w:lang w:eastAsia="es-ES"/>
              </w:rPr>
              <w:t>ENSAYOS CLÍNICOS</w:t>
            </w:r>
          </w:p>
        </w:tc>
        <w:tc>
          <w:tcPr>
            <w:tcW w:w="1560" w:type="dxa"/>
            <w:vAlign w:val="center"/>
          </w:tcPr>
          <w:p w14:paraId="73C88F3F" w14:textId="77777777" w:rsidR="00A00465" w:rsidRPr="00D42D23" w:rsidRDefault="00A00465" w:rsidP="00A00465">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 xml:space="preserve">270.593,21 </w:t>
            </w:r>
          </w:p>
        </w:tc>
        <w:tc>
          <w:tcPr>
            <w:tcW w:w="1559" w:type="dxa"/>
            <w:vAlign w:val="center"/>
          </w:tcPr>
          <w:p w14:paraId="702C50D4" w14:textId="77777777" w:rsidR="00A00465" w:rsidRPr="00D42D23" w:rsidRDefault="00A00465" w:rsidP="00A00465">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461.814,26  </w:t>
            </w:r>
          </w:p>
        </w:tc>
        <w:tc>
          <w:tcPr>
            <w:tcW w:w="1559" w:type="dxa"/>
            <w:vAlign w:val="center"/>
          </w:tcPr>
          <w:p w14:paraId="6F25D969" w14:textId="77777777" w:rsidR="00A00465" w:rsidRPr="00D42D23" w:rsidRDefault="00A00465" w:rsidP="00A00465">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631.854,14</w:t>
            </w:r>
          </w:p>
        </w:tc>
        <w:tc>
          <w:tcPr>
            <w:tcW w:w="1559" w:type="dxa"/>
            <w:vAlign w:val="center"/>
          </w:tcPr>
          <w:p w14:paraId="1A128FDA" w14:textId="77777777" w:rsidR="00A00465" w:rsidRPr="00A00465" w:rsidRDefault="00A00465" w:rsidP="00A00465">
            <w:pPr>
              <w:spacing w:after="0" w:line="240" w:lineRule="auto"/>
              <w:jc w:val="right"/>
              <w:rPr>
                <w:color w:val="000000"/>
                <w:sz w:val="16"/>
                <w:szCs w:val="16"/>
                <w:lang w:eastAsia="es-ES"/>
              </w:rPr>
            </w:pPr>
            <w:r w:rsidRPr="00A00465">
              <w:rPr>
                <w:color w:val="000000"/>
                <w:sz w:val="16"/>
                <w:szCs w:val="16"/>
                <w:lang w:eastAsia="es-ES"/>
              </w:rPr>
              <w:t xml:space="preserve">             437.512,33 </w:t>
            </w:r>
          </w:p>
        </w:tc>
      </w:tr>
      <w:tr w:rsidR="00A00465" w:rsidRPr="00D42D23" w14:paraId="43ABCE66" w14:textId="77777777" w:rsidTr="00A00465">
        <w:trPr>
          <w:trHeight w:val="315"/>
          <w:jc w:val="center"/>
        </w:trPr>
        <w:tc>
          <w:tcPr>
            <w:tcW w:w="2905" w:type="dxa"/>
            <w:shd w:val="clear" w:color="auto" w:fill="auto"/>
            <w:noWrap/>
            <w:vAlign w:val="bottom"/>
            <w:hideMark/>
          </w:tcPr>
          <w:p w14:paraId="14A0FAD0" w14:textId="77777777" w:rsidR="00A00465" w:rsidRPr="00D42D23" w:rsidRDefault="00A00465" w:rsidP="00A00465">
            <w:pPr>
              <w:spacing w:after="0" w:line="240" w:lineRule="auto"/>
              <w:ind w:firstLineChars="100" w:firstLine="160"/>
              <w:jc w:val="left"/>
              <w:rPr>
                <w:rFonts w:eastAsia="Times New Roman"/>
                <w:color w:val="000000"/>
                <w:sz w:val="16"/>
                <w:szCs w:val="16"/>
                <w:lang w:eastAsia="es-ES"/>
              </w:rPr>
            </w:pPr>
            <w:r w:rsidRPr="00D42D23">
              <w:rPr>
                <w:rFonts w:eastAsia="Times New Roman"/>
                <w:color w:val="000000"/>
                <w:sz w:val="16"/>
                <w:szCs w:val="16"/>
                <w:lang w:eastAsia="es-ES"/>
              </w:rPr>
              <w:t>ESTUDIOS OBSERVACIONALES</w:t>
            </w:r>
          </w:p>
        </w:tc>
        <w:tc>
          <w:tcPr>
            <w:tcW w:w="1560" w:type="dxa"/>
            <w:vAlign w:val="center"/>
          </w:tcPr>
          <w:p w14:paraId="7EC2C02C" w14:textId="77777777" w:rsidR="00A00465" w:rsidRPr="00D42D23" w:rsidRDefault="00A00465" w:rsidP="00A00465">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 xml:space="preserve">228.199,00 </w:t>
            </w:r>
          </w:p>
        </w:tc>
        <w:tc>
          <w:tcPr>
            <w:tcW w:w="1559" w:type="dxa"/>
            <w:vAlign w:val="center"/>
          </w:tcPr>
          <w:p w14:paraId="1053442F" w14:textId="77777777" w:rsidR="00A00465" w:rsidRPr="00D42D23" w:rsidRDefault="00A00465" w:rsidP="00A00465">
            <w:pPr>
              <w:spacing w:after="0" w:line="240" w:lineRule="auto"/>
              <w:jc w:val="right"/>
              <w:rPr>
                <w:rFonts w:eastAsia="Times New Roman"/>
                <w:color w:val="000000"/>
                <w:sz w:val="16"/>
                <w:szCs w:val="16"/>
                <w:lang w:eastAsia="es-ES"/>
              </w:rPr>
            </w:pPr>
            <w:r w:rsidRPr="00D42D23">
              <w:rPr>
                <w:rFonts w:eastAsia="Times New Roman"/>
                <w:color w:val="000000"/>
                <w:sz w:val="16"/>
                <w:szCs w:val="16"/>
                <w:lang w:eastAsia="es-ES"/>
              </w:rPr>
              <w:t>96.845,00  </w:t>
            </w:r>
          </w:p>
        </w:tc>
        <w:tc>
          <w:tcPr>
            <w:tcW w:w="1559" w:type="dxa"/>
            <w:vAlign w:val="center"/>
          </w:tcPr>
          <w:p w14:paraId="656B7DA3" w14:textId="77777777" w:rsidR="00A00465" w:rsidRPr="00D42D23" w:rsidRDefault="00A00465" w:rsidP="00A00465">
            <w:pPr>
              <w:spacing w:after="0" w:line="240" w:lineRule="auto"/>
              <w:jc w:val="right"/>
              <w:rPr>
                <w:rFonts w:eastAsia="Times New Roman"/>
                <w:color w:val="000000"/>
                <w:sz w:val="16"/>
                <w:szCs w:val="16"/>
                <w:lang w:eastAsia="es-ES"/>
              </w:rPr>
            </w:pPr>
          </w:p>
        </w:tc>
        <w:tc>
          <w:tcPr>
            <w:tcW w:w="1559" w:type="dxa"/>
            <w:vAlign w:val="center"/>
          </w:tcPr>
          <w:p w14:paraId="67BFC9C1" w14:textId="77777777" w:rsidR="00A00465" w:rsidRPr="00A00465" w:rsidRDefault="00A00465" w:rsidP="00A00465">
            <w:pPr>
              <w:spacing w:after="0" w:line="240" w:lineRule="auto"/>
              <w:jc w:val="right"/>
              <w:rPr>
                <w:color w:val="000000"/>
                <w:sz w:val="16"/>
                <w:szCs w:val="16"/>
                <w:lang w:eastAsia="es-ES"/>
              </w:rPr>
            </w:pPr>
            <w:r w:rsidRPr="00A00465">
              <w:rPr>
                <w:color w:val="000000"/>
                <w:sz w:val="16"/>
                <w:szCs w:val="16"/>
                <w:lang w:eastAsia="es-ES"/>
              </w:rPr>
              <w:t> </w:t>
            </w:r>
          </w:p>
        </w:tc>
      </w:tr>
      <w:tr w:rsidR="004955E8" w:rsidRPr="00D42D23" w14:paraId="5AFEA12D" w14:textId="77777777" w:rsidTr="00B47191">
        <w:trPr>
          <w:trHeight w:val="419"/>
          <w:jc w:val="center"/>
        </w:trPr>
        <w:tc>
          <w:tcPr>
            <w:tcW w:w="2905" w:type="dxa"/>
            <w:shd w:val="clear" w:color="DDEBF7" w:fill="DDEBF7"/>
            <w:noWrap/>
            <w:vAlign w:val="center"/>
            <w:hideMark/>
          </w:tcPr>
          <w:p w14:paraId="3119FE5D" w14:textId="77777777" w:rsidR="004955E8" w:rsidRPr="00D42D23" w:rsidRDefault="004955E8" w:rsidP="004955E8">
            <w:pPr>
              <w:spacing w:after="0" w:line="240" w:lineRule="auto"/>
              <w:jc w:val="left"/>
              <w:rPr>
                <w:rFonts w:eastAsia="Times New Roman"/>
                <w:b/>
                <w:bCs/>
                <w:color w:val="000000"/>
                <w:sz w:val="16"/>
                <w:szCs w:val="16"/>
                <w:lang w:eastAsia="es-ES"/>
              </w:rPr>
            </w:pPr>
            <w:r w:rsidRPr="00D42D23">
              <w:rPr>
                <w:rFonts w:eastAsia="Times New Roman"/>
                <w:b/>
                <w:bCs/>
                <w:color w:val="000000"/>
                <w:sz w:val="16"/>
                <w:szCs w:val="16"/>
                <w:lang w:eastAsia="es-ES"/>
              </w:rPr>
              <w:t>TOTAL</w:t>
            </w:r>
          </w:p>
        </w:tc>
        <w:tc>
          <w:tcPr>
            <w:tcW w:w="1560" w:type="dxa"/>
            <w:shd w:val="clear" w:color="DDEBF7" w:fill="DDEBF7"/>
            <w:vAlign w:val="center"/>
          </w:tcPr>
          <w:p w14:paraId="4D40116C" w14:textId="77777777" w:rsidR="004955E8" w:rsidRPr="00D42D23" w:rsidRDefault="004955E8" w:rsidP="004955E8">
            <w:pPr>
              <w:spacing w:after="0" w:line="240" w:lineRule="auto"/>
              <w:jc w:val="right"/>
              <w:rPr>
                <w:rFonts w:eastAsia="Times New Roman"/>
                <w:b/>
                <w:bCs/>
                <w:color w:val="000000"/>
                <w:sz w:val="16"/>
                <w:szCs w:val="16"/>
                <w:lang w:eastAsia="es-ES"/>
              </w:rPr>
            </w:pPr>
            <w:r w:rsidRPr="00D42D23">
              <w:rPr>
                <w:rFonts w:eastAsia="Times New Roman"/>
                <w:b/>
                <w:bCs/>
                <w:color w:val="000000"/>
                <w:sz w:val="16"/>
                <w:szCs w:val="16"/>
                <w:lang w:eastAsia="es-ES"/>
              </w:rPr>
              <w:t>4.003.053,39</w:t>
            </w:r>
          </w:p>
        </w:tc>
        <w:tc>
          <w:tcPr>
            <w:tcW w:w="1559" w:type="dxa"/>
            <w:shd w:val="clear" w:color="DDEBF7" w:fill="DDEBF7"/>
            <w:vAlign w:val="center"/>
          </w:tcPr>
          <w:p w14:paraId="2DE93BB2" w14:textId="77777777" w:rsidR="004955E8" w:rsidRPr="00D42D23" w:rsidRDefault="004955E8" w:rsidP="004955E8">
            <w:pPr>
              <w:spacing w:after="0" w:line="240" w:lineRule="auto"/>
              <w:jc w:val="right"/>
              <w:rPr>
                <w:rFonts w:eastAsia="Times New Roman"/>
                <w:b/>
                <w:bCs/>
                <w:color w:val="000000"/>
                <w:sz w:val="16"/>
                <w:szCs w:val="16"/>
                <w:lang w:eastAsia="es-ES"/>
              </w:rPr>
            </w:pPr>
            <w:r w:rsidRPr="00D42D23">
              <w:rPr>
                <w:rFonts w:eastAsia="Times New Roman"/>
                <w:b/>
                <w:bCs/>
                <w:color w:val="000000"/>
                <w:sz w:val="16"/>
                <w:szCs w:val="16"/>
                <w:lang w:eastAsia="es-ES"/>
              </w:rPr>
              <w:t>4.241.510,33</w:t>
            </w:r>
          </w:p>
        </w:tc>
        <w:tc>
          <w:tcPr>
            <w:tcW w:w="1559" w:type="dxa"/>
            <w:shd w:val="clear" w:color="DDEBF7" w:fill="DDEBF7"/>
            <w:vAlign w:val="center"/>
          </w:tcPr>
          <w:p w14:paraId="67A3DEDF" w14:textId="77777777" w:rsidR="004955E8" w:rsidRPr="00D42D23" w:rsidRDefault="004955E8" w:rsidP="004955E8">
            <w:pPr>
              <w:spacing w:after="0" w:line="240" w:lineRule="auto"/>
              <w:jc w:val="right"/>
              <w:rPr>
                <w:rFonts w:eastAsia="Times New Roman"/>
                <w:b/>
                <w:bCs/>
                <w:color w:val="000000"/>
                <w:sz w:val="16"/>
                <w:szCs w:val="16"/>
                <w:lang w:eastAsia="es-ES"/>
              </w:rPr>
            </w:pPr>
            <w:r w:rsidRPr="00D42D23">
              <w:rPr>
                <w:b/>
                <w:bCs/>
                <w:color w:val="000000"/>
                <w:sz w:val="16"/>
                <w:szCs w:val="16"/>
                <w:lang w:eastAsia="es-ES"/>
              </w:rPr>
              <w:t>5.802.630,36</w:t>
            </w:r>
          </w:p>
        </w:tc>
        <w:tc>
          <w:tcPr>
            <w:tcW w:w="1559" w:type="dxa"/>
            <w:shd w:val="clear" w:color="DDEBF7" w:fill="DDEBF7"/>
            <w:vAlign w:val="center"/>
          </w:tcPr>
          <w:p w14:paraId="14AA0E98" w14:textId="77777777" w:rsidR="004955E8" w:rsidRPr="004955E8" w:rsidRDefault="004955E8" w:rsidP="004955E8">
            <w:pPr>
              <w:spacing w:after="0" w:line="240" w:lineRule="auto"/>
              <w:jc w:val="right"/>
              <w:rPr>
                <w:b/>
                <w:bCs/>
                <w:color w:val="000000"/>
                <w:sz w:val="16"/>
                <w:szCs w:val="16"/>
                <w:lang w:eastAsia="es-ES"/>
              </w:rPr>
            </w:pPr>
            <w:r w:rsidRPr="004955E8">
              <w:rPr>
                <w:b/>
                <w:bCs/>
                <w:color w:val="000000"/>
                <w:sz w:val="16"/>
                <w:szCs w:val="16"/>
                <w:lang w:eastAsia="es-ES"/>
              </w:rPr>
              <w:t>4.761.321,63</w:t>
            </w:r>
          </w:p>
        </w:tc>
      </w:tr>
      <w:bookmarkEnd w:id="162"/>
    </w:tbl>
    <w:p w14:paraId="757A31E2" w14:textId="77777777" w:rsidR="00722035" w:rsidRDefault="00722035" w:rsidP="00722035">
      <w:pPr>
        <w:pStyle w:val="Ttulo4"/>
        <w:numPr>
          <w:ilvl w:val="0"/>
          <w:numId w:val="0"/>
        </w:numPr>
        <w:ind w:left="864" w:hanging="864"/>
      </w:pPr>
    </w:p>
    <w:p w14:paraId="6BD89293" w14:textId="77777777" w:rsidR="003F17FB" w:rsidRDefault="008813E6" w:rsidP="008813E6">
      <w:pPr>
        <w:pStyle w:val="Ttulo4"/>
        <w:numPr>
          <w:ilvl w:val="0"/>
          <w:numId w:val="0"/>
        </w:numPr>
      </w:pPr>
      <w:r>
        <w:t xml:space="preserve">3.2.3.2. </w:t>
      </w:r>
      <w:r w:rsidR="003F17FB">
        <w:t>Investigación Clínica Independiente</w:t>
      </w:r>
    </w:p>
    <w:p w14:paraId="6E7C0BC2" w14:textId="77777777" w:rsidR="003F17FB" w:rsidRDefault="003F17FB" w:rsidP="003F17FB">
      <w:r w:rsidRPr="00DE4DB4">
        <w:t>Además de los estudios que se han iniciado en el 202</w:t>
      </w:r>
      <w:r w:rsidR="00722035">
        <w:t>4</w:t>
      </w:r>
      <w:r w:rsidRPr="00DE4DB4">
        <w:t xml:space="preserve">, desde </w:t>
      </w:r>
      <w:r w:rsidR="0044263A">
        <w:t>el Área</w:t>
      </w:r>
      <w:r w:rsidRPr="00DE4DB4">
        <w:t xml:space="preserve"> de EECC se han realizado las actuaciones pertinentes de seguimiento de los estudios clínicos abiertos en los siguientes centros:</w:t>
      </w:r>
    </w:p>
    <w:p w14:paraId="27DC0325" w14:textId="77777777" w:rsidR="000A045B" w:rsidRPr="000A045B" w:rsidRDefault="007D09BF" w:rsidP="000A045B">
      <w:pPr>
        <w:pStyle w:val="Descripcin"/>
        <w:jc w:val="center"/>
        <w:rPr>
          <w:bCs w:val="0"/>
          <w:color w:val="auto"/>
        </w:rPr>
      </w:pPr>
      <w:r>
        <w:rPr>
          <w:color w:val="auto"/>
        </w:rPr>
        <w:t>Tabla 3.20</w:t>
      </w:r>
      <w:r w:rsidR="000A045B" w:rsidRPr="000A045B">
        <w:rPr>
          <w:color w:val="auto"/>
        </w:rPr>
        <w:t xml:space="preserve"> </w:t>
      </w:r>
      <w:r w:rsidR="000A045B" w:rsidRPr="000A045B">
        <w:rPr>
          <w:bCs w:val="0"/>
          <w:color w:val="auto"/>
        </w:rPr>
        <w:t>Estudios de investigación clíni</w:t>
      </w:r>
      <w:r w:rsidR="00A76817">
        <w:rPr>
          <w:bCs w:val="0"/>
          <w:color w:val="auto"/>
        </w:rPr>
        <w:t>ca independiente activos en 202</w:t>
      </w:r>
      <w:r w:rsidR="004955E8">
        <w:rPr>
          <w:bCs w:val="0"/>
          <w:color w:val="auto"/>
        </w:rPr>
        <w:t>4</w:t>
      </w:r>
    </w:p>
    <w:tbl>
      <w:tblPr>
        <w:tblStyle w:val="ListTable2-Accent11"/>
        <w:tblW w:w="3903" w:type="pct"/>
        <w:jc w:val="center"/>
        <w:tblLook w:val="04A0" w:firstRow="1" w:lastRow="0" w:firstColumn="1" w:lastColumn="0" w:noHBand="0" w:noVBand="1"/>
      </w:tblPr>
      <w:tblGrid>
        <w:gridCol w:w="3838"/>
        <w:gridCol w:w="1992"/>
        <w:gridCol w:w="1472"/>
      </w:tblGrid>
      <w:tr w:rsidR="003F17FB" w:rsidRPr="00DE4DB4" w14:paraId="1044DA60" w14:textId="77777777" w:rsidTr="00A7681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3E716B0C" w14:textId="77777777" w:rsidR="003F17FB" w:rsidRPr="00DE4DB4" w:rsidRDefault="003F17FB" w:rsidP="004074D6">
            <w:pPr>
              <w:spacing w:before="60" w:after="60" w:line="276" w:lineRule="auto"/>
              <w:jc w:val="center"/>
              <w:rPr>
                <w:rFonts w:eastAsiaTheme="minorHAnsi" w:cs="Arial"/>
                <w:b w:val="0"/>
                <w:bCs w:val="0"/>
                <w:i/>
                <w:color w:val="365F91"/>
                <w:lang w:eastAsia="en-US"/>
              </w:rPr>
            </w:pPr>
          </w:p>
        </w:tc>
        <w:tc>
          <w:tcPr>
            <w:tcW w:w="1364" w:type="pct"/>
            <w:hideMark/>
          </w:tcPr>
          <w:p w14:paraId="20248593" w14:textId="77777777" w:rsidR="003F17FB" w:rsidRPr="00DE4DB4" w:rsidRDefault="005A4666" w:rsidP="004074D6">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heme="minorHAnsi" w:cs="Arial"/>
                <w:b w:val="0"/>
                <w:bCs w:val="0"/>
                <w:lang w:eastAsia="en-US"/>
              </w:rPr>
            </w:pPr>
            <w:r>
              <w:t>EOm</w:t>
            </w:r>
          </w:p>
        </w:tc>
        <w:tc>
          <w:tcPr>
            <w:tcW w:w="1008" w:type="pct"/>
            <w:hideMark/>
          </w:tcPr>
          <w:p w14:paraId="3425268E" w14:textId="77777777" w:rsidR="003F17FB" w:rsidRPr="00DE4DB4" w:rsidRDefault="003F17FB" w:rsidP="004074D6">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heme="minorHAnsi" w:cs="Arial"/>
                <w:b w:val="0"/>
                <w:bCs w:val="0"/>
                <w:lang w:eastAsia="en-US"/>
              </w:rPr>
            </w:pPr>
            <w:r w:rsidRPr="00DE4DB4">
              <w:t>EECC</w:t>
            </w:r>
          </w:p>
        </w:tc>
      </w:tr>
      <w:tr w:rsidR="003F17FB" w:rsidRPr="00DE4DB4" w14:paraId="3A843B00" w14:textId="77777777" w:rsidTr="00A76817">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3C7A3E9C"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 xml:space="preserve">DS  Dr. Peset </w:t>
            </w:r>
          </w:p>
        </w:tc>
        <w:tc>
          <w:tcPr>
            <w:tcW w:w="1364" w:type="pct"/>
          </w:tcPr>
          <w:p w14:paraId="38C0C72E" w14:textId="77777777" w:rsidR="003F17FB" w:rsidRPr="00DE4DB4" w:rsidRDefault="00722035"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18</w:t>
            </w:r>
          </w:p>
        </w:tc>
        <w:tc>
          <w:tcPr>
            <w:tcW w:w="1008" w:type="pct"/>
          </w:tcPr>
          <w:p w14:paraId="56A607C0" w14:textId="77777777" w:rsidR="003F17FB" w:rsidRPr="00DE4DB4" w:rsidRDefault="00722035"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4</w:t>
            </w:r>
          </w:p>
        </w:tc>
      </w:tr>
      <w:tr w:rsidR="003F17FB" w:rsidRPr="00DE4DB4" w14:paraId="055612DD" w14:textId="77777777" w:rsidTr="00A76817">
        <w:trPr>
          <w:trHeight w:val="300"/>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7DD83834"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Castelló</w:t>
            </w:r>
          </w:p>
        </w:tc>
        <w:tc>
          <w:tcPr>
            <w:tcW w:w="1364" w:type="pct"/>
          </w:tcPr>
          <w:p w14:paraId="6AF10E7C" w14:textId="77777777" w:rsidR="003F17FB" w:rsidRPr="00DE4DB4" w:rsidRDefault="00722035"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16</w:t>
            </w:r>
          </w:p>
        </w:tc>
        <w:tc>
          <w:tcPr>
            <w:tcW w:w="1008" w:type="pct"/>
          </w:tcPr>
          <w:p w14:paraId="3CC5A4F5" w14:textId="77777777" w:rsidR="003F17FB" w:rsidRPr="00DE4DB4" w:rsidRDefault="00722035"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w:t>
            </w:r>
          </w:p>
        </w:tc>
      </w:tr>
      <w:tr w:rsidR="003F17FB" w:rsidRPr="00DE4DB4" w14:paraId="34B1627C" w14:textId="77777777" w:rsidTr="00A7681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521E632E"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Salut Pública</w:t>
            </w:r>
          </w:p>
        </w:tc>
        <w:tc>
          <w:tcPr>
            <w:tcW w:w="1364" w:type="pct"/>
          </w:tcPr>
          <w:p w14:paraId="72CFACB5" w14:textId="77777777" w:rsidR="003F17FB" w:rsidRPr="00DE4DB4" w:rsidRDefault="00722035"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12</w:t>
            </w:r>
          </w:p>
        </w:tc>
        <w:tc>
          <w:tcPr>
            <w:tcW w:w="1008" w:type="pct"/>
          </w:tcPr>
          <w:p w14:paraId="24218328" w14:textId="77777777" w:rsidR="003F17FB" w:rsidRPr="00DE4DB4" w:rsidRDefault="003F17FB"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p>
        </w:tc>
      </w:tr>
      <w:tr w:rsidR="003F17FB" w:rsidRPr="00DE4DB4" w14:paraId="184EC0CB" w14:textId="77777777" w:rsidTr="00A76817">
        <w:trPr>
          <w:trHeight w:val="300"/>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141BF76E"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Alcoi</w:t>
            </w:r>
          </w:p>
        </w:tc>
        <w:tc>
          <w:tcPr>
            <w:tcW w:w="1364" w:type="pct"/>
          </w:tcPr>
          <w:p w14:paraId="0FEFFC46" w14:textId="77777777" w:rsidR="003F17FB" w:rsidRPr="00DE4DB4" w:rsidRDefault="00722035"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w:t>
            </w:r>
          </w:p>
        </w:tc>
        <w:tc>
          <w:tcPr>
            <w:tcW w:w="1008" w:type="pct"/>
          </w:tcPr>
          <w:p w14:paraId="04ADBD95" w14:textId="77777777" w:rsidR="003F17FB" w:rsidRPr="00DE4DB4" w:rsidRDefault="003F17FB"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p>
        </w:tc>
      </w:tr>
      <w:tr w:rsidR="003F17FB" w:rsidRPr="00DE4DB4" w14:paraId="223691F2" w14:textId="77777777" w:rsidTr="00A7681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2046E00C"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Colaboración externa</w:t>
            </w:r>
          </w:p>
        </w:tc>
        <w:tc>
          <w:tcPr>
            <w:tcW w:w="1364" w:type="pct"/>
          </w:tcPr>
          <w:p w14:paraId="5A0DFDF4" w14:textId="77777777" w:rsidR="003F17FB" w:rsidRPr="00DE4DB4" w:rsidRDefault="00722035"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58</w:t>
            </w:r>
          </w:p>
        </w:tc>
        <w:tc>
          <w:tcPr>
            <w:tcW w:w="1008" w:type="pct"/>
          </w:tcPr>
          <w:p w14:paraId="65D4726C" w14:textId="77777777" w:rsidR="003F17FB" w:rsidRPr="00DE4DB4" w:rsidRDefault="00722035"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6</w:t>
            </w:r>
          </w:p>
        </w:tc>
      </w:tr>
      <w:tr w:rsidR="00722035" w:rsidRPr="00DE4DB4" w14:paraId="55CF823C" w14:textId="77777777" w:rsidTr="00A76817">
        <w:trPr>
          <w:trHeight w:val="300"/>
          <w:jc w:val="center"/>
        </w:trPr>
        <w:tc>
          <w:tcPr>
            <w:cnfStyle w:val="001000000000" w:firstRow="0" w:lastRow="0" w:firstColumn="1" w:lastColumn="0" w:oddVBand="0" w:evenVBand="0" w:oddHBand="0" w:evenHBand="0" w:firstRowFirstColumn="0" w:firstRowLastColumn="0" w:lastRowFirstColumn="0" w:lastRowLastColumn="0"/>
            <w:tcW w:w="2628" w:type="pct"/>
          </w:tcPr>
          <w:p w14:paraId="2289BC4B" w14:textId="77777777" w:rsidR="00722035" w:rsidRPr="00DE4DB4" w:rsidRDefault="00722035" w:rsidP="004074D6">
            <w:pPr>
              <w:spacing w:before="60" w:after="60"/>
              <w:rPr>
                <w:color w:val="000000"/>
              </w:rPr>
            </w:pPr>
            <w:r>
              <w:rPr>
                <w:color w:val="000000"/>
              </w:rPr>
              <w:t>DS Dènia</w:t>
            </w:r>
          </w:p>
        </w:tc>
        <w:tc>
          <w:tcPr>
            <w:tcW w:w="1364" w:type="pct"/>
          </w:tcPr>
          <w:p w14:paraId="190958BF" w14:textId="77777777" w:rsidR="00722035" w:rsidRDefault="00722035" w:rsidP="004074D6">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1008" w:type="pct"/>
          </w:tcPr>
          <w:p w14:paraId="169E6684" w14:textId="77777777" w:rsidR="00722035" w:rsidRDefault="00722035" w:rsidP="004074D6">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p>
        </w:tc>
      </w:tr>
      <w:tr w:rsidR="003F17FB" w:rsidRPr="00DE4DB4" w14:paraId="677E0014" w14:textId="77777777" w:rsidTr="00A7681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14C41F0D"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Elda</w:t>
            </w:r>
          </w:p>
        </w:tc>
        <w:tc>
          <w:tcPr>
            <w:tcW w:w="1364" w:type="pct"/>
          </w:tcPr>
          <w:p w14:paraId="42E7F4BD" w14:textId="77777777" w:rsidR="003F17FB" w:rsidRPr="00DE4DB4" w:rsidRDefault="00722035"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9</w:t>
            </w:r>
          </w:p>
        </w:tc>
        <w:tc>
          <w:tcPr>
            <w:tcW w:w="1008" w:type="pct"/>
          </w:tcPr>
          <w:p w14:paraId="57A4C748" w14:textId="77777777" w:rsidR="003F17FB" w:rsidRPr="00DE4DB4" w:rsidRDefault="003F17FB"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p>
        </w:tc>
      </w:tr>
      <w:tr w:rsidR="003F17FB" w:rsidRPr="00DE4DB4" w14:paraId="77ECD602" w14:textId="77777777" w:rsidTr="00A76817">
        <w:trPr>
          <w:trHeight w:val="300"/>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67D5E0D2"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La Marina Baixa</w:t>
            </w:r>
          </w:p>
        </w:tc>
        <w:tc>
          <w:tcPr>
            <w:tcW w:w="1364" w:type="pct"/>
          </w:tcPr>
          <w:p w14:paraId="131EC52A" w14:textId="77777777" w:rsidR="003F17FB" w:rsidRPr="00DE4DB4" w:rsidRDefault="00722035"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7</w:t>
            </w:r>
          </w:p>
        </w:tc>
        <w:tc>
          <w:tcPr>
            <w:tcW w:w="1008" w:type="pct"/>
          </w:tcPr>
          <w:p w14:paraId="1E7E8CD0" w14:textId="77777777" w:rsidR="003F17FB" w:rsidRPr="00DE4DB4" w:rsidRDefault="00722035"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r>
      <w:tr w:rsidR="003F17FB" w:rsidRPr="00DE4DB4" w14:paraId="4CD5B87B" w14:textId="77777777" w:rsidTr="00A7681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8" w:type="pct"/>
          </w:tcPr>
          <w:p w14:paraId="53DB11BF"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Gandía</w:t>
            </w:r>
          </w:p>
        </w:tc>
        <w:tc>
          <w:tcPr>
            <w:tcW w:w="1364" w:type="pct"/>
          </w:tcPr>
          <w:p w14:paraId="1644B284" w14:textId="77777777" w:rsidR="003F17FB" w:rsidRPr="00DE4DB4" w:rsidRDefault="00722035"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3</w:t>
            </w:r>
          </w:p>
        </w:tc>
        <w:tc>
          <w:tcPr>
            <w:tcW w:w="1008" w:type="pct"/>
          </w:tcPr>
          <w:p w14:paraId="64813B88" w14:textId="77777777" w:rsidR="003F17FB" w:rsidRPr="00DE4DB4" w:rsidRDefault="00722035"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r>
      <w:tr w:rsidR="003F17FB" w:rsidRPr="00DE4DB4" w14:paraId="0D037D3F" w14:textId="77777777" w:rsidTr="00A76817">
        <w:trPr>
          <w:trHeight w:val="300"/>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3E132BFD"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La Plana</w:t>
            </w:r>
          </w:p>
        </w:tc>
        <w:tc>
          <w:tcPr>
            <w:tcW w:w="1364" w:type="pct"/>
          </w:tcPr>
          <w:p w14:paraId="008B5292" w14:textId="77777777" w:rsidR="003F17FB" w:rsidRPr="00DE4DB4" w:rsidRDefault="00722035"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w:t>
            </w:r>
          </w:p>
        </w:tc>
        <w:tc>
          <w:tcPr>
            <w:tcW w:w="1008" w:type="pct"/>
          </w:tcPr>
          <w:p w14:paraId="7BEB4D5A" w14:textId="77777777" w:rsidR="003F17FB" w:rsidRPr="00DE4DB4" w:rsidRDefault="00722035"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r>
      <w:tr w:rsidR="003F17FB" w:rsidRPr="00DE4DB4" w14:paraId="6D1E1B0F" w14:textId="77777777" w:rsidTr="00A7681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59E8892A"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Orihuela</w:t>
            </w:r>
          </w:p>
        </w:tc>
        <w:tc>
          <w:tcPr>
            <w:tcW w:w="1364" w:type="pct"/>
          </w:tcPr>
          <w:p w14:paraId="48E301B3" w14:textId="77777777" w:rsidR="003F17FB" w:rsidRPr="00DE4DB4" w:rsidRDefault="00722035"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7</w:t>
            </w:r>
          </w:p>
        </w:tc>
        <w:tc>
          <w:tcPr>
            <w:tcW w:w="1008" w:type="pct"/>
          </w:tcPr>
          <w:p w14:paraId="47C50A04" w14:textId="77777777" w:rsidR="003F17FB" w:rsidRPr="00DE4DB4" w:rsidRDefault="003F17FB"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p>
        </w:tc>
      </w:tr>
      <w:tr w:rsidR="003F17FB" w:rsidRPr="00DE4DB4" w14:paraId="13FC0F3C" w14:textId="77777777" w:rsidTr="00A76817">
        <w:trPr>
          <w:trHeight w:val="300"/>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370105F6"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Sagunt</w:t>
            </w:r>
          </w:p>
        </w:tc>
        <w:tc>
          <w:tcPr>
            <w:tcW w:w="1364" w:type="pct"/>
          </w:tcPr>
          <w:p w14:paraId="3D4E7D6B" w14:textId="77777777" w:rsidR="003F17FB" w:rsidRPr="00DE4DB4" w:rsidRDefault="00722035"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8</w:t>
            </w:r>
          </w:p>
        </w:tc>
        <w:tc>
          <w:tcPr>
            <w:tcW w:w="1008" w:type="pct"/>
          </w:tcPr>
          <w:p w14:paraId="072E3D8D" w14:textId="77777777" w:rsidR="003F17FB" w:rsidRPr="00DE4DB4" w:rsidRDefault="00722035"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r>
      <w:tr w:rsidR="003F17FB" w:rsidRPr="00DE4DB4" w14:paraId="3B064F2E" w14:textId="77777777" w:rsidTr="00A76817">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47E12F70" w14:textId="77777777" w:rsidR="003F17FB" w:rsidRPr="00B9118F" w:rsidRDefault="003F17FB" w:rsidP="004074D6">
            <w:pPr>
              <w:spacing w:before="60" w:after="60"/>
              <w:rPr>
                <w:rFonts w:eastAsiaTheme="minorHAnsi" w:cs="Arial"/>
                <w:b w:val="0"/>
                <w:bCs w:val="0"/>
                <w:color w:val="000000"/>
                <w:lang w:eastAsia="en-US"/>
              </w:rPr>
            </w:pPr>
            <w:r w:rsidRPr="00B9118F">
              <w:rPr>
                <w:color w:val="000000"/>
              </w:rPr>
              <w:t>DS Sant Joan d´Alacant</w:t>
            </w:r>
          </w:p>
        </w:tc>
        <w:tc>
          <w:tcPr>
            <w:tcW w:w="1364" w:type="pct"/>
          </w:tcPr>
          <w:p w14:paraId="24E5AFD5" w14:textId="77777777" w:rsidR="003F17FB" w:rsidRPr="00DE4DB4" w:rsidRDefault="00722035"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8</w:t>
            </w:r>
          </w:p>
        </w:tc>
        <w:tc>
          <w:tcPr>
            <w:tcW w:w="1008" w:type="pct"/>
          </w:tcPr>
          <w:p w14:paraId="1A97578C" w14:textId="77777777" w:rsidR="003F17FB" w:rsidRPr="00DE4DB4" w:rsidRDefault="00722035"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r>
      <w:tr w:rsidR="003F17FB" w:rsidRPr="00DE4DB4" w14:paraId="42BC4690" w14:textId="77777777" w:rsidTr="00A76817">
        <w:trPr>
          <w:trHeight w:val="300"/>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7C186FD3"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València- Arnau de Vilanova-Llíria</w:t>
            </w:r>
          </w:p>
        </w:tc>
        <w:tc>
          <w:tcPr>
            <w:tcW w:w="1364" w:type="pct"/>
          </w:tcPr>
          <w:p w14:paraId="5086E2DE" w14:textId="77777777" w:rsidR="003F17FB" w:rsidRPr="00DE4DB4" w:rsidRDefault="00722035"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14</w:t>
            </w:r>
          </w:p>
        </w:tc>
        <w:tc>
          <w:tcPr>
            <w:tcW w:w="1008" w:type="pct"/>
          </w:tcPr>
          <w:p w14:paraId="61BA4A2B" w14:textId="77777777" w:rsidR="003F17FB" w:rsidRPr="00DE4DB4" w:rsidRDefault="00722035"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r>
      <w:tr w:rsidR="003F17FB" w:rsidRPr="00DE4DB4" w14:paraId="7879BAA5" w14:textId="77777777" w:rsidTr="00A7681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4BEBCE37"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Xàtiva-Ontinyent</w:t>
            </w:r>
          </w:p>
        </w:tc>
        <w:tc>
          <w:tcPr>
            <w:tcW w:w="1364" w:type="pct"/>
          </w:tcPr>
          <w:p w14:paraId="3052EDE5" w14:textId="77777777" w:rsidR="003F17FB" w:rsidRPr="00DE4DB4" w:rsidRDefault="00722035"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4</w:t>
            </w:r>
          </w:p>
        </w:tc>
        <w:tc>
          <w:tcPr>
            <w:tcW w:w="1008" w:type="pct"/>
          </w:tcPr>
          <w:p w14:paraId="787D42D4" w14:textId="77777777" w:rsidR="003F17FB" w:rsidRPr="00DE4DB4" w:rsidRDefault="003F17FB"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p>
        </w:tc>
      </w:tr>
      <w:tr w:rsidR="003F17FB" w:rsidRPr="00DE4DB4" w14:paraId="1B378C14" w14:textId="77777777" w:rsidTr="00A76817">
        <w:trPr>
          <w:trHeight w:val="300"/>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70FA410D"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Elx</w:t>
            </w:r>
          </w:p>
        </w:tc>
        <w:tc>
          <w:tcPr>
            <w:tcW w:w="1364" w:type="pct"/>
          </w:tcPr>
          <w:p w14:paraId="4B9E8C54" w14:textId="77777777" w:rsidR="003F17FB" w:rsidRPr="00DE4DB4" w:rsidRDefault="00722035"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14</w:t>
            </w:r>
          </w:p>
        </w:tc>
        <w:tc>
          <w:tcPr>
            <w:tcW w:w="1008" w:type="pct"/>
          </w:tcPr>
          <w:p w14:paraId="1C7A4F0E" w14:textId="77777777" w:rsidR="003F17FB" w:rsidRPr="00DE4DB4" w:rsidRDefault="00722035"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r>
      <w:tr w:rsidR="003F17FB" w:rsidRPr="00DE4DB4" w14:paraId="39E2E1E2" w14:textId="77777777" w:rsidTr="00A7681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8" w:type="pct"/>
            <w:hideMark/>
          </w:tcPr>
          <w:p w14:paraId="3D059363" w14:textId="77777777" w:rsidR="003F17FB" w:rsidRPr="00DE4DB4" w:rsidRDefault="003F17FB" w:rsidP="005A4666">
            <w:pPr>
              <w:spacing w:before="60" w:after="60"/>
              <w:rPr>
                <w:rFonts w:eastAsiaTheme="minorHAnsi" w:cs="Arial"/>
                <w:b w:val="0"/>
                <w:bCs w:val="0"/>
                <w:color w:val="000000"/>
                <w:lang w:eastAsia="en-US"/>
              </w:rPr>
            </w:pPr>
            <w:r w:rsidRPr="00DE4DB4">
              <w:rPr>
                <w:color w:val="000000"/>
              </w:rPr>
              <w:t xml:space="preserve">DS </w:t>
            </w:r>
            <w:r w:rsidR="005A4666">
              <w:rPr>
                <w:color w:val="000000"/>
              </w:rPr>
              <w:t>Torrevieja</w:t>
            </w:r>
          </w:p>
        </w:tc>
        <w:tc>
          <w:tcPr>
            <w:tcW w:w="1364" w:type="pct"/>
          </w:tcPr>
          <w:p w14:paraId="19F418AE" w14:textId="77777777" w:rsidR="003F17FB" w:rsidRPr="00DE4DB4" w:rsidRDefault="00722035"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w:t>
            </w:r>
          </w:p>
        </w:tc>
        <w:tc>
          <w:tcPr>
            <w:tcW w:w="1008" w:type="pct"/>
          </w:tcPr>
          <w:p w14:paraId="44638B46" w14:textId="77777777" w:rsidR="003F17FB" w:rsidRPr="00DE4DB4" w:rsidRDefault="00722035"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r>
      <w:tr w:rsidR="003F17FB" w:rsidRPr="00DE4DB4" w14:paraId="0D3D663A" w14:textId="77777777" w:rsidTr="00A76817">
        <w:trPr>
          <w:trHeight w:val="300"/>
          <w:jc w:val="center"/>
        </w:trPr>
        <w:tc>
          <w:tcPr>
            <w:cnfStyle w:val="001000000000" w:firstRow="0" w:lastRow="0" w:firstColumn="1" w:lastColumn="0" w:oddVBand="0" w:evenVBand="0" w:oddHBand="0" w:evenHBand="0" w:firstRowFirstColumn="0" w:firstRowLastColumn="0" w:lastRowFirstColumn="0" w:lastRowLastColumn="0"/>
            <w:tcW w:w="2628" w:type="pct"/>
          </w:tcPr>
          <w:p w14:paraId="500072B1"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La Ribera</w:t>
            </w:r>
          </w:p>
        </w:tc>
        <w:tc>
          <w:tcPr>
            <w:tcW w:w="1364" w:type="pct"/>
          </w:tcPr>
          <w:p w14:paraId="3C3CD71A" w14:textId="77777777" w:rsidR="003F17FB" w:rsidRPr="00CA1571" w:rsidRDefault="00722035"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6</w:t>
            </w:r>
          </w:p>
        </w:tc>
        <w:tc>
          <w:tcPr>
            <w:tcW w:w="1008" w:type="pct"/>
          </w:tcPr>
          <w:p w14:paraId="0514E261" w14:textId="77777777" w:rsidR="003F17FB" w:rsidRPr="00CA1571" w:rsidRDefault="003F17FB" w:rsidP="004074D6">
            <w:pPr>
              <w:keepNext/>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p>
        </w:tc>
      </w:tr>
      <w:tr w:rsidR="003F17FB" w:rsidRPr="00DE4DB4" w14:paraId="53B9E08E" w14:textId="77777777" w:rsidTr="00A7681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8" w:type="pct"/>
          </w:tcPr>
          <w:p w14:paraId="07878163" w14:textId="77777777" w:rsidR="003F17FB" w:rsidRPr="00B9118F" w:rsidRDefault="003F17FB" w:rsidP="004074D6">
            <w:pPr>
              <w:spacing w:before="60" w:after="60"/>
              <w:rPr>
                <w:bCs w:val="0"/>
                <w:color w:val="000000"/>
              </w:rPr>
            </w:pPr>
            <w:r w:rsidRPr="00DE4DB4">
              <w:rPr>
                <w:color w:val="000000"/>
              </w:rPr>
              <w:t>DS Requena</w:t>
            </w:r>
          </w:p>
        </w:tc>
        <w:tc>
          <w:tcPr>
            <w:tcW w:w="1364" w:type="pct"/>
          </w:tcPr>
          <w:p w14:paraId="747B5CEC" w14:textId="77777777" w:rsidR="003F17FB" w:rsidRPr="00CA1571" w:rsidDel="003D6322" w:rsidRDefault="003F17FB" w:rsidP="004074D6">
            <w:pPr>
              <w:spacing w:before="60" w:after="60"/>
              <w:jc w:val="center"/>
              <w:cnfStyle w:val="000000100000" w:firstRow="0" w:lastRow="0" w:firstColumn="0" w:lastColumn="0" w:oddVBand="0" w:evenVBand="0" w:oddHBand="1" w:evenHBand="0" w:firstRowFirstColumn="0" w:firstRowLastColumn="0" w:lastRowFirstColumn="0" w:lastRowLastColumn="0"/>
              <w:rPr>
                <w:color w:val="000000"/>
              </w:rPr>
            </w:pPr>
          </w:p>
        </w:tc>
        <w:tc>
          <w:tcPr>
            <w:tcW w:w="1008" w:type="pct"/>
          </w:tcPr>
          <w:p w14:paraId="3BA8BF26" w14:textId="77777777" w:rsidR="003F17FB" w:rsidRPr="00CA1571" w:rsidDel="003D6322" w:rsidRDefault="00722035" w:rsidP="004074D6">
            <w:pPr>
              <w:keepNext/>
              <w:spacing w:before="60" w:after="60"/>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r>
      <w:tr w:rsidR="003F17FB" w:rsidRPr="00DE4DB4" w14:paraId="0B265D0A" w14:textId="77777777" w:rsidTr="00A76817">
        <w:trPr>
          <w:trHeight w:val="300"/>
          <w:jc w:val="center"/>
        </w:trPr>
        <w:tc>
          <w:tcPr>
            <w:cnfStyle w:val="001000000000" w:firstRow="0" w:lastRow="0" w:firstColumn="1" w:lastColumn="0" w:oddVBand="0" w:evenVBand="0" w:oddHBand="0" w:evenHBand="0" w:firstRowFirstColumn="0" w:firstRowLastColumn="0" w:lastRowFirstColumn="0" w:lastRowLastColumn="0"/>
            <w:tcW w:w="2628" w:type="pct"/>
          </w:tcPr>
          <w:p w14:paraId="1CE899EE" w14:textId="77777777" w:rsidR="003F17FB" w:rsidRPr="00DE4DB4" w:rsidRDefault="003F17FB" w:rsidP="004074D6">
            <w:pPr>
              <w:spacing w:before="60" w:after="60"/>
              <w:rPr>
                <w:color w:val="000000"/>
              </w:rPr>
            </w:pPr>
            <w:r>
              <w:rPr>
                <w:color w:val="000000"/>
              </w:rPr>
              <w:t>HACLE</w:t>
            </w:r>
          </w:p>
        </w:tc>
        <w:tc>
          <w:tcPr>
            <w:tcW w:w="1364" w:type="pct"/>
          </w:tcPr>
          <w:p w14:paraId="2265F9FB" w14:textId="77777777" w:rsidR="003F17FB" w:rsidRPr="00CA1571" w:rsidRDefault="003F17FB" w:rsidP="004074D6">
            <w:pPr>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p>
        </w:tc>
        <w:tc>
          <w:tcPr>
            <w:tcW w:w="1008" w:type="pct"/>
          </w:tcPr>
          <w:p w14:paraId="3D33E6B4" w14:textId="77777777" w:rsidR="003F17FB" w:rsidRPr="00CA1571" w:rsidRDefault="00722035" w:rsidP="004074D6">
            <w:pPr>
              <w:keepNext/>
              <w:spacing w:before="60" w:after="60"/>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r>
      <w:tr w:rsidR="003F17FB" w:rsidRPr="00DE4DB4" w14:paraId="05795035" w14:textId="77777777" w:rsidTr="00A7681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8" w:type="pct"/>
          </w:tcPr>
          <w:p w14:paraId="59CBED59" w14:textId="77777777" w:rsidR="003F17FB" w:rsidRPr="00B9118F" w:rsidRDefault="003F17FB" w:rsidP="004074D6">
            <w:pPr>
              <w:spacing w:before="60" w:after="60"/>
              <w:rPr>
                <w:bCs w:val="0"/>
                <w:color w:val="000000"/>
              </w:rPr>
            </w:pPr>
            <w:r w:rsidRPr="00DE4DB4">
              <w:rPr>
                <w:color w:val="000000"/>
              </w:rPr>
              <w:t>TOTAL</w:t>
            </w:r>
          </w:p>
        </w:tc>
        <w:tc>
          <w:tcPr>
            <w:tcW w:w="1364" w:type="pct"/>
          </w:tcPr>
          <w:p w14:paraId="7F5D4951" w14:textId="77777777" w:rsidR="003F17FB" w:rsidRPr="00B9118F" w:rsidRDefault="005A4666" w:rsidP="004074D6">
            <w:pPr>
              <w:spacing w:before="60" w:after="60"/>
              <w:jc w:val="cente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1</w:t>
            </w:r>
            <w:r w:rsidR="00722035">
              <w:rPr>
                <w:b/>
                <w:bCs/>
                <w:color w:val="000000"/>
              </w:rPr>
              <w:t>91</w:t>
            </w:r>
          </w:p>
        </w:tc>
        <w:tc>
          <w:tcPr>
            <w:tcW w:w="1008" w:type="pct"/>
          </w:tcPr>
          <w:p w14:paraId="38D2AE66" w14:textId="77777777" w:rsidR="003F17FB" w:rsidRPr="00B9118F" w:rsidDel="003D6322" w:rsidRDefault="00722035" w:rsidP="004074D6">
            <w:pPr>
              <w:keepNext/>
              <w:spacing w:before="60" w:after="60"/>
              <w:jc w:val="cente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22</w:t>
            </w:r>
          </w:p>
        </w:tc>
      </w:tr>
    </w:tbl>
    <w:p w14:paraId="1A06A9DE" w14:textId="77777777" w:rsidR="000A045B" w:rsidRDefault="000A045B" w:rsidP="003F17FB"/>
    <w:p w14:paraId="0CAF6E5C" w14:textId="77777777" w:rsidR="00CA1571" w:rsidRDefault="003F17FB" w:rsidP="003F17FB">
      <w:r w:rsidRPr="00DE4DB4">
        <w:lastRenderedPageBreak/>
        <w:t xml:space="preserve">En total </w:t>
      </w:r>
      <w:r w:rsidRPr="00DE4DB4">
        <w:rPr>
          <w:b/>
        </w:rPr>
        <w:t xml:space="preserve">son </w:t>
      </w:r>
      <w:r w:rsidR="007056C3">
        <w:rPr>
          <w:b/>
        </w:rPr>
        <w:t>77</w:t>
      </w:r>
      <w:r w:rsidRPr="00DE4DB4">
        <w:rPr>
          <w:b/>
        </w:rPr>
        <w:t xml:space="preserve"> estudios</w:t>
      </w:r>
      <w:r w:rsidRPr="00DE4DB4">
        <w:t xml:space="preserve"> que están puestos en marcha de iniciativa propia, siendo </w:t>
      </w:r>
      <w:r w:rsidR="005A4666">
        <w:rPr>
          <w:b/>
        </w:rPr>
        <w:t>1</w:t>
      </w:r>
      <w:r w:rsidR="007056C3">
        <w:rPr>
          <w:b/>
        </w:rPr>
        <w:t>1</w:t>
      </w:r>
      <w:r w:rsidRPr="00DE4DB4">
        <w:t xml:space="preserve"> de ellos de tipología </w:t>
      </w:r>
      <w:r w:rsidRPr="00DE4DB4">
        <w:rPr>
          <w:b/>
        </w:rPr>
        <w:t xml:space="preserve">de ensayo clínico y </w:t>
      </w:r>
      <w:r w:rsidR="007056C3">
        <w:rPr>
          <w:b/>
        </w:rPr>
        <w:t>66</w:t>
      </w:r>
      <w:r w:rsidRPr="00DE4DB4">
        <w:rPr>
          <w:b/>
        </w:rPr>
        <w:t xml:space="preserve"> estudios </w:t>
      </w:r>
      <w:r w:rsidR="00C6529F">
        <w:rPr>
          <w:b/>
        </w:rPr>
        <w:t>observacionales</w:t>
      </w:r>
      <w:r w:rsidRPr="00DE4DB4">
        <w:t xml:space="preserve">, lo que implica un total de </w:t>
      </w:r>
      <w:r w:rsidR="00CA1571">
        <w:rPr>
          <w:b/>
        </w:rPr>
        <w:t>2</w:t>
      </w:r>
      <w:r w:rsidR="007056C3">
        <w:rPr>
          <w:b/>
        </w:rPr>
        <w:t>13</w:t>
      </w:r>
      <w:r w:rsidRPr="00DE4DB4">
        <w:rPr>
          <w:b/>
        </w:rPr>
        <w:t xml:space="preserve"> centros abiertos</w:t>
      </w:r>
      <w:r w:rsidRPr="00DE4DB4">
        <w:t xml:space="preserve">. </w:t>
      </w:r>
      <w:r w:rsidR="004124E0">
        <w:t xml:space="preserve">La tendencia en el crecimiento ha sido muy marcada y de manera significativa desde los últimos </w:t>
      </w:r>
      <w:r w:rsidR="007056C3">
        <w:t>5</w:t>
      </w:r>
      <w:r w:rsidR="004124E0">
        <w:t xml:space="preserve"> años tal y como se observa en la siguiente figura:</w:t>
      </w:r>
    </w:p>
    <w:p w14:paraId="4129888D" w14:textId="77777777" w:rsidR="00CA1571" w:rsidRDefault="007056C3" w:rsidP="00CA1571">
      <w:pPr>
        <w:jc w:val="center"/>
      </w:pPr>
      <w:r>
        <w:rPr>
          <w:noProof/>
          <w:lang w:eastAsia="es-ES"/>
        </w:rPr>
        <w:drawing>
          <wp:inline distT="0" distB="0" distL="0" distR="0" wp14:anchorId="461CC877" wp14:editId="0CA53294">
            <wp:extent cx="5023837" cy="2364463"/>
            <wp:effectExtent l="0" t="0" r="5715" b="0"/>
            <wp:docPr id="83162171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4618" cy="2378950"/>
                    </a:xfrm>
                    <a:prstGeom prst="rect">
                      <a:avLst/>
                    </a:prstGeom>
                    <a:noFill/>
                  </pic:spPr>
                </pic:pic>
              </a:graphicData>
            </a:graphic>
          </wp:inline>
        </w:drawing>
      </w:r>
    </w:p>
    <w:p w14:paraId="71686DD9" w14:textId="77777777" w:rsidR="004124E0" w:rsidRPr="000A045B" w:rsidRDefault="004124E0" w:rsidP="004124E0">
      <w:pPr>
        <w:keepNext/>
        <w:jc w:val="center"/>
      </w:pPr>
      <w:r w:rsidRPr="000A045B">
        <w:rPr>
          <w:b/>
          <w:sz w:val="18"/>
          <w:szCs w:val="18"/>
        </w:rPr>
        <w:t>Figura 3.2</w:t>
      </w:r>
      <w:r>
        <w:rPr>
          <w:b/>
          <w:sz w:val="18"/>
          <w:szCs w:val="18"/>
        </w:rPr>
        <w:t>1</w:t>
      </w:r>
      <w:r w:rsidRPr="000A045B">
        <w:rPr>
          <w:b/>
          <w:sz w:val="18"/>
          <w:szCs w:val="18"/>
        </w:rPr>
        <w:t xml:space="preserve"> </w:t>
      </w:r>
      <w:r>
        <w:rPr>
          <w:b/>
          <w:sz w:val="18"/>
          <w:szCs w:val="18"/>
        </w:rPr>
        <w:t>Estudios clínicos de iniciativa propia activos 2020-202</w:t>
      </w:r>
      <w:r w:rsidR="007056C3">
        <w:rPr>
          <w:b/>
          <w:sz w:val="18"/>
          <w:szCs w:val="18"/>
        </w:rPr>
        <w:t>4</w:t>
      </w:r>
    </w:p>
    <w:p w14:paraId="4E4B1BDC" w14:textId="77777777" w:rsidR="003F17FB" w:rsidRPr="00DE4DB4" w:rsidRDefault="003F17FB" w:rsidP="003F17FB">
      <w:r w:rsidRPr="00DE4DB4">
        <w:t>Fisabio</w:t>
      </w:r>
      <w:r w:rsidR="00CC317D">
        <w:t xml:space="preserve"> actúa como promotor en 2</w:t>
      </w:r>
      <w:r>
        <w:t xml:space="preserve"> estudios </w:t>
      </w:r>
      <w:r w:rsidR="00CC317D">
        <w:t>observacionales (2</w:t>
      </w:r>
      <w:r w:rsidRPr="00DE4DB4">
        <w:t xml:space="preserve"> centros abiertos). En el resto de </w:t>
      </w:r>
      <w:r w:rsidR="0017771B">
        <w:t xml:space="preserve">los </w:t>
      </w:r>
      <w:r w:rsidRPr="00DE4DB4">
        <w:t xml:space="preserve">estudios </w:t>
      </w:r>
      <w:r w:rsidR="00CA1571">
        <w:t>d</w:t>
      </w:r>
      <w:r w:rsidRPr="00DE4DB4">
        <w:t>e iniciativa propia es el</w:t>
      </w:r>
      <w:r>
        <w:t xml:space="preserve"> personal</w:t>
      </w:r>
      <w:r w:rsidRPr="00DE4DB4">
        <w:t xml:space="preserve"> </w:t>
      </w:r>
      <w:r w:rsidR="00CC317D">
        <w:t>investigador del ámbito de Fisabio (</w:t>
      </w:r>
      <w:r w:rsidR="00CA1571">
        <w:t>7</w:t>
      </w:r>
      <w:r w:rsidR="007056C3">
        <w:t>5</w:t>
      </w:r>
      <w:r w:rsidRPr="00DE4DB4">
        <w:t>) el que actúa como promotor</w:t>
      </w:r>
      <w:r>
        <w:t>/a</w:t>
      </w:r>
      <w:r w:rsidR="0017771B">
        <w:t>,</w:t>
      </w:r>
      <w:r w:rsidRPr="00DE4DB4">
        <w:t xml:space="preserve"> habiéndole ofrecido desde el área todo el asesoramiento para la puesta en marcha, firma de contratos y seguimiento de </w:t>
      </w:r>
      <w:proofErr w:type="gramStart"/>
      <w:r w:rsidRPr="00DE4DB4">
        <w:t>los mismos</w:t>
      </w:r>
      <w:proofErr w:type="gramEnd"/>
      <w:r w:rsidRPr="00DE4DB4">
        <w:t>.</w:t>
      </w:r>
    </w:p>
    <w:p w14:paraId="3278B4D8" w14:textId="77777777" w:rsidR="00CC317D" w:rsidRDefault="00CC317D" w:rsidP="003F17FB">
      <w:r>
        <w:t>El reparto de los</w:t>
      </w:r>
      <w:r w:rsidR="003F17FB" w:rsidRPr="00DE4DB4">
        <w:t xml:space="preserve"> promotores</w:t>
      </w:r>
      <w:r w:rsidR="003F17FB">
        <w:t>/as</w:t>
      </w:r>
      <w:r w:rsidR="003F17FB" w:rsidRPr="00DE4DB4">
        <w:t xml:space="preserve"> dentro de los Departamentos de Salud, FOM y </w:t>
      </w:r>
      <w:r w:rsidR="0017771B" w:rsidRPr="00DE4DB4">
        <w:t>Salud</w:t>
      </w:r>
      <w:r w:rsidR="003F17FB" w:rsidRPr="00DE4DB4">
        <w:t xml:space="preserve"> Pública es el siguiente:</w:t>
      </w:r>
    </w:p>
    <w:p w14:paraId="5BBE87DA" w14:textId="04CAD3EB" w:rsidR="00CC317D" w:rsidRDefault="00162BB8" w:rsidP="000E0258">
      <w:pPr>
        <w:jc w:val="center"/>
        <w:rPr>
          <w:noProof/>
        </w:rPr>
      </w:pPr>
      <w:r>
        <w:rPr>
          <w:noProof/>
        </w:rPr>
        <w:drawing>
          <wp:inline distT="0" distB="0" distL="0" distR="0" wp14:anchorId="2CEFC304" wp14:editId="7C37FC9C">
            <wp:extent cx="4506693" cy="2282342"/>
            <wp:effectExtent l="0" t="0" r="8255" b="3810"/>
            <wp:docPr id="212362319"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25228" cy="2291729"/>
                    </a:xfrm>
                    <a:prstGeom prst="rect">
                      <a:avLst/>
                    </a:prstGeom>
                    <a:noFill/>
                  </pic:spPr>
                </pic:pic>
              </a:graphicData>
            </a:graphic>
          </wp:inline>
        </w:drawing>
      </w:r>
    </w:p>
    <w:p w14:paraId="376E97AE" w14:textId="77777777" w:rsidR="003F17FB" w:rsidRDefault="003F17FB" w:rsidP="000E0258">
      <w:pPr>
        <w:tabs>
          <w:tab w:val="left" w:pos="2604"/>
        </w:tabs>
        <w:jc w:val="center"/>
        <w:rPr>
          <w:b/>
          <w:sz w:val="18"/>
          <w:szCs w:val="18"/>
        </w:rPr>
      </w:pPr>
      <w:r w:rsidRPr="000A045B">
        <w:rPr>
          <w:b/>
          <w:sz w:val="18"/>
          <w:szCs w:val="18"/>
        </w:rPr>
        <w:t>Figura 3.2</w:t>
      </w:r>
      <w:r w:rsidR="004124E0">
        <w:rPr>
          <w:b/>
          <w:sz w:val="18"/>
          <w:szCs w:val="18"/>
        </w:rPr>
        <w:t>2</w:t>
      </w:r>
      <w:r w:rsidR="000A045B" w:rsidRPr="000A045B">
        <w:rPr>
          <w:b/>
          <w:sz w:val="18"/>
          <w:szCs w:val="18"/>
        </w:rPr>
        <w:t xml:space="preserve"> </w:t>
      </w:r>
      <w:r w:rsidRPr="000A045B">
        <w:rPr>
          <w:b/>
          <w:sz w:val="18"/>
          <w:szCs w:val="18"/>
        </w:rPr>
        <w:t>Reparto de promotores según tipología de estudio y centros abiertos</w:t>
      </w:r>
    </w:p>
    <w:p w14:paraId="28BDADC0" w14:textId="77777777" w:rsidR="003F17FB" w:rsidRDefault="006B604C" w:rsidP="006B604C">
      <w:pPr>
        <w:pStyle w:val="Ttulo3"/>
        <w:numPr>
          <w:ilvl w:val="0"/>
          <w:numId w:val="0"/>
        </w:numPr>
      </w:pPr>
      <w:bookmarkStart w:id="163" w:name="_Toc195095025"/>
      <w:r>
        <w:lastRenderedPageBreak/>
        <w:t xml:space="preserve">3.2.4. </w:t>
      </w:r>
      <w:r w:rsidR="003F17FB">
        <w:t>Idoneidad de instalaciones – gestión de expediente</w:t>
      </w:r>
      <w:bookmarkEnd w:id="163"/>
    </w:p>
    <w:p w14:paraId="0FBF79CB" w14:textId="77777777" w:rsidR="003F17FB" w:rsidRPr="00DE4DB4" w:rsidRDefault="003F17FB" w:rsidP="003F17FB">
      <w:r w:rsidRPr="00DE4DB4">
        <w:t>Fisabio continúa con su función de “ventanilla única” de cara a los promotores</w:t>
      </w:r>
      <w:r w:rsidR="008B5394">
        <w:t xml:space="preserve"> para entre otras actividades, I</w:t>
      </w:r>
      <w:r w:rsidRPr="00DE4DB4">
        <w:t>) dar de alta el expediente y trasladar a las persones designadas en cada centro</w:t>
      </w:r>
      <w:r w:rsidR="008B5394">
        <w:t xml:space="preserve"> la documentación disponible, II</w:t>
      </w:r>
      <w:r w:rsidRPr="00DE4DB4">
        <w:t xml:space="preserve">) gestionar la obtención de la idoneidad de instalaciones de manera ágil para que le promotor pueda presentarlo al CEIm </w:t>
      </w:r>
      <w:r w:rsidR="008B5394">
        <w:t>de referencia seleccionado y III</w:t>
      </w:r>
      <w:r w:rsidRPr="00DE4DB4">
        <w:t xml:space="preserve">) solicitar en su caso la facturación por la cuota de gestión de expediente. </w:t>
      </w:r>
    </w:p>
    <w:p w14:paraId="3FB00875" w14:textId="77777777" w:rsidR="0044548E" w:rsidRDefault="003F17FB" w:rsidP="003F17FB">
      <w:r w:rsidRPr="002E2D3C">
        <w:t xml:space="preserve">El total de </w:t>
      </w:r>
      <w:r w:rsidRPr="002E2D3C">
        <w:rPr>
          <w:b/>
        </w:rPr>
        <w:t>idoneidades de instalac</w:t>
      </w:r>
      <w:r w:rsidR="009C480B" w:rsidRPr="002E2D3C">
        <w:rPr>
          <w:b/>
        </w:rPr>
        <w:t xml:space="preserve">iones gestionadas asciende a </w:t>
      </w:r>
      <w:r w:rsidR="00B11C1D" w:rsidRPr="002E2D3C">
        <w:rPr>
          <w:b/>
        </w:rPr>
        <w:t>57</w:t>
      </w:r>
      <w:r w:rsidRPr="002E2D3C">
        <w:t xml:space="preserve"> que se desglosa según lo indicado en la siguiente tabla:</w:t>
      </w:r>
      <w:r w:rsidRPr="00DE4DB4">
        <w:t xml:space="preserve"> </w:t>
      </w:r>
    </w:p>
    <w:p w14:paraId="5F4154AE" w14:textId="77777777" w:rsidR="0044548E" w:rsidRPr="0044548E" w:rsidRDefault="007D09BF" w:rsidP="0044548E">
      <w:pPr>
        <w:pStyle w:val="Descripcin"/>
        <w:jc w:val="center"/>
        <w:rPr>
          <w:color w:val="auto"/>
        </w:rPr>
      </w:pPr>
      <w:r>
        <w:rPr>
          <w:color w:val="auto"/>
        </w:rPr>
        <w:t>Tabla 3.2</w:t>
      </w:r>
      <w:r w:rsidR="000E0258">
        <w:rPr>
          <w:color w:val="auto"/>
        </w:rPr>
        <w:t>3.</w:t>
      </w:r>
      <w:r w:rsidR="0044548E" w:rsidRPr="0044548E">
        <w:rPr>
          <w:color w:val="auto"/>
        </w:rPr>
        <w:t xml:space="preserve"> Distribución de la Idoneidad de </w:t>
      </w:r>
      <w:r w:rsidR="009C480B">
        <w:rPr>
          <w:color w:val="auto"/>
        </w:rPr>
        <w:t>Instalaciones negociadas en 202</w:t>
      </w:r>
      <w:r w:rsidR="00B11C1D">
        <w:rPr>
          <w:color w:val="auto"/>
        </w:rPr>
        <w:t>4</w:t>
      </w:r>
    </w:p>
    <w:tbl>
      <w:tblPr>
        <w:tblStyle w:val="ListTable2-Accent11"/>
        <w:tblW w:w="0" w:type="auto"/>
        <w:jc w:val="center"/>
        <w:tblLook w:val="04A0" w:firstRow="1" w:lastRow="0" w:firstColumn="1" w:lastColumn="0" w:noHBand="0" w:noVBand="1"/>
      </w:tblPr>
      <w:tblGrid>
        <w:gridCol w:w="4281"/>
        <w:gridCol w:w="3339"/>
      </w:tblGrid>
      <w:tr w:rsidR="003F17FB" w:rsidRPr="00DE4DB4" w14:paraId="6233AB4D" w14:textId="77777777" w:rsidTr="004074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1" w:type="dxa"/>
          </w:tcPr>
          <w:p w14:paraId="685A91CB" w14:textId="77777777" w:rsidR="003F17FB" w:rsidRPr="00DE4DB4" w:rsidRDefault="003F17FB" w:rsidP="004074D6">
            <w:pPr>
              <w:spacing w:before="60" w:after="60" w:line="276" w:lineRule="auto"/>
              <w:rPr>
                <w:rFonts w:eastAsiaTheme="minorHAnsi" w:cs="Arial"/>
                <w:b w:val="0"/>
                <w:bCs w:val="0"/>
                <w:color w:val="000000"/>
                <w:lang w:eastAsia="en-US"/>
              </w:rPr>
            </w:pPr>
          </w:p>
        </w:tc>
        <w:tc>
          <w:tcPr>
            <w:tcW w:w="3339" w:type="dxa"/>
          </w:tcPr>
          <w:p w14:paraId="7597F8E0" w14:textId="77777777" w:rsidR="003F17FB" w:rsidRPr="00DE4DB4" w:rsidRDefault="003F17FB" w:rsidP="004074D6">
            <w:pPr>
              <w:spacing w:before="60" w:after="60" w:line="276" w:lineRule="auto"/>
              <w:ind w:right="-441"/>
              <w:jc w:val="center"/>
              <w:cnfStyle w:val="100000000000" w:firstRow="1" w:lastRow="0" w:firstColumn="0" w:lastColumn="0" w:oddVBand="0" w:evenVBand="0" w:oddHBand="0" w:evenHBand="0" w:firstRowFirstColumn="0" w:firstRowLastColumn="0" w:lastRowFirstColumn="0" w:lastRowLastColumn="0"/>
              <w:rPr>
                <w:rFonts w:eastAsiaTheme="minorHAnsi" w:cs="Arial"/>
                <w:b w:val="0"/>
                <w:bCs w:val="0"/>
                <w:color w:val="000000"/>
                <w:lang w:eastAsia="en-US"/>
              </w:rPr>
            </w:pPr>
            <w:r w:rsidRPr="00DE4DB4">
              <w:rPr>
                <w:color w:val="000000"/>
              </w:rPr>
              <w:t>IDONEIDAD INSTALACIONES</w:t>
            </w:r>
          </w:p>
        </w:tc>
      </w:tr>
      <w:tr w:rsidR="003F17FB" w:rsidRPr="00DE4DB4" w14:paraId="7B0F3415" w14:textId="77777777" w:rsidTr="004074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1" w:type="dxa"/>
          </w:tcPr>
          <w:p w14:paraId="733F819C"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DS Castelló</w:t>
            </w:r>
          </w:p>
        </w:tc>
        <w:tc>
          <w:tcPr>
            <w:tcW w:w="3339" w:type="dxa"/>
          </w:tcPr>
          <w:p w14:paraId="665C394D" w14:textId="77777777" w:rsidR="003F17FB" w:rsidRPr="00DE4DB4" w:rsidRDefault="00E31DA7"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5</w:t>
            </w:r>
          </w:p>
        </w:tc>
      </w:tr>
      <w:tr w:rsidR="003F17FB" w:rsidRPr="00DE4DB4" w14:paraId="6CD30135" w14:textId="77777777" w:rsidTr="004074D6">
        <w:trPr>
          <w:jc w:val="center"/>
        </w:trPr>
        <w:tc>
          <w:tcPr>
            <w:cnfStyle w:val="001000000000" w:firstRow="0" w:lastRow="0" w:firstColumn="1" w:lastColumn="0" w:oddVBand="0" w:evenVBand="0" w:oddHBand="0" w:evenHBand="0" w:firstRowFirstColumn="0" w:firstRowLastColumn="0" w:lastRowFirstColumn="0" w:lastRowLastColumn="0"/>
            <w:tcW w:w="4281" w:type="dxa"/>
          </w:tcPr>
          <w:p w14:paraId="114E062A"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DS Sagunt</w:t>
            </w:r>
          </w:p>
        </w:tc>
        <w:tc>
          <w:tcPr>
            <w:tcW w:w="3339" w:type="dxa"/>
          </w:tcPr>
          <w:p w14:paraId="794F2889" w14:textId="77777777" w:rsidR="003F17FB" w:rsidRPr="00DE4DB4" w:rsidRDefault="00E31DA7"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r>
      <w:tr w:rsidR="003F17FB" w:rsidRPr="00DE4DB4" w14:paraId="03D80F40" w14:textId="77777777" w:rsidTr="004074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1" w:type="dxa"/>
          </w:tcPr>
          <w:p w14:paraId="75E24EC1"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DS València-Arnau de Vilanova-Llíria</w:t>
            </w:r>
          </w:p>
        </w:tc>
        <w:tc>
          <w:tcPr>
            <w:tcW w:w="3339" w:type="dxa"/>
          </w:tcPr>
          <w:p w14:paraId="05F42FBD" w14:textId="77777777" w:rsidR="003F17FB" w:rsidRPr="00DE4DB4" w:rsidRDefault="00E31DA7"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13</w:t>
            </w:r>
          </w:p>
        </w:tc>
      </w:tr>
      <w:tr w:rsidR="003F17FB" w:rsidRPr="00DE4DB4" w14:paraId="6588B684" w14:textId="77777777" w:rsidTr="004074D6">
        <w:trPr>
          <w:jc w:val="center"/>
        </w:trPr>
        <w:tc>
          <w:tcPr>
            <w:cnfStyle w:val="001000000000" w:firstRow="0" w:lastRow="0" w:firstColumn="1" w:lastColumn="0" w:oddVBand="0" w:evenVBand="0" w:oddHBand="0" w:evenHBand="0" w:firstRowFirstColumn="0" w:firstRowLastColumn="0" w:lastRowFirstColumn="0" w:lastRowLastColumn="0"/>
            <w:tcW w:w="4281" w:type="dxa"/>
          </w:tcPr>
          <w:p w14:paraId="12CDB676"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DS La Plana</w:t>
            </w:r>
          </w:p>
        </w:tc>
        <w:tc>
          <w:tcPr>
            <w:tcW w:w="3339" w:type="dxa"/>
          </w:tcPr>
          <w:p w14:paraId="78DD86C9" w14:textId="77777777" w:rsidR="003F17FB" w:rsidRPr="00DE4DB4" w:rsidRDefault="00E31DA7"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w:t>
            </w:r>
          </w:p>
        </w:tc>
      </w:tr>
      <w:tr w:rsidR="003F17FB" w:rsidRPr="00DE4DB4" w14:paraId="1CD5D847" w14:textId="77777777" w:rsidTr="004074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1" w:type="dxa"/>
          </w:tcPr>
          <w:p w14:paraId="48CEDC90"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DS La Ribera</w:t>
            </w:r>
          </w:p>
        </w:tc>
        <w:tc>
          <w:tcPr>
            <w:tcW w:w="3339" w:type="dxa"/>
          </w:tcPr>
          <w:p w14:paraId="42F06EC2" w14:textId="77777777" w:rsidR="003F17FB" w:rsidRPr="00DE4DB4" w:rsidRDefault="00E31DA7"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6</w:t>
            </w:r>
          </w:p>
        </w:tc>
      </w:tr>
      <w:tr w:rsidR="003F17FB" w:rsidRPr="00DE4DB4" w14:paraId="19FAF404" w14:textId="77777777" w:rsidTr="004074D6">
        <w:trPr>
          <w:jc w:val="center"/>
        </w:trPr>
        <w:tc>
          <w:tcPr>
            <w:cnfStyle w:val="001000000000" w:firstRow="0" w:lastRow="0" w:firstColumn="1" w:lastColumn="0" w:oddVBand="0" w:evenVBand="0" w:oddHBand="0" w:evenHBand="0" w:firstRowFirstColumn="0" w:firstRowLastColumn="0" w:lastRowFirstColumn="0" w:lastRowLastColumn="0"/>
            <w:tcW w:w="4281" w:type="dxa"/>
          </w:tcPr>
          <w:p w14:paraId="52D6E06D"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DS Dr. Peset</w:t>
            </w:r>
          </w:p>
        </w:tc>
        <w:tc>
          <w:tcPr>
            <w:tcW w:w="3339" w:type="dxa"/>
          </w:tcPr>
          <w:p w14:paraId="186C9E20" w14:textId="77777777" w:rsidR="003F17FB" w:rsidRPr="00DE4DB4" w:rsidRDefault="00E31DA7"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8</w:t>
            </w:r>
          </w:p>
        </w:tc>
      </w:tr>
      <w:tr w:rsidR="003F17FB" w:rsidRPr="00DE4DB4" w14:paraId="77D05D75" w14:textId="77777777" w:rsidTr="004074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1" w:type="dxa"/>
          </w:tcPr>
          <w:p w14:paraId="4B6FEE62"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DS La Marina Baixa</w:t>
            </w:r>
          </w:p>
        </w:tc>
        <w:tc>
          <w:tcPr>
            <w:tcW w:w="3339" w:type="dxa"/>
          </w:tcPr>
          <w:p w14:paraId="2018F088" w14:textId="77777777" w:rsidR="003F17FB" w:rsidRPr="00DE4DB4" w:rsidRDefault="00E31DA7"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3</w:t>
            </w:r>
          </w:p>
        </w:tc>
      </w:tr>
      <w:tr w:rsidR="003F17FB" w:rsidRPr="00DE4DB4" w14:paraId="7B21A642" w14:textId="77777777" w:rsidTr="004074D6">
        <w:trPr>
          <w:jc w:val="center"/>
        </w:trPr>
        <w:tc>
          <w:tcPr>
            <w:cnfStyle w:val="001000000000" w:firstRow="0" w:lastRow="0" w:firstColumn="1" w:lastColumn="0" w:oddVBand="0" w:evenVBand="0" w:oddHBand="0" w:evenHBand="0" w:firstRowFirstColumn="0" w:firstRowLastColumn="0" w:lastRowFirstColumn="0" w:lastRowLastColumn="0"/>
            <w:tcW w:w="4281" w:type="dxa"/>
          </w:tcPr>
          <w:p w14:paraId="0F9E395C" w14:textId="77777777" w:rsidR="003F17FB" w:rsidRPr="00B9118F" w:rsidRDefault="003F17FB" w:rsidP="004074D6">
            <w:pPr>
              <w:spacing w:before="60" w:after="60" w:line="276" w:lineRule="auto"/>
              <w:rPr>
                <w:rFonts w:eastAsiaTheme="minorHAnsi" w:cs="Arial"/>
                <w:b w:val="0"/>
                <w:bCs w:val="0"/>
                <w:color w:val="000000"/>
                <w:lang w:eastAsia="en-US"/>
              </w:rPr>
            </w:pPr>
            <w:r w:rsidRPr="00B9118F">
              <w:rPr>
                <w:color w:val="000000"/>
              </w:rPr>
              <w:t>DS Sant Joan d´Alacant</w:t>
            </w:r>
          </w:p>
        </w:tc>
        <w:tc>
          <w:tcPr>
            <w:tcW w:w="3339" w:type="dxa"/>
          </w:tcPr>
          <w:p w14:paraId="440B289B" w14:textId="77777777" w:rsidR="003F17FB" w:rsidRPr="00B9118F" w:rsidRDefault="00E31DA7"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3</w:t>
            </w:r>
          </w:p>
        </w:tc>
      </w:tr>
      <w:tr w:rsidR="003F17FB" w:rsidRPr="00DE4DB4" w14:paraId="38662396" w14:textId="77777777" w:rsidTr="004074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1" w:type="dxa"/>
          </w:tcPr>
          <w:p w14:paraId="54F43E04"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 xml:space="preserve">DS </w:t>
            </w:r>
            <w:r w:rsidR="00E31DA7">
              <w:rPr>
                <w:color w:val="000000"/>
              </w:rPr>
              <w:t>Gandia</w:t>
            </w:r>
          </w:p>
        </w:tc>
        <w:tc>
          <w:tcPr>
            <w:tcW w:w="3339" w:type="dxa"/>
          </w:tcPr>
          <w:p w14:paraId="38FC0C06" w14:textId="77777777" w:rsidR="003F17FB" w:rsidRPr="00DE4DB4" w:rsidRDefault="00E31DA7"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r>
      <w:tr w:rsidR="003F17FB" w:rsidRPr="00DE4DB4" w14:paraId="574A542D" w14:textId="77777777" w:rsidTr="004074D6">
        <w:trPr>
          <w:jc w:val="center"/>
        </w:trPr>
        <w:tc>
          <w:tcPr>
            <w:cnfStyle w:val="001000000000" w:firstRow="0" w:lastRow="0" w:firstColumn="1" w:lastColumn="0" w:oddVBand="0" w:evenVBand="0" w:oddHBand="0" w:evenHBand="0" w:firstRowFirstColumn="0" w:firstRowLastColumn="0" w:lastRowFirstColumn="0" w:lastRowLastColumn="0"/>
            <w:tcW w:w="4281" w:type="dxa"/>
          </w:tcPr>
          <w:p w14:paraId="4170106D"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Salut Pública</w:t>
            </w:r>
          </w:p>
        </w:tc>
        <w:tc>
          <w:tcPr>
            <w:tcW w:w="3339" w:type="dxa"/>
          </w:tcPr>
          <w:p w14:paraId="033304C3" w14:textId="77777777" w:rsidR="003F17FB" w:rsidRPr="00DE4DB4" w:rsidRDefault="00E31DA7"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r>
      <w:tr w:rsidR="003F17FB" w:rsidRPr="00DE4DB4" w14:paraId="41CB1CA2" w14:textId="77777777" w:rsidTr="004074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1" w:type="dxa"/>
          </w:tcPr>
          <w:p w14:paraId="598C2A0D"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DS Elx</w:t>
            </w:r>
          </w:p>
        </w:tc>
        <w:tc>
          <w:tcPr>
            <w:tcW w:w="3339" w:type="dxa"/>
          </w:tcPr>
          <w:p w14:paraId="71360E2F" w14:textId="77777777" w:rsidR="003F17FB" w:rsidRPr="00DE4DB4" w:rsidRDefault="00E31DA7"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10</w:t>
            </w:r>
          </w:p>
        </w:tc>
      </w:tr>
      <w:tr w:rsidR="003F17FB" w:rsidRPr="00DE4DB4" w14:paraId="3474574F" w14:textId="77777777" w:rsidTr="004074D6">
        <w:trPr>
          <w:jc w:val="center"/>
        </w:trPr>
        <w:tc>
          <w:tcPr>
            <w:cnfStyle w:val="001000000000" w:firstRow="0" w:lastRow="0" w:firstColumn="1" w:lastColumn="0" w:oddVBand="0" w:evenVBand="0" w:oddHBand="0" w:evenHBand="0" w:firstRowFirstColumn="0" w:firstRowLastColumn="0" w:lastRowFirstColumn="0" w:lastRowLastColumn="0"/>
            <w:tcW w:w="4281" w:type="dxa"/>
          </w:tcPr>
          <w:p w14:paraId="28163A8F" w14:textId="77777777" w:rsidR="003F17FB" w:rsidRPr="00DE4DB4" w:rsidRDefault="009C480B" w:rsidP="004074D6">
            <w:pPr>
              <w:spacing w:before="60" w:after="60" w:line="276" w:lineRule="auto"/>
              <w:rPr>
                <w:rFonts w:eastAsiaTheme="minorHAnsi" w:cs="Arial"/>
                <w:b w:val="0"/>
                <w:bCs w:val="0"/>
                <w:color w:val="000000"/>
                <w:lang w:eastAsia="en-US"/>
              </w:rPr>
            </w:pPr>
            <w:r>
              <w:rPr>
                <w:color w:val="000000"/>
              </w:rPr>
              <w:t xml:space="preserve">DS </w:t>
            </w:r>
            <w:r w:rsidR="00E31DA7">
              <w:rPr>
                <w:color w:val="000000"/>
              </w:rPr>
              <w:t>Dènia</w:t>
            </w:r>
          </w:p>
        </w:tc>
        <w:tc>
          <w:tcPr>
            <w:tcW w:w="3339" w:type="dxa"/>
          </w:tcPr>
          <w:p w14:paraId="77D15344" w14:textId="77777777" w:rsidR="003F17FB" w:rsidRPr="00B9118F" w:rsidRDefault="00E31DA7" w:rsidP="004074D6">
            <w:pPr>
              <w:keepNext/>
              <w:spacing w:before="60" w:after="60" w:line="276"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r>
      <w:tr w:rsidR="003F17FB" w:rsidRPr="00DE4DB4" w14:paraId="693C1B8C" w14:textId="77777777" w:rsidTr="004074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1" w:type="dxa"/>
          </w:tcPr>
          <w:p w14:paraId="6E46320F" w14:textId="77777777" w:rsidR="003F17FB" w:rsidRPr="009C480B" w:rsidRDefault="009C480B" w:rsidP="004074D6">
            <w:pPr>
              <w:spacing w:before="60" w:after="60" w:line="276" w:lineRule="auto"/>
              <w:rPr>
                <w:rFonts w:eastAsiaTheme="minorHAnsi" w:cs="Arial"/>
                <w:bCs w:val="0"/>
                <w:color w:val="000000"/>
                <w:lang w:eastAsia="en-US"/>
              </w:rPr>
            </w:pPr>
            <w:r w:rsidRPr="009C480B">
              <w:rPr>
                <w:rFonts w:eastAsiaTheme="minorHAnsi" w:cs="Arial"/>
                <w:bCs w:val="0"/>
                <w:color w:val="000000"/>
                <w:lang w:eastAsia="en-US"/>
              </w:rPr>
              <w:t>DS Orihuela</w:t>
            </w:r>
          </w:p>
        </w:tc>
        <w:tc>
          <w:tcPr>
            <w:tcW w:w="3339" w:type="dxa"/>
          </w:tcPr>
          <w:p w14:paraId="15FB6AC7" w14:textId="77777777" w:rsidR="003F17FB" w:rsidRPr="00562A38" w:rsidRDefault="00E31DA7" w:rsidP="004074D6">
            <w:pPr>
              <w:keepNext/>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bCs/>
                <w:color w:val="000000"/>
                <w:lang w:eastAsia="en-US"/>
              </w:rPr>
            </w:pPr>
            <w:r>
              <w:rPr>
                <w:rFonts w:eastAsiaTheme="minorHAnsi" w:cs="Arial"/>
                <w:bCs/>
                <w:color w:val="000000"/>
                <w:lang w:eastAsia="en-US"/>
              </w:rPr>
              <w:t>2</w:t>
            </w:r>
          </w:p>
        </w:tc>
      </w:tr>
      <w:tr w:rsidR="009C480B" w:rsidRPr="00DE4DB4" w14:paraId="547CFFFA" w14:textId="77777777" w:rsidTr="004074D6">
        <w:trPr>
          <w:jc w:val="center"/>
        </w:trPr>
        <w:tc>
          <w:tcPr>
            <w:cnfStyle w:val="001000000000" w:firstRow="0" w:lastRow="0" w:firstColumn="1" w:lastColumn="0" w:oddVBand="0" w:evenVBand="0" w:oddHBand="0" w:evenHBand="0" w:firstRowFirstColumn="0" w:firstRowLastColumn="0" w:lastRowFirstColumn="0" w:lastRowLastColumn="0"/>
            <w:tcW w:w="4281" w:type="dxa"/>
          </w:tcPr>
          <w:p w14:paraId="41F9C019" w14:textId="77777777" w:rsidR="009C480B" w:rsidRPr="00DE4DB4" w:rsidRDefault="009C480B" w:rsidP="004074D6">
            <w:pPr>
              <w:spacing w:before="60" w:after="60" w:line="276" w:lineRule="auto"/>
              <w:rPr>
                <w:color w:val="000000"/>
              </w:rPr>
            </w:pPr>
            <w:r>
              <w:rPr>
                <w:color w:val="000000"/>
              </w:rPr>
              <w:t>DS Torrevieja</w:t>
            </w:r>
          </w:p>
        </w:tc>
        <w:tc>
          <w:tcPr>
            <w:tcW w:w="3339" w:type="dxa"/>
          </w:tcPr>
          <w:p w14:paraId="254B4AB0" w14:textId="77777777" w:rsidR="009C480B" w:rsidRPr="00562A38" w:rsidRDefault="00E31DA7" w:rsidP="004074D6">
            <w:pPr>
              <w:keepNext/>
              <w:spacing w:before="60" w:after="60" w:line="276" w:lineRule="auto"/>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1</w:t>
            </w:r>
          </w:p>
        </w:tc>
      </w:tr>
      <w:tr w:rsidR="009C480B" w:rsidRPr="00DE4DB4" w14:paraId="2BBF0343" w14:textId="77777777" w:rsidTr="004074D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81" w:type="dxa"/>
          </w:tcPr>
          <w:p w14:paraId="5A7502F2" w14:textId="77777777" w:rsidR="009C480B" w:rsidRPr="00DE4DB4" w:rsidRDefault="009C480B" w:rsidP="004074D6">
            <w:pPr>
              <w:spacing w:before="60" w:after="60" w:line="276" w:lineRule="auto"/>
              <w:rPr>
                <w:color w:val="000000"/>
              </w:rPr>
            </w:pPr>
            <w:r w:rsidRPr="00DE4DB4">
              <w:rPr>
                <w:color w:val="000000"/>
              </w:rPr>
              <w:t>TOTAL</w:t>
            </w:r>
          </w:p>
        </w:tc>
        <w:tc>
          <w:tcPr>
            <w:tcW w:w="3339" w:type="dxa"/>
          </w:tcPr>
          <w:p w14:paraId="55FED1AF" w14:textId="77777777" w:rsidR="009C480B" w:rsidRDefault="00E31DA7" w:rsidP="004074D6">
            <w:pPr>
              <w:keepNext/>
              <w:spacing w:before="60" w:after="60" w:line="276" w:lineRule="auto"/>
              <w:jc w:val="center"/>
              <w:cnfStyle w:val="000000100000" w:firstRow="0" w:lastRow="0" w:firstColumn="0" w:lastColumn="0" w:oddVBand="0" w:evenVBand="0" w:oddHBand="1" w:evenHBand="0" w:firstRowFirstColumn="0" w:firstRowLastColumn="0" w:lastRowFirstColumn="0" w:lastRowLastColumn="0"/>
              <w:rPr>
                <w:b/>
                <w:color w:val="000000"/>
              </w:rPr>
            </w:pPr>
            <w:r>
              <w:rPr>
                <w:b/>
                <w:color w:val="000000"/>
              </w:rPr>
              <w:t>57</w:t>
            </w:r>
          </w:p>
        </w:tc>
      </w:tr>
    </w:tbl>
    <w:p w14:paraId="59ECEF44" w14:textId="77777777" w:rsidR="00E31DA7" w:rsidRDefault="00E31DA7" w:rsidP="003F17FB"/>
    <w:p w14:paraId="71A3D9F1" w14:textId="77777777" w:rsidR="003F17FB" w:rsidRDefault="006B604C" w:rsidP="006B604C">
      <w:pPr>
        <w:pStyle w:val="Ttulo3"/>
        <w:numPr>
          <w:ilvl w:val="0"/>
          <w:numId w:val="0"/>
        </w:numPr>
      </w:pPr>
      <w:bookmarkStart w:id="164" w:name="_Toc195095026"/>
      <w:r>
        <w:t xml:space="preserve">3.2.5. </w:t>
      </w:r>
      <w:r w:rsidR="003F17FB">
        <w:t>Gestión de adendas a contratos</w:t>
      </w:r>
      <w:bookmarkEnd w:id="164"/>
    </w:p>
    <w:p w14:paraId="35ECF560" w14:textId="77777777" w:rsidR="003F17FB" w:rsidRPr="00DE4DB4" w:rsidRDefault="003F17FB" w:rsidP="003F17FB">
      <w:r w:rsidRPr="00DE4DB4">
        <w:t xml:space="preserve">La gestión de la firma de adendas se lleva a cabo desde el personal técnico </w:t>
      </w:r>
      <w:r w:rsidR="0044263A">
        <w:t>del Área</w:t>
      </w:r>
      <w:r w:rsidRPr="00DE4DB4">
        <w:t xml:space="preserve"> de EECC y, tras consensuar procedimiento interno de trabajo, se realizan si acontecen los siguientes cambios: </w:t>
      </w:r>
    </w:p>
    <w:p w14:paraId="5E8E4368" w14:textId="77777777" w:rsidR="003F17FB" w:rsidRPr="00DE4DB4" w:rsidRDefault="003F17FB" w:rsidP="002B61D8">
      <w:pPr>
        <w:numPr>
          <w:ilvl w:val="0"/>
          <w:numId w:val="7"/>
        </w:numPr>
        <w:spacing w:before="120" w:after="0"/>
      </w:pPr>
      <w:r w:rsidRPr="00DE4DB4">
        <w:t>Cambios en la memoria económica del contrato</w:t>
      </w:r>
      <w:r w:rsidR="008B5394">
        <w:t>.</w:t>
      </w:r>
    </w:p>
    <w:p w14:paraId="12BCDD54" w14:textId="77777777" w:rsidR="003F17FB" w:rsidRPr="00DE4DB4" w:rsidRDefault="003F17FB" w:rsidP="002B61D8">
      <w:pPr>
        <w:numPr>
          <w:ilvl w:val="0"/>
          <w:numId w:val="7"/>
        </w:numPr>
        <w:spacing w:before="120" w:after="0"/>
      </w:pPr>
      <w:r w:rsidRPr="00DE4DB4">
        <w:t>Sustitución o cambio de</w:t>
      </w:r>
      <w:r>
        <w:t>l personal</w:t>
      </w:r>
      <w:r w:rsidRPr="00DE4DB4">
        <w:t xml:space="preserve"> investigador principal</w:t>
      </w:r>
      <w:r w:rsidR="008B5394">
        <w:t>.</w:t>
      </w:r>
    </w:p>
    <w:p w14:paraId="72838C3F" w14:textId="77777777" w:rsidR="003F17FB" w:rsidRPr="00DE4DB4" w:rsidRDefault="003F17FB" w:rsidP="002B61D8">
      <w:pPr>
        <w:numPr>
          <w:ilvl w:val="0"/>
          <w:numId w:val="7"/>
        </w:numPr>
        <w:spacing w:before="120" w:after="0"/>
        <w:ind w:left="714" w:hanging="357"/>
      </w:pPr>
      <w:r w:rsidRPr="00DE4DB4">
        <w:t>Nueva designación de CRO</w:t>
      </w:r>
      <w:r w:rsidR="008B5394">
        <w:t>.</w:t>
      </w:r>
    </w:p>
    <w:p w14:paraId="3BA83796" w14:textId="77777777" w:rsidR="003F17FB" w:rsidRDefault="003F17FB" w:rsidP="002B61D8">
      <w:pPr>
        <w:numPr>
          <w:ilvl w:val="0"/>
          <w:numId w:val="7"/>
        </w:numPr>
        <w:spacing w:before="120" w:after="0"/>
        <w:ind w:left="714" w:hanging="357"/>
      </w:pPr>
      <w:r w:rsidRPr="00DE4DB4">
        <w:lastRenderedPageBreak/>
        <w:t xml:space="preserve">En todos aquellos casos que sea solicitado por el promotor (ampliación periodo de reclutamiento, </w:t>
      </w:r>
      <w:proofErr w:type="gramStart"/>
      <w:r w:rsidRPr="00DE4DB4">
        <w:t>inclusión miembros</w:t>
      </w:r>
      <w:proofErr w:type="gramEnd"/>
      <w:r w:rsidRPr="00DE4DB4">
        <w:t xml:space="preserve"> del equipo colaborador, actualización ley </w:t>
      </w:r>
      <w:r>
        <w:t>protección de datos, transfere</w:t>
      </w:r>
      <w:r w:rsidRPr="00DE4DB4">
        <w:t>ncias Internacionales de datos, etc)</w:t>
      </w:r>
      <w:r w:rsidR="008B5394">
        <w:t>.</w:t>
      </w:r>
    </w:p>
    <w:p w14:paraId="3F694225" w14:textId="77777777" w:rsidR="003F17FB" w:rsidRPr="00DE4DB4" w:rsidRDefault="003F17FB" w:rsidP="00026785">
      <w:pPr>
        <w:spacing w:before="120"/>
      </w:pPr>
      <w:r w:rsidRPr="00DE4DB4">
        <w:t>En la anualidad 20</w:t>
      </w:r>
      <w:r>
        <w:t>2</w:t>
      </w:r>
      <w:r w:rsidR="000E0258">
        <w:t>4</w:t>
      </w:r>
      <w:r w:rsidRPr="00DE4DB4">
        <w:t xml:space="preserve"> se han </w:t>
      </w:r>
      <w:r w:rsidRPr="00DE4DB4">
        <w:rPr>
          <w:b/>
        </w:rPr>
        <w:t xml:space="preserve">gestionado y firmado un total de </w:t>
      </w:r>
      <w:r w:rsidR="00B43467">
        <w:rPr>
          <w:b/>
        </w:rPr>
        <w:t>8</w:t>
      </w:r>
      <w:r w:rsidR="0017771B">
        <w:rPr>
          <w:b/>
        </w:rPr>
        <w:t>6</w:t>
      </w:r>
      <w:r w:rsidRPr="00DE4DB4">
        <w:rPr>
          <w:b/>
        </w:rPr>
        <w:t xml:space="preserve"> adendas</w:t>
      </w:r>
      <w:r w:rsidRPr="00DE4DB4">
        <w:t xml:space="preserve">, de las cuales </w:t>
      </w:r>
      <w:r w:rsidR="00B43467">
        <w:t>76</w:t>
      </w:r>
      <w:r w:rsidRPr="00DE4DB4">
        <w:t xml:space="preserve"> son aden</w:t>
      </w:r>
      <w:r w:rsidR="00026785">
        <w:t>das a ensayos clínicos</w:t>
      </w:r>
      <w:r w:rsidR="0017771B">
        <w:t>,</w:t>
      </w:r>
      <w:r w:rsidR="00026785">
        <w:t xml:space="preserve"> </w:t>
      </w:r>
      <w:r w:rsidR="00B43467">
        <w:t>9</w:t>
      </w:r>
      <w:r w:rsidRPr="00DE4DB4">
        <w:t xml:space="preserve"> para estudios </w:t>
      </w:r>
      <w:r w:rsidR="00026785">
        <w:t>observacionales</w:t>
      </w:r>
      <w:r w:rsidR="0017771B">
        <w:t xml:space="preserve"> 1 de un proyecto de investigación que “heredamos” con contrato tras la reversión del H. de Dènia.</w:t>
      </w:r>
    </w:p>
    <w:p w14:paraId="441B5850" w14:textId="77777777" w:rsidR="003F17FB" w:rsidRDefault="003F17FB" w:rsidP="003F17FB">
      <w:r w:rsidRPr="00DE4DB4">
        <w:t>El desglose se indica en la siguiente tabla:</w:t>
      </w:r>
    </w:p>
    <w:p w14:paraId="6817CADA" w14:textId="77777777" w:rsidR="0044548E" w:rsidRPr="0044548E" w:rsidRDefault="007D09BF" w:rsidP="0044548E">
      <w:pPr>
        <w:pStyle w:val="Descripcin"/>
        <w:jc w:val="center"/>
        <w:rPr>
          <w:color w:val="auto"/>
        </w:rPr>
      </w:pPr>
      <w:r>
        <w:rPr>
          <w:color w:val="auto"/>
        </w:rPr>
        <w:t>Tabla 3.2</w:t>
      </w:r>
      <w:r w:rsidR="000E0258">
        <w:rPr>
          <w:color w:val="auto"/>
        </w:rPr>
        <w:t>4.</w:t>
      </w:r>
      <w:r w:rsidR="0044548E" w:rsidRPr="0044548E">
        <w:rPr>
          <w:color w:val="auto"/>
        </w:rPr>
        <w:t xml:space="preserve"> Distribución de adendas a co</w:t>
      </w:r>
      <w:r w:rsidR="00026785">
        <w:rPr>
          <w:color w:val="auto"/>
        </w:rPr>
        <w:t>ntratos gestionados durante 202</w:t>
      </w:r>
      <w:r w:rsidR="00740DDA">
        <w:rPr>
          <w:color w:val="auto"/>
        </w:rPr>
        <w:t>4</w:t>
      </w:r>
    </w:p>
    <w:tbl>
      <w:tblPr>
        <w:tblStyle w:val="ListTable2-Accent11"/>
        <w:tblW w:w="0" w:type="auto"/>
        <w:jc w:val="center"/>
        <w:tblLook w:val="04A0" w:firstRow="1" w:lastRow="0" w:firstColumn="1" w:lastColumn="0" w:noHBand="0" w:noVBand="1"/>
      </w:tblPr>
      <w:tblGrid>
        <w:gridCol w:w="3794"/>
        <w:gridCol w:w="1931"/>
        <w:gridCol w:w="1843"/>
      </w:tblGrid>
      <w:tr w:rsidR="003F17FB" w:rsidRPr="00DE4DB4" w14:paraId="42789C3C" w14:textId="77777777" w:rsidTr="0002678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Pr>
          <w:p w14:paraId="73CE0C92" w14:textId="77777777" w:rsidR="003F17FB" w:rsidRPr="00DE4DB4" w:rsidRDefault="003F17FB" w:rsidP="004074D6">
            <w:pPr>
              <w:spacing w:before="60" w:after="60" w:line="276" w:lineRule="auto"/>
              <w:rPr>
                <w:rFonts w:eastAsiaTheme="minorHAnsi" w:cs="Arial"/>
                <w:b w:val="0"/>
                <w:bCs w:val="0"/>
                <w:color w:val="000000"/>
                <w:lang w:eastAsia="en-US"/>
              </w:rPr>
            </w:pPr>
          </w:p>
        </w:tc>
        <w:tc>
          <w:tcPr>
            <w:tcW w:w="1931" w:type="dxa"/>
          </w:tcPr>
          <w:p w14:paraId="42C53526" w14:textId="77777777" w:rsidR="003F17FB" w:rsidRPr="00DE4DB4" w:rsidRDefault="003F17FB" w:rsidP="004074D6">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heme="minorHAnsi" w:cs="Arial"/>
                <w:b w:val="0"/>
                <w:bCs w:val="0"/>
                <w:color w:val="000000"/>
                <w:lang w:eastAsia="en-US"/>
              </w:rPr>
            </w:pPr>
            <w:r w:rsidRPr="00DE4DB4">
              <w:rPr>
                <w:color w:val="000000"/>
              </w:rPr>
              <w:t xml:space="preserve">ADENDAS </w:t>
            </w:r>
            <w:r w:rsidR="00DD2278">
              <w:rPr>
                <w:color w:val="000000"/>
              </w:rPr>
              <w:t>EOm</w:t>
            </w:r>
          </w:p>
        </w:tc>
        <w:tc>
          <w:tcPr>
            <w:tcW w:w="1843" w:type="dxa"/>
          </w:tcPr>
          <w:p w14:paraId="2294D33D" w14:textId="77777777" w:rsidR="003F17FB" w:rsidRPr="00DE4DB4" w:rsidRDefault="003F17FB" w:rsidP="00026785">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heme="minorHAnsi" w:cs="Arial"/>
                <w:b w:val="0"/>
                <w:bCs w:val="0"/>
                <w:color w:val="000000"/>
                <w:lang w:eastAsia="en-US"/>
              </w:rPr>
            </w:pPr>
            <w:r w:rsidRPr="00DE4DB4">
              <w:rPr>
                <w:color w:val="000000"/>
              </w:rPr>
              <w:t xml:space="preserve">ADENDAS </w:t>
            </w:r>
            <w:r w:rsidR="00DD2278">
              <w:rPr>
                <w:color w:val="000000"/>
              </w:rPr>
              <w:t>EECC</w:t>
            </w:r>
          </w:p>
        </w:tc>
      </w:tr>
      <w:tr w:rsidR="003F17FB" w:rsidRPr="00DE4DB4" w14:paraId="07B39587" w14:textId="77777777" w:rsidTr="000267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Pr>
          <w:p w14:paraId="280E71CE"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DS Castelló</w:t>
            </w:r>
          </w:p>
        </w:tc>
        <w:tc>
          <w:tcPr>
            <w:tcW w:w="1931" w:type="dxa"/>
          </w:tcPr>
          <w:p w14:paraId="4D30B4AA" w14:textId="77777777" w:rsidR="003F17FB" w:rsidRPr="00411D4E" w:rsidRDefault="00740DDA"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bCs/>
                <w:color w:val="000000"/>
                <w:lang w:eastAsia="en-US"/>
              </w:rPr>
            </w:pPr>
            <w:r>
              <w:rPr>
                <w:rFonts w:eastAsiaTheme="minorHAnsi" w:cs="Arial"/>
                <w:bCs/>
                <w:color w:val="000000"/>
                <w:lang w:eastAsia="en-US"/>
              </w:rPr>
              <w:t>1</w:t>
            </w:r>
          </w:p>
        </w:tc>
        <w:tc>
          <w:tcPr>
            <w:tcW w:w="1843" w:type="dxa"/>
          </w:tcPr>
          <w:p w14:paraId="608FCCE0" w14:textId="77777777" w:rsidR="003F17FB" w:rsidRPr="00411D4E" w:rsidRDefault="00740DDA"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bCs/>
                <w:color w:val="000000"/>
                <w:lang w:eastAsia="en-US"/>
              </w:rPr>
            </w:pPr>
            <w:r>
              <w:rPr>
                <w:rFonts w:eastAsiaTheme="minorHAnsi" w:cs="Arial"/>
                <w:bCs/>
                <w:color w:val="000000"/>
                <w:lang w:eastAsia="en-US"/>
              </w:rPr>
              <w:t>4</w:t>
            </w:r>
          </w:p>
        </w:tc>
      </w:tr>
      <w:tr w:rsidR="003F17FB" w:rsidRPr="00DE4DB4" w14:paraId="41AD8314" w14:textId="77777777" w:rsidTr="00026785">
        <w:trPr>
          <w:jc w:val="center"/>
        </w:trPr>
        <w:tc>
          <w:tcPr>
            <w:cnfStyle w:val="001000000000" w:firstRow="0" w:lastRow="0" w:firstColumn="1" w:lastColumn="0" w:oddVBand="0" w:evenVBand="0" w:oddHBand="0" w:evenHBand="0" w:firstRowFirstColumn="0" w:firstRowLastColumn="0" w:lastRowFirstColumn="0" w:lastRowLastColumn="0"/>
            <w:tcW w:w="3794" w:type="dxa"/>
          </w:tcPr>
          <w:p w14:paraId="0F7C21F4"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DS Sagunt</w:t>
            </w:r>
          </w:p>
        </w:tc>
        <w:tc>
          <w:tcPr>
            <w:tcW w:w="1931" w:type="dxa"/>
          </w:tcPr>
          <w:p w14:paraId="282F532D" w14:textId="77777777" w:rsidR="003F17FB" w:rsidRPr="00411D4E" w:rsidRDefault="003F17FB"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bCs/>
                <w:color w:val="000000"/>
                <w:lang w:eastAsia="en-US"/>
              </w:rPr>
            </w:pPr>
          </w:p>
        </w:tc>
        <w:tc>
          <w:tcPr>
            <w:tcW w:w="1843" w:type="dxa"/>
          </w:tcPr>
          <w:p w14:paraId="3A96AE67" w14:textId="77777777" w:rsidR="003F17FB" w:rsidRPr="00411D4E" w:rsidRDefault="00740DDA"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bCs/>
                <w:color w:val="000000"/>
                <w:lang w:eastAsia="en-US"/>
              </w:rPr>
            </w:pPr>
            <w:r>
              <w:rPr>
                <w:rFonts w:eastAsiaTheme="minorHAnsi" w:cs="Arial"/>
                <w:bCs/>
                <w:color w:val="000000"/>
                <w:lang w:eastAsia="en-US"/>
              </w:rPr>
              <w:t>1</w:t>
            </w:r>
          </w:p>
        </w:tc>
      </w:tr>
      <w:tr w:rsidR="003F17FB" w:rsidRPr="00DE4DB4" w14:paraId="1877A967" w14:textId="77777777" w:rsidTr="000267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Pr>
          <w:p w14:paraId="388A720E"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DS València-Arnau de Vilanova-Llíria</w:t>
            </w:r>
          </w:p>
        </w:tc>
        <w:tc>
          <w:tcPr>
            <w:tcW w:w="1931" w:type="dxa"/>
          </w:tcPr>
          <w:p w14:paraId="32464A1E" w14:textId="77777777" w:rsidR="003F17FB" w:rsidRPr="00411D4E" w:rsidRDefault="00740DDA"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bCs/>
                <w:color w:val="000000"/>
                <w:lang w:eastAsia="en-US"/>
              </w:rPr>
            </w:pPr>
            <w:r>
              <w:rPr>
                <w:rFonts w:eastAsiaTheme="minorHAnsi" w:cs="Arial"/>
                <w:bCs/>
                <w:color w:val="000000"/>
                <w:lang w:eastAsia="en-US"/>
              </w:rPr>
              <w:t>2</w:t>
            </w:r>
          </w:p>
        </w:tc>
        <w:tc>
          <w:tcPr>
            <w:tcW w:w="1843" w:type="dxa"/>
          </w:tcPr>
          <w:p w14:paraId="4D96423B" w14:textId="77777777" w:rsidR="003F17FB" w:rsidRPr="00411D4E" w:rsidRDefault="00740DDA"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bCs/>
                <w:color w:val="000000"/>
                <w:lang w:eastAsia="en-US"/>
              </w:rPr>
            </w:pPr>
            <w:r>
              <w:rPr>
                <w:rFonts w:eastAsiaTheme="minorHAnsi" w:cs="Arial"/>
                <w:bCs/>
                <w:color w:val="000000"/>
                <w:lang w:eastAsia="en-US"/>
              </w:rPr>
              <w:t>5</w:t>
            </w:r>
          </w:p>
        </w:tc>
      </w:tr>
      <w:tr w:rsidR="003F17FB" w:rsidRPr="00DE4DB4" w14:paraId="35FB449F" w14:textId="77777777" w:rsidTr="00026785">
        <w:trPr>
          <w:jc w:val="center"/>
        </w:trPr>
        <w:tc>
          <w:tcPr>
            <w:cnfStyle w:val="001000000000" w:firstRow="0" w:lastRow="0" w:firstColumn="1" w:lastColumn="0" w:oddVBand="0" w:evenVBand="0" w:oddHBand="0" w:evenHBand="0" w:firstRowFirstColumn="0" w:firstRowLastColumn="0" w:lastRowFirstColumn="0" w:lastRowLastColumn="0"/>
            <w:tcW w:w="3794" w:type="dxa"/>
          </w:tcPr>
          <w:p w14:paraId="41AA9156"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DS La Ribera</w:t>
            </w:r>
          </w:p>
        </w:tc>
        <w:tc>
          <w:tcPr>
            <w:tcW w:w="1931" w:type="dxa"/>
          </w:tcPr>
          <w:p w14:paraId="47965D91" w14:textId="77777777" w:rsidR="003F17FB" w:rsidRPr="00411D4E" w:rsidRDefault="00740DDA"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bCs/>
                <w:color w:val="000000"/>
                <w:lang w:eastAsia="en-US"/>
              </w:rPr>
            </w:pPr>
            <w:r>
              <w:rPr>
                <w:rFonts w:eastAsiaTheme="minorHAnsi" w:cs="Arial"/>
                <w:bCs/>
                <w:color w:val="000000"/>
                <w:lang w:eastAsia="en-US"/>
              </w:rPr>
              <w:t>1</w:t>
            </w:r>
          </w:p>
        </w:tc>
        <w:tc>
          <w:tcPr>
            <w:tcW w:w="1843" w:type="dxa"/>
          </w:tcPr>
          <w:p w14:paraId="6E906EE5" w14:textId="77777777" w:rsidR="003F17FB" w:rsidRPr="00411D4E" w:rsidRDefault="00740DDA"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bCs/>
                <w:color w:val="000000"/>
                <w:lang w:eastAsia="en-US"/>
              </w:rPr>
            </w:pPr>
            <w:r>
              <w:rPr>
                <w:rFonts w:eastAsiaTheme="minorHAnsi" w:cs="Arial"/>
                <w:bCs/>
                <w:color w:val="000000"/>
                <w:lang w:eastAsia="en-US"/>
              </w:rPr>
              <w:t>5</w:t>
            </w:r>
          </w:p>
        </w:tc>
      </w:tr>
      <w:tr w:rsidR="003F17FB" w:rsidRPr="00DE4DB4" w14:paraId="74ACBAE8" w14:textId="77777777" w:rsidTr="000267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Pr>
          <w:p w14:paraId="0384644D"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DS Dr. Peset</w:t>
            </w:r>
          </w:p>
        </w:tc>
        <w:tc>
          <w:tcPr>
            <w:tcW w:w="1931" w:type="dxa"/>
          </w:tcPr>
          <w:p w14:paraId="09089DF7" w14:textId="77777777" w:rsidR="003F17FB" w:rsidRPr="00411D4E" w:rsidRDefault="00740DDA"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bCs/>
                <w:color w:val="000000"/>
                <w:lang w:eastAsia="en-US"/>
              </w:rPr>
            </w:pPr>
            <w:r>
              <w:rPr>
                <w:rFonts w:eastAsiaTheme="minorHAnsi" w:cs="Arial"/>
                <w:bCs/>
                <w:color w:val="000000"/>
                <w:lang w:eastAsia="en-US"/>
              </w:rPr>
              <w:t>1</w:t>
            </w:r>
          </w:p>
        </w:tc>
        <w:tc>
          <w:tcPr>
            <w:tcW w:w="1843" w:type="dxa"/>
          </w:tcPr>
          <w:p w14:paraId="2AA0C4DA" w14:textId="77777777" w:rsidR="003F17FB" w:rsidRPr="00411D4E" w:rsidRDefault="00740DDA"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bCs/>
                <w:color w:val="000000"/>
                <w:lang w:eastAsia="en-US"/>
              </w:rPr>
            </w:pPr>
            <w:r>
              <w:rPr>
                <w:rFonts w:eastAsiaTheme="minorHAnsi" w:cs="Arial"/>
                <w:bCs/>
                <w:color w:val="000000"/>
                <w:lang w:eastAsia="en-US"/>
              </w:rPr>
              <w:t>31</w:t>
            </w:r>
          </w:p>
        </w:tc>
      </w:tr>
      <w:tr w:rsidR="00740DDA" w:rsidRPr="00DE4DB4" w14:paraId="7165704F" w14:textId="77777777" w:rsidTr="00026785">
        <w:trPr>
          <w:jc w:val="center"/>
        </w:trPr>
        <w:tc>
          <w:tcPr>
            <w:cnfStyle w:val="001000000000" w:firstRow="0" w:lastRow="0" w:firstColumn="1" w:lastColumn="0" w:oddVBand="0" w:evenVBand="0" w:oddHBand="0" w:evenHBand="0" w:firstRowFirstColumn="0" w:firstRowLastColumn="0" w:lastRowFirstColumn="0" w:lastRowLastColumn="0"/>
            <w:tcW w:w="3794" w:type="dxa"/>
          </w:tcPr>
          <w:p w14:paraId="218B3CB6" w14:textId="77777777" w:rsidR="00740DDA" w:rsidRPr="00B64EEF" w:rsidRDefault="00740DDA" w:rsidP="004074D6">
            <w:pPr>
              <w:spacing w:before="60" w:after="60" w:line="276" w:lineRule="auto"/>
              <w:rPr>
                <w:color w:val="000000"/>
              </w:rPr>
            </w:pPr>
            <w:r>
              <w:rPr>
                <w:color w:val="000000"/>
              </w:rPr>
              <w:t>DS Dènia</w:t>
            </w:r>
          </w:p>
        </w:tc>
        <w:tc>
          <w:tcPr>
            <w:tcW w:w="1931" w:type="dxa"/>
          </w:tcPr>
          <w:p w14:paraId="75A4D147" w14:textId="77777777" w:rsidR="00740DDA" w:rsidRPr="00411D4E" w:rsidRDefault="00740DDA"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1 (+1)</w:t>
            </w:r>
          </w:p>
        </w:tc>
        <w:tc>
          <w:tcPr>
            <w:tcW w:w="1843" w:type="dxa"/>
          </w:tcPr>
          <w:p w14:paraId="4EFD95B7" w14:textId="77777777" w:rsidR="00740DDA" w:rsidRPr="00411D4E" w:rsidRDefault="00740DDA"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3</w:t>
            </w:r>
          </w:p>
        </w:tc>
      </w:tr>
      <w:tr w:rsidR="00B64EEF" w:rsidRPr="00DE4DB4" w14:paraId="3BE16EB4" w14:textId="77777777" w:rsidTr="000267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Pr>
          <w:p w14:paraId="5B9276F1" w14:textId="77777777" w:rsidR="00B64EEF" w:rsidRPr="00B9118F" w:rsidRDefault="00B64EEF" w:rsidP="004074D6">
            <w:pPr>
              <w:spacing w:before="60" w:after="60" w:line="276" w:lineRule="auto"/>
              <w:rPr>
                <w:rFonts w:eastAsiaTheme="minorHAnsi" w:cs="Arial"/>
                <w:b w:val="0"/>
                <w:bCs w:val="0"/>
                <w:color w:val="000000"/>
                <w:lang w:eastAsia="en-US"/>
              </w:rPr>
            </w:pPr>
            <w:r w:rsidRPr="00B9118F">
              <w:rPr>
                <w:color w:val="000000"/>
              </w:rPr>
              <w:t>DS Sant Joan d´Alacant</w:t>
            </w:r>
          </w:p>
        </w:tc>
        <w:tc>
          <w:tcPr>
            <w:tcW w:w="1931" w:type="dxa"/>
          </w:tcPr>
          <w:p w14:paraId="1CE9D94A" w14:textId="77777777" w:rsidR="00B64EEF" w:rsidRPr="00411D4E" w:rsidRDefault="00B64EEF"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bCs/>
                <w:color w:val="000000"/>
                <w:lang w:eastAsia="en-US"/>
              </w:rPr>
            </w:pPr>
          </w:p>
        </w:tc>
        <w:tc>
          <w:tcPr>
            <w:tcW w:w="1843" w:type="dxa"/>
          </w:tcPr>
          <w:p w14:paraId="5241A846" w14:textId="77777777" w:rsidR="00B64EEF" w:rsidRPr="00411D4E" w:rsidRDefault="00740DDA"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bCs/>
                <w:color w:val="000000"/>
                <w:lang w:eastAsia="en-US"/>
              </w:rPr>
            </w:pPr>
            <w:r>
              <w:rPr>
                <w:rFonts w:eastAsiaTheme="minorHAnsi" w:cs="Arial"/>
                <w:bCs/>
                <w:color w:val="000000"/>
                <w:lang w:eastAsia="en-US"/>
              </w:rPr>
              <w:t>2</w:t>
            </w:r>
          </w:p>
        </w:tc>
      </w:tr>
      <w:tr w:rsidR="00B64EEF" w:rsidRPr="00DE4DB4" w14:paraId="0935270C" w14:textId="77777777" w:rsidTr="00026785">
        <w:trPr>
          <w:jc w:val="center"/>
        </w:trPr>
        <w:tc>
          <w:tcPr>
            <w:cnfStyle w:val="001000000000" w:firstRow="0" w:lastRow="0" w:firstColumn="1" w:lastColumn="0" w:oddVBand="0" w:evenVBand="0" w:oddHBand="0" w:evenHBand="0" w:firstRowFirstColumn="0" w:firstRowLastColumn="0" w:lastRowFirstColumn="0" w:lastRowLastColumn="0"/>
            <w:tcW w:w="3794" w:type="dxa"/>
          </w:tcPr>
          <w:p w14:paraId="5260D119" w14:textId="77777777" w:rsidR="00B64EEF" w:rsidRPr="00DE4DB4" w:rsidRDefault="00B64EEF" w:rsidP="004074D6">
            <w:pPr>
              <w:spacing w:before="60" w:after="60" w:line="276" w:lineRule="auto"/>
              <w:rPr>
                <w:rFonts w:eastAsiaTheme="minorHAnsi" w:cs="Arial"/>
                <w:b w:val="0"/>
                <w:bCs w:val="0"/>
                <w:color w:val="000000"/>
                <w:lang w:eastAsia="en-US"/>
              </w:rPr>
            </w:pPr>
            <w:r w:rsidRPr="00DE4DB4">
              <w:rPr>
                <w:color w:val="000000"/>
              </w:rPr>
              <w:t>Salut Pública</w:t>
            </w:r>
          </w:p>
        </w:tc>
        <w:tc>
          <w:tcPr>
            <w:tcW w:w="1931" w:type="dxa"/>
          </w:tcPr>
          <w:p w14:paraId="67428086" w14:textId="77777777" w:rsidR="00B64EEF" w:rsidRPr="00411D4E" w:rsidRDefault="00B64EEF"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bCs/>
                <w:color w:val="000000"/>
                <w:lang w:eastAsia="en-US"/>
              </w:rPr>
            </w:pPr>
          </w:p>
        </w:tc>
        <w:tc>
          <w:tcPr>
            <w:tcW w:w="1843" w:type="dxa"/>
          </w:tcPr>
          <w:p w14:paraId="7D4989B7" w14:textId="77777777" w:rsidR="00B64EEF" w:rsidRPr="00411D4E" w:rsidRDefault="00740DDA" w:rsidP="004074D6">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bCs/>
                <w:color w:val="000000"/>
                <w:lang w:eastAsia="en-US"/>
              </w:rPr>
            </w:pPr>
            <w:r>
              <w:rPr>
                <w:rFonts w:eastAsiaTheme="minorHAnsi" w:cs="Arial"/>
                <w:bCs/>
                <w:color w:val="000000"/>
                <w:lang w:eastAsia="en-US"/>
              </w:rPr>
              <w:t>1</w:t>
            </w:r>
          </w:p>
        </w:tc>
      </w:tr>
      <w:tr w:rsidR="00B64EEF" w:rsidRPr="00DE4DB4" w14:paraId="57342160" w14:textId="77777777" w:rsidTr="000267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Pr>
          <w:p w14:paraId="5727AAAF" w14:textId="77777777" w:rsidR="00B64EEF" w:rsidRPr="00DE4DB4" w:rsidRDefault="00B64EEF" w:rsidP="00B64EEF">
            <w:pPr>
              <w:spacing w:before="60" w:after="60" w:line="276" w:lineRule="auto"/>
              <w:rPr>
                <w:color w:val="000000"/>
              </w:rPr>
            </w:pPr>
            <w:r w:rsidRPr="00DE4DB4">
              <w:rPr>
                <w:color w:val="000000"/>
              </w:rPr>
              <w:t>DS Elx</w:t>
            </w:r>
          </w:p>
        </w:tc>
        <w:tc>
          <w:tcPr>
            <w:tcW w:w="1931" w:type="dxa"/>
          </w:tcPr>
          <w:p w14:paraId="27CBE5AD" w14:textId="77777777" w:rsidR="00B64EEF" w:rsidRPr="00411D4E" w:rsidRDefault="00B64EEF"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bCs/>
                <w:color w:val="000000"/>
              </w:rPr>
            </w:pPr>
          </w:p>
        </w:tc>
        <w:tc>
          <w:tcPr>
            <w:tcW w:w="1843" w:type="dxa"/>
          </w:tcPr>
          <w:p w14:paraId="5436D91D" w14:textId="77777777" w:rsidR="00B64EEF" w:rsidRPr="00411D4E" w:rsidRDefault="00740DDA" w:rsidP="004074D6">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18</w:t>
            </w:r>
          </w:p>
        </w:tc>
      </w:tr>
      <w:tr w:rsidR="00411D4E" w:rsidRPr="00DE4DB4" w14:paraId="58C9E11D" w14:textId="77777777" w:rsidTr="00026785">
        <w:trPr>
          <w:jc w:val="center"/>
        </w:trPr>
        <w:tc>
          <w:tcPr>
            <w:cnfStyle w:val="001000000000" w:firstRow="0" w:lastRow="0" w:firstColumn="1" w:lastColumn="0" w:oddVBand="0" w:evenVBand="0" w:oddHBand="0" w:evenHBand="0" w:firstRowFirstColumn="0" w:firstRowLastColumn="0" w:lastRowFirstColumn="0" w:lastRowLastColumn="0"/>
            <w:tcW w:w="3794" w:type="dxa"/>
          </w:tcPr>
          <w:p w14:paraId="05F132AD" w14:textId="77777777" w:rsidR="00411D4E" w:rsidRDefault="00411D4E" w:rsidP="00411D4E">
            <w:pPr>
              <w:spacing w:before="60" w:after="60" w:line="276" w:lineRule="auto"/>
              <w:rPr>
                <w:color w:val="000000"/>
              </w:rPr>
            </w:pPr>
            <w:r w:rsidRPr="00B64EEF">
              <w:rPr>
                <w:rFonts w:eastAsiaTheme="minorHAnsi" w:cs="Arial"/>
                <w:bCs w:val="0"/>
                <w:color w:val="000000"/>
                <w:lang w:eastAsia="en-US"/>
              </w:rPr>
              <w:t>DS Marina Baixa</w:t>
            </w:r>
          </w:p>
        </w:tc>
        <w:tc>
          <w:tcPr>
            <w:tcW w:w="1931" w:type="dxa"/>
          </w:tcPr>
          <w:p w14:paraId="1131BF50" w14:textId="77777777" w:rsidR="00411D4E" w:rsidRPr="00411D4E" w:rsidRDefault="00740DDA" w:rsidP="00411D4E">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2</w:t>
            </w:r>
          </w:p>
        </w:tc>
        <w:tc>
          <w:tcPr>
            <w:tcW w:w="1843" w:type="dxa"/>
          </w:tcPr>
          <w:p w14:paraId="3C8516D6" w14:textId="77777777" w:rsidR="00411D4E" w:rsidRPr="00411D4E" w:rsidRDefault="00411D4E" w:rsidP="00411D4E">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bCs/>
                <w:color w:val="000000"/>
              </w:rPr>
            </w:pPr>
          </w:p>
        </w:tc>
      </w:tr>
      <w:tr w:rsidR="00740DDA" w:rsidRPr="00DE4DB4" w14:paraId="6247E3A5" w14:textId="77777777" w:rsidTr="000267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Pr>
          <w:p w14:paraId="53CDF96A" w14:textId="77777777" w:rsidR="00740DDA" w:rsidRPr="00B64EEF" w:rsidRDefault="00740DDA" w:rsidP="00411D4E">
            <w:pPr>
              <w:spacing w:before="60" w:after="60" w:line="276" w:lineRule="auto"/>
              <w:rPr>
                <w:color w:val="000000"/>
              </w:rPr>
            </w:pPr>
            <w:r>
              <w:rPr>
                <w:color w:val="000000"/>
              </w:rPr>
              <w:t>DS Torrevieja</w:t>
            </w:r>
          </w:p>
        </w:tc>
        <w:tc>
          <w:tcPr>
            <w:tcW w:w="1931" w:type="dxa"/>
          </w:tcPr>
          <w:p w14:paraId="1FE63638" w14:textId="77777777" w:rsidR="00740DDA" w:rsidRDefault="00740DDA" w:rsidP="00411D4E">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bCs/>
                <w:color w:val="000000"/>
              </w:rPr>
            </w:pPr>
          </w:p>
        </w:tc>
        <w:tc>
          <w:tcPr>
            <w:tcW w:w="1843" w:type="dxa"/>
          </w:tcPr>
          <w:p w14:paraId="5DBACC99" w14:textId="77777777" w:rsidR="00740DDA" w:rsidRPr="00411D4E" w:rsidRDefault="00740DDA" w:rsidP="00411D4E">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bCs/>
                <w:color w:val="000000"/>
              </w:rPr>
            </w:pPr>
            <w:r>
              <w:rPr>
                <w:bCs/>
                <w:color w:val="000000"/>
              </w:rPr>
              <w:t>6</w:t>
            </w:r>
          </w:p>
        </w:tc>
      </w:tr>
      <w:tr w:rsidR="00411D4E" w:rsidRPr="00DE4DB4" w14:paraId="20E7F3FB" w14:textId="77777777" w:rsidTr="00026785">
        <w:trPr>
          <w:jc w:val="center"/>
        </w:trPr>
        <w:tc>
          <w:tcPr>
            <w:cnfStyle w:val="001000000000" w:firstRow="0" w:lastRow="0" w:firstColumn="1" w:lastColumn="0" w:oddVBand="0" w:evenVBand="0" w:oddHBand="0" w:evenHBand="0" w:firstRowFirstColumn="0" w:firstRowLastColumn="0" w:lastRowFirstColumn="0" w:lastRowLastColumn="0"/>
            <w:tcW w:w="3794" w:type="dxa"/>
          </w:tcPr>
          <w:p w14:paraId="7AF51784" w14:textId="77777777" w:rsidR="00411D4E" w:rsidRPr="00B64EEF" w:rsidRDefault="00411D4E" w:rsidP="00411D4E">
            <w:pPr>
              <w:spacing w:before="60" w:after="60" w:line="276" w:lineRule="auto"/>
              <w:rPr>
                <w:rFonts w:eastAsiaTheme="minorHAnsi" w:cs="Arial"/>
                <w:bCs w:val="0"/>
                <w:color w:val="000000"/>
                <w:lang w:eastAsia="en-US"/>
              </w:rPr>
            </w:pPr>
            <w:r>
              <w:rPr>
                <w:color w:val="000000"/>
              </w:rPr>
              <w:t>DS Colaboració externa</w:t>
            </w:r>
          </w:p>
        </w:tc>
        <w:tc>
          <w:tcPr>
            <w:tcW w:w="1931" w:type="dxa"/>
          </w:tcPr>
          <w:p w14:paraId="27941658" w14:textId="77777777" w:rsidR="00411D4E" w:rsidRPr="00411D4E" w:rsidRDefault="00740DDA" w:rsidP="00411D4E">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bCs/>
                <w:color w:val="000000"/>
                <w:lang w:eastAsia="en-US"/>
              </w:rPr>
            </w:pPr>
            <w:r>
              <w:rPr>
                <w:rFonts w:eastAsiaTheme="minorHAnsi" w:cs="Arial"/>
                <w:bCs/>
                <w:color w:val="000000"/>
                <w:lang w:eastAsia="en-US"/>
              </w:rPr>
              <w:t>1</w:t>
            </w:r>
          </w:p>
        </w:tc>
        <w:tc>
          <w:tcPr>
            <w:tcW w:w="1843" w:type="dxa"/>
          </w:tcPr>
          <w:p w14:paraId="7729FD51" w14:textId="77777777" w:rsidR="00411D4E" w:rsidRPr="00411D4E" w:rsidRDefault="00411D4E" w:rsidP="00411D4E">
            <w:pPr>
              <w:keepNext/>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eastAsiaTheme="minorHAnsi" w:cs="Arial"/>
                <w:bCs/>
                <w:color w:val="000000"/>
                <w:lang w:eastAsia="en-US"/>
              </w:rPr>
            </w:pPr>
          </w:p>
        </w:tc>
      </w:tr>
      <w:tr w:rsidR="00411D4E" w:rsidRPr="00DE4DB4" w14:paraId="5964FCE3" w14:textId="77777777" w:rsidTr="000267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4" w:type="dxa"/>
          </w:tcPr>
          <w:p w14:paraId="7D8798DB" w14:textId="77777777" w:rsidR="00411D4E" w:rsidRPr="00DE4DB4" w:rsidRDefault="00411D4E" w:rsidP="00411D4E">
            <w:pPr>
              <w:spacing w:before="60" w:after="60" w:line="276" w:lineRule="auto"/>
              <w:rPr>
                <w:color w:val="000000"/>
              </w:rPr>
            </w:pPr>
            <w:r w:rsidRPr="00DE4DB4">
              <w:rPr>
                <w:color w:val="000000"/>
              </w:rPr>
              <w:t>TOTAL</w:t>
            </w:r>
          </w:p>
        </w:tc>
        <w:tc>
          <w:tcPr>
            <w:tcW w:w="1931" w:type="dxa"/>
          </w:tcPr>
          <w:p w14:paraId="55FFFDFF" w14:textId="77777777" w:rsidR="00411D4E" w:rsidRPr="00B64EEF" w:rsidRDefault="00740DDA" w:rsidP="00411D4E">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b/>
                <w:color w:val="000000"/>
              </w:rPr>
            </w:pPr>
            <w:r>
              <w:rPr>
                <w:b/>
                <w:color w:val="000000"/>
              </w:rPr>
              <w:t>10</w:t>
            </w:r>
          </w:p>
        </w:tc>
        <w:tc>
          <w:tcPr>
            <w:tcW w:w="1843" w:type="dxa"/>
          </w:tcPr>
          <w:p w14:paraId="58C003F7" w14:textId="77777777" w:rsidR="00411D4E" w:rsidRPr="00B64EEF" w:rsidRDefault="00740DDA" w:rsidP="00411D4E">
            <w:pPr>
              <w:keepNext/>
              <w:spacing w:before="60" w:after="60" w:line="276" w:lineRule="auto"/>
              <w:jc w:val="center"/>
              <w:cnfStyle w:val="000000100000" w:firstRow="0" w:lastRow="0" w:firstColumn="0" w:lastColumn="0" w:oddVBand="0" w:evenVBand="0" w:oddHBand="1" w:evenHBand="0" w:firstRowFirstColumn="0" w:firstRowLastColumn="0" w:lastRowFirstColumn="0" w:lastRowLastColumn="0"/>
              <w:rPr>
                <w:b/>
                <w:color w:val="000000"/>
              </w:rPr>
            </w:pPr>
            <w:r>
              <w:rPr>
                <w:b/>
                <w:color w:val="000000"/>
              </w:rPr>
              <w:t>76</w:t>
            </w:r>
          </w:p>
        </w:tc>
      </w:tr>
    </w:tbl>
    <w:p w14:paraId="1246685C" w14:textId="77777777" w:rsidR="0044548E" w:rsidRDefault="0044548E" w:rsidP="003F17FB">
      <w:pPr>
        <w:spacing w:after="0"/>
      </w:pPr>
    </w:p>
    <w:p w14:paraId="321E475F" w14:textId="77777777" w:rsidR="00740DDA" w:rsidRDefault="00740DDA" w:rsidP="003F17FB">
      <w:pPr>
        <w:spacing w:after="0"/>
      </w:pPr>
    </w:p>
    <w:p w14:paraId="4EA4D8F5" w14:textId="77777777" w:rsidR="003F17FB" w:rsidRDefault="00684F30" w:rsidP="003F17FB">
      <w:pPr>
        <w:spacing w:after="0"/>
      </w:pPr>
      <w:r>
        <w:t xml:space="preserve">El número de adendas con respecto a la anualidad anterior ha disminuido, pero haber actualizado los costes de gestión nos mantenemos como en otros años. </w:t>
      </w:r>
      <w:r w:rsidR="003F17FB" w:rsidRPr="00684F30">
        <w:t xml:space="preserve">Desde el 1 de enero esta labor desempeñada por el personal </w:t>
      </w:r>
      <w:r w:rsidR="0044263A" w:rsidRPr="00684F30">
        <w:t>del Área</w:t>
      </w:r>
      <w:r w:rsidR="003F17FB" w:rsidRPr="00684F30">
        <w:t xml:space="preserve"> de EECC ha supuesto una facturación </w:t>
      </w:r>
      <w:r w:rsidR="00251ED1" w:rsidRPr="00684F30">
        <w:t xml:space="preserve">de </w:t>
      </w:r>
      <w:r w:rsidR="00251ED1" w:rsidRPr="00684F30">
        <w:rPr>
          <w:b/>
          <w:bCs/>
        </w:rPr>
        <w:t>2</w:t>
      </w:r>
      <w:r w:rsidRPr="00684F30">
        <w:rPr>
          <w:b/>
          <w:bCs/>
        </w:rPr>
        <w:t>6</w:t>
      </w:r>
      <w:r w:rsidR="00251ED1" w:rsidRPr="00684F30">
        <w:rPr>
          <w:b/>
          <w:bCs/>
        </w:rPr>
        <w:t>.</w:t>
      </w:r>
      <w:r w:rsidRPr="00684F30">
        <w:rPr>
          <w:b/>
          <w:bCs/>
        </w:rPr>
        <w:t>470,90</w:t>
      </w:r>
      <w:r w:rsidR="00251ED1" w:rsidRPr="00684F30">
        <w:rPr>
          <w:b/>
          <w:bCs/>
        </w:rPr>
        <w:t>€ en 202</w:t>
      </w:r>
      <w:r w:rsidRPr="00684F30">
        <w:rPr>
          <w:b/>
          <w:bCs/>
        </w:rPr>
        <w:t>4</w:t>
      </w:r>
      <w:r w:rsidR="008B5394" w:rsidRPr="00684F30">
        <w:t xml:space="preserve"> (</w:t>
      </w:r>
      <w:r w:rsidRPr="00684F30">
        <w:t xml:space="preserve">27.100€ en 2023; </w:t>
      </w:r>
      <w:r w:rsidR="008B5394" w:rsidRPr="00684F30">
        <w:t>31.200€ en 2019; 28.550</w:t>
      </w:r>
      <w:r w:rsidR="003F17FB" w:rsidRPr="00684F30">
        <w:t>€ en 2020</w:t>
      </w:r>
      <w:r w:rsidR="008B5394" w:rsidRPr="00684F30">
        <w:t>; 28.200</w:t>
      </w:r>
      <w:r w:rsidR="00527297" w:rsidRPr="00684F30">
        <w:t>€ en 2021</w:t>
      </w:r>
      <w:r w:rsidR="00411D4E" w:rsidRPr="00684F30">
        <w:t>; 25.800€ en 2022</w:t>
      </w:r>
      <w:r w:rsidR="003F17FB" w:rsidRPr="00684F30">
        <w:t>) por este concepto.</w:t>
      </w:r>
    </w:p>
    <w:p w14:paraId="7968B7B5" w14:textId="77777777" w:rsidR="005F7A5E" w:rsidRDefault="005F7A5E" w:rsidP="003F17FB">
      <w:pPr>
        <w:spacing w:after="0"/>
      </w:pPr>
    </w:p>
    <w:p w14:paraId="252419DB" w14:textId="77777777" w:rsidR="00E31DA7" w:rsidRDefault="006B604C" w:rsidP="006B604C">
      <w:pPr>
        <w:pStyle w:val="Ttulo3"/>
        <w:numPr>
          <w:ilvl w:val="0"/>
          <w:numId w:val="0"/>
        </w:numPr>
      </w:pPr>
      <w:bookmarkStart w:id="165" w:name="_Toc195095027"/>
      <w:r>
        <w:t xml:space="preserve">3.2.6. </w:t>
      </w:r>
      <w:r w:rsidR="00E31DA7">
        <w:t>Gestión CEIm</w:t>
      </w:r>
      <w:bookmarkEnd w:id="165"/>
    </w:p>
    <w:p w14:paraId="75009AC8" w14:textId="77777777" w:rsidR="00CC1647" w:rsidRDefault="00D47BE7" w:rsidP="00D47BE7">
      <w:pPr>
        <w:rPr>
          <w:lang w:val="es-ES_tradnl"/>
        </w:rPr>
      </w:pPr>
      <w:r>
        <w:rPr>
          <w:lang w:val="es-ES_tradnl"/>
        </w:rPr>
        <w:t xml:space="preserve">Desde la firma del Acto de Adhesión de la Fundación Fisabio al convenio suscrito entre la AEMPS y la Fundació Hospital Universitari Vall d`Hebrón-Institut de Recerca, en relación con las autorizaciones o modificaciones de ensayos clínicos de medicamentos de uso humano en territorio español, con el objetivo </w:t>
      </w:r>
      <w:r>
        <w:rPr>
          <w:lang w:val="es-ES_tradnl"/>
        </w:rPr>
        <w:lastRenderedPageBreak/>
        <w:t>de poder realizar el reparto de las cantidades económicas sufragadas por los promotores de ensayos clínicos, los CEIm del ámbito de Fisabio y asociados como el del Instituto Valenciano de Oncología y el del DS Vinalopó han facturado las siguientes cantidades:</w:t>
      </w:r>
    </w:p>
    <w:p w14:paraId="333EDBA6" w14:textId="77777777" w:rsidR="00CC1647" w:rsidRPr="0044548E" w:rsidRDefault="00CC1647" w:rsidP="00CC1647">
      <w:pPr>
        <w:pStyle w:val="Descripcin"/>
        <w:jc w:val="center"/>
        <w:rPr>
          <w:color w:val="auto"/>
        </w:rPr>
      </w:pPr>
      <w:r>
        <w:rPr>
          <w:color w:val="auto"/>
        </w:rPr>
        <w:t>Tabla 3.2</w:t>
      </w:r>
      <w:r w:rsidR="000E0258">
        <w:rPr>
          <w:color w:val="auto"/>
        </w:rPr>
        <w:t>5</w:t>
      </w:r>
      <w:r w:rsidRPr="0044548E">
        <w:rPr>
          <w:color w:val="auto"/>
        </w:rPr>
        <w:t xml:space="preserve"> Distribución </w:t>
      </w:r>
      <w:r>
        <w:rPr>
          <w:color w:val="auto"/>
        </w:rPr>
        <w:t>de tasas cobradas por los CEIm evaluadores de ensayos clínicos</w:t>
      </w:r>
    </w:p>
    <w:tbl>
      <w:tblPr>
        <w:tblStyle w:val="Sombreadomedio1-nfasis11"/>
        <w:tblW w:w="0" w:type="auto"/>
        <w:jc w:val="center"/>
        <w:tblLook w:val="04A0" w:firstRow="1" w:lastRow="0" w:firstColumn="1" w:lastColumn="0" w:noHBand="0" w:noVBand="1"/>
      </w:tblPr>
      <w:tblGrid>
        <w:gridCol w:w="3937"/>
        <w:gridCol w:w="2551"/>
      </w:tblGrid>
      <w:tr w:rsidR="00CC1647" w:rsidRPr="00DE4DB4" w14:paraId="43B418BC" w14:textId="77777777" w:rsidTr="00CC164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7" w:type="dxa"/>
          </w:tcPr>
          <w:p w14:paraId="0D7D45DA" w14:textId="77777777" w:rsidR="00CC1647" w:rsidRPr="00CC1647" w:rsidRDefault="00CC1647" w:rsidP="001674FB">
            <w:pPr>
              <w:spacing w:before="60" w:after="60" w:line="276" w:lineRule="auto"/>
              <w:rPr>
                <w:bCs w:val="0"/>
                <w:color w:val="000000"/>
              </w:rPr>
            </w:pPr>
            <w:r w:rsidRPr="00CC1647">
              <w:rPr>
                <w:bCs w:val="0"/>
                <w:color w:val="000000"/>
              </w:rPr>
              <w:t>CEIM EVALUADOR</w:t>
            </w:r>
          </w:p>
        </w:tc>
        <w:tc>
          <w:tcPr>
            <w:tcW w:w="2551" w:type="dxa"/>
          </w:tcPr>
          <w:p w14:paraId="19ED67CE" w14:textId="77777777" w:rsidR="00CC1647" w:rsidRPr="00DE4DB4" w:rsidRDefault="00CC1647" w:rsidP="001674FB">
            <w:pPr>
              <w:spacing w:before="60" w:after="60"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rPr>
            </w:pPr>
            <w:r w:rsidRPr="00DE4DB4">
              <w:rPr>
                <w:color w:val="000000"/>
              </w:rPr>
              <w:t>CUANTÍA ECONÓMICA</w:t>
            </w:r>
          </w:p>
        </w:tc>
      </w:tr>
      <w:tr w:rsidR="00CC1647" w:rsidRPr="00DE4DB4" w14:paraId="06A25874" w14:textId="77777777" w:rsidTr="00CC1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7" w:type="dxa"/>
          </w:tcPr>
          <w:p w14:paraId="6F25C866" w14:textId="77777777" w:rsidR="00CC1647" w:rsidRPr="00CC1647" w:rsidRDefault="00CC1647" w:rsidP="001674FB">
            <w:pPr>
              <w:spacing w:before="60" w:after="60" w:line="276" w:lineRule="auto"/>
              <w:rPr>
                <w:rFonts w:eastAsia="Times New Roman" w:cs="Times New Roman"/>
                <w:b w:val="0"/>
                <w:bCs w:val="0"/>
                <w:color w:val="000000"/>
              </w:rPr>
            </w:pPr>
            <w:r w:rsidRPr="00CC1647">
              <w:rPr>
                <w:rFonts w:eastAsia="Times New Roman" w:cs="Times New Roman"/>
                <w:b w:val="0"/>
                <w:bCs w:val="0"/>
                <w:color w:val="000000"/>
              </w:rPr>
              <w:t>CEIm H. Dr. Peset</w:t>
            </w:r>
          </w:p>
        </w:tc>
        <w:tc>
          <w:tcPr>
            <w:tcW w:w="2551" w:type="dxa"/>
          </w:tcPr>
          <w:p w14:paraId="1785E4AC" w14:textId="77777777" w:rsidR="00CC1647" w:rsidRPr="00DE4DB4" w:rsidRDefault="00CC1647" w:rsidP="00CC1647">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3.108,13 €</w:t>
            </w:r>
          </w:p>
        </w:tc>
      </w:tr>
      <w:tr w:rsidR="00CC1647" w:rsidRPr="00DE4DB4" w14:paraId="5BBECDCA" w14:textId="77777777" w:rsidTr="00CC16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7" w:type="dxa"/>
          </w:tcPr>
          <w:p w14:paraId="1D2815F0" w14:textId="77777777" w:rsidR="00CC1647" w:rsidRPr="00CC1647" w:rsidRDefault="00CC1647" w:rsidP="001674FB">
            <w:pPr>
              <w:spacing w:before="60" w:after="60" w:line="276" w:lineRule="auto"/>
              <w:rPr>
                <w:b w:val="0"/>
                <w:bCs w:val="0"/>
                <w:color w:val="000000"/>
              </w:rPr>
            </w:pPr>
            <w:r w:rsidRPr="00CC1647">
              <w:rPr>
                <w:b w:val="0"/>
                <w:bCs w:val="0"/>
                <w:color w:val="000000"/>
              </w:rPr>
              <w:t>CEIm IVO</w:t>
            </w:r>
          </w:p>
        </w:tc>
        <w:tc>
          <w:tcPr>
            <w:tcW w:w="2551" w:type="dxa"/>
          </w:tcPr>
          <w:p w14:paraId="25DE49B8" w14:textId="77777777" w:rsidR="00CC1647" w:rsidRPr="00DE4DB4" w:rsidRDefault="00CC1647" w:rsidP="00CC1647">
            <w:pPr>
              <w:spacing w:before="60" w:after="60"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102.568,12 €</w:t>
            </w:r>
          </w:p>
        </w:tc>
      </w:tr>
      <w:tr w:rsidR="00CC1647" w:rsidRPr="00DE4DB4" w14:paraId="092B9AE6" w14:textId="77777777" w:rsidTr="00CC164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7" w:type="dxa"/>
          </w:tcPr>
          <w:p w14:paraId="41E9B631" w14:textId="77777777" w:rsidR="00CC1647" w:rsidRPr="00CC1647" w:rsidRDefault="00CC1647" w:rsidP="001674FB">
            <w:pPr>
              <w:spacing w:before="60" w:after="60" w:line="276" w:lineRule="auto"/>
              <w:rPr>
                <w:b w:val="0"/>
                <w:bCs w:val="0"/>
                <w:color w:val="000000"/>
              </w:rPr>
            </w:pPr>
            <w:r w:rsidRPr="00CC1647">
              <w:rPr>
                <w:b w:val="0"/>
                <w:bCs w:val="0"/>
                <w:color w:val="000000"/>
              </w:rPr>
              <w:t>CEIm H. Arnau de Vilanova</w:t>
            </w:r>
          </w:p>
        </w:tc>
        <w:tc>
          <w:tcPr>
            <w:tcW w:w="2551" w:type="dxa"/>
          </w:tcPr>
          <w:p w14:paraId="3DFF60A6" w14:textId="77777777" w:rsidR="00CC1647" w:rsidRPr="00DE4DB4" w:rsidRDefault="00CC1647" w:rsidP="00CC1647">
            <w:pPr>
              <w:keepNext/>
              <w:spacing w:before="60" w:after="60"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10.723,10 €</w:t>
            </w:r>
          </w:p>
        </w:tc>
      </w:tr>
      <w:tr w:rsidR="00CC1647" w:rsidRPr="00DE4DB4" w14:paraId="7DEE4859" w14:textId="77777777" w:rsidTr="00CC164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37" w:type="dxa"/>
          </w:tcPr>
          <w:p w14:paraId="68E20DD1" w14:textId="77777777" w:rsidR="00CC1647" w:rsidRPr="00CC1647" w:rsidRDefault="00CC1647" w:rsidP="001674FB">
            <w:pPr>
              <w:spacing w:before="60" w:after="60" w:line="276" w:lineRule="auto"/>
              <w:rPr>
                <w:b w:val="0"/>
                <w:bCs w:val="0"/>
                <w:color w:val="000000"/>
              </w:rPr>
            </w:pPr>
            <w:r w:rsidRPr="00CC1647">
              <w:rPr>
                <w:b w:val="0"/>
                <w:bCs w:val="0"/>
                <w:color w:val="000000"/>
              </w:rPr>
              <w:t>CEIm H. General Universitario de Elche</w:t>
            </w:r>
          </w:p>
        </w:tc>
        <w:tc>
          <w:tcPr>
            <w:tcW w:w="2551" w:type="dxa"/>
          </w:tcPr>
          <w:p w14:paraId="433907D5" w14:textId="77777777" w:rsidR="00CC1647" w:rsidRPr="00DE4DB4" w:rsidRDefault="00CC1647" w:rsidP="00CC1647">
            <w:pPr>
              <w:keepNext/>
              <w:spacing w:before="60" w:after="60"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Pr>
                <w:color w:val="000000"/>
              </w:rPr>
              <w:t>13.831,22 €</w:t>
            </w:r>
          </w:p>
        </w:tc>
      </w:tr>
    </w:tbl>
    <w:p w14:paraId="395A7398" w14:textId="77777777" w:rsidR="00CC1647" w:rsidRPr="00D47BE7" w:rsidRDefault="00CC1647" w:rsidP="00D47BE7">
      <w:pPr>
        <w:rPr>
          <w:lang w:val="es-ES_tradnl"/>
        </w:rPr>
      </w:pPr>
    </w:p>
    <w:p w14:paraId="5E117265" w14:textId="77777777" w:rsidR="003F17FB" w:rsidRDefault="006B604C" w:rsidP="006B604C">
      <w:pPr>
        <w:pStyle w:val="Ttulo3"/>
        <w:numPr>
          <w:ilvl w:val="0"/>
          <w:numId w:val="0"/>
        </w:numPr>
      </w:pPr>
      <w:bookmarkStart w:id="166" w:name="_Toc195095028"/>
      <w:r>
        <w:t xml:space="preserve">3.2.7. </w:t>
      </w:r>
      <w:r w:rsidR="003F17FB">
        <w:t>C</w:t>
      </w:r>
      <w:r w:rsidR="00537098">
        <w:t>ierres de estudios clínicos</w:t>
      </w:r>
      <w:bookmarkEnd w:id="166"/>
    </w:p>
    <w:p w14:paraId="5E5E8746" w14:textId="77777777" w:rsidR="003F17FB" w:rsidRPr="00DE4DB4" w:rsidRDefault="003F17FB" w:rsidP="003F17FB">
      <w:r w:rsidRPr="00DE4DB4">
        <w:t>Con la finalidad de mantener al día la actividad de es</w:t>
      </w:r>
      <w:r w:rsidR="0044263A">
        <w:t xml:space="preserve">tudios clínicos que gestiona el Área </w:t>
      </w:r>
      <w:r w:rsidRPr="00DE4DB4">
        <w:t xml:space="preserve">de EECC de manera sistemática se hace un seguimiento de </w:t>
      </w:r>
      <w:proofErr w:type="gramStart"/>
      <w:r w:rsidRPr="00DE4DB4">
        <w:t>los mismos</w:t>
      </w:r>
      <w:proofErr w:type="gramEnd"/>
      <w:r w:rsidRPr="00DE4DB4">
        <w:t xml:space="preserve"> para proceder al cierre en aquellos casos que se ha llegado a término. </w:t>
      </w:r>
    </w:p>
    <w:p w14:paraId="6B78688F" w14:textId="77777777" w:rsidR="003F17FB" w:rsidRPr="00DE4DB4" w:rsidRDefault="003F17FB" w:rsidP="003F17FB">
      <w:r w:rsidRPr="00DE4DB4">
        <w:t>La información para el cierre de los estudios clínicos proviene de dos fuentes de información:</w:t>
      </w:r>
    </w:p>
    <w:p w14:paraId="055037E1" w14:textId="77777777" w:rsidR="003F17FB" w:rsidRDefault="003F2E66" w:rsidP="002B61D8">
      <w:pPr>
        <w:numPr>
          <w:ilvl w:val="0"/>
          <w:numId w:val="7"/>
        </w:numPr>
        <w:spacing w:before="120" w:after="0"/>
      </w:pPr>
      <w:r>
        <w:t xml:space="preserve">La principal se realiza desde el personal técnico de la unidad. </w:t>
      </w:r>
      <w:r w:rsidR="003F17FB" w:rsidRPr="00DE4DB4">
        <w:t xml:space="preserve">De manera proactiva y revisando las fechas fin de </w:t>
      </w:r>
      <w:r w:rsidR="0044263A">
        <w:t xml:space="preserve">estudio, </w:t>
      </w:r>
      <w:r>
        <w:t>se</w:t>
      </w:r>
      <w:r w:rsidR="003F17FB">
        <w:t xml:space="preserve"> solicita al CEIm</w:t>
      </w:r>
      <w:r w:rsidR="003F17FB" w:rsidRPr="00DE4DB4">
        <w:t xml:space="preserve"> y/o al promotor se le informe del estado de los estudios y en aquellos casos que se encuentre en fase de cierre reclama así mismo el informe final. Se mantiene informado al Departamento Económico para que proceda a la revisión de la facturación según lo establecido en el contrato.</w:t>
      </w:r>
    </w:p>
    <w:p w14:paraId="717C6503" w14:textId="77777777" w:rsidR="003F2E66" w:rsidRDefault="003F2E66" w:rsidP="002B61D8">
      <w:pPr>
        <w:numPr>
          <w:ilvl w:val="0"/>
          <w:numId w:val="7"/>
        </w:numPr>
        <w:spacing w:before="120" w:after="0"/>
      </w:pPr>
      <w:r w:rsidRPr="00DE4DB4">
        <w:t xml:space="preserve">El Departamento Económico: informa </w:t>
      </w:r>
      <w:r>
        <w:t>al Área</w:t>
      </w:r>
      <w:r w:rsidRPr="00DE4DB4">
        <w:t xml:space="preserve"> de EECC cuando un promotor reclama la factura de fin de estudio.</w:t>
      </w:r>
    </w:p>
    <w:p w14:paraId="4C3C1FB9" w14:textId="77777777" w:rsidR="00776D6A" w:rsidRDefault="003F2E66" w:rsidP="00776D6A">
      <w:pPr>
        <w:spacing w:before="120" w:after="0"/>
      </w:pPr>
      <w:r>
        <w:t>Desde</w:t>
      </w:r>
      <w:r w:rsidR="00776D6A">
        <w:t xml:space="preserve"> la incorporación </w:t>
      </w:r>
      <w:r w:rsidR="00411D4E">
        <w:t>en 2022 al</w:t>
      </w:r>
      <w:r w:rsidR="00776D6A">
        <w:t xml:space="preserve"> área de un perfil administrativo, esta actividad se ha llevado de manera muy proactiva preguntando por el estado del estudio, pacientes reclutados, fecha de cierre y si queda algo pendiente de facturar tanto a promotores, monitores y study coordinators del propio equipo investigador.</w:t>
      </w:r>
      <w:r>
        <w:t xml:space="preserve"> Con esto se garantiza que el número de estudios activos en la herramienta de gestión están completamente actualizados.</w:t>
      </w:r>
    </w:p>
    <w:p w14:paraId="3999CAF5" w14:textId="77777777" w:rsidR="003F17FB" w:rsidRDefault="003F17FB" w:rsidP="00776D6A">
      <w:pPr>
        <w:spacing w:before="120"/>
      </w:pPr>
      <w:r>
        <w:t xml:space="preserve">En total se ha producido el </w:t>
      </w:r>
      <w:r w:rsidR="00776D6A">
        <w:rPr>
          <w:b/>
        </w:rPr>
        <w:t xml:space="preserve">cierre de </w:t>
      </w:r>
      <w:r w:rsidR="00411D4E">
        <w:rPr>
          <w:b/>
        </w:rPr>
        <w:t>2</w:t>
      </w:r>
      <w:r w:rsidR="00016917">
        <w:rPr>
          <w:b/>
        </w:rPr>
        <w:t>08</w:t>
      </w:r>
      <w:r w:rsidRPr="00417E3B">
        <w:rPr>
          <w:b/>
        </w:rPr>
        <w:t xml:space="preserve"> estudios clínicos</w:t>
      </w:r>
      <w:r>
        <w:t xml:space="preserve"> que se clasifican de la siguiente manera:</w:t>
      </w:r>
    </w:p>
    <w:p w14:paraId="5C0BEF2C" w14:textId="77777777" w:rsidR="0044548E" w:rsidRPr="0044548E" w:rsidRDefault="007D09BF" w:rsidP="0044548E">
      <w:pPr>
        <w:pStyle w:val="Descripcin"/>
        <w:jc w:val="center"/>
        <w:rPr>
          <w:color w:val="auto"/>
        </w:rPr>
      </w:pPr>
      <w:r>
        <w:rPr>
          <w:color w:val="auto"/>
        </w:rPr>
        <w:t>Tabla 3.2</w:t>
      </w:r>
      <w:r w:rsidR="000E0258">
        <w:rPr>
          <w:color w:val="auto"/>
        </w:rPr>
        <w:t>6</w:t>
      </w:r>
      <w:r w:rsidR="00273408">
        <w:rPr>
          <w:color w:val="auto"/>
        </w:rPr>
        <w:t xml:space="preserve"> </w:t>
      </w:r>
      <w:r w:rsidR="0044548E" w:rsidRPr="0044548E">
        <w:rPr>
          <w:color w:val="auto"/>
        </w:rPr>
        <w:t>Clasificación de los estudios cerrados por tipología de estudios y entidad promotora</w:t>
      </w:r>
    </w:p>
    <w:tbl>
      <w:tblPr>
        <w:tblW w:w="8009" w:type="dxa"/>
        <w:jc w:val="center"/>
        <w:tblBorders>
          <w:top w:val="single" w:sz="8" w:space="0" w:color="4F81BD"/>
          <w:bottom w:val="single" w:sz="8" w:space="0" w:color="4F81BD"/>
        </w:tblBorders>
        <w:tblLook w:val="04A0" w:firstRow="1" w:lastRow="0" w:firstColumn="1" w:lastColumn="0" w:noHBand="0" w:noVBand="1"/>
      </w:tblPr>
      <w:tblGrid>
        <w:gridCol w:w="3669"/>
        <w:gridCol w:w="2253"/>
        <w:gridCol w:w="2087"/>
      </w:tblGrid>
      <w:tr w:rsidR="003F17FB" w:rsidRPr="00DE4DB4" w14:paraId="57013FF6" w14:textId="77777777" w:rsidTr="004074D6">
        <w:trPr>
          <w:jc w:val="center"/>
        </w:trPr>
        <w:tc>
          <w:tcPr>
            <w:tcW w:w="3669" w:type="dxa"/>
            <w:tcBorders>
              <w:top w:val="single" w:sz="8" w:space="0" w:color="4F81BD"/>
              <w:left w:val="nil"/>
              <w:bottom w:val="single" w:sz="8" w:space="0" w:color="4F81BD"/>
              <w:right w:val="nil"/>
            </w:tcBorders>
            <w:shd w:val="clear" w:color="auto" w:fill="auto"/>
          </w:tcPr>
          <w:p w14:paraId="50E3407A" w14:textId="77777777" w:rsidR="003F17FB" w:rsidRPr="00DE4DB4" w:rsidRDefault="003F17FB" w:rsidP="004074D6">
            <w:pPr>
              <w:spacing w:before="60" w:after="60" w:line="276" w:lineRule="auto"/>
              <w:rPr>
                <w:b/>
                <w:color w:val="000000"/>
              </w:rPr>
            </w:pPr>
            <w:r>
              <w:rPr>
                <w:b/>
                <w:color w:val="000000"/>
              </w:rPr>
              <w:t>UNIDAD DE GESTIÓN</w:t>
            </w:r>
          </w:p>
        </w:tc>
        <w:tc>
          <w:tcPr>
            <w:tcW w:w="2253" w:type="dxa"/>
            <w:tcBorders>
              <w:top w:val="single" w:sz="8" w:space="0" w:color="4F81BD"/>
              <w:left w:val="nil"/>
              <w:bottom w:val="single" w:sz="8" w:space="0" w:color="4F81BD"/>
              <w:right w:val="nil"/>
            </w:tcBorders>
            <w:shd w:val="clear" w:color="auto" w:fill="auto"/>
          </w:tcPr>
          <w:p w14:paraId="392D6BD3" w14:textId="77777777" w:rsidR="003F17FB" w:rsidRPr="00DE4DB4" w:rsidRDefault="003F17FB" w:rsidP="004074D6">
            <w:pPr>
              <w:spacing w:before="60" w:after="60" w:line="276" w:lineRule="auto"/>
              <w:rPr>
                <w:rFonts w:eastAsia="Times New Roman" w:cs="Times New Roman"/>
                <w:b/>
                <w:color w:val="000000"/>
                <w:lang w:eastAsia="es-ES"/>
              </w:rPr>
            </w:pPr>
            <w:r>
              <w:rPr>
                <w:b/>
                <w:color w:val="000000"/>
              </w:rPr>
              <w:t>CIERRES EECC</w:t>
            </w:r>
          </w:p>
        </w:tc>
        <w:tc>
          <w:tcPr>
            <w:tcW w:w="2087" w:type="dxa"/>
            <w:tcBorders>
              <w:top w:val="single" w:sz="8" w:space="0" w:color="4F81BD"/>
              <w:left w:val="nil"/>
              <w:bottom w:val="single" w:sz="8" w:space="0" w:color="4F81BD"/>
              <w:right w:val="nil"/>
            </w:tcBorders>
          </w:tcPr>
          <w:p w14:paraId="1E8E5FE3" w14:textId="77777777" w:rsidR="003F17FB" w:rsidRDefault="003F17FB" w:rsidP="004074D6">
            <w:pPr>
              <w:spacing w:before="60" w:after="60" w:line="276" w:lineRule="auto"/>
              <w:rPr>
                <w:b/>
                <w:color w:val="000000"/>
              </w:rPr>
            </w:pPr>
            <w:r>
              <w:rPr>
                <w:b/>
                <w:color w:val="000000"/>
              </w:rPr>
              <w:t>CIERRES E</w:t>
            </w:r>
            <w:r w:rsidR="00016917">
              <w:rPr>
                <w:b/>
                <w:color w:val="000000"/>
              </w:rPr>
              <w:t>Om</w:t>
            </w:r>
          </w:p>
        </w:tc>
      </w:tr>
      <w:tr w:rsidR="003F17FB" w:rsidRPr="00DE4DB4" w14:paraId="51C4C22C" w14:textId="77777777" w:rsidTr="004074D6">
        <w:trPr>
          <w:jc w:val="center"/>
        </w:trPr>
        <w:tc>
          <w:tcPr>
            <w:tcW w:w="3669" w:type="dxa"/>
            <w:tcBorders>
              <w:left w:val="nil"/>
              <w:right w:val="nil"/>
            </w:tcBorders>
            <w:shd w:val="clear" w:color="auto" w:fill="D3DFEE"/>
          </w:tcPr>
          <w:p w14:paraId="65FF988E" w14:textId="77777777" w:rsidR="003F17FB" w:rsidRPr="00DE4DB4" w:rsidRDefault="003F17FB" w:rsidP="004074D6">
            <w:pPr>
              <w:spacing w:before="60" w:after="60" w:line="276" w:lineRule="auto"/>
              <w:rPr>
                <w:rFonts w:eastAsia="Times New Roman" w:cs="Times New Roman"/>
                <w:color w:val="000000"/>
                <w:lang w:eastAsia="es-ES"/>
              </w:rPr>
            </w:pPr>
            <w:r>
              <w:rPr>
                <w:color w:val="000000"/>
              </w:rPr>
              <w:t>Investigación por contrato</w:t>
            </w:r>
          </w:p>
        </w:tc>
        <w:tc>
          <w:tcPr>
            <w:tcW w:w="2253" w:type="dxa"/>
            <w:tcBorders>
              <w:left w:val="nil"/>
              <w:right w:val="nil"/>
            </w:tcBorders>
            <w:shd w:val="clear" w:color="auto" w:fill="D3DFEE"/>
          </w:tcPr>
          <w:p w14:paraId="198C77C6" w14:textId="77777777" w:rsidR="003F17FB" w:rsidRPr="00DE4DB4" w:rsidRDefault="00A31857" w:rsidP="004074D6">
            <w:pPr>
              <w:spacing w:before="60" w:after="60" w:line="276" w:lineRule="auto"/>
              <w:jc w:val="center"/>
              <w:rPr>
                <w:color w:val="000000"/>
              </w:rPr>
            </w:pPr>
            <w:r>
              <w:rPr>
                <w:color w:val="000000"/>
              </w:rPr>
              <w:t>101</w:t>
            </w:r>
          </w:p>
        </w:tc>
        <w:tc>
          <w:tcPr>
            <w:tcW w:w="2087" w:type="dxa"/>
            <w:tcBorders>
              <w:left w:val="nil"/>
              <w:right w:val="nil"/>
            </w:tcBorders>
            <w:shd w:val="clear" w:color="auto" w:fill="D3DFEE"/>
          </w:tcPr>
          <w:p w14:paraId="3CDBA7E5" w14:textId="77777777" w:rsidR="003F17FB" w:rsidRPr="00DE4DB4" w:rsidRDefault="00A31857" w:rsidP="004074D6">
            <w:pPr>
              <w:spacing w:before="60" w:after="60" w:line="276" w:lineRule="auto"/>
              <w:jc w:val="center"/>
              <w:rPr>
                <w:color w:val="000000"/>
              </w:rPr>
            </w:pPr>
            <w:r>
              <w:rPr>
                <w:color w:val="000000"/>
              </w:rPr>
              <w:t>94</w:t>
            </w:r>
          </w:p>
        </w:tc>
      </w:tr>
      <w:tr w:rsidR="003F17FB" w:rsidRPr="00DE4DB4" w14:paraId="3CA55272" w14:textId="77777777" w:rsidTr="004074D6">
        <w:trPr>
          <w:jc w:val="center"/>
        </w:trPr>
        <w:tc>
          <w:tcPr>
            <w:tcW w:w="3669" w:type="dxa"/>
            <w:shd w:val="clear" w:color="auto" w:fill="auto"/>
          </w:tcPr>
          <w:p w14:paraId="045A04DA" w14:textId="77777777" w:rsidR="003F17FB" w:rsidRPr="00DE4DB4" w:rsidRDefault="003F17FB" w:rsidP="004074D6">
            <w:pPr>
              <w:spacing w:before="60" w:after="60" w:line="276" w:lineRule="auto"/>
              <w:rPr>
                <w:color w:val="000000"/>
              </w:rPr>
            </w:pPr>
            <w:r>
              <w:rPr>
                <w:color w:val="000000"/>
              </w:rPr>
              <w:lastRenderedPageBreak/>
              <w:t>Investigación clínica independiente</w:t>
            </w:r>
          </w:p>
        </w:tc>
        <w:tc>
          <w:tcPr>
            <w:tcW w:w="2253" w:type="dxa"/>
            <w:shd w:val="clear" w:color="auto" w:fill="auto"/>
          </w:tcPr>
          <w:p w14:paraId="0C78E422" w14:textId="77777777" w:rsidR="003F17FB" w:rsidRPr="00DE4DB4" w:rsidRDefault="00A31857" w:rsidP="004074D6">
            <w:pPr>
              <w:spacing w:before="60" w:after="60" w:line="276" w:lineRule="auto"/>
              <w:jc w:val="center"/>
              <w:rPr>
                <w:color w:val="000000"/>
              </w:rPr>
            </w:pPr>
            <w:r>
              <w:rPr>
                <w:color w:val="000000"/>
              </w:rPr>
              <w:t>1</w:t>
            </w:r>
          </w:p>
        </w:tc>
        <w:tc>
          <w:tcPr>
            <w:tcW w:w="2087" w:type="dxa"/>
          </w:tcPr>
          <w:p w14:paraId="14D4A407" w14:textId="77777777" w:rsidR="003F17FB" w:rsidRPr="00DE4DB4" w:rsidRDefault="00A31857" w:rsidP="004074D6">
            <w:pPr>
              <w:spacing w:before="60" w:after="60" w:line="276" w:lineRule="auto"/>
              <w:jc w:val="center"/>
              <w:rPr>
                <w:color w:val="000000"/>
              </w:rPr>
            </w:pPr>
            <w:r>
              <w:rPr>
                <w:color w:val="000000"/>
              </w:rPr>
              <w:t>12</w:t>
            </w:r>
          </w:p>
        </w:tc>
      </w:tr>
      <w:tr w:rsidR="003F17FB" w:rsidRPr="00DE4DB4" w14:paraId="180A3F09" w14:textId="77777777" w:rsidTr="004074D6">
        <w:trPr>
          <w:jc w:val="center"/>
        </w:trPr>
        <w:tc>
          <w:tcPr>
            <w:tcW w:w="3669" w:type="dxa"/>
            <w:tcBorders>
              <w:left w:val="nil"/>
              <w:right w:val="nil"/>
            </w:tcBorders>
            <w:shd w:val="clear" w:color="auto" w:fill="D3DFEE"/>
          </w:tcPr>
          <w:p w14:paraId="2D58B835" w14:textId="77777777" w:rsidR="003F17FB" w:rsidRPr="00F16932" w:rsidRDefault="003F17FB" w:rsidP="004074D6">
            <w:pPr>
              <w:spacing w:before="60" w:after="60" w:line="276" w:lineRule="auto"/>
              <w:rPr>
                <w:b/>
                <w:color w:val="000000"/>
              </w:rPr>
            </w:pPr>
            <w:r w:rsidRPr="00F16932">
              <w:rPr>
                <w:b/>
                <w:color w:val="000000"/>
              </w:rPr>
              <w:t>TOTAL</w:t>
            </w:r>
          </w:p>
        </w:tc>
        <w:tc>
          <w:tcPr>
            <w:tcW w:w="2253" w:type="dxa"/>
            <w:tcBorders>
              <w:left w:val="nil"/>
              <w:right w:val="nil"/>
            </w:tcBorders>
            <w:shd w:val="clear" w:color="auto" w:fill="D3DFEE"/>
          </w:tcPr>
          <w:p w14:paraId="3F9F8619" w14:textId="77777777" w:rsidR="003F17FB" w:rsidRPr="00F16932" w:rsidRDefault="00A31857" w:rsidP="004074D6">
            <w:pPr>
              <w:keepNext/>
              <w:spacing w:before="60" w:after="60" w:line="276" w:lineRule="auto"/>
              <w:jc w:val="center"/>
              <w:rPr>
                <w:b/>
                <w:color w:val="000000"/>
              </w:rPr>
            </w:pPr>
            <w:r>
              <w:rPr>
                <w:b/>
                <w:color w:val="000000"/>
              </w:rPr>
              <w:t>102</w:t>
            </w:r>
          </w:p>
        </w:tc>
        <w:tc>
          <w:tcPr>
            <w:tcW w:w="2087" w:type="dxa"/>
            <w:tcBorders>
              <w:left w:val="nil"/>
              <w:right w:val="nil"/>
            </w:tcBorders>
            <w:shd w:val="clear" w:color="auto" w:fill="D3DFEE"/>
          </w:tcPr>
          <w:p w14:paraId="65E83370" w14:textId="77777777" w:rsidR="003F17FB" w:rsidRPr="00F16932" w:rsidRDefault="00776D6A" w:rsidP="004074D6">
            <w:pPr>
              <w:keepNext/>
              <w:spacing w:before="60" w:after="60" w:line="276" w:lineRule="auto"/>
              <w:jc w:val="center"/>
              <w:rPr>
                <w:b/>
                <w:color w:val="000000"/>
              </w:rPr>
            </w:pPr>
            <w:r>
              <w:rPr>
                <w:b/>
                <w:color w:val="000000"/>
              </w:rPr>
              <w:t>1</w:t>
            </w:r>
            <w:r w:rsidR="00A31857">
              <w:rPr>
                <w:b/>
                <w:color w:val="000000"/>
              </w:rPr>
              <w:t>06</w:t>
            </w:r>
          </w:p>
        </w:tc>
      </w:tr>
    </w:tbl>
    <w:p w14:paraId="5C20EC99" w14:textId="77777777" w:rsidR="00776D6A" w:rsidRDefault="00776D6A" w:rsidP="00776D6A">
      <w:pPr>
        <w:spacing w:before="120"/>
      </w:pPr>
    </w:p>
    <w:p w14:paraId="7621897D" w14:textId="77777777" w:rsidR="003F17FB" w:rsidRDefault="003F17FB" w:rsidP="00776D6A">
      <w:pPr>
        <w:spacing w:before="120"/>
      </w:pPr>
      <w:r>
        <w:t>La distribución de los cierres por departamentos de salud es la que se especifica en la siguiente tabla:</w:t>
      </w:r>
    </w:p>
    <w:p w14:paraId="7FA46D6D" w14:textId="77777777" w:rsidR="0044548E" w:rsidRDefault="007D09BF" w:rsidP="00776D6A">
      <w:pPr>
        <w:pStyle w:val="Descripcin"/>
        <w:spacing w:before="120" w:after="0" w:line="360" w:lineRule="auto"/>
        <w:jc w:val="center"/>
        <w:rPr>
          <w:iCs/>
          <w:color w:val="auto"/>
        </w:rPr>
      </w:pPr>
      <w:r>
        <w:rPr>
          <w:color w:val="auto"/>
        </w:rPr>
        <w:t>Tabla 3.2</w:t>
      </w:r>
      <w:r w:rsidR="000E0258">
        <w:rPr>
          <w:color w:val="auto"/>
        </w:rPr>
        <w:t>7</w:t>
      </w:r>
      <w:r w:rsidR="0044548E" w:rsidRPr="0044548E">
        <w:rPr>
          <w:i/>
          <w:iCs/>
          <w:color w:val="auto"/>
        </w:rPr>
        <w:t xml:space="preserve"> </w:t>
      </w:r>
      <w:r w:rsidR="0044548E" w:rsidRPr="0044548E">
        <w:rPr>
          <w:iCs/>
          <w:color w:val="auto"/>
        </w:rPr>
        <w:t>Distribución de es</w:t>
      </w:r>
      <w:r w:rsidR="00776D6A">
        <w:rPr>
          <w:iCs/>
          <w:color w:val="auto"/>
        </w:rPr>
        <w:t>tudios clínicos cerrados en 202</w:t>
      </w:r>
      <w:r w:rsidR="00A31857">
        <w:rPr>
          <w:iCs/>
          <w:color w:val="auto"/>
        </w:rPr>
        <w:t>4</w:t>
      </w:r>
    </w:p>
    <w:tbl>
      <w:tblPr>
        <w:tblStyle w:val="ListTable2-Accent11"/>
        <w:tblW w:w="7892" w:type="dxa"/>
        <w:jc w:val="center"/>
        <w:tblLook w:val="04A0" w:firstRow="1" w:lastRow="0" w:firstColumn="1" w:lastColumn="0" w:noHBand="0" w:noVBand="1"/>
      </w:tblPr>
      <w:tblGrid>
        <w:gridCol w:w="3781"/>
        <w:gridCol w:w="2268"/>
        <w:gridCol w:w="1843"/>
      </w:tblGrid>
      <w:tr w:rsidR="003F17FB" w:rsidRPr="00DE4DB4" w14:paraId="703BD580" w14:textId="77777777" w:rsidTr="00411D4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6206F9E3" w14:textId="77777777" w:rsidR="003F17FB" w:rsidRPr="00DE4DB4" w:rsidRDefault="003F17FB" w:rsidP="004074D6">
            <w:pPr>
              <w:spacing w:before="60" w:after="60" w:line="276" w:lineRule="auto"/>
              <w:rPr>
                <w:rFonts w:eastAsiaTheme="minorHAnsi" w:cs="Arial"/>
                <w:b w:val="0"/>
                <w:bCs w:val="0"/>
                <w:color w:val="000000"/>
                <w:lang w:eastAsia="en-US"/>
              </w:rPr>
            </w:pPr>
            <w:r w:rsidRPr="00DE4DB4">
              <w:rPr>
                <w:color w:val="000000"/>
              </w:rPr>
              <w:t> </w:t>
            </w:r>
          </w:p>
        </w:tc>
        <w:tc>
          <w:tcPr>
            <w:tcW w:w="2268" w:type="dxa"/>
            <w:noWrap/>
            <w:hideMark/>
          </w:tcPr>
          <w:p w14:paraId="40AD6D14" w14:textId="77777777" w:rsidR="003F17FB" w:rsidRPr="00DE4DB4" w:rsidRDefault="00701440" w:rsidP="004074D6">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heme="minorHAnsi" w:cs="Arial"/>
                <w:b w:val="0"/>
                <w:bCs w:val="0"/>
                <w:color w:val="000000"/>
                <w:lang w:eastAsia="en-US"/>
              </w:rPr>
            </w:pPr>
            <w:r w:rsidRPr="00DE4DB4">
              <w:rPr>
                <w:color w:val="000000"/>
              </w:rPr>
              <w:t>E</w:t>
            </w:r>
            <w:r>
              <w:rPr>
                <w:color w:val="000000"/>
              </w:rPr>
              <w:t>Om</w:t>
            </w:r>
          </w:p>
        </w:tc>
        <w:tc>
          <w:tcPr>
            <w:tcW w:w="1843" w:type="dxa"/>
            <w:noWrap/>
            <w:hideMark/>
          </w:tcPr>
          <w:p w14:paraId="583E7C85" w14:textId="77777777" w:rsidR="003F17FB" w:rsidRPr="00DE4DB4" w:rsidRDefault="00701440" w:rsidP="00701440">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heme="minorHAnsi" w:cs="Arial"/>
                <w:b w:val="0"/>
                <w:bCs w:val="0"/>
                <w:color w:val="000000"/>
                <w:lang w:eastAsia="en-US"/>
              </w:rPr>
            </w:pPr>
            <w:r w:rsidRPr="00701440">
              <w:rPr>
                <w:color w:val="000000"/>
              </w:rPr>
              <w:t>EECC</w:t>
            </w:r>
          </w:p>
        </w:tc>
      </w:tr>
      <w:tr w:rsidR="003F17FB" w:rsidRPr="00DE4DB4" w14:paraId="23D7C026" w14:textId="77777777" w:rsidTr="00411D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427A91E0"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Dr. Peset</w:t>
            </w:r>
          </w:p>
        </w:tc>
        <w:tc>
          <w:tcPr>
            <w:tcW w:w="2268" w:type="dxa"/>
            <w:noWrap/>
          </w:tcPr>
          <w:p w14:paraId="733B1A4F" w14:textId="77777777" w:rsidR="003F17FB" w:rsidRPr="00DE4DB4" w:rsidRDefault="00A31857"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13</w:t>
            </w:r>
          </w:p>
        </w:tc>
        <w:tc>
          <w:tcPr>
            <w:tcW w:w="1843" w:type="dxa"/>
            <w:noWrap/>
          </w:tcPr>
          <w:p w14:paraId="3D6D4408" w14:textId="77777777" w:rsidR="003F17FB" w:rsidRPr="00DE4DB4" w:rsidRDefault="00A31857"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28</w:t>
            </w:r>
          </w:p>
        </w:tc>
      </w:tr>
      <w:tr w:rsidR="003F17FB" w:rsidRPr="00DE4DB4" w14:paraId="5C5EC8AE" w14:textId="77777777" w:rsidTr="00411D4E">
        <w:trPr>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26F33218"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Castelló</w:t>
            </w:r>
          </w:p>
        </w:tc>
        <w:tc>
          <w:tcPr>
            <w:tcW w:w="2268" w:type="dxa"/>
            <w:noWrap/>
          </w:tcPr>
          <w:p w14:paraId="5AD596B6" w14:textId="77777777" w:rsidR="003F17FB" w:rsidRPr="00DE4DB4" w:rsidRDefault="00A31857"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4</w:t>
            </w:r>
          </w:p>
        </w:tc>
        <w:tc>
          <w:tcPr>
            <w:tcW w:w="1843" w:type="dxa"/>
            <w:noWrap/>
          </w:tcPr>
          <w:p w14:paraId="4F03B5B5" w14:textId="77777777" w:rsidR="003F17FB" w:rsidRPr="00DE4DB4" w:rsidRDefault="00A31857"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6</w:t>
            </w:r>
          </w:p>
        </w:tc>
      </w:tr>
      <w:tr w:rsidR="003F17FB" w:rsidRPr="00DE4DB4" w14:paraId="63DBF629" w14:textId="77777777" w:rsidTr="00411D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3B459294"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Salut Pública</w:t>
            </w:r>
          </w:p>
        </w:tc>
        <w:tc>
          <w:tcPr>
            <w:tcW w:w="2268" w:type="dxa"/>
            <w:noWrap/>
          </w:tcPr>
          <w:p w14:paraId="771509A9" w14:textId="77777777" w:rsidR="003F17FB" w:rsidRPr="00DE4DB4" w:rsidRDefault="003F17FB"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p>
        </w:tc>
        <w:tc>
          <w:tcPr>
            <w:tcW w:w="1843" w:type="dxa"/>
            <w:noWrap/>
          </w:tcPr>
          <w:p w14:paraId="7D2086B0" w14:textId="77777777" w:rsidR="003F17FB" w:rsidRPr="00DE4DB4" w:rsidRDefault="00A31857"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7</w:t>
            </w:r>
          </w:p>
        </w:tc>
      </w:tr>
      <w:tr w:rsidR="003F17FB" w:rsidRPr="00DE4DB4" w14:paraId="216B7037" w14:textId="77777777" w:rsidTr="00411D4E">
        <w:trPr>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087F7636"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Alcoi</w:t>
            </w:r>
          </w:p>
        </w:tc>
        <w:tc>
          <w:tcPr>
            <w:tcW w:w="2268" w:type="dxa"/>
            <w:noWrap/>
          </w:tcPr>
          <w:p w14:paraId="1CE6BE00" w14:textId="77777777" w:rsidR="003F17FB" w:rsidRPr="00DE4DB4" w:rsidRDefault="00A31857"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3</w:t>
            </w:r>
          </w:p>
        </w:tc>
        <w:tc>
          <w:tcPr>
            <w:tcW w:w="1843" w:type="dxa"/>
            <w:noWrap/>
          </w:tcPr>
          <w:p w14:paraId="5B13CB4F" w14:textId="77777777" w:rsidR="003F17FB" w:rsidRPr="00DE4DB4" w:rsidRDefault="003F17FB"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p>
        </w:tc>
      </w:tr>
      <w:tr w:rsidR="003F17FB" w:rsidRPr="00DE4DB4" w14:paraId="04D276B0" w14:textId="77777777" w:rsidTr="00411D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31BCB1A4"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Elda</w:t>
            </w:r>
          </w:p>
        </w:tc>
        <w:tc>
          <w:tcPr>
            <w:tcW w:w="2268" w:type="dxa"/>
            <w:noWrap/>
          </w:tcPr>
          <w:p w14:paraId="2EF7BB3E" w14:textId="77777777" w:rsidR="003F17FB" w:rsidRPr="00DE4DB4" w:rsidRDefault="00A31857"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8</w:t>
            </w:r>
          </w:p>
        </w:tc>
        <w:tc>
          <w:tcPr>
            <w:tcW w:w="1843" w:type="dxa"/>
            <w:noWrap/>
          </w:tcPr>
          <w:p w14:paraId="70D70B1E" w14:textId="77777777" w:rsidR="003F17FB" w:rsidRPr="00DE4DB4" w:rsidRDefault="003F17FB"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p>
        </w:tc>
      </w:tr>
      <w:tr w:rsidR="003F17FB" w:rsidRPr="00DE4DB4" w14:paraId="70F66E77" w14:textId="77777777" w:rsidTr="00411D4E">
        <w:trPr>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191FE9EC"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La Marina Baixa</w:t>
            </w:r>
          </w:p>
        </w:tc>
        <w:tc>
          <w:tcPr>
            <w:tcW w:w="2268" w:type="dxa"/>
            <w:noWrap/>
          </w:tcPr>
          <w:p w14:paraId="785DCE1C" w14:textId="77777777" w:rsidR="003F17FB" w:rsidRPr="00DE4DB4" w:rsidRDefault="00A31857"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6</w:t>
            </w:r>
          </w:p>
        </w:tc>
        <w:tc>
          <w:tcPr>
            <w:tcW w:w="1843" w:type="dxa"/>
            <w:noWrap/>
          </w:tcPr>
          <w:p w14:paraId="41B8FE09" w14:textId="77777777" w:rsidR="003F17FB" w:rsidRPr="00DE4DB4" w:rsidRDefault="00A31857"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w:t>
            </w:r>
          </w:p>
        </w:tc>
      </w:tr>
      <w:tr w:rsidR="003F17FB" w:rsidRPr="00DE4DB4" w14:paraId="288FFC29" w14:textId="77777777" w:rsidTr="00411D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38F8CB35" w14:textId="77777777" w:rsidR="003F17FB" w:rsidRPr="00B9118F" w:rsidRDefault="003F17FB" w:rsidP="004074D6">
            <w:pPr>
              <w:spacing w:before="60" w:after="60"/>
              <w:rPr>
                <w:rFonts w:eastAsiaTheme="minorHAnsi" w:cs="Arial"/>
                <w:b w:val="0"/>
                <w:bCs w:val="0"/>
                <w:color w:val="000000"/>
                <w:lang w:eastAsia="en-US"/>
              </w:rPr>
            </w:pPr>
            <w:r w:rsidRPr="00B9118F">
              <w:rPr>
                <w:color w:val="000000"/>
              </w:rPr>
              <w:t>DS La Plana</w:t>
            </w:r>
          </w:p>
        </w:tc>
        <w:tc>
          <w:tcPr>
            <w:tcW w:w="2268" w:type="dxa"/>
            <w:noWrap/>
          </w:tcPr>
          <w:p w14:paraId="3B989362" w14:textId="77777777" w:rsidR="003F17FB" w:rsidRPr="00DE4DB4" w:rsidRDefault="00A31857"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w:t>
            </w:r>
          </w:p>
        </w:tc>
        <w:tc>
          <w:tcPr>
            <w:tcW w:w="1843" w:type="dxa"/>
            <w:noWrap/>
          </w:tcPr>
          <w:p w14:paraId="675AFC5A" w14:textId="77777777" w:rsidR="003F17FB" w:rsidRPr="00DE4DB4" w:rsidRDefault="00A31857"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w:t>
            </w:r>
          </w:p>
        </w:tc>
      </w:tr>
      <w:tr w:rsidR="003F17FB" w:rsidRPr="00DE4DB4" w14:paraId="6A7117E4" w14:textId="77777777" w:rsidTr="00411D4E">
        <w:trPr>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tcPr>
          <w:p w14:paraId="36C98736" w14:textId="77777777" w:rsidR="003F17FB" w:rsidRPr="00B9118F" w:rsidRDefault="003F17FB" w:rsidP="004074D6">
            <w:pPr>
              <w:spacing w:before="60" w:after="60"/>
              <w:rPr>
                <w:rFonts w:eastAsiaTheme="minorHAnsi" w:cs="Arial"/>
                <w:b w:val="0"/>
                <w:bCs w:val="0"/>
                <w:color w:val="000000"/>
                <w:lang w:eastAsia="en-US"/>
              </w:rPr>
            </w:pPr>
            <w:r w:rsidRPr="00B9118F">
              <w:rPr>
                <w:color w:val="000000"/>
              </w:rPr>
              <w:t>DS La Ribera</w:t>
            </w:r>
          </w:p>
        </w:tc>
        <w:tc>
          <w:tcPr>
            <w:tcW w:w="2268" w:type="dxa"/>
            <w:noWrap/>
          </w:tcPr>
          <w:p w14:paraId="6C55060B" w14:textId="77777777" w:rsidR="003F17FB" w:rsidRPr="00DE4DB4" w:rsidRDefault="00A31857"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5</w:t>
            </w:r>
          </w:p>
        </w:tc>
        <w:tc>
          <w:tcPr>
            <w:tcW w:w="1843" w:type="dxa"/>
            <w:noWrap/>
          </w:tcPr>
          <w:p w14:paraId="14D5D5A0" w14:textId="77777777" w:rsidR="003F17FB" w:rsidRPr="00DE4DB4" w:rsidRDefault="00A31857"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10</w:t>
            </w:r>
          </w:p>
        </w:tc>
      </w:tr>
      <w:tr w:rsidR="003F17FB" w:rsidRPr="00DE4DB4" w14:paraId="49A9822E" w14:textId="77777777" w:rsidTr="00411D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0FAE6B96" w14:textId="77777777" w:rsidR="003F17FB" w:rsidRPr="00B9118F" w:rsidRDefault="003F17FB" w:rsidP="004074D6">
            <w:pPr>
              <w:spacing w:before="60" w:after="60"/>
              <w:rPr>
                <w:rFonts w:eastAsiaTheme="minorHAnsi" w:cs="Arial"/>
                <w:b w:val="0"/>
                <w:bCs w:val="0"/>
                <w:color w:val="000000"/>
                <w:lang w:eastAsia="en-US"/>
              </w:rPr>
            </w:pPr>
            <w:r w:rsidRPr="00B9118F">
              <w:rPr>
                <w:color w:val="000000"/>
              </w:rPr>
              <w:t>DS Orihuela</w:t>
            </w:r>
          </w:p>
        </w:tc>
        <w:tc>
          <w:tcPr>
            <w:tcW w:w="2268" w:type="dxa"/>
            <w:noWrap/>
          </w:tcPr>
          <w:p w14:paraId="3162003B" w14:textId="77777777" w:rsidR="003F17FB" w:rsidRPr="00DE4DB4" w:rsidRDefault="00A31857"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6</w:t>
            </w:r>
          </w:p>
        </w:tc>
        <w:tc>
          <w:tcPr>
            <w:tcW w:w="1843" w:type="dxa"/>
            <w:noWrap/>
          </w:tcPr>
          <w:p w14:paraId="17AFADC1" w14:textId="77777777" w:rsidR="003F17FB" w:rsidRPr="00DE4DB4" w:rsidRDefault="00A31857"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r>
      <w:tr w:rsidR="003F17FB" w:rsidRPr="00DE4DB4" w14:paraId="4A003235" w14:textId="77777777" w:rsidTr="00411D4E">
        <w:trPr>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06F3F9FA" w14:textId="77777777" w:rsidR="003F17FB" w:rsidRPr="00B9118F" w:rsidRDefault="003F17FB" w:rsidP="004074D6">
            <w:pPr>
              <w:spacing w:before="60" w:after="60"/>
              <w:rPr>
                <w:rFonts w:eastAsiaTheme="minorHAnsi" w:cs="Arial"/>
                <w:b w:val="0"/>
                <w:bCs w:val="0"/>
                <w:color w:val="000000"/>
                <w:lang w:eastAsia="en-US"/>
              </w:rPr>
            </w:pPr>
            <w:r w:rsidRPr="00B9118F">
              <w:rPr>
                <w:color w:val="000000"/>
              </w:rPr>
              <w:t>DS Requena</w:t>
            </w:r>
          </w:p>
        </w:tc>
        <w:tc>
          <w:tcPr>
            <w:tcW w:w="2268" w:type="dxa"/>
            <w:noWrap/>
          </w:tcPr>
          <w:p w14:paraId="58C9A870" w14:textId="77777777" w:rsidR="003F17FB" w:rsidRPr="00DE4DB4" w:rsidRDefault="00A31857"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w:t>
            </w:r>
          </w:p>
        </w:tc>
        <w:tc>
          <w:tcPr>
            <w:tcW w:w="1843" w:type="dxa"/>
            <w:noWrap/>
          </w:tcPr>
          <w:p w14:paraId="4B4FA881" w14:textId="77777777" w:rsidR="003F17FB" w:rsidRPr="00DE4DB4" w:rsidRDefault="003F17FB"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p>
        </w:tc>
      </w:tr>
      <w:tr w:rsidR="003F17FB" w:rsidRPr="00DE4DB4" w14:paraId="2350E983" w14:textId="77777777" w:rsidTr="00411D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0492F0D3" w14:textId="77777777" w:rsidR="003F17FB" w:rsidRPr="00B9118F" w:rsidRDefault="003F17FB" w:rsidP="004074D6">
            <w:pPr>
              <w:spacing w:before="60" w:after="60"/>
              <w:rPr>
                <w:rFonts w:eastAsiaTheme="minorHAnsi" w:cs="Arial"/>
                <w:b w:val="0"/>
                <w:bCs w:val="0"/>
                <w:color w:val="000000"/>
                <w:lang w:eastAsia="en-US"/>
              </w:rPr>
            </w:pPr>
            <w:r w:rsidRPr="00B9118F">
              <w:rPr>
                <w:color w:val="000000"/>
              </w:rPr>
              <w:t>DS Sagunt</w:t>
            </w:r>
          </w:p>
        </w:tc>
        <w:tc>
          <w:tcPr>
            <w:tcW w:w="2268" w:type="dxa"/>
            <w:noWrap/>
          </w:tcPr>
          <w:p w14:paraId="142D92C4" w14:textId="77777777" w:rsidR="003F17FB" w:rsidRPr="00DE4DB4" w:rsidRDefault="00A31857"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8</w:t>
            </w:r>
          </w:p>
        </w:tc>
        <w:tc>
          <w:tcPr>
            <w:tcW w:w="1843" w:type="dxa"/>
            <w:noWrap/>
          </w:tcPr>
          <w:p w14:paraId="336420F3" w14:textId="77777777" w:rsidR="003F17FB" w:rsidRPr="00DE4DB4" w:rsidRDefault="00A31857"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3</w:t>
            </w:r>
          </w:p>
        </w:tc>
      </w:tr>
      <w:tr w:rsidR="003F17FB" w:rsidRPr="00DE4DB4" w14:paraId="41260FA1" w14:textId="77777777" w:rsidTr="00411D4E">
        <w:trPr>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721B1B42" w14:textId="77777777" w:rsidR="003F17FB" w:rsidRPr="00B9118F" w:rsidRDefault="003F17FB" w:rsidP="004074D6">
            <w:pPr>
              <w:spacing w:before="60" w:after="60"/>
              <w:rPr>
                <w:rFonts w:eastAsiaTheme="minorHAnsi" w:cs="Arial"/>
                <w:b w:val="0"/>
                <w:bCs w:val="0"/>
                <w:color w:val="000000"/>
                <w:lang w:eastAsia="en-US"/>
              </w:rPr>
            </w:pPr>
            <w:r w:rsidRPr="00B9118F">
              <w:rPr>
                <w:color w:val="000000"/>
              </w:rPr>
              <w:t>DS Sant Joan d´Alacant</w:t>
            </w:r>
          </w:p>
        </w:tc>
        <w:tc>
          <w:tcPr>
            <w:tcW w:w="2268" w:type="dxa"/>
            <w:noWrap/>
          </w:tcPr>
          <w:p w14:paraId="14F1968F" w14:textId="77777777" w:rsidR="003F17FB" w:rsidRPr="00DE4DB4" w:rsidRDefault="00A31857"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9</w:t>
            </w:r>
          </w:p>
        </w:tc>
        <w:tc>
          <w:tcPr>
            <w:tcW w:w="1843" w:type="dxa"/>
            <w:noWrap/>
          </w:tcPr>
          <w:p w14:paraId="1329AEDD" w14:textId="77777777" w:rsidR="003F17FB" w:rsidRPr="00DE4DB4" w:rsidRDefault="00A31857"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3</w:t>
            </w:r>
          </w:p>
        </w:tc>
      </w:tr>
      <w:tr w:rsidR="003F17FB" w:rsidRPr="00DE4DB4" w14:paraId="775E2F61" w14:textId="77777777" w:rsidTr="00411D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6C3267EE" w14:textId="77777777" w:rsidR="003F17FB" w:rsidRPr="00DE4DB4" w:rsidRDefault="003F17FB" w:rsidP="004074D6">
            <w:pPr>
              <w:spacing w:before="60" w:after="60"/>
              <w:rPr>
                <w:rFonts w:eastAsiaTheme="minorHAnsi" w:cs="Arial"/>
                <w:b w:val="0"/>
                <w:bCs w:val="0"/>
                <w:color w:val="000000"/>
                <w:lang w:eastAsia="en-US"/>
              </w:rPr>
            </w:pPr>
            <w:r w:rsidRPr="00DE4DB4">
              <w:rPr>
                <w:color w:val="000000"/>
              </w:rPr>
              <w:t>DS València-Arnau de Vilanova-Llíria</w:t>
            </w:r>
          </w:p>
        </w:tc>
        <w:tc>
          <w:tcPr>
            <w:tcW w:w="2268" w:type="dxa"/>
            <w:noWrap/>
          </w:tcPr>
          <w:p w14:paraId="64CA0A7F" w14:textId="77777777" w:rsidR="003F17FB" w:rsidRPr="00DE4DB4" w:rsidRDefault="00A31857"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12</w:t>
            </w:r>
          </w:p>
        </w:tc>
        <w:tc>
          <w:tcPr>
            <w:tcW w:w="1843" w:type="dxa"/>
            <w:noWrap/>
          </w:tcPr>
          <w:p w14:paraId="36019FDA" w14:textId="77777777" w:rsidR="003F17FB" w:rsidRPr="00DE4DB4" w:rsidRDefault="00A31857"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18</w:t>
            </w:r>
          </w:p>
        </w:tc>
      </w:tr>
      <w:tr w:rsidR="003F17FB" w:rsidRPr="00DE4DB4" w14:paraId="4A7D3E68" w14:textId="77777777" w:rsidTr="00411D4E">
        <w:trPr>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734C9D7D" w14:textId="77777777" w:rsidR="003F17FB" w:rsidRPr="00B9118F" w:rsidRDefault="003F17FB" w:rsidP="004074D6">
            <w:pPr>
              <w:spacing w:before="60" w:after="60"/>
              <w:rPr>
                <w:rFonts w:eastAsiaTheme="minorHAnsi" w:cs="Arial"/>
                <w:b w:val="0"/>
                <w:bCs w:val="0"/>
                <w:color w:val="000000"/>
                <w:lang w:eastAsia="en-US"/>
              </w:rPr>
            </w:pPr>
            <w:r w:rsidRPr="00B9118F">
              <w:rPr>
                <w:color w:val="000000"/>
              </w:rPr>
              <w:t>DS Xàtiva-Ontinyent</w:t>
            </w:r>
          </w:p>
        </w:tc>
        <w:tc>
          <w:tcPr>
            <w:tcW w:w="2268" w:type="dxa"/>
            <w:noWrap/>
          </w:tcPr>
          <w:p w14:paraId="5D42AAFC" w14:textId="77777777" w:rsidR="003F17FB" w:rsidRPr="00DE4DB4" w:rsidRDefault="00A31857"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6</w:t>
            </w:r>
          </w:p>
        </w:tc>
        <w:tc>
          <w:tcPr>
            <w:tcW w:w="1843" w:type="dxa"/>
            <w:noWrap/>
          </w:tcPr>
          <w:p w14:paraId="61A67902" w14:textId="77777777" w:rsidR="003F17FB" w:rsidRPr="00DE4DB4" w:rsidRDefault="003F17FB" w:rsidP="004074D6">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p>
        </w:tc>
      </w:tr>
      <w:tr w:rsidR="003F17FB" w:rsidRPr="00DE4DB4" w14:paraId="235659A9" w14:textId="77777777" w:rsidTr="00411D4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41CFFF36" w14:textId="77777777" w:rsidR="003F17FB" w:rsidRPr="00B9118F" w:rsidRDefault="003F17FB" w:rsidP="004074D6">
            <w:pPr>
              <w:spacing w:before="60" w:after="60"/>
              <w:rPr>
                <w:rFonts w:eastAsiaTheme="minorHAnsi" w:cs="Arial"/>
                <w:b w:val="0"/>
                <w:bCs w:val="0"/>
                <w:color w:val="000000"/>
                <w:lang w:eastAsia="en-US"/>
              </w:rPr>
            </w:pPr>
            <w:r w:rsidRPr="00B9118F">
              <w:rPr>
                <w:color w:val="000000"/>
              </w:rPr>
              <w:t>DS Elx</w:t>
            </w:r>
          </w:p>
        </w:tc>
        <w:tc>
          <w:tcPr>
            <w:tcW w:w="2268" w:type="dxa"/>
            <w:noWrap/>
          </w:tcPr>
          <w:p w14:paraId="637E95E1" w14:textId="77777777" w:rsidR="003F17FB" w:rsidRPr="00DE4DB4" w:rsidRDefault="00A31857"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18</w:t>
            </w:r>
          </w:p>
        </w:tc>
        <w:tc>
          <w:tcPr>
            <w:tcW w:w="1843" w:type="dxa"/>
            <w:noWrap/>
          </w:tcPr>
          <w:p w14:paraId="0A48BBB9" w14:textId="77777777" w:rsidR="003F17FB" w:rsidRPr="00DE4DB4" w:rsidRDefault="00A31857" w:rsidP="004074D6">
            <w:pPr>
              <w:spacing w:before="60" w:after="60"/>
              <w:jc w:val="center"/>
              <w:cnfStyle w:val="000000100000" w:firstRow="0" w:lastRow="0" w:firstColumn="0" w:lastColumn="0" w:oddVBand="0" w:evenVBand="0" w:oddHBand="1"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21</w:t>
            </w:r>
          </w:p>
        </w:tc>
      </w:tr>
      <w:tr w:rsidR="00411D4E" w:rsidRPr="00DE4DB4" w14:paraId="3B21DA9B" w14:textId="77777777" w:rsidTr="00411D4E">
        <w:trPr>
          <w:trHeight w:val="300"/>
          <w:jc w:val="center"/>
        </w:trPr>
        <w:tc>
          <w:tcPr>
            <w:cnfStyle w:val="001000000000" w:firstRow="0" w:lastRow="0" w:firstColumn="1" w:lastColumn="0" w:oddVBand="0" w:evenVBand="0" w:oddHBand="0" w:evenHBand="0" w:firstRowFirstColumn="0" w:firstRowLastColumn="0" w:lastRowFirstColumn="0" w:lastRowLastColumn="0"/>
            <w:tcW w:w="3781" w:type="dxa"/>
            <w:noWrap/>
            <w:hideMark/>
          </w:tcPr>
          <w:p w14:paraId="42BA7DBD" w14:textId="77777777" w:rsidR="00411D4E" w:rsidRPr="00B9118F" w:rsidRDefault="00411D4E" w:rsidP="00411D4E">
            <w:pPr>
              <w:spacing w:before="60" w:after="60"/>
              <w:rPr>
                <w:rFonts w:eastAsiaTheme="minorHAnsi" w:cs="Arial"/>
                <w:b w:val="0"/>
                <w:bCs w:val="0"/>
                <w:color w:val="000000"/>
                <w:lang w:eastAsia="en-US"/>
              </w:rPr>
            </w:pPr>
            <w:r>
              <w:rPr>
                <w:color w:val="000000"/>
              </w:rPr>
              <w:t>DS Gandi</w:t>
            </w:r>
            <w:r w:rsidRPr="00B9118F">
              <w:rPr>
                <w:color w:val="000000"/>
              </w:rPr>
              <w:t>a</w:t>
            </w:r>
          </w:p>
        </w:tc>
        <w:tc>
          <w:tcPr>
            <w:tcW w:w="2268" w:type="dxa"/>
            <w:noWrap/>
          </w:tcPr>
          <w:p w14:paraId="0776913B" w14:textId="77777777" w:rsidR="00411D4E" w:rsidRPr="00DE4DB4" w:rsidRDefault="00A31857" w:rsidP="00411D4E">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c>
          <w:tcPr>
            <w:tcW w:w="1843" w:type="dxa"/>
            <w:noWrap/>
          </w:tcPr>
          <w:p w14:paraId="6AAE488B" w14:textId="77777777" w:rsidR="00411D4E" w:rsidRPr="00DE4DB4" w:rsidRDefault="00A31857" w:rsidP="00411D4E">
            <w:pPr>
              <w:spacing w:before="60" w:after="60"/>
              <w:jc w:val="center"/>
              <w:cnfStyle w:val="000000000000" w:firstRow="0" w:lastRow="0" w:firstColumn="0" w:lastColumn="0" w:oddVBand="0" w:evenVBand="0" w:oddHBand="0" w:evenHBand="0" w:firstRowFirstColumn="0" w:firstRowLastColumn="0" w:lastRowFirstColumn="0" w:lastRowLastColumn="0"/>
              <w:rPr>
                <w:rFonts w:eastAsiaTheme="minorHAnsi" w:cs="Arial"/>
                <w:color w:val="000000"/>
                <w:lang w:eastAsia="en-US"/>
              </w:rPr>
            </w:pPr>
            <w:r>
              <w:rPr>
                <w:rFonts w:eastAsiaTheme="minorHAnsi" w:cs="Arial"/>
                <w:color w:val="000000"/>
                <w:lang w:eastAsia="en-US"/>
              </w:rPr>
              <w:t>1</w:t>
            </w:r>
          </w:p>
        </w:tc>
      </w:tr>
      <w:tr w:rsidR="00411D4E" w:rsidRPr="00DE4DB4" w14:paraId="03C0D8F2" w14:textId="77777777" w:rsidTr="00411D4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781" w:type="dxa"/>
            <w:noWrap/>
          </w:tcPr>
          <w:p w14:paraId="1CCC4B8C" w14:textId="77777777" w:rsidR="00411D4E" w:rsidRPr="00DE4DB4" w:rsidRDefault="00411D4E" w:rsidP="00411D4E">
            <w:pPr>
              <w:spacing w:before="60" w:after="60" w:line="276" w:lineRule="auto"/>
              <w:rPr>
                <w:rFonts w:eastAsiaTheme="minorHAnsi" w:cs="Arial"/>
                <w:b w:val="0"/>
                <w:bCs w:val="0"/>
                <w:color w:val="000000"/>
                <w:lang w:eastAsia="en-US"/>
              </w:rPr>
            </w:pPr>
            <w:r w:rsidRPr="00DE4DB4">
              <w:rPr>
                <w:color w:val="000000"/>
              </w:rPr>
              <w:t xml:space="preserve">DS </w:t>
            </w:r>
            <w:r>
              <w:rPr>
                <w:color w:val="000000"/>
              </w:rPr>
              <w:t>Torrevieja</w:t>
            </w:r>
          </w:p>
        </w:tc>
        <w:tc>
          <w:tcPr>
            <w:tcW w:w="2268" w:type="dxa"/>
            <w:noWrap/>
          </w:tcPr>
          <w:p w14:paraId="647AE82A" w14:textId="77777777" w:rsidR="00411D4E" w:rsidRPr="00B9118F" w:rsidRDefault="00A31857" w:rsidP="00411D4E">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c>
          <w:tcPr>
            <w:tcW w:w="1843" w:type="dxa"/>
            <w:noWrap/>
          </w:tcPr>
          <w:p w14:paraId="5A2976D6" w14:textId="77777777" w:rsidR="00411D4E" w:rsidRPr="00B9118F" w:rsidRDefault="00411D4E" w:rsidP="00411D4E">
            <w:pPr>
              <w:keepNext/>
              <w:spacing w:before="60" w:after="60" w:line="276" w:lineRule="auto"/>
              <w:jc w:val="center"/>
              <w:cnfStyle w:val="000000100000" w:firstRow="0" w:lastRow="0" w:firstColumn="0" w:lastColumn="0" w:oddVBand="0" w:evenVBand="0" w:oddHBand="1" w:evenHBand="0" w:firstRowFirstColumn="0" w:firstRowLastColumn="0" w:lastRowFirstColumn="0" w:lastRowLastColumn="0"/>
              <w:rPr>
                <w:color w:val="000000"/>
              </w:rPr>
            </w:pPr>
          </w:p>
        </w:tc>
      </w:tr>
      <w:tr w:rsidR="00411D4E" w:rsidRPr="00DE4DB4" w14:paraId="05C04AFE" w14:textId="77777777" w:rsidTr="00411D4E">
        <w:trPr>
          <w:trHeight w:val="315"/>
          <w:jc w:val="center"/>
        </w:trPr>
        <w:tc>
          <w:tcPr>
            <w:cnfStyle w:val="001000000000" w:firstRow="0" w:lastRow="0" w:firstColumn="1" w:lastColumn="0" w:oddVBand="0" w:evenVBand="0" w:oddHBand="0" w:evenHBand="0" w:firstRowFirstColumn="0" w:firstRowLastColumn="0" w:lastRowFirstColumn="0" w:lastRowLastColumn="0"/>
            <w:tcW w:w="3781" w:type="dxa"/>
            <w:noWrap/>
          </w:tcPr>
          <w:p w14:paraId="184F704B" w14:textId="77777777" w:rsidR="00411D4E" w:rsidRPr="00DE4DB4" w:rsidRDefault="00411D4E" w:rsidP="00411D4E">
            <w:pPr>
              <w:spacing w:before="60" w:after="60" w:line="276" w:lineRule="auto"/>
              <w:rPr>
                <w:color w:val="000000"/>
              </w:rPr>
            </w:pPr>
            <w:r>
              <w:rPr>
                <w:color w:val="000000"/>
              </w:rPr>
              <w:t>DS Colaboración externa</w:t>
            </w:r>
          </w:p>
        </w:tc>
        <w:tc>
          <w:tcPr>
            <w:tcW w:w="2268" w:type="dxa"/>
            <w:noWrap/>
          </w:tcPr>
          <w:p w14:paraId="3A939F73" w14:textId="77777777" w:rsidR="00411D4E" w:rsidRPr="00B9118F" w:rsidRDefault="00A31857" w:rsidP="00411D4E">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1843" w:type="dxa"/>
            <w:noWrap/>
          </w:tcPr>
          <w:p w14:paraId="4C58CD14" w14:textId="77777777" w:rsidR="00411D4E" w:rsidRDefault="00411D4E" w:rsidP="00411D4E">
            <w:pPr>
              <w:keepNext/>
              <w:spacing w:before="60" w:after="60" w:line="276" w:lineRule="auto"/>
              <w:jc w:val="center"/>
              <w:cnfStyle w:val="000000000000" w:firstRow="0" w:lastRow="0" w:firstColumn="0" w:lastColumn="0" w:oddVBand="0" w:evenVBand="0" w:oddHBand="0" w:evenHBand="0" w:firstRowFirstColumn="0" w:firstRowLastColumn="0" w:lastRowFirstColumn="0" w:lastRowLastColumn="0"/>
              <w:rPr>
                <w:color w:val="000000"/>
              </w:rPr>
            </w:pPr>
          </w:p>
        </w:tc>
      </w:tr>
      <w:tr w:rsidR="00411D4E" w:rsidRPr="00DE4DB4" w14:paraId="169047B0" w14:textId="77777777" w:rsidTr="00411D4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781" w:type="dxa"/>
            <w:noWrap/>
          </w:tcPr>
          <w:p w14:paraId="3D0993C4" w14:textId="77777777" w:rsidR="00411D4E" w:rsidRPr="00DE4DB4" w:rsidRDefault="00411D4E" w:rsidP="00411D4E">
            <w:pPr>
              <w:spacing w:before="60" w:after="60" w:line="276" w:lineRule="auto"/>
              <w:rPr>
                <w:rFonts w:eastAsiaTheme="minorHAnsi" w:cs="Arial"/>
                <w:b w:val="0"/>
                <w:bCs w:val="0"/>
                <w:color w:val="000000"/>
                <w:lang w:eastAsia="en-US"/>
              </w:rPr>
            </w:pPr>
            <w:r w:rsidRPr="00DE4DB4">
              <w:rPr>
                <w:color w:val="000000"/>
              </w:rPr>
              <w:t>TOTAL</w:t>
            </w:r>
          </w:p>
        </w:tc>
        <w:tc>
          <w:tcPr>
            <w:tcW w:w="2268" w:type="dxa"/>
            <w:noWrap/>
          </w:tcPr>
          <w:p w14:paraId="3376A776" w14:textId="77777777" w:rsidR="00411D4E" w:rsidRPr="00A31857" w:rsidRDefault="00A31857" w:rsidP="00411D4E">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b/>
                <w:bCs/>
                <w:color w:val="000000"/>
                <w:lang w:eastAsia="en-US"/>
              </w:rPr>
            </w:pPr>
            <w:r w:rsidRPr="00A31857">
              <w:rPr>
                <w:rFonts w:eastAsiaTheme="minorHAnsi" w:cs="Arial"/>
                <w:b/>
                <w:bCs/>
                <w:color w:val="000000"/>
                <w:lang w:eastAsia="en-US"/>
              </w:rPr>
              <w:t>106</w:t>
            </w:r>
          </w:p>
        </w:tc>
        <w:tc>
          <w:tcPr>
            <w:tcW w:w="1843" w:type="dxa"/>
            <w:noWrap/>
          </w:tcPr>
          <w:p w14:paraId="6A032ADD" w14:textId="77777777" w:rsidR="00411D4E" w:rsidRPr="00A31857" w:rsidRDefault="00A31857" w:rsidP="00411D4E">
            <w:pPr>
              <w:keepNext/>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eastAsiaTheme="minorHAnsi" w:cs="Arial"/>
                <w:b/>
                <w:bCs/>
                <w:color w:val="000000"/>
                <w:lang w:eastAsia="en-US"/>
              </w:rPr>
            </w:pPr>
            <w:r w:rsidRPr="00A31857">
              <w:rPr>
                <w:rFonts w:eastAsiaTheme="minorHAnsi" w:cs="Arial"/>
                <w:b/>
                <w:bCs/>
                <w:color w:val="000000"/>
                <w:lang w:eastAsia="en-US"/>
              </w:rPr>
              <w:t>102</w:t>
            </w:r>
          </w:p>
        </w:tc>
      </w:tr>
    </w:tbl>
    <w:p w14:paraId="381AF7E4" w14:textId="77777777" w:rsidR="00411D4E" w:rsidRDefault="00411D4E" w:rsidP="003F17FB"/>
    <w:p w14:paraId="7DA4AE35" w14:textId="77777777" w:rsidR="003F17FB" w:rsidRDefault="006B604C" w:rsidP="006B604C">
      <w:pPr>
        <w:pStyle w:val="Ttulo3"/>
        <w:numPr>
          <w:ilvl w:val="0"/>
          <w:numId w:val="0"/>
        </w:numPr>
        <w:spacing w:before="0"/>
        <w:ind w:left="142" w:hanging="142"/>
      </w:pPr>
      <w:bookmarkStart w:id="167" w:name="_Toc195095029"/>
      <w:r>
        <w:lastRenderedPageBreak/>
        <w:t xml:space="preserve">3.2.8. </w:t>
      </w:r>
      <w:r w:rsidR="003F17FB">
        <w:t>T</w:t>
      </w:r>
      <w:r w:rsidR="00537098">
        <w:t>asa de reclutamiento</w:t>
      </w:r>
      <w:bookmarkEnd w:id="167"/>
    </w:p>
    <w:p w14:paraId="31BC12ED" w14:textId="77777777" w:rsidR="003F17FB" w:rsidRDefault="003F17FB" w:rsidP="001F02F7">
      <w:pPr>
        <w:spacing w:after="0"/>
      </w:pPr>
      <w:r w:rsidRPr="00DE4DB4">
        <w:t xml:space="preserve">Siguiendo con el criterio de mejora continua, </w:t>
      </w:r>
      <w:r w:rsidR="004074D6">
        <w:t xml:space="preserve">el personal de gestión </w:t>
      </w:r>
      <w:r w:rsidR="0044263A">
        <w:t>del Área</w:t>
      </w:r>
      <w:r w:rsidR="004074D6">
        <w:t xml:space="preserve"> de EECC ha</w:t>
      </w:r>
      <w:r w:rsidRPr="00DE4DB4">
        <w:t xml:space="preserve"> solicitado el informe final a los promotores de todos los estudios que se han cerrado en la anualidad 20</w:t>
      </w:r>
      <w:r w:rsidR="00E56A28">
        <w:t>2</w:t>
      </w:r>
      <w:r w:rsidR="00041807">
        <w:t>4</w:t>
      </w:r>
      <w:r w:rsidR="001F02F7">
        <w:t xml:space="preserve">. </w:t>
      </w:r>
      <w:r w:rsidRPr="00DE4DB4">
        <w:t>El informe final nos facilita además de la fecha real de cierre del estudio el número de pacientes incluidos por centro, dato que se incluye en la herramienta de gestión para poder extraer este nuevo indicador.</w:t>
      </w:r>
    </w:p>
    <w:p w14:paraId="172EE8B0" w14:textId="77777777" w:rsidR="001F02F7" w:rsidRDefault="001F02F7" w:rsidP="001F02F7">
      <w:pPr>
        <w:spacing w:after="0"/>
      </w:pPr>
    </w:p>
    <w:p w14:paraId="7DA17290" w14:textId="77777777" w:rsidR="003F17FB" w:rsidRPr="00EC4927" w:rsidRDefault="003F17FB" w:rsidP="003F17FB">
      <w:r w:rsidRPr="00EC4927">
        <w:t xml:space="preserve">Los resultados </w:t>
      </w:r>
      <w:r w:rsidR="00DD38C5">
        <w:t>demuestran que hay un</w:t>
      </w:r>
      <w:r w:rsidR="00CF24CE">
        <w:t xml:space="preserve"> </w:t>
      </w:r>
      <w:r w:rsidR="00183C90">
        <w:t>17</w:t>
      </w:r>
      <w:r w:rsidR="00CF24CE">
        <w:t xml:space="preserve">% </w:t>
      </w:r>
      <w:r w:rsidRPr="00EC4927">
        <w:t xml:space="preserve">de tasa de reclutamiento 0 pacientes, frente al </w:t>
      </w:r>
      <w:r w:rsidR="00183C90">
        <w:t xml:space="preserve">12% en 2023, </w:t>
      </w:r>
      <w:r w:rsidR="00CF24CE">
        <w:t xml:space="preserve">17% en 2022, </w:t>
      </w:r>
      <w:r w:rsidR="00DD38C5">
        <w:t>12% en 2021, 17% en 2020 y</w:t>
      </w:r>
      <w:r w:rsidRPr="00EC4927">
        <w:t xml:space="preserve"> 25% en 2019. Est</w:t>
      </w:r>
      <w:r w:rsidR="00DD38C5">
        <w:t xml:space="preserve">e porcentaje aumenta hasta el </w:t>
      </w:r>
      <w:r w:rsidR="00CF24CE">
        <w:t>2</w:t>
      </w:r>
      <w:r w:rsidR="00DD38C5">
        <w:t>0</w:t>
      </w:r>
      <w:r w:rsidRPr="00EC4927">
        <w:t>% (</w:t>
      </w:r>
      <w:r w:rsidR="00183C90">
        <w:t xml:space="preserve">20% en 2023, </w:t>
      </w:r>
      <w:r w:rsidR="00CF24CE">
        <w:t xml:space="preserve">30% en 2022, </w:t>
      </w:r>
      <w:r w:rsidR="00DD38C5">
        <w:t xml:space="preserve">21% en 2021, </w:t>
      </w:r>
      <w:r w:rsidRPr="00EC4927">
        <w:t>24% en 2020, 29,3% en 2019) si contemplamos una tasa menor al 20% de lo estipulado por contrato. Por contrapartida</w:t>
      </w:r>
      <w:r w:rsidR="00DD38C5">
        <w:t xml:space="preserve"> hay que mencionar que un </w:t>
      </w:r>
      <w:r w:rsidR="00183C90" w:rsidRPr="00183C90">
        <w:rPr>
          <w:b/>
          <w:bCs/>
        </w:rPr>
        <w:t>45</w:t>
      </w:r>
      <w:r w:rsidRPr="00183C90">
        <w:rPr>
          <w:b/>
          <w:bCs/>
        </w:rPr>
        <w:t>% supera la totalidad del compromiso adquirido</w:t>
      </w:r>
      <w:r w:rsidRPr="00EC4927">
        <w:t xml:space="preserve"> (</w:t>
      </w:r>
      <w:r w:rsidR="00183C90">
        <w:t xml:space="preserve">20% en 2023, </w:t>
      </w:r>
      <w:r w:rsidR="00CF24CE">
        <w:t xml:space="preserve">21,5% en 2022, </w:t>
      </w:r>
      <w:r w:rsidR="00DD38C5">
        <w:t xml:space="preserve">25% en 2020 y 2021, </w:t>
      </w:r>
      <w:r w:rsidRPr="00EC4927">
        <w:t xml:space="preserve">22% </w:t>
      </w:r>
      <w:r w:rsidR="00DD38C5">
        <w:t xml:space="preserve">en </w:t>
      </w:r>
      <w:r w:rsidRPr="00EC4927">
        <w:t xml:space="preserve">2019) y por </w:t>
      </w:r>
      <w:r w:rsidRPr="00183C90">
        <w:rPr>
          <w:b/>
          <w:bCs/>
        </w:rPr>
        <w:t xml:space="preserve">encima del </w:t>
      </w:r>
      <w:r w:rsidR="00DD38C5" w:rsidRPr="00183C90">
        <w:rPr>
          <w:b/>
          <w:bCs/>
        </w:rPr>
        <w:t xml:space="preserve">50% del compromiso tenemos al </w:t>
      </w:r>
      <w:r w:rsidR="00183C90" w:rsidRPr="00183C90">
        <w:rPr>
          <w:b/>
          <w:bCs/>
        </w:rPr>
        <w:t>72</w:t>
      </w:r>
      <w:r w:rsidRPr="00183C90">
        <w:rPr>
          <w:b/>
          <w:bCs/>
        </w:rPr>
        <w:t>% de los investigadores/as principales</w:t>
      </w:r>
      <w:r w:rsidRPr="00EC4927">
        <w:t xml:space="preserve"> y equipos colaboradores (</w:t>
      </w:r>
      <w:r w:rsidR="00183C90">
        <w:t xml:space="preserve">63% en 2023, </w:t>
      </w:r>
      <w:r w:rsidR="00CF24CE">
        <w:t xml:space="preserve">55% en 2022, </w:t>
      </w:r>
      <w:r w:rsidR="00DD38C5">
        <w:t xml:space="preserve">69% en 2021, </w:t>
      </w:r>
      <w:r w:rsidRPr="00EC4927">
        <w:t>67% en 2020 y 53% en 2019).</w:t>
      </w:r>
    </w:p>
    <w:p w14:paraId="35B4FB38" w14:textId="77777777" w:rsidR="003F17FB" w:rsidRDefault="003F17FB" w:rsidP="003F17FB">
      <w:r w:rsidRPr="002623B4">
        <w:t>En la siguiente figura</w:t>
      </w:r>
      <w:r w:rsidRPr="002623B4">
        <w:rPr>
          <w:i/>
        </w:rPr>
        <w:t xml:space="preserve"> </w:t>
      </w:r>
      <w:r w:rsidRPr="002623B4">
        <w:t>se muestra la tasa de reclutamiento obtenida de los estudios clínicos cerrados clasificados por horquillas de compromiso adquirido donde se ha co</w:t>
      </w:r>
      <w:r w:rsidR="00DD38C5">
        <w:t>nseguido obtener ese dato (n=</w:t>
      </w:r>
      <w:r w:rsidR="00CF24CE">
        <w:t>18</w:t>
      </w:r>
      <w:r w:rsidR="00183C90">
        <w:t>0</w:t>
      </w:r>
      <w:r w:rsidRPr="002623B4">
        <w:t>)</w:t>
      </w:r>
    </w:p>
    <w:p w14:paraId="7B166563" w14:textId="77777777" w:rsidR="00DC5BF6" w:rsidRPr="00DE4DB4" w:rsidRDefault="00183C90" w:rsidP="00183C90">
      <w:pPr>
        <w:jc w:val="center"/>
      </w:pPr>
      <w:r>
        <w:rPr>
          <w:noProof/>
          <w:lang w:eastAsia="es-ES"/>
        </w:rPr>
        <w:drawing>
          <wp:inline distT="0" distB="0" distL="0" distR="0" wp14:anchorId="4D9A6EC4" wp14:editId="635D7C3F">
            <wp:extent cx="4358803" cy="2609799"/>
            <wp:effectExtent l="0" t="0" r="3810" b="635"/>
            <wp:docPr id="32741838"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74078" cy="2618945"/>
                    </a:xfrm>
                    <a:prstGeom prst="rect">
                      <a:avLst/>
                    </a:prstGeom>
                    <a:noFill/>
                  </pic:spPr>
                </pic:pic>
              </a:graphicData>
            </a:graphic>
          </wp:inline>
        </w:drawing>
      </w:r>
    </w:p>
    <w:p w14:paraId="253C8333" w14:textId="77777777" w:rsidR="00562A38" w:rsidRDefault="003F17FB" w:rsidP="00A26A3A">
      <w:pPr>
        <w:pStyle w:val="Descripcin"/>
        <w:jc w:val="center"/>
        <w:rPr>
          <w:color w:val="auto"/>
        </w:rPr>
      </w:pPr>
      <w:r w:rsidRPr="001F02F7">
        <w:rPr>
          <w:color w:val="auto"/>
        </w:rPr>
        <w:t>Figura 3.</w:t>
      </w:r>
      <w:r w:rsidR="007D09BF">
        <w:rPr>
          <w:color w:val="auto"/>
        </w:rPr>
        <w:t>2</w:t>
      </w:r>
      <w:r w:rsidR="00273408">
        <w:rPr>
          <w:color w:val="auto"/>
        </w:rPr>
        <w:t>8</w:t>
      </w:r>
      <w:r w:rsidRPr="001F02F7">
        <w:rPr>
          <w:color w:val="auto"/>
        </w:rPr>
        <w:t xml:space="preserve"> Tasa de reclutamiento de los estudi</w:t>
      </w:r>
      <w:r w:rsidR="00DD38C5">
        <w:rPr>
          <w:color w:val="auto"/>
        </w:rPr>
        <w:t>os cerrados en la anualidad 202</w:t>
      </w:r>
      <w:r w:rsidR="00183C90">
        <w:rPr>
          <w:color w:val="auto"/>
        </w:rPr>
        <w:t>4</w:t>
      </w:r>
    </w:p>
    <w:p w14:paraId="1D81F54D" w14:textId="77777777" w:rsidR="00862E44" w:rsidRPr="006B604C" w:rsidRDefault="00862E44" w:rsidP="006B604C">
      <w:pPr>
        <w:pStyle w:val="Ttulo2"/>
        <w:spacing w:before="0"/>
      </w:pPr>
      <w:bookmarkStart w:id="168" w:name="_Toc195095030"/>
      <w:r>
        <w:t>3.3.</w:t>
      </w:r>
      <w:r w:rsidR="000F06D3">
        <w:t xml:space="preserve"> Otros i</w:t>
      </w:r>
      <w:r w:rsidR="001359D2">
        <w:t>ndicadores del área</w:t>
      </w:r>
      <w:bookmarkStart w:id="169" w:name="_Toc99548508"/>
      <w:bookmarkStart w:id="170" w:name="_Toc99548617"/>
      <w:bookmarkStart w:id="171" w:name="_Toc99548723"/>
      <w:bookmarkStart w:id="172" w:name="_Toc129779650"/>
      <w:bookmarkStart w:id="173" w:name="_Toc129779748"/>
      <w:bookmarkStart w:id="174" w:name="_Toc130299324"/>
      <w:bookmarkStart w:id="175" w:name="_Toc130299418"/>
      <w:bookmarkStart w:id="176" w:name="_Toc130299512"/>
      <w:bookmarkStart w:id="177" w:name="_Toc130299605"/>
      <w:bookmarkStart w:id="178" w:name="_Toc130304156"/>
      <w:bookmarkStart w:id="179" w:name="_Toc130304266"/>
      <w:bookmarkStart w:id="180" w:name="_Toc130305915"/>
      <w:bookmarkStart w:id="181" w:name="_Toc130369024"/>
      <w:bookmarkStart w:id="182" w:name="_Toc161303268"/>
      <w:bookmarkStart w:id="183" w:name="_Toc161303377"/>
      <w:bookmarkStart w:id="184" w:name="_Toc161908580"/>
      <w:bookmarkStart w:id="185" w:name="_Toc161910928"/>
      <w:bookmarkStart w:id="186" w:name="_Toc161911026"/>
      <w:bookmarkStart w:id="187" w:name="_Toc161912486"/>
      <w:bookmarkStart w:id="188" w:name="_Toc161912586"/>
      <w:bookmarkStart w:id="189" w:name="_Toc161918409"/>
      <w:bookmarkStart w:id="190" w:name="_Toc161918512"/>
      <w:bookmarkStart w:id="191" w:name="_Toc161920115"/>
      <w:bookmarkStart w:id="192" w:name="_Toc161920212"/>
      <w:bookmarkStart w:id="193" w:name="_Toc161921591"/>
      <w:bookmarkStart w:id="194" w:name="_Toc161921695"/>
      <w:bookmarkStart w:id="195" w:name="_Toc161921797"/>
      <w:bookmarkStart w:id="196" w:name="_Toc161991019"/>
      <w:bookmarkStart w:id="197" w:name="_Toc161991800"/>
      <w:bookmarkStart w:id="198" w:name="_Toc161997162"/>
      <w:bookmarkStart w:id="199" w:name="_Toc189480141"/>
      <w:bookmarkStart w:id="200" w:name="_Toc192061817"/>
      <w:bookmarkStart w:id="201" w:name="_Toc192766000"/>
      <w:bookmarkStart w:id="202" w:name="_Toc192766103"/>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168"/>
    </w:p>
    <w:p w14:paraId="1DAC402D" w14:textId="77777777" w:rsidR="00C86E17" w:rsidRPr="00562A38" w:rsidRDefault="006B604C" w:rsidP="006B604C">
      <w:pPr>
        <w:pStyle w:val="Ttulo3"/>
        <w:numPr>
          <w:ilvl w:val="0"/>
          <w:numId w:val="0"/>
        </w:numPr>
      </w:pPr>
      <w:bookmarkStart w:id="203" w:name="_Toc195095031"/>
      <w:r>
        <w:t xml:space="preserve">3.3.1. </w:t>
      </w:r>
      <w:r w:rsidR="00C86E17" w:rsidRPr="00562A38">
        <w:t>Indicadores de competitividad</w:t>
      </w:r>
      <w:bookmarkEnd w:id="203"/>
    </w:p>
    <w:p w14:paraId="7426B079" w14:textId="77777777" w:rsidR="00C86E17" w:rsidRPr="00DE4DB4" w:rsidRDefault="00C86E17" w:rsidP="00C86E17">
      <w:r w:rsidRPr="00562A38">
        <w:t xml:space="preserve">El personal técnico </w:t>
      </w:r>
      <w:r w:rsidR="0044263A" w:rsidRPr="00562A38">
        <w:t>del Área</w:t>
      </w:r>
      <w:r w:rsidRPr="00562A38">
        <w:t xml:space="preserve"> de Ensayos Clínicos considera como criterio de calidad y competitividad el indicador de</w:t>
      </w:r>
      <w:r w:rsidRPr="00DE4DB4">
        <w:t xml:space="preserve"> tiempos desde la negociación del contrato hasta la recepción </w:t>
      </w:r>
      <w:proofErr w:type="gramStart"/>
      <w:r w:rsidRPr="00DE4DB4">
        <w:t>del mismo</w:t>
      </w:r>
      <w:proofErr w:type="gramEnd"/>
      <w:r w:rsidRPr="00DE4DB4">
        <w:t xml:space="preserve"> firmado por todas las partes.</w:t>
      </w:r>
    </w:p>
    <w:p w14:paraId="0B4CFFA8" w14:textId="77777777" w:rsidR="00C86E17" w:rsidRPr="00DE4DB4" w:rsidRDefault="00C86E17" w:rsidP="00C86E17">
      <w:r w:rsidRPr="00DE4DB4">
        <w:t>La gráfica siguiente muestra el resumen de las etapas principales (tiempos en promedio):</w:t>
      </w:r>
    </w:p>
    <w:p w14:paraId="23F88083" w14:textId="77777777" w:rsidR="00C86E17" w:rsidRPr="00DE4DB4" w:rsidRDefault="00C86E17" w:rsidP="002B61D8">
      <w:pPr>
        <w:numPr>
          <w:ilvl w:val="0"/>
          <w:numId w:val="8"/>
        </w:numPr>
        <w:spacing w:before="120" w:after="0"/>
      </w:pPr>
      <w:r w:rsidRPr="00DE4DB4">
        <w:lastRenderedPageBreak/>
        <w:t xml:space="preserve">I1: tiempo total desde la negociación del contrato hasta la recepción </w:t>
      </w:r>
      <w:proofErr w:type="gramStart"/>
      <w:r w:rsidRPr="00DE4DB4">
        <w:t>del mismo</w:t>
      </w:r>
      <w:proofErr w:type="gramEnd"/>
      <w:r w:rsidRPr="00DE4DB4">
        <w:t xml:space="preserve"> firmada por todas las partes para archivo (I1=I2+I3+I4+I5).</w:t>
      </w:r>
    </w:p>
    <w:p w14:paraId="0F66E913" w14:textId="77777777" w:rsidR="00C86E17" w:rsidRPr="00DE4DB4" w:rsidRDefault="00C86E17" w:rsidP="002B61D8">
      <w:pPr>
        <w:numPr>
          <w:ilvl w:val="0"/>
          <w:numId w:val="8"/>
        </w:numPr>
        <w:spacing w:before="120" w:after="0"/>
      </w:pPr>
      <w:r w:rsidRPr="00DE4DB4">
        <w:t>I2: tiempo de negoci</w:t>
      </w:r>
      <w:r>
        <w:t>ación del contrato entre Fisabio</w:t>
      </w:r>
      <w:r w:rsidRPr="00DE4DB4">
        <w:t xml:space="preserve"> y el promotor.</w:t>
      </w:r>
    </w:p>
    <w:p w14:paraId="7A083C50" w14:textId="77777777" w:rsidR="00C86E17" w:rsidRPr="00DE4DB4" w:rsidRDefault="00C86E17" w:rsidP="002B61D8">
      <w:pPr>
        <w:numPr>
          <w:ilvl w:val="0"/>
          <w:numId w:val="8"/>
        </w:numPr>
        <w:spacing w:before="120" w:after="0"/>
      </w:pPr>
      <w:r w:rsidRPr="00DE4DB4">
        <w:t>I3: tiempo de firmas del promotor.</w:t>
      </w:r>
    </w:p>
    <w:p w14:paraId="28FED508" w14:textId="77777777" w:rsidR="00C86E17" w:rsidRPr="00DE4DB4" w:rsidRDefault="00C86E17" w:rsidP="002B61D8">
      <w:pPr>
        <w:numPr>
          <w:ilvl w:val="0"/>
          <w:numId w:val="8"/>
        </w:numPr>
        <w:spacing w:before="120" w:after="0"/>
      </w:pPr>
      <w:r w:rsidRPr="00DE4DB4">
        <w:t>I4: tiempo de firmas</w:t>
      </w:r>
      <w:r>
        <w:t xml:space="preserve"> de la gerencia de </w:t>
      </w:r>
      <w:r w:rsidRPr="00DE4DB4">
        <w:t>F</w:t>
      </w:r>
      <w:r>
        <w:t>isabio</w:t>
      </w:r>
      <w:r w:rsidRPr="00DE4DB4">
        <w:t>.</w:t>
      </w:r>
    </w:p>
    <w:p w14:paraId="533F5312" w14:textId="77777777" w:rsidR="00C86E17" w:rsidRDefault="00C86E17" w:rsidP="002B61D8">
      <w:pPr>
        <w:numPr>
          <w:ilvl w:val="0"/>
          <w:numId w:val="8"/>
        </w:numPr>
        <w:spacing w:before="120" w:after="0"/>
      </w:pPr>
      <w:r w:rsidRPr="00DE4DB4">
        <w:t>I5:</w:t>
      </w:r>
      <w:r>
        <w:t xml:space="preserve"> tiempo de firmas del centro (Personal investigador principal</w:t>
      </w:r>
      <w:r w:rsidRPr="00DE4DB4">
        <w:t xml:space="preserve"> + Gerencia (+Farmacia solo para EECC)).</w:t>
      </w:r>
    </w:p>
    <w:p w14:paraId="3F62B819" w14:textId="77777777" w:rsidR="008720C5" w:rsidRPr="00DE4DB4" w:rsidRDefault="001326EC" w:rsidP="008720C5">
      <w:pPr>
        <w:spacing w:before="120" w:after="0"/>
      </w:pPr>
      <w:r>
        <w:t>Con el criterio continuista que establecimos el año pasado, para esta anualidad 202</w:t>
      </w:r>
      <w:r w:rsidR="00A26A3A">
        <w:t>4</w:t>
      </w:r>
      <w:r>
        <w:t>, se van a obtener los valores de tiempos de cada indicador de aquellos estudios clínicos que se han activado durante el año en análisis</w:t>
      </w:r>
      <w:r w:rsidR="000E08A5">
        <w:t xml:space="preserve">. Estos valores </w:t>
      </w:r>
      <w:r>
        <w:t>pueden</w:t>
      </w:r>
      <w:r w:rsidR="000E08A5">
        <w:t xml:space="preserve"> ser ligeramente superiores ya que se tendrán en cuenta estudios que se han iniciado en la anualidad anterior, y que han tardado meses en firmarse, debido a principalmente retrasos en la obtención de las autorizaciones pertinentes, AEMPS y CAEPO. No suele tratarse de muchos estudios dentro del global pero los tiempos tan elevados distorsionan los indicadores. </w:t>
      </w:r>
    </w:p>
    <w:p w14:paraId="493D79C3" w14:textId="77777777" w:rsidR="007D09BF" w:rsidRPr="00E31DA7" w:rsidRDefault="00E31DA7" w:rsidP="00E31DA7">
      <w:pPr>
        <w:jc w:val="center"/>
        <w:rPr>
          <w:b/>
          <w:bCs/>
        </w:rPr>
      </w:pPr>
      <w:r w:rsidRPr="000E0258">
        <w:rPr>
          <w:b/>
          <w:bCs/>
          <w:noProof/>
          <w:sz w:val="18"/>
          <w:szCs w:val="18"/>
          <w:lang w:eastAsia="es-ES"/>
        </w:rPr>
        <mc:AlternateContent>
          <mc:Choice Requires="wpc">
            <w:drawing>
              <wp:anchor distT="0" distB="0" distL="114300" distR="114300" simplePos="0" relativeHeight="251655168" behindDoc="0" locked="0" layoutInCell="1" allowOverlap="1" wp14:anchorId="44092B5F" wp14:editId="22CF93F0">
                <wp:simplePos x="0" y="0"/>
                <wp:positionH relativeFrom="column">
                  <wp:posOffset>170180</wp:posOffset>
                </wp:positionH>
                <wp:positionV relativeFrom="paragraph">
                  <wp:posOffset>294005</wp:posOffset>
                </wp:positionV>
                <wp:extent cx="5473065" cy="3789680"/>
                <wp:effectExtent l="0" t="0" r="0" b="1270"/>
                <wp:wrapSquare wrapText="bothSides"/>
                <wp:docPr id="245" name="Lienzo 2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 name="Rectangle 5"/>
                        <wps:cNvSpPr>
                          <a:spLocks noChangeArrowheads="1"/>
                        </wps:cNvSpPr>
                        <wps:spPr bwMode="auto">
                          <a:xfrm>
                            <a:off x="5401945" y="3433960"/>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4328E" w14:textId="77777777" w:rsidR="002B05D4" w:rsidRDefault="002B05D4" w:rsidP="00A70E69">
                              <w:r>
                                <w:rPr>
                                  <w:color w:val="000000"/>
                                  <w:lang w:val="en-US"/>
                                </w:rPr>
                                <w:t xml:space="preserve"> </w:t>
                              </w:r>
                            </w:p>
                          </w:txbxContent>
                        </wps:txbx>
                        <wps:bodyPr rot="0" vert="horz" wrap="none" lIns="0" tIns="0" rIns="0" bIns="0" anchor="t" anchorCtr="0" upright="1">
                          <a:spAutoFit/>
                        </wps:bodyPr>
                      </wps:wsp>
                      <wps:wsp>
                        <wps:cNvPr id="15" name="Rectangle 6"/>
                        <wps:cNvSpPr>
                          <a:spLocks noChangeArrowheads="1"/>
                        </wps:cNvSpPr>
                        <wps:spPr bwMode="auto">
                          <a:xfrm>
                            <a:off x="654005" y="3894"/>
                            <a:ext cx="4183435" cy="417807"/>
                          </a:xfrm>
                          <a:prstGeom prst="rect">
                            <a:avLst/>
                          </a:prstGeom>
                          <a:solidFill>
                            <a:srgbClr val="8EB4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Freeform 7"/>
                        <wps:cNvSpPr>
                          <a:spLocks noEditPoints="1"/>
                        </wps:cNvSpPr>
                        <wps:spPr bwMode="auto">
                          <a:xfrm>
                            <a:off x="650805" y="794"/>
                            <a:ext cx="4189135" cy="424107"/>
                          </a:xfrm>
                          <a:custGeom>
                            <a:avLst/>
                            <a:gdLst>
                              <a:gd name="T0" fmla="*/ 0 w 8844"/>
                              <a:gd name="T1" fmla="*/ 2837 h 897"/>
                              <a:gd name="T2" fmla="*/ 2842 w 8844"/>
                              <a:gd name="T3" fmla="*/ 0 h 897"/>
                              <a:gd name="T4" fmla="*/ 4186253 w 8844"/>
                              <a:gd name="T5" fmla="*/ 0 h 897"/>
                              <a:gd name="T6" fmla="*/ 4189095 w 8844"/>
                              <a:gd name="T7" fmla="*/ 2837 h 897"/>
                              <a:gd name="T8" fmla="*/ 4189095 w 8844"/>
                              <a:gd name="T9" fmla="*/ 421816 h 897"/>
                              <a:gd name="T10" fmla="*/ 4186253 w 8844"/>
                              <a:gd name="T11" fmla="*/ 424180 h 897"/>
                              <a:gd name="T12" fmla="*/ 2842 w 8844"/>
                              <a:gd name="T13" fmla="*/ 424180 h 897"/>
                              <a:gd name="T14" fmla="*/ 0 w 8844"/>
                              <a:gd name="T15" fmla="*/ 421816 h 897"/>
                              <a:gd name="T16" fmla="*/ 0 w 8844"/>
                              <a:gd name="T17" fmla="*/ 2837 h 897"/>
                              <a:gd name="T18" fmla="*/ 5684 w 8844"/>
                              <a:gd name="T19" fmla="*/ 421816 h 897"/>
                              <a:gd name="T20" fmla="*/ 2842 w 8844"/>
                              <a:gd name="T21" fmla="*/ 418978 h 897"/>
                              <a:gd name="T22" fmla="*/ 4186253 w 8844"/>
                              <a:gd name="T23" fmla="*/ 418978 h 897"/>
                              <a:gd name="T24" fmla="*/ 4183411 w 8844"/>
                              <a:gd name="T25" fmla="*/ 421816 h 897"/>
                              <a:gd name="T26" fmla="*/ 4183411 w 8844"/>
                              <a:gd name="T27" fmla="*/ 2837 h 897"/>
                              <a:gd name="T28" fmla="*/ 4186253 w 8844"/>
                              <a:gd name="T29" fmla="*/ 5675 h 897"/>
                              <a:gd name="T30" fmla="*/ 2842 w 8844"/>
                              <a:gd name="T31" fmla="*/ 5675 h 897"/>
                              <a:gd name="T32" fmla="*/ 5684 w 8844"/>
                              <a:gd name="T33" fmla="*/ 2837 h 897"/>
                              <a:gd name="T34" fmla="*/ 5684 w 8844"/>
                              <a:gd name="T35" fmla="*/ 421816 h 89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844" h="897">
                                <a:moveTo>
                                  <a:pt x="0" y="6"/>
                                </a:moveTo>
                                <a:cubicBezTo>
                                  <a:pt x="0" y="3"/>
                                  <a:pt x="3" y="0"/>
                                  <a:pt x="6" y="0"/>
                                </a:cubicBezTo>
                                <a:lnTo>
                                  <a:pt x="8838" y="0"/>
                                </a:lnTo>
                                <a:cubicBezTo>
                                  <a:pt x="8842" y="0"/>
                                  <a:pt x="8844" y="3"/>
                                  <a:pt x="8844" y="6"/>
                                </a:cubicBezTo>
                                <a:lnTo>
                                  <a:pt x="8844" y="892"/>
                                </a:lnTo>
                                <a:cubicBezTo>
                                  <a:pt x="8844" y="895"/>
                                  <a:pt x="8842" y="897"/>
                                  <a:pt x="8838" y="897"/>
                                </a:cubicBezTo>
                                <a:lnTo>
                                  <a:pt x="6" y="897"/>
                                </a:lnTo>
                                <a:cubicBezTo>
                                  <a:pt x="3" y="897"/>
                                  <a:pt x="0" y="895"/>
                                  <a:pt x="0" y="892"/>
                                </a:cubicBezTo>
                                <a:lnTo>
                                  <a:pt x="0" y="6"/>
                                </a:lnTo>
                                <a:close/>
                                <a:moveTo>
                                  <a:pt x="12" y="892"/>
                                </a:moveTo>
                                <a:lnTo>
                                  <a:pt x="6" y="886"/>
                                </a:lnTo>
                                <a:lnTo>
                                  <a:pt x="8838" y="886"/>
                                </a:lnTo>
                                <a:lnTo>
                                  <a:pt x="8832" y="892"/>
                                </a:lnTo>
                                <a:lnTo>
                                  <a:pt x="8832" y="6"/>
                                </a:lnTo>
                                <a:lnTo>
                                  <a:pt x="8838" y="12"/>
                                </a:lnTo>
                                <a:lnTo>
                                  <a:pt x="6" y="12"/>
                                </a:lnTo>
                                <a:lnTo>
                                  <a:pt x="12" y="6"/>
                                </a:lnTo>
                                <a:lnTo>
                                  <a:pt x="12" y="892"/>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17" name="Freeform 8"/>
                        <wps:cNvSpPr>
                          <a:spLocks noEditPoints="1"/>
                        </wps:cNvSpPr>
                        <wps:spPr bwMode="auto">
                          <a:xfrm>
                            <a:off x="650805" y="794"/>
                            <a:ext cx="4189135" cy="424107"/>
                          </a:xfrm>
                          <a:custGeom>
                            <a:avLst/>
                            <a:gdLst>
                              <a:gd name="T0" fmla="*/ 0 w 8844"/>
                              <a:gd name="T1" fmla="*/ 2837 h 897"/>
                              <a:gd name="T2" fmla="*/ 2842 w 8844"/>
                              <a:gd name="T3" fmla="*/ 0 h 897"/>
                              <a:gd name="T4" fmla="*/ 4186253 w 8844"/>
                              <a:gd name="T5" fmla="*/ 0 h 897"/>
                              <a:gd name="T6" fmla="*/ 4189095 w 8844"/>
                              <a:gd name="T7" fmla="*/ 2837 h 897"/>
                              <a:gd name="T8" fmla="*/ 4189095 w 8844"/>
                              <a:gd name="T9" fmla="*/ 421816 h 897"/>
                              <a:gd name="T10" fmla="*/ 4186253 w 8844"/>
                              <a:gd name="T11" fmla="*/ 424180 h 897"/>
                              <a:gd name="T12" fmla="*/ 2842 w 8844"/>
                              <a:gd name="T13" fmla="*/ 424180 h 897"/>
                              <a:gd name="T14" fmla="*/ 0 w 8844"/>
                              <a:gd name="T15" fmla="*/ 421816 h 897"/>
                              <a:gd name="T16" fmla="*/ 0 w 8844"/>
                              <a:gd name="T17" fmla="*/ 2837 h 897"/>
                              <a:gd name="T18" fmla="*/ 5684 w 8844"/>
                              <a:gd name="T19" fmla="*/ 421816 h 897"/>
                              <a:gd name="T20" fmla="*/ 2842 w 8844"/>
                              <a:gd name="T21" fmla="*/ 418978 h 897"/>
                              <a:gd name="T22" fmla="*/ 4186253 w 8844"/>
                              <a:gd name="T23" fmla="*/ 418978 h 897"/>
                              <a:gd name="T24" fmla="*/ 4183411 w 8844"/>
                              <a:gd name="T25" fmla="*/ 421816 h 897"/>
                              <a:gd name="T26" fmla="*/ 4183411 w 8844"/>
                              <a:gd name="T27" fmla="*/ 2837 h 897"/>
                              <a:gd name="T28" fmla="*/ 4186253 w 8844"/>
                              <a:gd name="T29" fmla="*/ 5675 h 897"/>
                              <a:gd name="T30" fmla="*/ 2842 w 8844"/>
                              <a:gd name="T31" fmla="*/ 5675 h 897"/>
                              <a:gd name="T32" fmla="*/ 5684 w 8844"/>
                              <a:gd name="T33" fmla="*/ 2837 h 897"/>
                              <a:gd name="T34" fmla="*/ 5684 w 8844"/>
                              <a:gd name="T35" fmla="*/ 421816 h 897"/>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844" h="897">
                                <a:moveTo>
                                  <a:pt x="0" y="6"/>
                                </a:moveTo>
                                <a:cubicBezTo>
                                  <a:pt x="0" y="3"/>
                                  <a:pt x="3" y="0"/>
                                  <a:pt x="6" y="0"/>
                                </a:cubicBezTo>
                                <a:lnTo>
                                  <a:pt x="8838" y="0"/>
                                </a:lnTo>
                                <a:cubicBezTo>
                                  <a:pt x="8842" y="0"/>
                                  <a:pt x="8844" y="3"/>
                                  <a:pt x="8844" y="6"/>
                                </a:cubicBezTo>
                                <a:lnTo>
                                  <a:pt x="8844" y="892"/>
                                </a:lnTo>
                                <a:cubicBezTo>
                                  <a:pt x="8844" y="895"/>
                                  <a:pt x="8842" y="897"/>
                                  <a:pt x="8838" y="897"/>
                                </a:cubicBezTo>
                                <a:lnTo>
                                  <a:pt x="6" y="897"/>
                                </a:lnTo>
                                <a:cubicBezTo>
                                  <a:pt x="3" y="897"/>
                                  <a:pt x="0" y="895"/>
                                  <a:pt x="0" y="892"/>
                                </a:cubicBezTo>
                                <a:lnTo>
                                  <a:pt x="0" y="6"/>
                                </a:lnTo>
                                <a:close/>
                                <a:moveTo>
                                  <a:pt x="12" y="892"/>
                                </a:moveTo>
                                <a:lnTo>
                                  <a:pt x="6" y="886"/>
                                </a:lnTo>
                                <a:lnTo>
                                  <a:pt x="8838" y="886"/>
                                </a:lnTo>
                                <a:lnTo>
                                  <a:pt x="8832" y="892"/>
                                </a:lnTo>
                                <a:lnTo>
                                  <a:pt x="8832" y="6"/>
                                </a:lnTo>
                                <a:lnTo>
                                  <a:pt x="8838" y="12"/>
                                </a:lnTo>
                                <a:lnTo>
                                  <a:pt x="6" y="12"/>
                                </a:lnTo>
                                <a:lnTo>
                                  <a:pt x="12" y="6"/>
                                </a:lnTo>
                                <a:lnTo>
                                  <a:pt x="12" y="892"/>
                                </a:lnTo>
                                <a:close/>
                              </a:path>
                            </a:pathLst>
                          </a:custGeom>
                          <a:noFill/>
                          <a:ln w="1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9"/>
                        <wps:cNvSpPr>
                          <a:spLocks noChangeArrowheads="1"/>
                        </wps:cNvSpPr>
                        <wps:spPr bwMode="auto">
                          <a:xfrm>
                            <a:off x="1604613" y="121985"/>
                            <a:ext cx="166433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3529C" w14:textId="77777777" w:rsidR="002B05D4" w:rsidRDefault="002B05D4" w:rsidP="00A70E69">
                              <w:r>
                                <w:rPr>
                                  <w:rFonts w:ascii="Calibri" w:hAnsi="Calibri" w:cs="Calibri"/>
                                  <w:b/>
                                  <w:bCs/>
                                  <w:color w:val="FFFFFF"/>
                                  <w:lang w:val="en-US"/>
                                </w:rPr>
                                <w:t xml:space="preserve">TIEMPO GLOBAL NEGOCIACIÓN </w:t>
                              </w:r>
                            </w:p>
                          </w:txbxContent>
                        </wps:txbx>
                        <wps:bodyPr rot="0" vert="horz" wrap="none" lIns="0" tIns="0" rIns="0" bIns="0" anchor="t" anchorCtr="0" upright="1">
                          <a:spAutoFit/>
                        </wps:bodyPr>
                      </wps:wsp>
                      <wps:wsp>
                        <wps:cNvPr id="20" name="Rectangle 10"/>
                        <wps:cNvSpPr>
                          <a:spLocks noChangeArrowheads="1"/>
                        </wps:cNvSpPr>
                        <wps:spPr bwMode="auto">
                          <a:xfrm>
                            <a:off x="3279727" y="129584"/>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67B8D" w14:textId="77777777" w:rsidR="002B05D4" w:rsidRDefault="002B05D4" w:rsidP="00A70E69">
                              <w:r>
                                <w:rPr>
                                  <w:color w:val="000000"/>
                                  <w:lang w:val="en-US"/>
                                </w:rPr>
                                <w:t xml:space="preserve"> </w:t>
                              </w:r>
                            </w:p>
                          </w:txbxContent>
                        </wps:txbx>
                        <wps:bodyPr rot="0" vert="horz" wrap="none" lIns="0" tIns="0" rIns="0" bIns="0" anchor="t" anchorCtr="0" upright="1">
                          <a:spAutoFit/>
                        </wps:bodyPr>
                      </wps:wsp>
                      <wps:wsp>
                        <wps:cNvPr id="21" name="Rectangle 11"/>
                        <wps:cNvSpPr>
                          <a:spLocks noChangeArrowheads="1"/>
                        </wps:cNvSpPr>
                        <wps:spPr bwMode="auto">
                          <a:xfrm>
                            <a:off x="3378128" y="121985"/>
                            <a:ext cx="3937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78EB2" w14:textId="77777777" w:rsidR="002B05D4" w:rsidRDefault="002B05D4" w:rsidP="00A70E69">
                              <w:r>
                                <w:rPr>
                                  <w:rFonts w:ascii="Calibri" w:hAnsi="Calibri" w:cs="Calibri"/>
                                  <w:b/>
                                  <w:bCs/>
                                  <w:color w:val="FFFFFF"/>
                                  <w:lang w:val="en-US"/>
                                </w:rPr>
                                <w:t>-</w:t>
                              </w:r>
                            </w:p>
                          </w:txbxContent>
                        </wps:txbx>
                        <wps:bodyPr rot="0" vert="horz" wrap="none" lIns="0" tIns="0" rIns="0" bIns="0" anchor="t" anchorCtr="0" upright="1">
                          <a:spAutoFit/>
                        </wps:bodyPr>
                      </wps:wsp>
                      <wps:wsp>
                        <wps:cNvPr id="22" name="Rectangle 12"/>
                        <wps:cNvSpPr>
                          <a:spLocks noChangeArrowheads="1"/>
                        </wps:cNvSpPr>
                        <wps:spPr bwMode="auto">
                          <a:xfrm>
                            <a:off x="3416228" y="129584"/>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56C66" w14:textId="77777777" w:rsidR="002B05D4" w:rsidRDefault="002B05D4" w:rsidP="00A70E69">
                              <w:r>
                                <w:rPr>
                                  <w:color w:val="000000"/>
                                  <w:lang w:val="en-US"/>
                                </w:rPr>
                                <w:t xml:space="preserve"> </w:t>
                              </w:r>
                            </w:p>
                          </w:txbxContent>
                        </wps:txbx>
                        <wps:bodyPr rot="0" vert="horz" wrap="none" lIns="0" tIns="0" rIns="0" bIns="0" anchor="t" anchorCtr="0" upright="1">
                          <a:spAutoFit/>
                        </wps:bodyPr>
                      </wps:wsp>
                      <wps:wsp>
                        <wps:cNvPr id="117" name="Rectangle 13"/>
                        <wps:cNvSpPr>
                          <a:spLocks noChangeArrowheads="1"/>
                        </wps:cNvSpPr>
                        <wps:spPr bwMode="auto">
                          <a:xfrm>
                            <a:off x="3446729" y="121985"/>
                            <a:ext cx="41211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8E991" w14:textId="77777777" w:rsidR="002B05D4" w:rsidRDefault="002B05D4" w:rsidP="00A70E69">
                              <w:r>
                                <w:rPr>
                                  <w:rFonts w:ascii="Calibri" w:hAnsi="Calibri" w:cs="Calibri"/>
                                  <w:b/>
                                  <w:bCs/>
                                  <w:color w:val="FFFFFF"/>
                                  <w:lang w:val="en-US"/>
                                </w:rPr>
                                <w:t>FIRMAS</w:t>
                              </w:r>
                            </w:p>
                          </w:txbxContent>
                        </wps:txbx>
                        <wps:bodyPr rot="0" vert="horz" wrap="none" lIns="0" tIns="0" rIns="0" bIns="0" anchor="t" anchorCtr="0" upright="1">
                          <a:spAutoFit/>
                        </wps:bodyPr>
                      </wps:wsp>
                      <wps:wsp>
                        <wps:cNvPr id="132" name="Rectangle 14"/>
                        <wps:cNvSpPr>
                          <a:spLocks noChangeArrowheads="1"/>
                        </wps:cNvSpPr>
                        <wps:spPr bwMode="auto">
                          <a:xfrm>
                            <a:off x="3855732" y="129410"/>
                            <a:ext cx="73342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0CF25" w14:textId="77777777" w:rsidR="002B05D4" w:rsidRDefault="002B05D4" w:rsidP="00A70E69">
                              <w:r>
                                <w:rPr>
                                  <w:color w:val="000000"/>
                                  <w:lang w:val="en-US"/>
                                </w:rPr>
                                <w:t xml:space="preserve"> </w:t>
                              </w:r>
                              <w:r>
                                <w:rPr>
                                  <w:rFonts w:ascii="Calibri" w:hAnsi="Calibri" w:cs="Calibri"/>
                                  <w:b/>
                                  <w:bCs/>
                                  <w:color w:val="FFFFFF"/>
                                  <w:lang w:val="en-US"/>
                                </w:rPr>
                                <w:t>(ACTIVADOS)</w:t>
                              </w:r>
                              <w:r>
                                <w:rPr>
                                  <w:color w:val="000000"/>
                                  <w:lang w:val="en-US"/>
                                </w:rPr>
                                <w:t xml:space="preserve"> </w:t>
                              </w:r>
                            </w:p>
                          </w:txbxContent>
                        </wps:txbx>
                        <wps:bodyPr rot="0" vert="horz" wrap="none" lIns="0" tIns="0" rIns="0" bIns="0" anchor="t" anchorCtr="0" upright="1">
                          <a:spAutoFit/>
                        </wps:bodyPr>
                      </wps:wsp>
                      <wps:wsp>
                        <wps:cNvPr id="139" name="Rectangle 15"/>
                        <wps:cNvSpPr>
                          <a:spLocks noChangeArrowheads="1"/>
                        </wps:cNvSpPr>
                        <wps:spPr bwMode="auto">
                          <a:xfrm>
                            <a:off x="654005" y="550603"/>
                            <a:ext cx="803907" cy="378506"/>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Freeform 16"/>
                        <wps:cNvSpPr>
                          <a:spLocks noEditPoints="1"/>
                        </wps:cNvSpPr>
                        <wps:spPr bwMode="auto">
                          <a:xfrm>
                            <a:off x="650805" y="547503"/>
                            <a:ext cx="810307" cy="384106"/>
                          </a:xfrm>
                          <a:custGeom>
                            <a:avLst/>
                            <a:gdLst>
                              <a:gd name="T0" fmla="*/ 0 w 1710"/>
                              <a:gd name="T1" fmla="*/ 2835 h 813"/>
                              <a:gd name="T2" fmla="*/ 2843 w 1710"/>
                              <a:gd name="T3" fmla="*/ 0 h 813"/>
                              <a:gd name="T4" fmla="*/ 807891 w 1710"/>
                              <a:gd name="T5" fmla="*/ 0 h 813"/>
                              <a:gd name="T6" fmla="*/ 810260 w 1710"/>
                              <a:gd name="T7" fmla="*/ 2835 h 813"/>
                              <a:gd name="T8" fmla="*/ 810260 w 1710"/>
                              <a:gd name="T9" fmla="*/ 381812 h 813"/>
                              <a:gd name="T10" fmla="*/ 807891 w 1710"/>
                              <a:gd name="T11" fmla="*/ 384175 h 813"/>
                              <a:gd name="T12" fmla="*/ 2843 w 1710"/>
                              <a:gd name="T13" fmla="*/ 384175 h 813"/>
                              <a:gd name="T14" fmla="*/ 0 w 1710"/>
                              <a:gd name="T15" fmla="*/ 381812 h 813"/>
                              <a:gd name="T16" fmla="*/ 0 w 1710"/>
                              <a:gd name="T17" fmla="*/ 2835 h 813"/>
                              <a:gd name="T18" fmla="*/ 5686 w 1710"/>
                              <a:gd name="T19" fmla="*/ 381812 h 813"/>
                              <a:gd name="T20" fmla="*/ 2843 w 1710"/>
                              <a:gd name="T21" fmla="*/ 378977 h 813"/>
                              <a:gd name="T22" fmla="*/ 807891 w 1710"/>
                              <a:gd name="T23" fmla="*/ 378977 h 813"/>
                              <a:gd name="T24" fmla="*/ 805048 w 1710"/>
                              <a:gd name="T25" fmla="*/ 381812 h 813"/>
                              <a:gd name="T26" fmla="*/ 805048 w 1710"/>
                              <a:gd name="T27" fmla="*/ 2835 h 813"/>
                              <a:gd name="T28" fmla="*/ 807891 w 1710"/>
                              <a:gd name="T29" fmla="*/ 5670 h 813"/>
                              <a:gd name="T30" fmla="*/ 2843 w 1710"/>
                              <a:gd name="T31" fmla="*/ 5670 h 813"/>
                              <a:gd name="T32" fmla="*/ 5686 w 1710"/>
                              <a:gd name="T33" fmla="*/ 2835 h 813"/>
                              <a:gd name="T34" fmla="*/ 5686 w 1710"/>
                              <a:gd name="T35" fmla="*/ 381812 h 8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710" h="813">
                                <a:moveTo>
                                  <a:pt x="0" y="6"/>
                                </a:moveTo>
                                <a:cubicBezTo>
                                  <a:pt x="0" y="3"/>
                                  <a:pt x="3" y="0"/>
                                  <a:pt x="6" y="0"/>
                                </a:cubicBezTo>
                                <a:lnTo>
                                  <a:pt x="1705" y="0"/>
                                </a:lnTo>
                                <a:cubicBezTo>
                                  <a:pt x="1708" y="0"/>
                                  <a:pt x="1710" y="3"/>
                                  <a:pt x="1710" y="6"/>
                                </a:cubicBezTo>
                                <a:lnTo>
                                  <a:pt x="1710" y="808"/>
                                </a:lnTo>
                                <a:cubicBezTo>
                                  <a:pt x="1710" y="811"/>
                                  <a:pt x="1708" y="813"/>
                                  <a:pt x="1705" y="813"/>
                                </a:cubicBezTo>
                                <a:lnTo>
                                  <a:pt x="6" y="813"/>
                                </a:lnTo>
                                <a:cubicBezTo>
                                  <a:pt x="3" y="813"/>
                                  <a:pt x="0" y="811"/>
                                  <a:pt x="0" y="808"/>
                                </a:cubicBezTo>
                                <a:lnTo>
                                  <a:pt x="0" y="6"/>
                                </a:lnTo>
                                <a:close/>
                                <a:moveTo>
                                  <a:pt x="12" y="808"/>
                                </a:moveTo>
                                <a:lnTo>
                                  <a:pt x="6" y="802"/>
                                </a:lnTo>
                                <a:lnTo>
                                  <a:pt x="1705" y="802"/>
                                </a:lnTo>
                                <a:lnTo>
                                  <a:pt x="1699" y="808"/>
                                </a:lnTo>
                                <a:lnTo>
                                  <a:pt x="1699" y="6"/>
                                </a:lnTo>
                                <a:lnTo>
                                  <a:pt x="1705" y="12"/>
                                </a:lnTo>
                                <a:lnTo>
                                  <a:pt x="6" y="12"/>
                                </a:lnTo>
                                <a:lnTo>
                                  <a:pt x="12" y="6"/>
                                </a:lnTo>
                                <a:lnTo>
                                  <a:pt x="12" y="808"/>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153" name="Freeform 17"/>
                        <wps:cNvSpPr>
                          <a:spLocks noEditPoints="1"/>
                        </wps:cNvSpPr>
                        <wps:spPr bwMode="auto">
                          <a:xfrm>
                            <a:off x="650805" y="547503"/>
                            <a:ext cx="810307" cy="384106"/>
                          </a:xfrm>
                          <a:custGeom>
                            <a:avLst/>
                            <a:gdLst>
                              <a:gd name="T0" fmla="*/ 0 w 1710"/>
                              <a:gd name="T1" fmla="*/ 2835 h 813"/>
                              <a:gd name="T2" fmla="*/ 2843 w 1710"/>
                              <a:gd name="T3" fmla="*/ 0 h 813"/>
                              <a:gd name="T4" fmla="*/ 807891 w 1710"/>
                              <a:gd name="T5" fmla="*/ 0 h 813"/>
                              <a:gd name="T6" fmla="*/ 810260 w 1710"/>
                              <a:gd name="T7" fmla="*/ 2835 h 813"/>
                              <a:gd name="T8" fmla="*/ 810260 w 1710"/>
                              <a:gd name="T9" fmla="*/ 381812 h 813"/>
                              <a:gd name="T10" fmla="*/ 807891 w 1710"/>
                              <a:gd name="T11" fmla="*/ 384175 h 813"/>
                              <a:gd name="T12" fmla="*/ 2843 w 1710"/>
                              <a:gd name="T13" fmla="*/ 384175 h 813"/>
                              <a:gd name="T14" fmla="*/ 0 w 1710"/>
                              <a:gd name="T15" fmla="*/ 381812 h 813"/>
                              <a:gd name="T16" fmla="*/ 0 w 1710"/>
                              <a:gd name="T17" fmla="*/ 2835 h 813"/>
                              <a:gd name="T18" fmla="*/ 5686 w 1710"/>
                              <a:gd name="T19" fmla="*/ 381812 h 813"/>
                              <a:gd name="T20" fmla="*/ 2843 w 1710"/>
                              <a:gd name="T21" fmla="*/ 378977 h 813"/>
                              <a:gd name="T22" fmla="*/ 807891 w 1710"/>
                              <a:gd name="T23" fmla="*/ 378977 h 813"/>
                              <a:gd name="T24" fmla="*/ 805048 w 1710"/>
                              <a:gd name="T25" fmla="*/ 381812 h 813"/>
                              <a:gd name="T26" fmla="*/ 805048 w 1710"/>
                              <a:gd name="T27" fmla="*/ 2835 h 813"/>
                              <a:gd name="T28" fmla="*/ 807891 w 1710"/>
                              <a:gd name="T29" fmla="*/ 5670 h 813"/>
                              <a:gd name="T30" fmla="*/ 2843 w 1710"/>
                              <a:gd name="T31" fmla="*/ 5670 h 813"/>
                              <a:gd name="T32" fmla="*/ 5686 w 1710"/>
                              <a:gd name="T33" fmla="*/ 2835 h 813"/>
                              <a:gd name="T34" fmla="*/ 5686 w 1710"/>
                              <a:gd name="T35" fmla="*/ 381812 h 8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710" h="813">
                                <a:moveTo>
                                  <a:pt x="0" y="6"/>
                                </a:moveTo>
                                <a:cubicBezTo>
                                  <a:pt x="0" y="3"/>
                                  <a:pt x="3" y="0"/>
                                  <a:pt x="6" y="0"/>
                                </a:cubicBezTo>
                                <a:lnTo>
                                  <a:pt x="1705" y="0"/>
                                </a:lnTo>
                                <a:cubicBezTo>
                                  <a:pt x="1708" y="0"/>
                                  <a:pt x="1710" y="3"/>
                                  <a:pt x="1710" y="6"/>
                                </a:cubicBezTo>
                                <a:lnTo>
                                  <a:pt x="1710" y="808"/>
                                </a:lnTo>
                                <a:cubicBezTo>
                                  <a:pt x="1710" y="811"/>
                                  <a:pt x="1708" y="813"/>
                                  <a:pt x="1705" y="813"/>
                                </a:cubicBezTo>
                                <a:lnTo>
                                  <a:pt x="6" y="813"/>
                                </a:lnTo>
                                <a:cubicBezTo>
                                  <a:pt x="3" y="813"/>
                                  <a:pt x="0" y="811"/>
                                  <a:pt x="0" y="808"/>
                                </a:cubicBezTo>
                                <a:lnTo>
                                  <a:pt x="0" y="6"/>
                                </a:lnTo>
                                <a:close/>
                                <a:moveTo>
                                  <a:pt x="12" y="808"/>
                                </a:moveTo>
                                <a:lnTo>
                                  <a:pt x="6" y="802"/>
                                </a:lnTo>
                                <a:lnTo>
                                  <a:pt x="1705" y="802"/>
                                </a:lnTo>
                                <a:lnTo>
                                  <a:pt x="1699" y="808"/>
                                </a:lnTo>
                                <a:lnTo>
                                  <a:pt x="1699" y="6"/>
                                </a:lnTo>
                                <a:lnTo>
                                  <a:pt x="1705" y="12"/>
                                </a:lnTo>
                                <a:lnTo>
                                  <a:pt x="6" y="12"/>
                                </a:lnTo>
                                <a:lnTo>
                                  <a:pt x="12" y="6"/>
                                </a:lnTo>
                                <a:lnTo>
                                  <a:pt x="12" y="808"/>
                                </a:lnTo>
                                <a:close/>
                              </a:path>
                            </a:pathLst>
                          </a:custGeom>
                          <a:noFill/>
                          <a:ln w="1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Rectangle 18"/>
                        <wps:cNvSpPr>
                          <a:spLocks noChangeArrowheads="1"/>
                        </wps:cNvSpPr>
                        <wps:spPr bwMode="auto">
                          <a:xfrm>
                            <a:off x="710506" y="568949"/>
                            <a:ext cx="63246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6FA1D" w14:textId="77777777" w:rsidR="002B05D4" w:rsidRDefault="002B05D4" w:rsidP="00A70E69">
                              <w:r>
                                <w:rPr>
                                  <w:rFonts w:ascii="Calibri" w:hAnsi="Calibri" w:cs="Calibri"/>
                                  <w:color w:val="FFFFFF"/>
                                  <w:lang w:val="en-US"/>
                                </w:rPr>
                                <w:t xml:space="preserve">Negociación </w:t>
                              </w:r>
                            </w:p>
                          </w:txbxContent>
                        </wps:txbx>
                        <wps:bodyPr rot="0" vert="horz" wrap="none" lIns="0" tIns="0" rIns="0" bIns="0" anchor="t" anchorCtr="0" upright="1">
                          <a:spAutoFit/>
                        </wps:bodyPr>
                      </wps:wsp>
                      <wps:wsp>
                        <wps:cNvPr id="158" name="Rectangle 19"/>
                        <wps:cNvSpPr>
                          <a:spLocks noChangeArrowheads="1"/>
                        </wps:cNvSpPr>
                        <wps:spPr bwMode="auto">
                          <a:xfrm>
                            <a:off x="1362011" y="576648"/>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C78BB" w14:textId="77777777" w:rsidR="002B05D4" w:rsidRDefault="002B05D4" w:rsidP="00A70E69">
                              <w:r>
                                <w:rPr>
                                  <w:color w:val="000000"/>
                                  <w:lang w:val="en-US"/>
                                </w:rPr>
                                <w:t xml:space="preserve"> </w:t>
                              </w:r>
                            </w:p>
                          </w:txbxContent>
                        </wps:txbx>
                        <wps:bodyPr rot="0" vert="horz" wrap="none" lIns="0" tIns="0" rIns="0" bIns="0" anchor="t" anchorCtr="0" upright="1">
                          <a:spAutoFit/>
                        </wps:bodyPr>
                      </wps:wsp>
                      <wps:wsp>
                        <wps:cNvPr id="159" name="Rectangle 20"/>
                        <wps:cNvSpPr>
                          <a:spLocks noChangeArrowheads="1"/>
                        </wps:cNvSpPr>
                        <wps:spPr bwMode="auto">
                          <a:xfrm>
                            <a:off x="710506" y="727737"/>
                            <a:ext cx="44513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413C2" w14:textId="77777777" w:rsidR="002B05D4" w:rsidRDefault="002B05D4" w:rsidP="00A70E69">
                              <w:r>
                                <w:rPr>
                                  <w:rFonts w:ascii="Calibri" w:hAnsi="Calibri" w:cs="Calibri"/>
                                  <w:color w:val="FFFFFF"/>
                                  <w:lang w:val="en-US"/>
                                </w:rPr>
                                <w:t>contrato</w:t>
                              </w:r>
                            </w:p>
                          </w:txbxContent>
                        </wps:txbx>
                        <wps:bodyPr rot="0" vert="horz" wrap="none" lIns="0" tIns="0" rIns="0" bIns="0" anchor="t" anchorCtr="0" upright="1">
                          <a:spAutoFit/>
                        </wps:bodyPr>
                      </wps:wsp>
                      <wps:wsp>
                        <wps:cNvPr id="160" name="Rectangle 21"/>
                        <wps:cNvSpPr>
                          <a:spLocks noChangeArrowheads="1"/>
                        </wps:cNvSpPr>
                        <wps:spPr bwMode="auto">
                          <a:xfrm>
                            <a:off x="1149910" y="735336"/>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A77F5" w14:textId="77777777" w:rsidR="002B05D4" w:rsidRDefault="002B05D4" w:rsidP="00A70E69">
                              <w:r>
                                <w:rPr>
                                  <w:color w:val="000000"/>
                                  <w:lang w:val="en-US"/>
                                </w:rPr>
                                <w:t xml:space="preserve"> </w:t>
                              </w:r>
                            </w:p>
                          </w:txbxContent>
                        </wps:txbx>
                        <wps:bodyPr rot="0" vert="horz" wrap="none" lIns="0" tIns="0" rIns="0" bIns="0" anchor="t" anchorCtr="0" upright="1">
                          <a:spAutoFit/>
                        </wps:bodyPr>
                      </wps:wsp>
                      <wps:wsp>
                        <wps:cNvPr id="161" name="Rectangle 22"/>
                        <wps:cNvSpPr>
                          <a:spLocks noChangeArrowheads="1"/>
                        </wps:cNvSpPr>
                        <wps:spPr bwMode="auto">
                          <a:xfrm>
                            <a:off x="1457912" y="968509"/>
                            <a:ext cx="1010908" cy="378406"/>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Freeform 23"/>
                        <wps:cNvSpPr>
                          <a:spLocks noEditPoints="1"/>
                        </wps:cNvSpPr>
                        <wps:spPr bwMode="auto">
                          <a:xfrm>
                            <a:off x="1455412" y="964609"/>
                            <a:ext cx="1016608" cy="385506"/>
                          </a:xfrm>
                          <a:custGeom>
                            <a:avLst/>
                            <a:gdLst>
                              <a:gd name="T0" fmla="*/ 0 w 2146"/>
                              <a:gd name="T1" fmla="*/ 2838 h 815"/>
                              <a:gd name="T2" fmla="*/ 2842 w 2146"/>
                              <a:gd name="T3" fmla="*/ 0 h 815"/>
                              <a:gd name="T4" fmla="*/ 1013793 w 2146"/>
                              <a:gd name="T5" fmla="*/ 0 h 815"/>
                              <a:gd name="T6" fmla="*/ 1016635 w 2146"/>
                              <a:gd name="T7" fmla="*/ 2838 h 815"/>
                              <a:gd name="T8" fmla="*/ 1016635 w 2146"/>
                              <a:gd name="T9" fmla="*/ 382607 h 815"/>
                              <a:gd name="T10" fmla="*/ 1013793 w 2146"/>
                              <a:gd name="T11" fmla="*/ 385445 h 815"/>
                              <a:gd name="T12" fmla="*/ 2842 w 2146"/>
                              <a:gd name="T13" fmla="*/ 385445 h 815"/>
                              <a:gd name="T14" fmla="*/ 0 w 2146"/>
                              <a:gd name="T15" fmla="*/ 382607 h 815"/>
                              <a:gd name="T16" fmla="*/ 0 w 2146"/>
                              <a:gd name="T17" fmla="*/ 2838 h 815"/>
                              <a:gd name="T18" fmla="*/ 5685 w 2146"/>
                              <a:gd name="T19" fmla="*/ 382607 h 815"/>
                              <a:gd name="T20" fmla="*/ 2842 w 2146"/>
                              <a:gd name="T21" fmla="*/ 379770 h 815"/>
                              <a:gd name="T22" fmla="*/ 1013793 w 2146"/>
                              <a:gd name="T23" fmla="*/ 379770 h 815"/>
                              <a:gd name="T24" fmla="*/ 1010950 w 2146"/>
                              <a:gd name="T25" fmla="*/ 382607 h 815"/>
                              <a:gd name="T26" fmla="*/ 1010950 w 2146"/>
                              <a:gd name="T27" fmla="*/ 2838 h 815"/>
                              <a:gd name="T28" fmla="*/ 1013793 w 2146"/>
                              <a:gd name="T29" fmla="*/ 5675 h 815"/>
                              <a:gd name="T30" fmla="*/ 2842 w 2146"/>
                              <a:gd name="T31" fmla="*/ 5675 h 815"/>
                              <a:gd name="T32" fmla="*/ 5685 w 2146"/>
                              <a:gd name="T33" fmla="*/ 2838 h 815"/>
                              <a:gd name="T34" fmla="*/ 5685 w 2146"/>
                              <a:gd name="T35" fmla="*/ 382607 h 81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46" h="815">
                                <a:moveTo>
                                  <a:pt x="0" y="6"/>
                                </a:moveTo>
                                <a:cubicBezTo>
                                  <a:pt x="0" y="3"/>
                                  <a:pt x="3" y="0"/>
                                  <a:pt x="6" y="0"/>
                                </a:cubicBezTo>
                                <a:lnTo>
                                  <a:pt x="2140" y="0"/>
                                </a:lnTo>
                                <a:cubicBezTo>
                                  <a:pt x="2144" y="0"/>
                                  <a:pt x="2146" y="3"/>
                                  <a:pt x="2146" y="6"/>
                                </a:cubicBezTo>
                                <a:lnTo>
                                  <a:pt x="2146" y="809"/>
                                </a:lnTo>
                                <a:cubicBezTo>
                                  <a:pt x="2146" y="813"/>
                                  <a:pt x="2144" y="815"/>
                                  <a:pt x="2140" y="815"/>
                                </a:cubicBezTo>
                                <a:lnTo>
                                  <a:pt x="6" y="815"/>
                                </a:lnTo>
                                <a:cubicBezTo>
                                  <a:pt x="3" y="815"/>
                                  <a:pt x="0" y="813"/>
                                  <a:pt x="0" y="809"/>
                                </a:cubicBezTo>
                                <a:lnTo>
                                  <a:pt x="0" y="6"/>
                                </a:lnTo>
                                <a:close/>
                                <a:moveTo>
                                  <a:pt x="12" y="809"/>
                                </a:moveTo>
                                <a:lnTo>
                                  <a:pt x="6" y="803"/>
                                </a:lnTo>
                                <a:lnTo>
                                  <a:pt x="2140" y="803"/>
                                </a:lnTo>
                                <a:lnTo>
                                  <a:pt x="2134" y="809"/>
                                </a:lnTo>
                                <a:lnTo>
                                  <a:pt x="2134" y="6"/>
                                </a:lnTo>
                                <a:lnTo>
                                  <a:pt x="2140" y="12"/>
                                </a:lnTo>
                                <a:lnTo>
                                  <a:pt x="6" y="12"/>
                                </a:lnTo>
                                <a:lnTo>
                                  <a:pt x="12" y="6"/>
                                </a:lnTo>
                                <a:lnTo>
                                  <a:pt x="12" y="809"/>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163" name="Freeform 24"/>
                        <wps:cNvSpPr>
                          <a:spLocks noEditPoints="1"/>
                        </wps:cNvSpPr>
                        <wps:spPr bwMode="auto">
                          <a:xfrm>
                            <a:off x="1455412" y="964609"/>
                            <a:ext cx="1016608" cy="385506"/>
                          </a:xfrm>
                          <a:custGeom>
                            <a:avLst/>
                            <a:gdLst>
                              <a:gd name="T0" fmla="*/ 0 w 2146"/>
                              <a:gd name="T1" fmla="*/ 2838 h 815"/>
                              <a:gd name="T2" fmla="*/ 2842 w 2146"/>
                              <a:gd name="T3" fmla="*/ 0 h 815"/>
                              <a:gd name="T4" fmla="*/ 1013793 w 2146"/>
                              <a:gd name="T5" fmla="*/ 0 h 815"/>
                              <a:gd name="T6" fmla="*/ 1016635 w 2146"/>
                              <a:gd name="T7" fmla="*/ 2838 h 815"/>
                              <a:gd name="T8" fmla="*/ 1016635 w 2146"/>
                              <a:gd name="T9" fmla="*/ 382607 h 815"/>
                              <a:gd name="T10" fmla="*/ 1013793 w 2146"/>
                              <a:gd name="T11" fmla="*/ 385445 h 815"/>
                              <a:gd name="T12" fmla="*/ 2842 w 2146"/>
                              <a:gd name="T13" fmla="*/ 385445 h 815"/>
                              <a:gd name="T14" fmla="*/ 0 w 2146"/>
                              <a:gd name="T15" fmla="*/ 382607 h 815"/>
                              <a:gd name="T16" fmla="*/ 0 w 2146"/>
                              <a:gd name="T17" fmla="*/ 2838 h 815"/>
                              <a:gd name="T18" fmla="*/ 5685 w 2146"/>
                              <a:gd name="T19" fmla="*/ 382607 h 815"/>
                              <a:gd name="T20" fmla="*/ 2842 w 2146"/>
                              <a:gd name="T21" fmla="*/ 379770 h 815"/>
                              <a:gd name="T22" fmla="*/ 1013793 w 2146"/>
                              <a:gd name="T23" fmla="*/ 379770 h 815"/>
                              <a:gd name="T24" fmla="*/ 1010950 w 2146"/>
                              <a:gd name="T25" fmla="*/ 382607 h 815"/>
                              <a:gd name="T26" fmla="*/ 1010950 w 2146"/>
                              <a:gd name="T27" fmla="*/ 2838 h 815"/>
                              <a:gd name="T28" fmla="*/ 1013793 w 2146"/>
                              <a:gd name="T29" fmla="*/ 5675 h 815"/>
                              <a:gd name="T30" fmla="*/ 2842 w 2146"/>
                              <a:gd name="T31" fmla="*/ 5675 h 815"/>
                              <a:gd name="T32" fmla="*/ 5685 w 2146"/>
                              <a:gd name="T33" fmla="*/ 2838 h 815"/>
                              <a:gd name="T34" fmla="*/ 5685 w 2146"/>
                              <a:gd name="T35" fmla="*/ 382607 h 81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146" h="815">
                                <a:moveTo>
                                  <a:pt x="0" y="6"/>
                                </a:moveTo>
                                <a:cubicBezTo>
                                  <a:pt x="0" y="3"/>
                                  <a:pt x="3" y="0"/>
                                  <a:pt x="6" y="0"/>
                                </a:cubicBezTo>
                                <a:lnTo>
                                  <a:pt x="2140" y="0"/>
                                </a:lnTo>
                                <a:cubicBezTo>
                                  <a:pt x="2144" y="0"/>
                                  <a:pt x="2146" y="3"/>
                                  <a:pt x="2146" y="6"/>
                                </a:cubicBezTo>
                                <a:lnTo>
                                  <a:pt x="2146" y="809"/>
                                </a:lnTo>
                                <a:cubicBezTo>
                                  <a:pt x="2146" y="813"/>
                                  <a:pt x="2144" y="815"/>
                                  <a:pt x="2140" y="815"/>
                                </a:cubicBezTo>
                                <a:lnTo>
                                  <a:pt x="6" y="815"/>
                                </a:lnTo>
                                <a:cubicBezTo>
                                  <a:pt x="3" y="815"/>
                                  <a:pt x="0" y="813"/>
                                  <a:pt x="0" y="809"/>
                                </a:cubicBezTo>
                                <a:lnTo>
                                  <a:pt x="0" y="6"/>
                                </a:lnTo>
                                <a:close/>
                                <a:moveTo>
                                  <a:pt x="12" y="809"/>
                                </a:moveTo>
                                <a:lnTo>
                                  <a:pt x="6" y="803"/>
                                </a:lnTo>
                                <a:lnTo>
                                  <a:pt x="2140" y="803"/>
                                </a:lnTo>
                                <a:lnTo>
                                  <a:pt x="2134" y="809"/>
                                </a:lnTo>
                                <a:lnTo>
                                  <a:pt x="2134" y="6"/>
                                </a:lnTo>
                                <a:lnTo>
                                  <a:pt x="2140" y="12"/>
                                </a:lnTo>
                                <a:lnTo>
                                  <a:pt x="6" y="12"/>
                                </a:lnTo>
                                <a:lnTo>
                                  <a:pt x="12" y="6"/>
                                </a:lnTo>
                                <a:lnTo>
                                  <a:pt x="12" y="809"/>
                                </a:lnTo>
                                <a:close/>
                              </a:path>
                            </a:pathLst>
                          </a:custGeom>
                          <a:noFill/>
                          <a:ln w="1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25"/>
                        <wps:cNvSpPr>
                          <a:spLocks noChangeArrowheads="1"/>
                        </wps:cNvSpPr>
                        <wps:spPr bwMode="auto">
                          <a:xfrm>
                            <a:off x="1521413" y="1052811"/>
                            <a:ext cx="87185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7C700" w14:textId="77777777" w:rsidR="002B05D4" w:rsidRDefault="002B05D4" w:rsidP="00A70E69">
                              <w:r>
                                <w:rPr>
                                  <w:rFonts w:ascii="Calibri" w:hAnsi="Calibri" w:cs="Calibri"/>
                                  <w:color w:val="FFFFFF"/>
                                  <w:lang w:val="en-US"/>
                                </w:rPr>
                                <w:t xml:space="preserve">Firmas Promotor </w:t>
                              </w:r>
                            </w:p>
                          </w:txbxContent>
                        </wps:txbx>
                        <wps:bodyPr rot="0" vert="horz" wrap="none" lIns="0" tIns="0" rIns="0" bIns="0" anchor="t" anchorCtr="0" upright="1">
                          <a:spAutoFit/>
                        </wps:bodyPr>
                      </wps:wsp>
                      <wps:wsp>
                        <wps:cNvPr id="165" name="Rectangle 26"/>
                        <wps:cNvSpPr>
                          <a:spLocks noChangeArrowheads="1"/>
                        </wps:cNvSpPr>
                        <wps:spPr bwMode="auto">
                          <a:xfrm>
                            <a:off x="2408520" y="1060411"/>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1EBF2" w14:textId="77777777" w:rsidR="002B05D4" w:rsidRDefault="002B05D4" w:rsidP="00A70E69">
                              <w:r>
                                <w:rPr>
                                  <w:color w:val="000000"/>
                                  <w:lang w:val="en-US"/>
                                </w:rPr>
                                <w:t xml:space="preserve"> </w:t>
                              </w:r>
                            </w:p>
                          </w:txbxContent>
                        </wps:txbx>
                        <wps:bodyPr rot="0" vert="horz" wrap="none" lIns="0" tIns="0" rIns="0" bIns="0" anchor="t" anchorCtr="0" upright="1">
                          <a:spAutoFit/>
                        </wps:bodyPr>
                      </wps:wsp>
                      <wps:wsp>
                        <wps:cNvPr id="166" name="Rectangle 27"/>
                        <wps:cNvSpPr>
                          <a:spLocks noChangeArrowheads="1"/>
                        </wps:cNvSpPr>
                        <wps:spPr bwMode="auto">
                          <a:xfrm>
                            <a:off x="2468820" y="1391416"/>
                            <a:ext cx="1055409" cy="379106"/>
                          </a:xfrm>
                          <a:prstGeom prst="rect">
                            <a:avLst/>
                          </a:prstGeom>
                          <a:solidFill>
                            <a:srgbClr val="7793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Freeform 28"/>
                        <wps:cNvSpPr>
                          <a:spLocks noEditPoints="1"/>
                        </wps:cNvSpPr>
                        <wps:spPr bwMode="auto">
                          <a:xfrm>
                            <a:off x="2466320" y="1388216"/>
                            <a:ext cx="1061109" cy="385406"/>
                          </a:xfrm>
                          <a:custGeom>
                            <a:avLst/>
                            <a:gdLst>
                              <a:gd name="T0" fmla="*/ 0 w 2240"/>
                              <a:gd name="T1" fmla="*/ 2838 h 815"/>
                              <a:gd name="T2" fmla="*/ 2842 w 2240"/>
                              <a:gd name="T3" fmla="*/ 0 h 815"/>
                              <a:gd name="T4" fmla="*/ 1058243 w 2240"/>
                              <a:gd name="T5" fmla="*/ 0 h 815"/>
                              <a:gd name="T6" fmla="*/ 1061085 w 2240"/>
                              <a:gd name="T7" fmla="*/ 2838 h 815"/>
                              <a:gd name="T8" fmla="*/ 1061085 w 2240"/>
                              <a:gd name="T9" fmla="*/ 382607 h 815"/>
                              <a:gd name="T10" fmla="*/ 1058243 w 2240"/>
                              <a:gd name="T11" fmla="*/ 385445 h 815"/>
                              <a:gd name="T12" fmla="*/ 2842 w 2240"/>
                              <a:gd name="T13" fmla="*/ 385445 h 815"/>
                              <a:gd name="T14" fmla="*/ 0 w 2240"/>
                              <a:gd name="T15" fmla="*/ 382607 h 815"/>
                              <a:gd name="T16" fmla="*/ 0 w 2240"/>
                              <a:gd name="T17" fmla="*/ 2838 h 815"/>
                              <a:gd name="T18" fmla="*/ 5684 w 2240"/>
                              <a:gd name="T19" fmla="*/ 382607 h 815"/>
                              <a:gd name="T20" fmla="*/ 2842 w 2240"/>
                              <a:gd name="T21" fmla="*/ 379770 h 815"/>
                              <a:gd name="T22" fmla="*/ 1058243 w 2240"/>
                              <a:gd name="T23" fmla="*/ 379770 h 815"/>
                              <a:gd name="T24" fmla="*/ 1055401 w 2240"/>
                              <a:gd name="T25" fmla="*/ 382607 h 815"/>
                              <a:gd name="T26" fmla="*/ 1055401 w 2240"/>
                              <a:gd name="T27" fmla="*/ 2838 h 815"/>
                              <a:gd name="T28" fmla="*/ 1058243 w 2240"/>
                              <a:gd name="T29" fmla="*/ 5675 h 815"/>
                              <a:gd name="T30" fmla="*/ 2842 w 2240"/>
                              <a:gd name="T31" fmla="*/ 5675 h 815"/>
                              <a:gd name="T32" fmla="*/ 5684 w 2240"/>
                              <a:gd name="T33" fmla="*/ 2838 h 815"/>
                              <a:gd name="T34" fmla="*/ 5684 w 2240"/>
                              <a:gd name="T35" fmla="*/ 382607 h 81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240" h="815">
                                <a:moveTo>
                                  <a:pt x="0" y="6"/>
                                </a:moveTo>
                                <a:cubicBezTo>
                                  <a:pt x="0" y="3"/>
                                  <a:pt x="3" y="0"/>
                                  <a:pt x="6" y="0"/>
                                </a:cubicBezTo>
                                <a:lnTo>
                                  <a:pt x="2234" y="0"/>
                                </a:lnTo>
                                <a:cubicBezTo>
                                  <a:pt x="2238" y="0"/>
                                  <a:pt x="2240" y="3"/>
                                  <a:pt x="2240" y="6"/>
                                </a:cubicBezTo>
                                <a:lnTo>
                                  <a:pt x="2240" y="809"/>
                                </a:lnTo>
                                <a:cubicBezTo>
                                  <a:pt x="2240" y="813"/>
                                  <a:pt x="2238" y="815"/>
                                  <a:pt x="2234" y="815"/>
                                </a:cubicBezTo>
                                <a:lnTo>
                                  <a:pt x="6" y="815"/>
                                </a:lnTo>
                                <a:cubicBezTo>
                                  <a:pt x="3" y="815"/>
                                  <a:pt x="0" y="813"/>
                                  <a:pt x="0" y="809"/>
                                </a:cubicBezTo>
                                <a:lnTo>
                                  <a:pt x="0" y="6"/>
                                </a:lnTo>
                                <a:close/>
                                <a:moveTo>
                                  <a:pt x="12" y="809"/>
                                </a:moveTo>
                                <a:lnTo>
                                  <a:pt x="6" y="803"/>
                                </a:lnTo>
                                <a:lnTo>
                                  <a:pt x="2234" y="803"/>
                                </a:lnTo>
                                <a:lnTo>
                                  <a:pt x="2228" y="809"/>
                                </a:lnTo>
                                <a:lnTo>
                                  <a:pt x="2228" y="6"/>
                                </a:lnTo>
                                <a:lnTo>
                                  <a:pt x="2234" y="12"/>
                                </a:lnTo>
                                <a:lnTo>
                                  <a:pt x="6" y="12"/>
                                </a:lnTo>
                                <a:lnTo>
                                  <a:pt x="12" y="6"/>
                                </a:lnTo>
                                <a:lnTo>
                                  <a:pt x="12" y="809"/>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168" name="Freeform 29"/>
                        <wps:cNvSpPr>
                          <a:spLocks noEditPoints="1"/>
                        </wps:cNvSpPr>
                        <wps:spPr bwMode="auto">
                          <a:xfrm>
                            <a:off x="2466320" y="1388216"/>
                            <a:ext cx="1061109" cy="385406"/>
                          </a:xfrm>
                          <a:custGeom>
                            <a:avLst/>
                            <a:gdLst>
                              <a:gd name="T0" fmla="*/ 0 w 2240"/>
                              <a:gd name="T1" fmla="*/ 2838 h 815"/>
                              <a:gd name="T2" fmla="*/ 2842 w 2240"/>
                              <a:gd name="T3" fmla="*/ 0 h 815"/>
                              <a:gd name="T4" fmla="*/ 1058243 w 2240"/>
                              <a:gd name="T5" fmla="*/ 0 h 815"/>
                              <a:gd name="T6" fmla="*/ 1061085 w 2240"/>
                              <a:gd name="T7" fmla="*/ 2838 h 815"/>
                              <a:gd name="T8" fmla="*/ 1061085 w 2240"/>
                              <a:gd name="T9" fmla="*/ 382607 h 815"/>
                              <a:gd name="T10" fmla="*/ 1058243 w 2240"/>
                              <a:gd name="T11" fmla="*/ 385445 h 815"/>
                              <a:gd name="T12" fmla="*/ 2842 w 2240"/>
                              <a:gd name="T13" fmla="*/ 385445 h 815"/>
                              <a:gd name="T14" fmla="*/ 0 w 2240"/>
                              <a:gd name="T15" fmla="*/ 382607 h 815"/>
                              <a:gd name="T16" fmla="*/ 0 w 2240"/>
                              <a:gd name="T17" fmla="*/ 2838 h 815"/>
                              <a:gd name="T18" fmla="*/ 5684 w 2240"/>
                              <a:gd name="T19" fmla="*/ 382607 h 815"/>
                              <a:gd name="T20" fmla="*/ 2842 w 2240"/>
                              <a:gd name="T21" fmla="*/ 379770 h 815"/>
                              <a:gd name="T22" fmla="*/ 1058243 w 2240"/>
                              <a:gd name="T23" fmla="*/ 379770 h 815"/>
                              <a:gd name="T24" fmla="*/ 1055401 w 2240"/>
                              <a:gd name="T25" fmla="*/ 382607 h 815"/>
                              <a:gd name="T26" fmla="*/ 1055401 w 2240"/>
                              <a:gd name="T27" fmla="*/ 2838 h 815"/>
                              <a:gd name="T28" fmla="*/ 1058243 w 2240"/>
                              <a:gd name="T29" fmla="*/ 5675 h 815"/>
                              <a:gd name="T30" fmla="*/ 2842 w 2240"/>
                              <a:gd name="T31" fmla="*/ 5675 h 815"/>
                              <a:gd name="T32" fmla="*/ 5684 w 2240"/>
                              <a:gd name="T33" fmla="*/ 2838 h 815"/>
                              <a:gd name="T34" fmla="*/ 5684 w 2240"/>
                              <a:gd name="T35" fmla="*/ 382607 h 81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240" h="815">
                                <a:moveTo>
                                  <a:pt x="0" y="6"/>
                                </a:moveTo>
                                <a:cubicBezTo>
                                  <a:pt x="0" y="3"/>
                                  <a:pt x="3" y="0"/>
                                  <a:pt x="6" y="0"/>
                                </a:cubicBezTo>
                                <a:lnTo>
                                  <a:pt x="2234" y="0"/>
                                </a:lnTo>
                                <a:cubicBezTo>
                                  <a:pt x="2238" y="0"/>
                                  <a:pt x="2240" y="3"/>
                                  <a:pt x="2240" y="6"/>
                                </a:cubicBezTo>
                                <a:lnTo>
                                  <a:pt x="2240" y="809"/>
                                </a:lnTo>
                                <a:cubicBezTo>
                                  <a:pt x="2240" y="813"/>
                                  <a:pt x="2238" y="815"/>
                                  <a:pt x="2234" y="815"/>
                                </a:cubicBezTo>
                                <a:lnTo>
                                  <a:pt x="6" y="815"/>
                                </a:lnTo>
                                <a:cubicBezTo>
                                  <a:pt x="3" y="815"/>
                                  <a:pt x="0" y="813"/>
                                  <a:pt x="0" y="809"/>
                                </a:cubicBezTo>
                                <a:lnTo>
                                  <a:pt x="0" y="6"/>
                                </a:lnTo>
                                <a:close/>
                                <a:moveTo>
                                  <a:pt x="12" y="809"/>
                                </a:moveTo>
                                <a:lnTo>
                                  <a:pt x="6" y="803"/>
                                </a:lnTo>
                                <a:lnTo>
                                  <a:pt x="2234" y="803"/>
                                </a:lnTo>
                                <a:lnTo>
                                  <a:pt x="2228" y="809"/>
                                </a:lnTo>
                                <a:lnTo>
                                  <a:pt x="2228" y="6"/>
                                </a:lnTo>
                                <a:lnTo>
                                  <a:pt x="2234" y="12"/>
                                </a:lnTo>
                                <a:lnTo>
                                  <a:pt x="6" y="12"/>
                                </a:lnTo>
                                <a:lnTo>
                                  <a:pt x="12" y="6"/>
                                </a:lnTo>
                                <a:lnTo>
                                  <a:pt x="12" y="809"/>
                                </a:lnTo>
                                <a:close/>
                              </a:path>
                            </a:pathLst>
                          </a:custGeom>
                          <a:noFill/>
                          <a:ln w="1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30"/>
                        <wps:cNvSpPr>
                          <a:spLocks noChangeArrowheads="1"/>
                        </wps:cNvSpPr>
                        <wps:spPr bwMode="auto">
                          <a:xfrm>
                            <a:off x="2529821" y="1407083"/>
                            <a:ext cx="83375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3F35B" w14:textId="77777777" w:rsidR="002B05D4" w:rsidRDefault="002B05D4" w:rsidP="00A70E69">
                              <w:r>
                                <w:rPr>
                                  <w:rFonts w:ascii="Calibri" w:hAnsi="Calibri" w:cs="Calibri"/>
                                  <w:color w:val="FFFFFF"/>
                                  <w:lang w:val="en-US"/>
                                </w:rPr>
                                <w:t xml:space="preserve">Firmas Gerencia </w:t>
                              </w:r>
                            </w:p>
                          </w:txbxContent>
                        </wps:txbx>
                        <wps:bodyPr rot="0" vert="horz" wrap="none" lIns="0" tIns="0" rIns="0" bIns="0" anchor="t" anchorCtr="0" upright="1">
                          <a:spAutoFit/>
                        </wps:bodyPr>
                      </wps:wsp>
                      <wps:wsp>
                        <wps:cNvPr id="170" name="Rectangle 31"/>
                        <wps:cNvSpPr>
                          <a:spLocks noChangeArrowheads="1"/>
                        </wps:cNvSpPr>
                        <wps:spPr bwMode="auto">
                          <a:xfrm>
                            <a:off x="3378128" y="1414783"/>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7608B" w14:textId="77777777" w:rsidR="002B05D4" w:rsidRDefault="002B05D4" w:rsidP="00A70E69">
                              <w:r>
                                <w:rPr>
                                  <w:color w:val="000000"/>
                                  <w:lang w:val="en-US"/>
                                </w:rPr>
                                <w:t xml:space="preserve"> </w:t>
                              </w:r>
                            </w:p>
                          </w:txbxContent>
                        </wps:txbx>
                        <wps:bodyPr rot="0" vert="horz" wrap="none" lIns="0" tIns="0" rIns="0" bIns="0" anchor="t" anchorCtr="0" upright="1">
                          <a:spAutoFit/>
                        </wps:bodyPr>
                      </wps:wsp>
                      <wps:wsp>
                        <wps:cNvPr id="171" name="Rectangle 32"/>
                        <wps:cNvSpPr>
                          <a:spLocks noChangeArrowheads="1"/>
                        </wps:cNvSpPr>
                        <wps:spPr bwMode="auto">
                          <a:xfrm>
                            <a:off x="2529821" y="1573470"/>
                            <a:ext cx="40767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E80C6" w14:textId="77777777" w:rsidR="002B05D4" w:rsidRDefault="002B05D4" w:rsidP="00A70E69">
                              <w:r>
                                <w:rPr>
                                  <w:rFonts w:ascii="Calibri" w:hAnsi="Calibri" w:cs="Calibri"/>
                                  <w:color w:val="FFFFFF"/>
                                  <w:lang w:val="en-US"/>
                                </w:rPr>
                                <w:t>FISABIO</w:t>
                              </w:r>
                            </w:p>
                          </w:txbxContent>
                        </wps:txbx>
                        <wps:bodyPr rot="0" vert="horz" wrap="none" lIns="0" tIns="0" rIns="0" bIns="0" anchor="t" anchorCtr="0" upright="1">
                          <a:spAutoFit/>
                        </wps:bodyPr>
                      </wps:wsp>
                      <wps:wsp>
                        <wps:cNvPr id="172" name="Rectangle 33"/>
                        <wps:cNvSpPr>
                          <a:spLocks noChangeArrowheads="1"/>
                        </wps:cNvSpPr>
                        <wps:spPr bwMode="auto">
                          <a:xfrm>
                            <a:off x="2938724" y="1581069"/>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F4103" w14:textId="77777777" w:rsidR="002B05D4" w:rsidRDefault="002B05D4" w:rsidP="00A70E69">
                              <w:r>
                                <w:rPr>
                                  <w:color w:val="000000"/>
                                  <w:lang w:val="en-US"/>
                                </w:rPr>
                                <w:t xml:space="preserve"> </w:t>
                              </w:r>
                            </w:p>
                          </w:txbxContent>
                        </wps:txbx>
                        <wps:bodyPr rot="0" vert="horz" wrap="none" lIns="0" tIns="0" rIns="0" bIns="0" anchor="t" anchorCtr="0" upright="1">
                          <a:spAutoFit/>
                        </wps:bodyPr>
                      </wps:wsp>
                      <wps:wsp>
                        <wps:cNvPr id="173" name="Rectangle 34"/>
                        <wps:cNvSpPr>
                          <a:spLocks noChangeArrowheads="1"/>
                        </wps:cNvSpPr>
                        <wps:spPr bwMode="auto">
                          <a:xfrm>
                            <a:off x="3524229" y="1770522"/>
                            <a:ext cx="1223610" cy="379106"/>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Freeform 35"/>
                        <wps:cNvSpPr>
                          <a:spLocks noEditPoints="1"/>
                        </wps:cNvSpPr>
                        <wps:spPr bwMode="auto">
                          <a:xfrm>
                            <a:off x="3521629" y="1767922"/>
                            <a:ext cx="1229410" cy="384206"/>
                          </a:xfrm>
                          <a:custGeom>
                            <a:avLst/>
                            <a:gdLst>
                              <a:gd name="T0" fmla="*/ 0 w 2595"/>
                              <a:gd name="T1" fmla="*/ 2835 h 813"/>
                              <a:gd name="T2" fmla="*/ 2842 w 2595"/>
                              <a:gd name="T3" fmla="*/ 0 h 813"/>
                              <a:gd name="T4" fmla="*/ 1226518 w 2595"/>
                              <a:gd name="T5" fmla="*/ 0 h 813"/>
                              <a:gd name="T6" fmla="*/ 1229360 w 2595"/>
                              <a:gd name="T7" fmla="*/ 2835 h 813"/>
                              <a:gd name="T8" fmla="*/ 1229360 w 2595"/>
                              <a:gd name="T9" fmla="*/ 381340 h 813"/>
                              <a:gd name="T10" fmla="*/ 1226518 w 2595"/>
                              <a:gd name="T11" fmla="*/ 384175 h 813"/>
                              <a:gd name="T12" fmla="*/ 2842 w 2595"/>
                              <a:gd name="T13" fmla="*/ 384175 h 813"/>
                              <a:gd name="T14" fmla="*/ 0 w 2595"/>
                              <a:gd name="T15" fmla="*/ 381340 h 813"/>
                              <a:gd name="T16" fmla="*/ 0 w 2595"/>
                              <a:gd name="T17" fmla="*/ 2835 h 813"/>
                              <a:gd name="T18" fmla="*/ 5685 w 2595"/>
                              <a:gd name="T19" fmla="*/ 381340 h 813"/>
                              <a:gd name="T20" fmla="*/ 2842 w 2595"/>
                              <a:gd name="T21" fmla="*/ 378505 h 813"/>
                              <a:gd name="T22" fmla="*/ 1226518 w 2595"/>
                              <a:gd name="T23" fmla="*/ 378505 h 813"/>
                              <a:gd name="T24" fmla="*/ 1223675 w 2595"/>
                              <a:gd name="T25" fmla="*/ 381340 h 813"/>
                              <a:gd name="T26" fmla="*/ 1223675 w 2595"/>
                              <a:gd name="T27" fmla="*/ 2835 h 813"/>
                              <a:gd name="T28" fmla="*/ 1226518 w 2595"/>
                              <a:gd name="T29" fmla="*/ 5670 h 813"/>
                              <a:gd name="T30" fmla="*/ 2842 w 2595"/>
                              <a:gd name="T31" fmla="*/ 5670 h 813"/>
                              <a:gd name="T32" fmla="*/ 5685 w 2595"/>
                              <a:gd name="T33" fmla="*/ 2835 h 813"/>
                              <a:gd name="T34" fmla="*/ 5685 w 2595"/>
                              <a:gd name="T35" fmla="*/ 381340 h 8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595" h="813">
                                <a:moveTo>
                                  <a:pt x="0" y="6"/>
                                </a:moveTo>
                                <a:cubicBezTo>
                                  <a:pt x="0" y="3"/>
                                  <a:pt x="3" y="0"/>
                                  <a:pt x="6" y="0"/>
                                </a:cubicBezTo>
                                <a:lnTo>
                                  <a:pt x="2589" y="0"/>
                                </a:lnTo>
                                <a:cubicBezTo>
                                  <a:pt x="2593" y="0"/>
                                  <a:pt x="2595" y="3"/>
                                  <a:pt x="2595" y="6"/>
                                </a:cubicBezTo>
                                <a:lnTo>
                                  <a:pt x="2595" y="807"/>
                                </a:lnTo>
                                <a:cubicBezTo>
                                  <a:pt x="2595" y="811"/>
                                  <a:pt x="2593" y="813"/>
                                  <a:pt x="2589" y="813"/>
                                </a:cubicBezTo>
                                <a:lnTo>
                                  <a:pt x="6" y="813"/>
                                </a:lnTo>
                                <a:cubicBezTo>
                                  <a:pt x="3" y="813"/>
                                  <a:pt x="0" y="811"/>
                                  <a:pt x="0" y="807"/>
                                </a:cubicBezTo>
                                <a:lnTo>
                                  <a:pt x="0" y="6"/>
                                </a:lnTo>
                                <a:close/>
                                <a:moveTo>
                                  <a:pt x="12" y="807"/>
                                </a:moveTo>
                                <a:lnTo>
                                  <a:pt x="6" y="801"/>
                                </a:lnTo>
                                <a:lnTo>
                                  <a:pt x="2589" y="801"/>
                                </a:lnTo>
                                <a:lnTo>
                                  <a:pt x="2583" y="807"/>
                                </a:lnTo>
                                <a:lnTo>
                                  <a:pt x="2583" y="6"/>
                                </a:lnTo>
                                <a:lnTo>
                                  <a:pt x="2589" y="12"/>
                                </a:lnTo>
                                <a:lnTo>
                                  <a:pt x="6" y="12"/>
                                </a:lnTo>
                                <a:lnTo>
                                  <a:pt x="12" y="6"/>
                                </a:lnTo>
                                <a:lnTo>
                                  <a:pt x="12" y="807"/>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175" name="Freeform 36"/>
                        <wps:cNvSpPr>
                          <a:spLocks noEditPoints="1"/>
                        </wps:cNvSpPr>
                        <wps:spPr bwMode="auto">
                          <a:xfrm>
                            <a:off x="3521629" y="1767922"/>
                            <a:ext cx="1229410" cy="384206"/>
                          </a:xfrm>
                          <a:custGeom>
                            <a:avLst/>
                            <a:gdLst>
                              <a:gd name="T0" fmla="*/ 0 w 2595"/>
                              <a:gd name="T1" fmla="*/ 2835 h 813"/>
                              <a:gd name="T2" fmla="*/ 2842 w 2595"/>
                              <a:gd name="T3" fmla="*/ 0 h 813"/>
                              <a:gd name="T4" fmla="*/ 1226518 w 2595"/>
                              <a:gd name="T5" fmla="*/ 0 h 813"/>
                              <a:gd name="T6" fmla="*/ 1229360 w 2595"/>
                              <a:gd name="T7" fmla="*/ 2835 h 813"/>
                              <a:gd name="T8" fmla="*/ 1229360 w 2595"/>
                              <a:gd name="T9" fmla="*/ 381340 h 813"/>
                              <a:gd name="T10" fmla="*/ 1226518 w 2595"/>
                              <a:gd name="T11" fmla="*/ 384175 h 813"/>
                              <a:gd name="T12" fmla="*/ 2842 w 2595"/>
                              <a:gd name="T13" fmla="*/ 384175 h 813"/>
                              <a:gd name="T14" fmla="*/ 0 w 2595"/>
                              <a:gd name="T15" fmla="*/ 381340 h 813"/>
                              <a:gd name="T16" fmla="*/ 0 w 2595"/>
                              <a:gd name="T17" fmla="*/ 2835 h 813"/>
                              <a:gd name="T18" fmla="*/ 5685 w 2595"/>
                              <a:gd name="T19" fmla="*/ 381340 h 813"/>
                              <a:gd name="T20" fmla="*/ 2842 w 2595"/>
                              <a:gd name="T21" fmla="*/ 378505 h 813"/>
                              <a:gd name="T22" fmla="*/ 1226518 w 2595"/>
                              <a:gd name="T23" fmla="*/ 378505 h 813"/>
                              <a:gd name="T24" fmla="*/ 1223675 w 2595"/>
                              <a:gd name="T25" fmla="*/ 381340 h 813"/>
                              <a:gd name="T26" fmla="*/ 1223675 w 2595"/>
                              <a:gd name="T27" fmla="*/ 2835 h 813"/>
                              <a:gd name="T28" fmla="*/ 1226518 w 2595"/>
                              <a:gd name="T29" fmla="*/ 5670 h 813"/>
                              <a:gd name="T30" fmla="*/ 2842 w 2595"/>
                              <a:gd name="T31" fmla="*/ 5670 h 813"/>
                              <a:gd name="T32" fmla="*/ 5685 w 2595"/>
                              <a:gd name="T33" fmla="*/ 2835 h 813"/>
                              <a:gd name="T34" fmla="*/ 5685 w 2595"/>
                              <a:gd name="T35" fmla="*/ 381340 h 8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2595" h="813">
                                <a:moveTo>
                                  <a:pt x="0" y="6"/>
                                </a:moveTo>
                                <a:cubicBezTo>
                                  <a:pt x="0" y="3"/>
                                  <a:pt x="3" y="0"/>
                                  <a:pt x="6" y="0"/>
                                </a:cubicBezTo>
                                <a:lnTo>
                                  <a:pt x="2589" y="0"/>
                                </a:lnTo>
                                <a:cubicBezTo>
                                  <a:pt x="2593" y="0"/>
                                  <a:pt x="2595" y="3"/>
                                  <a:pt x="2595" y="6"/>
                                </a:cubicBezTo>
                                <a:lnTo>
                                  <a:pt x="2595" y="807"/>
                                </a:lnTo>
                                <a:cubicBezTo>
                                  <a:pt x="2595" y="811"/>
                                  <a:pt x="2593" y="813"/>
                                  <a:pt x="2589" y="813"/>
                                </a:cubicBezTo>
                                <a:lnTo>
                                  <a:pt x="6" y="813"/>
                                </a:lnTo>
                                <a:cubicBezTo>
                                  <a:pt x="3" y="813"/>
                                  <a:pt x="0" y="811"/>
                                  <a:pt x="0" y="807"/>
                                </a:cubicBezTo>
                                <a:lnTo>
                                  <a:pt x="0" y="6"/>
                                </a:lnTo>
                                <a:close/>
                                <a:moveTo>
                                  <a:pt x="12" y="807"/>
                                </a:moveTo>
                                <a:lnTo>
                                  <a:pt x="6" y="801"/>
                                </a:lnTo>
                                <a:lnTo>
                                  <a:pt x="2589" y="801"/>
                                </a:lnTo>
                                <a:lnTo>
                                  <a:pt x="2583" y="807"/>
                                </a:lnTo>
                                <a:lnTo>
                                  <a:pt x="2583" y="6"/>
                                </a:lnTo>
                                <a:lnTo>
                                  <a:pt x="2589" y="12"/>
                                </a:lnTo>
                                <a:lnTo>
                                  <a:pt x="6" y="12"/>
                                </a:lnTo>
                                <a:lnTo>
                                  <a:pt x="12" y="6"/>
                                </a:lnTo>
                                <a:lnTo>
                                  <a:pt x="12" y="807"/>
                                </a:lnTo>
                                <a:close/>
                              </a:path>
                            </a:pathLst>
                          </a:custGeom>
                          <a:noFill/>
                          <a:ln w="1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Rectangle 37"/>
                        <wps:cNvSpPr>
                          <a:spLocks noChangeArrowheads="1"/>
                        </wps:cNvSpPr>
                        <wps:spPr bwMode="auto">
                          <a:xfrm>
                            <a:off x="3764931" y="1846548"/>
                            <a:ext cx="70993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BB76F" w14:textId="77777777" w:rsidR="002B05D4" w:rsidRDefault="002B05D4" w:rsidP="00A70E69">
                              <w:r>
                                <w:rPr>
                                  <w:rFonts w:ascii="Calibri" w:hAnsi="Calibri" w:cs="Calibri"/>
                                  <w:color w:val="FFFFFF"/>
                                  <w:lang w:val="en-US"/>
                                </w:rPr>
                                <w:t>Firmas centro</w:t>
                              </w:r>
                            </w:p>
                          </w:txbxContent>
                        </wps:txbx>
                        <wps:bodyPr rot="0" vert="horz" wrap="none" lIns="0" tIns="0" rIns="0" bIns="0" anchor="t" anchorCtr="0" upright="1">
                          <a:spAutoFit/>
                        </wps:bodyPr>
                      </wps:wsp>
                      <wps:wsp>
                        <wps:cNvPr id="177" name="Rectangle 38"/>
                        <wps:cNvSpPr>
                          <a:spLocks noChangeArrowheads="1"/>
                        </wps:cNvSpPr>
                        <wps:spPr bwMode="auto">
                          <a:xfrm>
                            <a:off x="4469737" y="1853448"/>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A3C74" w14:textId="77777777" w:rsidR="002B05D4" w:rsidRDefault="002B05D4" w:rsidP="00A70E69">
                              <w:r>
                                <w:rPr>
                                  <w:color w:val="000000"/>
                                  <w:lang w:val="en-US"/>
                                </w:rPr>
                                <w:t xml:space="preserve"> </w:t>
                              </w:r>
                            </w:p>
                          </w:txbxContent>
                        </wps:txbx>
                        <wps:bodyPr rot="0" vert="horz" wrap="none" lIns="0" tIns="0" rIns="0" bIns="0" anchor="t" anchorCtr="0" upright="1">
                          <a:spAutoFit/>
                        </wps:bodyPr>
                      </wps:wsp>
                      <wps:wsp>
                        <wps:cNvPr id="178" name="Rectangle 39"/>
                        <wps:cNvSpPr>
                          <a:spLocks noChangeArrowheads="1"/>
                        </wps:cNvSpPr>
                        <wps:spPr bwMode="auto">
                          <a:xfrm>
                            <a:off x="650805" y="884008"/>
                            <a:ext cx="5700" cy="1896130"/>
                          </a:xfrm>
                          <a:prstGeom prst="rect">
                            <a:avLst/>
                          </a:prstGeom>
                          <a:solidFill>
                            <a:srgbClr val="4A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40"/>
                        <wps:cNvSpPr>
                          <a:spLocks noChangeArrowheads="1"/>
                        </wps:cNvSpPr>
                        <wps:spPr bwMode="auto">
                          <a:xfrm>
                            <a:off x="650805" y="884008"/>
                            <a:ext cx="5700" cy="1896130"/>
                          </a:xfrm>
                          <a:prstGeom prst="rect">
                            <a:avLst/>
                          </a:prstGeom>
                          <a:noFill/>
                          <a:ln w="12">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Rectangle 41"/>
                        <wps:cNvSpPr>
                          <a:spLocks noChangeArrowheads="1"/>
                        </wps:cNvSpPr>
                        <wps:spPr bwMode="auto">
                          <a:xfrm>
                            <a:off x="1455412" y="884008"/>
                            <a:ext cx="5700" cy="1896130"/>
                          </a:xfrm>
                          <a:prstGeom prst="rect">
                            <a:avLst/>
                          </a:prstGeom>
                          <a:solidFill>
                            <a:srgbClr val="4A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42"/>
                        <wps:cNvSpPr>
                          <a:spLocks noChangeArrowheads="1"/>
                        </wps:cNvSpPr>
                        <wps:spPr bwMode="auto">
                          <a:xfrm>
                            <a:off x="1455412" y="884008"/>
                            <a:ext cx="5700" cy="1896130"/>
                          </a:xfrm>
                          <a:prstGeom prst="rect">
                            <a:avLst/>
                          </a:prstGeom>
                          <a:noFill/>
                          <a:ln w="12">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Rectangle 43"/>
                        <wps:cNvSpPr>
                          <a:spLocks noChangeArrowheads="1"/>
                        </wps:cNvSpPr>
                        <wps:spPr bwMode="auto">
                          <a:xfrm>
                            <a:off x="2466320" y="1352616"/>
                            <a:ext cx="5700" cy="1432023"/>
                          </a:xfrm>
                          <a:prstGeom prst="rect">
                            <a:avLst/>
                          </a:prstGeom>
                          <a:solidFill>
                            <a:srgbClr val="4A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44"/>
                        <wps:cNvSpPr>
                          <a:spLocks noChangeArrowheads="1"/>
                        </wps:cNvSpPr>
                        <wps:spPr bwMode="auto">
                          <a:xfrm>
                            <a:off x="2466320" y="1352616"/>
                            <a:ext cx="5700" cy="1432023"/>
                          </a:xfrm>
                          <a:prstGeom prst="rect">
                            <a:avLst/>
                          </a:prstGeom>
                          <a:noFill/>
                          <a:ln w="12">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Rectangle 45"/>
                        <wps:cNvSpPr>
                          <a:spLocks noChangeArrowheads="1"/>
                        </wps:cNvSpPr>
                        <wps:spPr bwMode="auto">
                          <a:xfrm>
                            <a:off x="3521629" y="1770522"/>
                            <a:ext cx="5800" cy="1010916"/>
                          </a:xfrm>
                          <a:prstGeom prst="rect">
                            <a:avLst/>
                          </a:prstGeom>
                          <a:solidFill>
                            <a:srgbClr val="4A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46"/>
                        <wps:cNvSpPr>
                          <a:spLocks noChangeArrowheads="1"/>
                        </wps:cNvSpPr>
                        <wps:spPr bwMode="auto">
                          <a:xfrm>
                            <a:off x="3521629" y="1770522"/>
                            <a:ext cx="5800" cy="1010916"/>
                          </a:xfrm>
                          <a:prstGeom prst="rect">
                            <a:avLst/>
                          </a:prstGeom>
                          <a:noFill/>
                          <a:ln w="12">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47"/>
                        <wps:cNvSpPr>
                          <a:spLocks noEditPoints="1"/>
                        </wps:cNvSpPr>
                        <wps:spPr bwMode="auto">
                          <a:xfrm>
                            <a:off x="654005" y="2720437"/>
                            <a:ext cx="4180235" cy="128902"/>
                          </a:xfrm>
                          <a:custGeom>
                            <a:avLst/>
                            <a:gdLst>
                              <a:gd name="T0" fmla="*/ 0 w 8826"/>
                              <a:gd name="T1" fmla="*/ 50523 h 273"/>
                              <a:gd name="T2" fmla="*/ 4152261 w 8826"/>
                              <a:gd name="T3" fmla="*/ 50523 h 273"/>
                              <a:gd name="T4" fmla="*/ 4152261 w 8826"/>
                              <a:gd name="T5" fmla="*/ 78382 h 273"/>
                              <a:gd name="T6" fmla="*/ 0 w 8826"/>
                              <a:gd name="T7" fmla="*/ 78382 h 273"/>
                              <a:gd name="T8" fmla="*/ 0 w 8826"/>
                              <a:gd name="T9" fmla="*/ 50523 h 273"/>
                              <a:gd name="T10" fmla="*/ 4075534 w 8826"/>
                              <a:gd name="T11" fmla="*/ 3777 h 273"/>
                              <a:gd name="T12" fmla="*/ 4180205 w 8826"/>
                              <a:gd name="T13" fmla="*/ 64216 h 273"/>
                              <a:gd name="T14" fmla="*/ 4075534 w 8826"/>
                              <a:gd name="T15" fmla="*/ 125128 h 273"/>
                              <a:gd name="T16" fmla="*/ 4056589 w 8826"/>
                              <a:gd name="T17" fmla="*/ 120406 h 273"/>
                              <a:gd name="T18" fmla="*/ 4061325 w 8826"/>
                              <a:gd name="T19" fmla="*/ 101046 h 273"/>
                              <a:gd name="T20" fmla="*/ 4145157 w 8826"/>
                              <a:gd name="T21" fmla="*/ 52412 h 273"/>
                              <a:gd name="T22" fmla="*/ 4145157 w 8826"/>
                              <a:gd name="T23" fmla="*/ 76493 h 273"/>
                              <a:gd name="T24" fmla="*/ 4061325 w 8826"/>
                              <a:gd name="T25" fmla="*/ 27859 h 273"/>
                              <a:gd name="T26" fmla="*/ 4056589 w 8826"/>
                              <a:gd name="T27" fmla="*/ 8499 h 273"/>
                              <a:gd name="T28" fmla="*/ 4075534 w 8826"/>
                              <a:gd name="T29" fmla="*/ 3777 h 27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826" h="273">
                                <a:moveTo>
                                  <a:pt x="0" y="107"/>
                                </a:moveTo>
                                <a:lnTo>
                                  <a:pt x="8767" y="107"/>
                                </a:lnTo>
                                <a:lnTo>
                                  <a:pt x="8767" y="166"/>
                                </a:lnTo>
                                <a:lnTo>
                                  <a:pt x="0" y="166"/>
                                </a:lnTo>
                                <a:lnTo>
                                  <a:pt x="0" y="107"/>
                                </a:lnTo>
                                <a:close/>
                                <a:moveTo>
                                  <a:pt x="8605" y="8"/>
                                </a:moveTo>
                                <a:lnTo>
                                  <a:pt x="8826" y="136"/>
                                </a:lnTo>
                                <a:lnTo>
                                  <a:pt x="8605" y="265"/>
                                </a:lnTo>
                                <a:cubicBezTo>
                                  <a:pt x="8591" y="273"/>
                                  <a:pt x="8573" y="269"/>
                                  <a:pt x="8565" y="255"/>
                                </a:cubicBezTo>
                                <a:cubicBezTo>
                                  <a:pt x="8556" y="241"/>
                                  <a:pt x="8561" y="222"/>
                                  <a:pt x="8575" y="214"/>
                                </a:cubicBezTo>
                                <a:lnTo>
                                  <a:pt x="8752" y="111"/>
                                </a:lnTo>
                                <a:lnTo>
                                  <a:pt x="8752" y="162"/>
                                </a:lnTo>
                                <a:lnTo>
                                  <a:pt x="8575" y="59"/>
                                </a:lnTo>
                                <a:cubicBezTo>
                                  <a:pt x="8561" y="51"/>
                                  <a:pt x="8556" y="32"/>
                                  <a:pt x="8565" y="18"/>
                                </a:cubicBezTo>
                                <a:cubicBezTo>
                                  <a:pt x="8573" y="4"/>
                                  <a:pt x="8591" y="0"/>
                                  <a:pt x="8605" y="8"/>
                                </a:cubicBezTo>
                                <a:close/>
                              </a:path>
                            </a:pathLst>
                          </a:custGeom>
                          <a:solidFill>
                            <a:srgbClr val="C00000"/>
                          </a:solidFill>
                          <a:ln w="0">
                            <a:solidFill>
                              <a:srgbClr val="000000"/>
                            </a:solidFill>
                            <a:round/>
                            <a:headEnd/>
                            <a:tailEnd/>
                          </a:ln>
                        </wps:spPr>
                        <wps:bodyPr rot="0" vert="horz" wrap="square" lIns="91440" tIns="45720" rIns="91440" bIns="45720" anchor="t" anchorCtr="0" upright="1">
                          <a:noAutofit/>
                        </wps:bodyPr>
                      </wps:wsp>
                      <wps:wsp>
                        <wps:cNvPr id="187" name="Freeform 48"/>
                        <wps:cNvSpPr>
                          <a:spLocks noEditPoints="1"/>
                        </wps:cNvSpPr>
                        <wps:spPr bwMode="auto">
                          <a:xfrm>
                            <a:off x="654005" y="2720437"/>
                            <a:ext cx="4180235" cy="128902"/>
                          </a:xfrm>
                          <a:custGeom>
                            <a:avLst/>
                            <a:gdLst>
                              <a:gd name="T0" fmla="*/ 0 w 8826"/>
                              <a:gd name="T1" fmla="*/ 50523 h 273"/>
                              <a:gd name="T2" fmla="*/ 4152261 w 8826"/>
                              <a:gd name="T3" fmla="*/ 50523 h 273"/>
                              <a:gd name="T4" fmla="*/ 4152261 w 8826"/>
                              <a:gd name="T5" fmla="*/ 78382 h 273"/>
                              <a:gd name="T6" fmla="*/ 0 w 8826"/>
                              <a:gd name="T7" fmla="*/ 78382 h 273"/>
                              <a:gd name="T8" fmla="*/ 0 w 8826"/>
                              <a:gd name="T9" fmla="*/ 50523 h 273"/>
                              <a:gd name="T10" fmla="*/ 4075534 w 8826"/>
                              <a:gd name="T11" fmla="*/ 3777 h 273"/>
                              <a:gd name="T12" fmla="*/ 4180205 w 8826"/>
                              <a:gd name="T13" fmla="*/ 64216 h 273"/>
                              <a:gd name="T14" fmla="*/ 4075534 w 8826"/>
                              <a:gd name="T15" fmla="*/ 125128 h 273"/>
                              <a:gd name="T16" fmla="*/ 4056589 w 8826"/>
                              <a:gd name="T17" fmla="*/ 120406 h 273"/>
                              <a:gd name="T18" fmla="*/ 4061325 w 8826"/>
                              <a:gd name="T19" fmla="*/ 101046 h 273"/>
                              <a:gd name="T20" fmla="*/ 4145157 w 8826"/>
                              <a:gd name="T21" fmla="*/ 52412 h 273"/>
                              <a:gd name="T22" fmla="*/ 4145157 w 8826"/>
                              <a:gd name="T23" fmla="*/ 76493 h 273"/>
                              <a:gd name="T24" fmla="*/ 4061325 w 8826"/>
                              <a:gd name="T25" fmla="*/ 27859 h 273"/>
                              <a:gd name="T26" fmla="*/ 4056589 w 8826"/>
                              <a:gd name="T27" fmla="*/ 8499 h 273"/>
                              <a:gd name="T28" fmla="*/ 4075534 w 8826"/>
                              <a:gd name="T29" fmla="*/ 3777 h 27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826" h="273">
                                <a:moveTo>
                                  <a:pt x="0" y="107"/>
                                </a:moveTo>
                                <a:lnTo>
                                  <a:pt x="8767" y="107"/>
                                </a:lnTo>
                                <a:lnTo>
                                  <a:pt x="8767" y="166"/>
                                </a:lnTo>
                                <a:lnTo>
                                  <a:pt x="0" y="166"/>
                                </a:lnTo>
                                <a:lnTo>
                                  <a:pt x="0" y="107"/>
                                </a:lnTo>
                                <a:close/>
                                <a:moveTo>
                                  <a:pt x="8605" y="8"/>
                                </a:moveTo>
                                <a:lnTo>
                                  <a:pt x="8826" y="136"/>
                                </a:lnTo>
                                <a:lnTo>
                                  <a:pt x="8605" y="265"/>
                                </a:lnTo>
                                <a:cubicBezTo>
                                  <a:pt x="8591" y="273"/>
                                  <a:pt x="8573" y="269"/>
                                  <a:pt x="8565" y="255"/>
                                </a:cubicBezTo>
                                <a:cubicBezTo>
                                  <a:pt x="8556" y="241"/>
                                  <a:pt x="8561" y="222"/>
                                  <a:pt x="8575" y="214"/>
                                </a:cubicBezTo>
                                <a:lnTo>
                                  <a:pt x="8752" y="111"/>
                                </a:lnTo>
                                <a:lnTo>
                                  <a:pt x="8752" y="162"/>
                                </a:lnTo>
                                <a:lnTo>
                                  <a:pt x="8575" y="59"/>
                                </a:lnTo>
                                <a:cubicBezTo>
                                  <a:pt x="8561" y="51"/>
                                  <a:pt x="8556" y="32"/>
                                  <a:pt x="8565" y="18"/>
                                </a:cubicBezTo>
                                <a:cubicBezTo>
                                  <a:pt x="8573" y="4"/>
                                  <a:pt x="8591" y="0"/>
                                  <a:pt x="8605" y="8"/>
                                </a:cubicBezTo>
                                <a:close/>
                              </a:path>
                            </a:pathLst>
                          </a:custGeom>
                          <a:noFill/>
                          <a:ln w="12">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Rectangle 49"/>
                        <wps:cNvSpPr>
                          <a:spLocks noChangeArrowheads="1"/>
                        </wps:cNvSpPr>
                        <wps:spPr bwMode="auto">
                          <a:xfrm>
                            <a:off x="4745339" y="2110228"/>
                            <a:ext cx="5700" cy="631810"/>
                          </a:xfrm>
                          <a:prstGeom prst="rect">
                            <a:avLst/>
                          </a:prstGeom>
                          <a:solidFill>
                            <a:srgbClr val="4A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50"/>
                        <wps:cNvSpPr>
                          <a:spLocks noChangeArrowheads="1"/>
                        </wps:cNvSpPr>
                        <wps:spPr bwMode="auto">
                          <a:xfrm>
                            <a:off x="4745339" y="2110228"/>
                            <a:ext cx="5700" cy="631810"/>
                          </a:xfrm>
                          <a:prstGeom prst="rect">
                            <a:avLst/>
                          </a:prstGeom>
                          <a:noFill/>
                          <a:ln w="12">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51"/>
                        <wps:cNvSpPr>
                          <a:spLocks noEditPoints="1"/>
                        </wps:cNvSpPr>
                        <wps:spPr bwMode="auto">
                          <a:xfrm>
                            <a:off x="142801" y="2904640"/>
                            <a:ext cx="391203" cy="222904"/>
                          </a:xfrm>
                          <a:custGeom>
                            <a:avLst/>
                            <a:gdLst>
                              <a:gd name="T0" fmla="*/ 0 w 825"/>
                              <a:gd name="T1" fmla="*/ 2833 h 472"/>
                              <a:gd name="T2" fmla="*/ 2845 w 825"/>
                              <a:gd name="T3" fmla="*/ 0 h 472"/>
                              <a:gd name="T4" fmla="*/ 388315 w 825"/>
                              <a:gd name="T5" fmla="*/ 0 h 472"/>
                              <a:gd name="T6" fmla="*/ 391160 w 825"/>
                              <a:gd name="T7" fmla="*/ 2833 h 472"/>
                              <a:gd name="T8" fmla="*/ 391160 w 825"/>
                              <a:gd name="T9" fmla="*/ 220052 h 472"/>
                              <a:gd name="T10" fmla="*/ 388315 w 825"/>
                              <a:gd name="T11" fmla="*/ 222885 h 472"/>
                              <a:gd name="T12" fmla="*/ 2845 w 825"/>
                              <a:gd name="T13" fmla="*/ 222885 h 472"/>
                              <a:gd name="T14" fmla="*/ 0 w 825"/>
                              <a:gd name="T15" fmla="*/ 220052 h 472"/>
                              <a:gd name="T16" fmla="*/ 0 w 825"/>
                              <a:gd name="T17" fmla="*/ 2833 h 472"/>
                              <a:gd name="T18" fmla="*/ 5690 w 825"/>
                              <a:gd name="T19" fmla="*/ 220052 h 472"/>
                              <a:gd name="T20" fmla="*/ 2845 w 825"/>
                              <a:gd name="T21" fmla="*/ 217218 h 472"/>
                              <a:gd name="T22" fmla="*/ 388315 w 825"/>
                              <a:gd name="T23" fmla="*/ 217218 h 472"/>
                              <a:gd name="T24" fmla="*/ 385470 w 825"/>
                              <a:gd name="T25" fmla="*/ 220052 h 472"/>
                              <a:gd name="T26" fmla="*/ 385470 w 825"/>
                              <a:gd name="T27" fmla="*/ 2833 h 472"/>
                              <a:gd name="T28" fmla="*/ 388315 w 825"/>
                              <a:gd name="T29" fmla="*/ 5667 h 472"/>
                              <a:gd name="T30" fmla="*/ 2845 w 825"/>
                              <a:gd name="T31" fmla="*/ 5667 h 472"/>
                              <a:gd name="T32" fmla="*/ 5690 w 825"/>
                              <a:gd name="T33" fmla="*/ 2833 h 472"/>
                              <a:gd name="T34" fmla="*/ 5690 w 825"/>
                              <a:gd name="T35" fmla="*/ 220052 h 47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25" h="472">
                                <a:moveTo>
                                  <a:pt x="0" y="6"/>
                                </a:moveTo>
                                <a:cubicBezTo>
                                  <a:pt x="0" y="3"/>
                                  <a:pt x="3" y="0"/>
                                  <a:pt x="6" y="0"/>
                                </a:cubicBezTo>
                                <a:lnTo>
                                  <a:pt x="819" y="0"/>
                                </a:lnTo>
                                <a:cubicBezTo>
                                  <a:pt x="823" y="0"/>
                                  <a:pt x="825" y="3"/>
                                  <a:pt x="825" y="6"/>
                                </a:cubicBezTo>
                                <a:lnTo>
                                  <a:pt x="825" y="466"/>
                                </a:lnTo>
                                <a:cubicBezTo>
                                  <a:pt x="825" y="470"/>
                                  <a:pt x="823" y="472"/>
                                  <a:pt x="819" y="472"/>
                                </a:cubicBezTo>
                                <a:lnTo>
                                  <a:pt x="6" y="472"/>
                                </a:lnTo>
                                <a:cubicBezTo>
                                  <a:pt x="3" y="472"/>
                                  <a:pt x="0" y="470"/>
                                  <a:pt x="0" y="466"/>
                                </a:cubicBezTo>
                                <a:lnTo>
                                  <a:pt x="0" y="6"/>
                                </a:lnTo>
                                <a:close/>
                                <a:moveTo>
                                  <a:pt x="12" y="466"/>
                                </a:moveTo>
                                <a:lnTo>
                                  <a:pt x="6" y="460"/>
                                </a:lnTo>
                                <a:lnTo>
                                  <a:pt x="819" y="460"/>
                                </a:lnTo>
                                <a:lnTo>
                                  <a:pt x="813" y="466"/>
                                </a:lnTo>
                                <a:lnTo>
                                  <a:pt x="813" y="6"/>
                                </a:lnTo>
                                <a:lnTo>
                                  <a:pt x="819" y="12"/>
                                </a:lnTo>
                                <a:lnTo>
                                  <a:pt x="6" y="12"/>
                                </a:lnTo>
                                <a:lnTo>
                                  <a:pt x="12" y="6"/>
                                </a:lnTo>
                                <a:lnTo>
                                  <a:pt x="12" y="466"/>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191" name="Freeform 52"/>
                        <wps:cNvSpPr>
                          <a:spLocks noEditPoints="1"/>
                        </wps:cNvSpPr>
                        <wps:spPr bwMode="auto">
                          <a:xfrm>
                            <a:off x="142801" y="2904640"/>
                            <a:ext cx="391203" cy="222904"/>
                          </a:xfrm>
                          <a:custGeom>
                            <a:avLst/>
                            <a:gdLst>
                              <a:gd name="T0" fmla="*/ 0 w 825"/>
                              <a:gd name="T1" fmla="*/ 2833 h 472"/>
                              <a:gd name="T2" fmla="*/ 2845 w 825"/>
                              <a:gd name="T3" fmla="*/ 0 h 472"/>
                              <a:gd name="T4" fmla="*/ 388315 w 825"/>
                              <a:gd name="T5" fmla="*/ 0 h 472"/>
                              <a:gd name="T6" fmla="*/ 391160 w 825"/>
                              <a:gd name="T7" fmla="*/ 2833 h 472"/>
                              <a:gd name="T8" fmla="*/ 391160 w 825"/>
                              <a:gd name="T9" fmla="*/ 220052 h 472"/>
                              <a:gd name="T10" fmla="*/ 388315 w 825"/>
                              <a:gd name="T11" fmla="*/ 222885 h 472"/>
                              <a:gd name="T12" fmla="*/ 2845 w 825"/>
                              <a:gd name="T13" fmla="*/ 222885 h 472"/>
                              <a:gd name="T14" fmla="*/ 0 w 825"/>
                              <a:gd name="T15" fmla="*/ 220052 h 472"/>
                              <a:gd name="T16" fmla="*/ 0 w 825"/>
                              <a:gd name="T17" fmla="*/ 2833 h 472"/>
                              <a:gd name="T18" fmla="*/ 5690 w 825"/>
                              <a:gd name="T19" fmla="*/ 220052 h 472"/>
                              <a:gd name="T20" fmla="*/ 2845 w 825"/>
                              <a:gd name="T21" fmla="*/ 217218 h 472"/>
                              <a:gd name="T22" fmla="*/ 388315 w 825"/>
                              <a:gd name="T23" fmla="*/ 217218 h 472"/>
                              <a:gd name="T24" fmla="*/ 385470 w 825"/>
                              <a:gd name="T25" fmla="*/ 220052 h 472"/>
                              <a:gd name="T26" fmla="*/ 385470 w 825"/>
                              <a:gd name="T27" fmla="*/ 2833 h 472"/>
                              <a:gd name="T28" fmla="*/ 388315 w 825"/>
                              <a:gd name="T29" fmla="*/ 5667 h 472"/>
                              <a:gd name="T30" fmla="*/ 2845 w 825"/>
                              <a:gd name="T31" fmla="*/ 5667 h 472"/>
                              <a:gd name="T32" fmla="*/ 5690 w 825"/>
                              <a:gd name="T33" fmla="*/ 2833 h 472"/>
                              <a:gd name="T34" fmla="*/ 5690 w 825"/>
                              <a:gd name="T35" fmla="*/ 220052 h 47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25" h="472">
                                <a:moveTo>
                                  <a:pt x="0" y="6"/>
                                </a:moveTo>
                                <a:cubicBezTo>
                                  <a:pt x="0" y="3"/>
                                  <a:pt x="3" y="0"/>
                                  <a:pt x="6" y="0"/>
                                </a:cubicBezTo>
                                <a:lnTo>
                                  <a:pt x="819" y="0"/>
                                </a:lnTo>
                                <a:cubicBezTo>
                                  <a:pt x="823" y="0"/>
                                  <a:pt x="825" y="3"/>
                                  <a:pt x="825" y="6"/>
                                </a:cubicBezTo>
                                <a:lnTo>
                                  <a:pt x="825" y="466"/>
                                </a:lnTo>
                                <a:cubicBezTo>
                                  <a:pt x="825" y="470"/>
                                  <a:pt x="823" y="472"/>
                                  <a:pt x="819" y="472"/>
                                </a:cubicBezTo>
                                <a:lnTo>
                                  <a:pt x="6" y="472"/>
                                </a:lnTo>
                                <a:cubicBezTo>
                                  <a:pt x="3" y="472"/>
                                  <a:pt x="0" y="470"/>
                                  <a:pt x="0" y="466"/>
                                </a:cubicBezTo>
                                <a:lnTo>
                                  <a:pt x="0" y="6"/>
                                </a:lnTo>
                                <a:close/>
                                <a:moveTo>
                                  <a:pt x="12" y="466"/>
                                </a:moveTo>
                                <a:lnTo>
                                  <a:pt x="6" y="460"/>
                                </a:lnTo>
                                <a:lnTo>
                                  <a:pt x="819" y="460"/>
                                </a:lnTo>
                                <a:lnTo>
                                  <a:pt x="813" y="466"/>
                                </a:lnTo>
                                <a:lnTo>
                                  <a:pt x="813" y="6"/>
                                </a:lnTo>
                                <a:lnTo>
                                  <a:pt x="819" y="12"/>
                                </a:lnTo>
                                <a:lnTo>
                                  <a:pt x="6" y="12"/>
                                </a:lnTo>
                                <a:lnTo>
                                  <a:pt x="12" y="6"/>
                                </a:lnTo>
                                <a:lnTo>
                                  <a:pt x="12" y="466"/>
                                </a:lnTo>
                                <a:close/>
                              </a:path>
                            </a:pathLst>
                          </a:custGeom>
                          <a:noFill/>
                          <a:ln w="1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53"/>
                        <wps:cNvSpPr>
                          <a:spLocks noChangeArrowheads="1"/>
                        </wps:cNvSpPr>
                        <wps:spPr bwMode="auto">
                          <a:xfrm>
                            <a:off x="202502" y="2927863"/>
                            <a:ext cx="25971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1E87A" w14:textId="77777777" w:rsidR="002B05D4" w:rsidRDefault="002B05D4" w:rsidP="00A70E69">
                              <w:r>
                                <w:rPr>
                                  <w:rFonts w:ascii="Calibri" w:hAnsi="Calibri" w:cs="Calibri"/>
                                  <w:color w:val="000000"/>
                                  <w:lang w:val="en-US"/>
                                </w:rPr>
                                <w:t>EECC</w:t>
                              </w:r>
                            </w:p>
                          </w:txbxContent>
                        </wps:txbx>
                        <wps:bodyPr rot="0" vert="horz" wrap="none" lIns="0" tIns="0" rIns="0" bIns="0" anchor="t" anchorCtr="0" upright="1">
                          <a:spAutoFit/>
                        </wps:bodyPr>
                      </wps:wsp>
                      <wps:wsp>
                        <wps:cNvPr id="193" name="Rectangle 54"/>
                        <wps:cNvSpPr>
                          <a:spLocks noChangeArrowheads="1"/>
                        </wps:cNvSpPr>
                        <wps:spPr bwMode="auto">
                          <a:xfrm>
                            <a:off x="460304" y="2935463"/>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94CF2" w14:textId="77777777" w:rsidR="002B05D4" w:rsidRDefault="002B05D4" w:rsidP="00A70E69">
                              <w:r>
                                <w:rPr>
                                  <w:color w:val="000000"/>
                                  <w:lang w:val="en-US"/>
                                </w:rPr>
                                <w:t xml:space="preserve"> </w:t>
                              </w:r>
                            </w:p>
                          </w:txbxContent>
                        </wps:txbx>
                        <wps:bodyPr rot="0" vert="horz" wrap="none" lIns="0" tIns="0" rIns="0" bIns="0" anchor="t" anchorCtr="0" upright="1">
                          <a:spAutoFit/>
                        </wps:bodyPr>
                      </wps:wsp>
                      <wps:wsp>
                        <wps:cNvPr id="194" name="Freeform 55"/>
                        <wps:cNvSpPr>
                          <a:spLocks noEditPoints="1"/>
                        </wps:cNvSpPr>
                        <wps:spPr bwMode="auto">
                          <a:xfrm>
                            <a:off x="142801" y="3194145"/>
                            <a:ext cx="385503" cy="222904"/>
                          </a:xfrm>
                          <a:custGeom>
                            <a:avLst/>
                            <a:gdLst>
                              <a:gd name="T0" fmla="*/ 0 w 813"/>
                              <a:gd name="T1" fmla="*/ 2833 h 472"/>
                              <a:gd name="T2" fmla="*/ 2845 w 813"/>
                              <a:gd name="T3" fmla="*/ 0 h 472"/>
                              <a:gd name="T4" fmla="*/ 382600 w 813"/>
                              <a:gd name="T5" fmla="*/ 0 h 472"/>
                              <a:gd name="T6" fmla="*/ 385445 w 813"/>
                              <a:gd name="T7" fmla="*/ 2833 h 472"/>
                              <a:gd name="T8" fmla="*/ 385445 w 813"/>
                              <a:gd name="T9" fmla="*/ 220524 h 472"/>
                              <a:gd name="T10" fmla="*/ 382600 w 813"/>
                              <a:gd name="T11" fmla="*/ 222885 h 472"/>
                              <a:gd name="T12" fmla="*/ 2845 w 813"/>
                              <a:gd name="T13" fmla="*/ 222885 h 472"/>
                              <a:gd name="T14" fmla="*/ 0 w 813"/>
                              <a:gd name="T15" fmla="*/ 220524 h 472"/>
                              <a:gd name="T16" fmla="*/ 0 w 813"/>
                              <a:gd name="T17" fmla="*/ 2833 h 472"/>
                              <a:gd name="T18" fmla="*/ 5689 w 813"/>
                              <a:gd name="T19" fmla="*/ 220524 h 472"/>
                              <a:gd name="T20" fmla="*/ 2845 w 813"/>
                              <a:gd name="T21" fmla="*/ 217691 h 472"/>
                              <a:gd name="T22" fmla="*/ 382600 w 813"/>
                              <a:gd name="T23" fmla="*/ 217691 h 472"/>
                              <a:gd name="T24" fmla="*/ 379756 w 813"/>
                              <a:gd name="T25" fmla="*/ 220524 h 472"/>
                              <a:gd name="T26" fmla="*/ 379756 w 813"/>
                              <a:gd name="T27" fmla="*/ 2833 h 472"/>
                              <a:gd name="T28" fmla="*/ 382600 w 813"/>
                              <a:gd name="T29" fmla="*/ 5667 h 472"/>
                              <a:gd name="T30" fmla="*/ 2845 w 813"/>
                              <a:gd name="T31" fmla="*/ 5667 h 472"/>
                              <a:gd name="T32" fmla="*/ 5689 w 813"/>
                              <a:gd name="T33" fmla="*/ 2833 h 472"/>
                              <a:gd name="T34" fmla="*/ 5689 w 813"/>
                              <a:gd name="T35" fmla="*/ 220524 h 47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13" h="472">
                                <a:moveTo>
                                  <a:pt x="0" y="6"/>
                                </a:moveTo>
                                <a:cubicBezTo>
                                  <a:pt x="0" y="3"/>
                                  <a:pt x="3" y="0"/>
                                  <a:pt x="6" y="0"/>
                                </a:cubicBezTo>
                                <a:lnTo>
                                  <a:pt x="807" y="0"/>
                                </a:lnTo>
                                <a:cubicBezTo>
                                  <a:pt x="811" y="0"/>
                                  <a:pt x="813" y="3"/>
                                  <a:pt x="813" y="6"/>
                                </a:cubicBezTo>
                                <a:lnTo>
                                  <a:pt x="813" y="467"/>
                                </a:lnTo>
                                <a:cubicBezTo>
                                  <a:pt x="813" y="470"/>
                                  <a:pt x="811" y="472"/>
                                  <a:pt x="807" y="472"/>
                                </a:cubicBezTo>
                                <a:lnTo>
                                  <a:pt x="6" y="472"/>
                                </a:lnTo>
                                <a:cubicBezTo>
                                  <a:pt x="3" y="472"/>
                                  <a:pt x="0" y="470"/>
                                  <a:pt x="0" y="467"/>
                                </a:cubicBezTo>
                                <a:lnTo>
                                  <a:pt x="0" y="6"/>
                                </a:lnTo>
                                <a:close/>
                                <a:moveTo>
                                  <a:pt x="12" y="467"/>
                                </a:moveTo>
                                <a:lnTo>
                                  <a:pt x="6" y="461"/>
                                </a:lnTo>
                                <a:lnTo>
                                  <a:pt x="807" y="461"/>
                                </a:lnTo>
                                <a:lnTo>
                                  <a:pt x="801" y="467"/>
                                </a:lnTo>
                                <a:lnTo>
                                  <a:pt x="801" y="6"/>
                                </a:lnTo>
                                <a:lnTo>
                                  <a:pt x="807" y="12"/>
                                </a:lnTo>
                                <a:lnTo>
                                  <a:pt x="6" y="12"/>
                                </a:lnTo>
                                <a:lnTo>
                                  <a:pt x="12" y="6"/>
                                </a:lnTo>
                                <a:lnTo>
                                  <a:pt x="12" y="467"/>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195" name="Freeform 56"/>
                        <wps:cNvSpPr>
                          <a:spLocks noEditPoints="1"/>
                        </wps:cNvSpPr>
                        <wps:spPr bwMode="auto">
                          <a:xfrm>
                            <a:off x="142801" y="3194145"/>
                            <a:ext cx="385503" cy="222904"/>
                          </a:xfrm>
                          <a:custGeom>
                            <a:avLst/>
                            <a:gdLst>
                              <a:gd name="T0" fmla="*/ 0 w 813"/>
                              <a:gd name="T1" fmla="*/ 2833 h 472"/>
                              <a:gd name="T2" fmla="*/ 2845 w 813"/>
                              <a:gd name="T3" fmla="*/ 0 h 472"/>
                              <a:gd name="T4" fmla="*/ 382600 w 813"/>
                              <a:gd name="T5" fmla="*/ 0 h 472"/>
                              <a:gd name="T6" fmla="*/ 385445 w 813"/>
                              <a:gd name="T7" fmla="*/ 2833 h 472"/>
                              <a:gd name="T8" fmla="*/ 385445 w 813"/>
                              <a:gd name="T9" fmla="*/ 220524 h 472"/>
                              <a:gd name="T10" fmla="*/ 382600 w 813"/>
                              <a:gd name="T11" fmla="*/ 222885 h 472"/>
                              <a:gd name="T12" fmla="*/ 2845 w 813"/>
                              <a:gd name="T13" fmla="*/ 222885 h 472"/>
                              <a:gd name="T14" fmla="*/ 0 w 813"/>
                              <a:gd name="T15" fmla="*/ 220524 h 472"/>
                              <a:gd name="T16" fmla="*/ 0 w 813"/>
                              <a:gd name="T17" fmla="*/ 2833 h 472"/>
                              <a:gd name="T18" fmla="*/ 5689 w 813"/>
                              <a:gd name="T19" fmla="*/ 220524 h 472"/>
                              <a:gd name="T20" fmla="*/ 2845 w 813"/>
                              <a:gd name="T21" fmla="*/ 217691 h 472"/>
                              <a:gd name="T22" fmla="*/ 382600 w 813"/>
                              <a:gd name="T23" fmla="*/ 217691 h 472"/>
                              <a:gd name="T24" fmla="*/ 379756 w 813"/>
                              <a:gd name="T25" fmla="*/ 220524 h 472"/>
                              <a:gd name="T26" fmla="*/ 379756 w 813"/>
                              <a:gd name="T27" fmla="*/ 2833 h 472"/>
                              <a:gd name="T28" fmla="*/ 382600 w 813"/>
                              <a:gd name="T29" fmla="*/ 5667 h 472"/>
                              <a:gd name="T30" fmla="*/ 2845 w 813"/>
                              <a:gd name="T31" fmla="*/ 5667 h 472"/>
                              <a:gd name="T32" fmla="*/ 5689 w 813"/>
                              <a:gd name="T33" fmla="*/ 2833 h 472"/>
                              <a:gd name="T34" fmla="*/ 5689 w 813"/>
                              <a:gd name="T35" fmla="*/ 220524 h 47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13" h="472">
                                <a:moveTo>
                                  <a:pt x="0" y="6"/>
                                </a:moveTo>
                                <a:cubicBezTo>
                                  <a:pt x="0" y="3"/>
                                  <a:pt x="3" y="0"/>
                                  <a:pt x="6" y="0"/>
                                </a:cubicBezTo>
                                <a:lnTo>
                                  <a:pt x="807" y="0"/>
                                </a:lnTo>
                                <a:cubicBezTo>
                                  <a:pt x="811" y="0"/>
                                  <a:pt x="813" y="3"/>
                                  <a:pt x="813" y="6"/>
                                </a:cubicBezTo>
                                <a:lnTo>
                                  <a:pt x="813" y="467"/>
                                </a:lnTo>
                                <a:cubicBezTo>
                                  <a:pt x="813" y="470"/>
                                  <a:pt x="811" y="472"/>
                                  <a:pt x="807" y="472"/>
                                </a:cubicBezTo>
                                <a:lnTo>
                                  <a:pt x="6" y="472"/>
                                </a:lnTo>
                                <a:cubicBezTo>
                                  <a:pt x="3" y="472"/>
                                  <a:pt x="0" y="470"/>
                                  <a:pt x="0" y="467"/>
                                </a:cubicBezTo>
                                <a:lnTo>
                                  <a:pt x="0" y="6"/>
                                </a:lnTo>
                                <a:close/>
                                <a:moveTo>
                                  <a:pt x="12" y="467"/>
                                </a:moveTo>
                                <a:lnTo>
                                  <a:pt x="6" y="461"/>
                                </a:lnTo>
                                <a:lnTo>
                                  <a:pt x="807" y="461"/>
                                </a:lnTo>
                                <a:lnTo>
                                  <a:pt x="801" y="467"/>
                                </a:lnTo>
                                <a:lnTo>
                                  <a:pt x="801" y="6"/>
                                </a:lnTo>
                                <a:lnTo>
                                  <a:pt x="807" y="12"/>
                                </a:lnTo>
                                <a:lnTo>
                                  <a:pt x="6" y="12"/>
                                </a:lnTo>
                                <a:lnTo>
                                  <a:pt x="12" y="6"/>
                                </a:lnTo>
                                <a:lnTo>
                                  <a:pt x="12" y="467"/>
                                </a:lnTo>
                                <a:close/>
                              </a:path>
                            </a:pathLst>
                          </a:custGeom>
                          <a:noFill/>
                          <a:ln w="1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Rectangle 57"/>
                        <wps:cNvSpPr>
                          <a:spLocks noChangeArrowheads="1"/>
                        </wps:cNvSpPr>
                        <wps:spPr bwMode="auto">
                          <a:xfrm>
                            <a:off x="202502" y="3213495"/>
                            <a:ext cx="24765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25426" w14:textId="77777777" w:rsidR="002B05D4" w:rsidRDefault="002B05D4" w:rsidP="00A70E69">
                              <w:r>
                                <w:rPr>
                                  <w:rFonts w:ascii="Calibri" w:hAnsi="Calibri" w:cs="Calibri"/>
                                  <w:color w:val="000000"/>
                                  <w:lang w:val="en-US"/>
                                </w:rPr>
                                <w:t>EOm</w:t>
                              </w:r>
                            </w:p>
                          </w:txbxContent>
                        </wps:txbx>
                        <wps:bodyPr rot="0" vert="horz" wrap="none" lIns="0" tIns="0" rIns="0" bIns="0" anchor="t" anchorCtr="0" upright="1">
                          <a:spAutoFit/>
                        </wps:bodyPr>
                      </wps:wsp>
                      <wps:wsp>
                        <wps:cNvPr id="197" name="Rectangle 58"/>
                        <wps:cNvSpPr>
                          <a:spLocks noChangeArrowheads="1"/>
                        </wps:cNvSpPr>
                        <wps:spPr bwMode="auto">
                          <a:xfrm>
                            <a:off x="452704" y="3221839"/>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6D021" w14:textId="77777777" w:rsidR="002B05D4" w:rsidRDefault="002B05D4" w:rsidP="00A70E69">
                              <w:r>
                                <w:rPr>
                                  <w:color w:val="000000"/>
                                  <w:lang w:val="en-US"/>
                                </w:rPr>
                                <w:t xml:space="preserve"> </w:t>
                              </w:r>
                            </w:p>
                          </w:txbxContent>
                        </wps:txbx>
                        <wps:bodyPr rot="0" vert="horz" wrap="none" lIns="0" tIns="0" rIns="0" bIns="0" anchor="t" anchorCtr="0" upright="1">
                          <a:spAutoFit/>
                        </wps:bodyPr>
                      </wps:wsp>
                      <wps:wsp>
                        <wps:cNvPr id="198" name="Rectangle 59"/>
                        <wps:cNvSpPr>
                          <a:spLocks noChangeArrowheads="1"/>
                        </wps:cNvSpPr>
                        <wps:spPr bwMode="auto">
                          <a:xfrm>
                            <a:off x="898843" y="2925107"/>
                            <a:ext cx="22542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BA4B6" w14:textId="77777777" w:rsidR="002B05D4" w:rsidRDefault="002B05D4" w:rsidP="00A70E69">
                              <w:r>
                                <w:rPr>
                                  <w:rFonts w:ascii="Calibri" w:hAnsi="Calibri" w:cs="Calibri"/>
                                  <w:color w:val="000000"/>
                                  <w:lang w:val="en-US"/>
                                </w:rPr>
                                <w:t>72,5</w:t>
                              </w:r>
                            </w:p>
                          </w:txbxContent>
                        </wps:txbx>
                        <wps:bodyPr rot="0" vert="horz" wrap="none" lIns="0" tIns="0" rIns="0" bIns="0" anchor="t" anchorCtr="0" upright="1">
                          <a:spAutoFit/>
                        </wps:bodyPr>
                      </wps:wsp>
                      <wps:wsp>
                        <wps:cNvPr id="199" name="Rectangle 60"/>
                        <wps:cNvSpPr>
                          <a:spLocks noChangeArrowheads="1"/>
                        </wps:cNvSpPr>
                        <wps:spPr bwMode="auto">
                          <a:xfrm>
                            <a:off x="1134709" y="2935463"/>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38A71" w14:textId="77777777" w:rsidR="002B05D4" w:rsidRDefault="002B05D4" w:rsidP="00A70E69">
                              <w:r>
                                <w:rPr>
                                  <w:color w:val="000000"/>
                                  <w:lang w:val="en-US"/>
                                </w:rPr>
                                <w:t xml:space="preserve"> </w:t>
                              </w:r>
                            </w:p>
                          </w:txbxContent>
                        </wps:txbx>
                        <wps:bodyPr rot="0" vert="horz" wrap="none" lIns="0" tIns="0" rIns="0" bIns="0" anchor="t" anchorCtr="0" upright="1">
                          <a:spAutoFit/>
                        </wps:bodyPr>
                      </wps:wsp>
                      <wps:wsp>
                        <wps:cNvPr id="200" name="Rectangle 61"/>
                        <wps:cNvSpPr>
                          <a:spLocks noChangeArrowheads="1"/>
                        </wps:cNvSpPr>
                        <wps:spPr bwMode="auto">
                          <a:xfrm>
                            <a:off x="1838629" y="2926213"/>
                            <a:ext cx="16065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44D90" w14:textId="77777777" w:rsidR="002B05D4" w:rsidRDefault="002B05D4" w:rsidP="00A70E69">
                              <w:r>
                                <w:rPr>
                                  <w:rFonts w:ascii="Calibri" w:hAnsi="Calibri" w:cs="Calibri"/>
                                  <w:color w:val="000000"/>
                                  <w:lang w:val="en-US"/>
                                </w:rPr>
                                <w:t>6,3</w:t>
                              </w:r>
                            </w:p>
                          </w:txbxContent>
                        </wps:txbx>
                        <wps:bodyPr rot="0" vert="horz" wrap="none" lIns="0" tIns="0" rIns="0" bIns="0" anchor="t" anchorCtr="0" upright="1">
                          <a:spAutoFit/>
                        </wps:bodyPr>
                      </wps:wsp>
                      <wps:wsp>
                        <wps:cNvPr id="201" name="Rectangle 62"/>
                        <wps:cNvSpPr>
                          <a:spLocks noChangeArrowheads="1"/>
                        </wps:cNvSpPr>
                        <wps:spPr bwMode="auto">
                          <a:xfrm>
                            <a:off x="2066917" y="2935463"/>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F34F7" w14:textId="77777777" w:rsidR="002B05D4" w:rsidRDefault="002B05D4" w:rsidP="00A70E69">
                              <w:r>
                                <w:rPr>
                                  <w:color w:val="000000"/>
                                  <w:lang w:val="en-US"/>
                                </w:rPr>
                                <w:t xml:space="preserve"> </w:t>
                              </w:r>
                            </w:p>
                          </w:txbxContent>
                        </wps:txbx>
                        <wps:bodyPr rot="0" vert="horz" wrap="none" lIns="0" tIns="0" rIns="0" bIns="0" anchor="t" anchorCtr="0" upright="1">
                          <a:spAutoFit/>
                        </wps:bodyPr>
                      </wps:wsp>
                      <wps:wsp>
                        <wps:cNvPr id="202" name="Rectangle 63"/>
                        <wps:cNvSpPr>
                          <a:spLocks noChangeArrowheads="1"/>
                        </wps:cNvSpPr>
                        <wps:spPr bwMode="auto">
                          <a:xfrm>
                            <a:off x="2855524" y="2927863"/>
                            <a:ext cx="2921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E6728" w14:textId="77777777" w:rsidR="002B05D4" w:rsidRDefault="002B05D4" w:rsidP="00A70E69">
                              <w:r>
                                <w:rPr>
                                  <w:rFonts w:ascii="Calibri" w:hAnsi="Calibri" w:cs="Calibri"/>
                                  <w:color w:val="000000"/>
                                  <w:lang w:val="en-US"/>
                                </w:rPr>
                                <w:t xml:space="preserve"> </w:t>
                              </w:r>
                            </w:p>
                          </w:txbxContent>
                        </wps:txbx>
                        <wps:bodyPr rot="0" vert="horz" wrap="none" lIns="0" tIns="0" rIns="0" bIns="0" anchor="t" anchorCtr="0" upright="1">
                          <a:spAutoFit/>
                        </wps:bodyPr>
                      </wps:wsp>
                      <wps:wsp>
                        <wps:cNvPr id="203" name="Rectangle 64"/>
                        <wps:cNvSpPr>
                          <a:spLocks noChangeArrowheads="1"/>
                        </wps:cNvSpPr>
                        <wps:spPr bwMode="auto">
                          <a:xfrm>
                            <a:off x="2885562" y="2926905"/>
                            <a:ext cx="16065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7D55B" w14:textId="77777777" w:rsidR="002B05D4" w:rsidRDefault="002B05D4" w:rsidP="00A70E69">
                              <w:r>
                                <w:rPr>
                                  <w:rFonts w:ascii="Calibri" w:hAnsi="Calibri" w:cs="Calibri"/>
                                  <w:color w:val="000000"/>
                                  <w:lang w:val="en-US"/>
                                </w:rPr>
                                <w:t>0,6</w:t>
                              </w:r>
                            </w:p>
                          </w:txbxContent>
                        </wps:txbx>
                        <wps:bodyPr rot="0" vert="horz" wrap="none" lIns="0" tIns="0" rIns="0" bIns="0" anchor="t" anchorCtr="0" upright="1">
                          <a:spAutoFit/>
                        </wps:bodyPr>
                      </wps:wsp>
                      <wps:wsp>
                        <wps:cNvPr id="204" name="Rectangle 65"/>
                        <wps:cNvSpPr>
                          <a:spLocks noChangeArrowheads="1"/>
                        </wps:cNvSpPr>
                        <wps:spPr bwMode="auto">
                          <a:xfrm>
                            <a:off x="2946324" y="2935463"/>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AD376" w14:textId="77777777" w:rsidR="002B05D4" w:rsidRDefault="002B05D4" w:rsidP="00A70E69">
                              <w:r>
                                <w:rPr>
                                  <w:color w:val="000000"/>
                                  <w:lang w:val="en-US"/>
                                </w:rPr>
                                <w:t xml:space="preserve"> </w:t>
                              </w:r>
                            </w:p>
                          </w:txbxContent>
                        </wps:txbx>
                        <wps:bodyPr rot="0" vert="horz" wrap="none" lIns="0" tIns="0" rIns="0" bIns="0" anchor="t" anchorCtr="0" upright="1">
                          <a:spAutoFit/>
                        </wps:bodyPr>
                      </wps:wsp>
                      <wps:wsp>
                        <wps:cNvPr id="205" name="Rectangle 66"/>
                        <wps:cNvSpPr>
                          <a:spLocks noChangeArrowheads="1"/>
                        </wps:cNvSpPr>
                        <wps:spPr bwMode="auto">
                          <a:xfrm>
                            <a:off x="4035665" y="2925258"/>
                            <a:ext cx="12890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2BCFC" w14:textId="77777777" w:rsidR="002B05D4" w:rsidRDefault="002B05D4" w:rsidP="00A70E69">
                              <w:r>
                                <w:rPr>
                                  <w:rFonts w:ascii="Calibri" w:hAnsi="Calibri" w:cs="Calibri"/>
                                  <w:color w:val="000000"/>
                                  <w:lang w:val="en-US"/>
                                </w:rPr>
                                <w:t>10</w:t>
                              </w:r>
                            </w:p>
                          </w:txbxContent>
                        </wps:txbx>
                        <wps:bodyPr rot="0" vert="horz" wrap="none" lIns="0" tIns="0" rIns="0" bIns="0" anchor="t" anchorCtr="0" upright="1">
                          <a:spAutoFit/>
                        </wps:bodyPr>
                      </wps:wsp>
                      <wps:wsp>
                        <wps:cNvPr id="206" name="Rectangle 67"/>
                        <wps:cNvSpPr>
                          <a:spLocks noChangeArrowheads="1"/>
                        </wps:cNvSpPr>
                        <wps:spPr bwMode="auto">
                          <a:xfrm>
                            <a:off x="4265235" y="2935463"/>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91FFB" w14:textId="77777777" w:rsidR="002B05D4" w:rsidRDefault="002B05D4" w:rsidP="00A70E69">
                              <w:r>
                                <w:rPr>
                                  <w:color w:val="000000"/>
                                  <w:lang w:val="en-US"/>
                                </w:rPr>
                                <w:t xml:space="preserve"> </w:t>
                              </w:r>
                            </w:p>
                          </w:txbxContent>
                        </wps:txbx>
                        <wps:bodyPr rot="0" vert="horz" wrap="none" lIns="0" tIns="0" rIns="0" bIns="0" anchor="t" anchorCtr="0" upright="1">
                          <a:spAutoFit/>
                        </wps:bodyPr>
                      </wps:wsp>
                      <wps:wsp>
                        <wps:cNvPr id="207" name="Rectangle 68"/>
                        <wps:cNvSpPr>
                          <a:spLocks noChangeArrowheads="1"/>
                        </wps:cNvSpPr>
                        <wps:spPr bwMode="auto">
                          <a:xfrm>
                            <a:off x="899275" y="3212428"/>
                            <a:ext cx="22542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FC20A" w14:textId="77777777" w:rsidR="002B05D4" w:rsidRDefault="002B05D4" w:rsidP="00A70E69">
                              <w:r>
                                <w:rPr>
                                  <w:rFonts w:ascii="Calibri" w:hAnsi="Calibri" w:cs="Calibri"/>
                                  <w:color w:val="000000"/>
                                  <w:lang w:val="en-US"/>
                                </w:rPr>
                                <w:t>27,7</w:t>
                              </w:r>
                            </w:p>
                          </w:txbxContent>
                        </wps:txbx>
                        <wps:bodyPr rot="0" vert="horz" wrap="none" lIns="0" tIns="0" rIns="0" bIns="0" anchor="t" anchorCtr="0" upright="1">
                          <a:spAutoFit/>
                        </wps:bodyPr>
                      </wps:wsp>
                      <wps:wsp>
                        <wps:cNvPr id="208" name="Rectangle 69"/>
                        <wps:cNvSpPr>
                          <a:spLocks noChangeArrowheads="1"/>
                        </wps:cNvSpPr>
                        <wps:spPr bwMode="auto">
                          <a:xfrm>
                            <a:off x="1127109" y="3221839"/>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4F7CD" w14:textId="77777777" w:rsidR="002B05D4" w:rsidRDefault="002B05D4" w:rsidP="00A70E69">
                              <w:r>
                                <w:rPr>
                                  <w:color w:val="000000"/>
                                  <w:lang w:val="en-US"/>
                                </w:rPr>
                                <w:t xml:space="preserve"> </w:t>
                              </w:r>
                            </w:p>
                          </w:txbxContent>
                        </wps:txbx>
                        <wps:bodyPr rot="0" vert="horz" wrap="none" lIns="0" tIns="0" rIns="0" bIns="0" anchor="t" anchorCtr="0" upright="1">
                          <a:spAutoFit/>
                        </wps:bodyPr>
                      </wps:wsp>
                      <wps:wsp>
                        <wps:cNvPr id="209" name="Rectangle 70"/>
                        <wps:cNvSpPr>
                          <a:spLocks noChangeArrowheads="1"/>
                        </wps:cNvSpPr>
                        <wps:spPr bwMode="auto">
                          <a:xfrm>
                            <a:off x="1838776" y="3211687"/>
                            <a:ext cx="16065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1B50D" w14:textId="77777777" w:rsidR="002B05D4" w:rsidRDefault="002B05D4" w:rsidP="00A70E69">
                              <w:r>
                                <w:rPr>
                                  <w:rFonts w:ascii="Calibri" w:hAnsi="Calibri" w:cs="Calibri"/>
                                  <w:color w:val="000000"/>
                                  <w:lang w:val="en-US"/>
                                </w:rPr>
                                <w:t>5,8</w:t>
                              </w:r>
                            </w:p>
                          </w:txbxContent>
                        </wps:txbx>
                        <wps:bodyPr rot="0" vert="horz" wrap="none" lIns="0" tIns="0" rIns="0" bIns="0" anchor="t" anchorCtr="0" upright="1">
                          <a:spAutoFit/>
                        </wps:bodyPr>
                      </wps:wsp>
                      <wps:wsp>
                        <wps:cNvPr id="210" name="Rectangle 71"/>
                        <wps:cNvSpPr>
                          <a:spLocks noChangeArrowheads="1"/>
                        </wps:cNvSpPr>
                        <wps:spPr bwMode="auto">
                          <a:xfrm>
                            <a:off x="2066917" y="3221839"/>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007AB" w14:textId="77777777" w:rsidR="002B05D4" w:rsidRDefault="002B05D4" w:rsidP="00A70E69">
                              <w:r>
                                <w:rPr>
                                  <w:color w:val="000000"/>
                                  <w:lang w:val="en-US"/>
                                </w:rPr>
                                <w:t xml:space="preserve"> </w:t>
                              </w:r>
                            </w:p>
                          </w:txbxContent>
                        </wps:txbx>
                        <wps:bodyPr rot="0" vert="horz" wrap="none" lIns="0" tIns="0" rIns="0" bIns="0" anchor="t" anchorCtr="0" upright="1">
                          <a:spAutoFit/>
                        </wps:bodyPr>
                      </wps:wsp>
                      <wps:wsp>
                        <wps:cNvPr id="211" name="Rectangle 72"/>
                        <wps:cNvSpPr>
                          <a:spLocks noChangeArrowheads="1"/>
                        </wps:cNvSpPr>
                        <wps:spPr bwMode="auto">
                          <a:xfrm>
                            <a:off x="2877962" y="3213040"/>
                            <a:ext cx="16065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BC7B7" w14:textId="77777777" w:rsidR="002B05D4" w:rsidRDefault="002B05D4" w:rsidP="00A70E69">
                              <w:r>
                                <w:rPr>
                                  <w:rFonts w:ascii="Calibri" w:hAnsi="Calibri" w:cs="Calibri"/>
                                  <w:color w:val="000000"/>
                                  <w:lang w:val="en-US"/>
                                </w:rPr>
                                <w:t>0,7</w:t>
                              </w:r>
                            </w:p>
                          </w:txbxContent>
                        </wps:txbx>
                        <wps:bodyPr rot="0" vert="horz" wrap="none" lIns="0" tIns="0" rIns="0" bIns="0" anchor="t" anchorCtr="0" upright="1">
                          <a:spAutoFit/>
                        </wps:bodyPr>
                      </wps:wsp>
                      <wps:wsp>
                        <wps:cNvPr id="212" name="Rectangle 73"/>
                        <wps:cNvSpPr>
                          <a:spLocks noChangeArrowheads="1"/>
                        </wps:cNvSpPr>
                        <wps:spPr bwMode="auto">
                          <a:xfrm>
                            <a:off x="3037125" y="3221839"/>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428BC" w14:textId="77777777" w:rsidR="002B05D4" w:rsidRDefault="002B05D4" w:rsidP="00A70E69">
                              <w:r>
                                <w:rPr>
                                  <w:color w:val="000000"/>
                                  <w:lang w:val="en-US"/>
                                </w:rPr>
                                <w:t xml:space="preserve"> </w:t>
                              </w:r>
                            </w:p>
                          </w:txbxContent>
                        </wps:txbx>
                        <wps:bodyPr rot="0" vert="horz" wrap="none" lIns="0" tIns="0" rIns="0" bIns="0" anchor="t" anchorCtr="0" upright="1">
                          <a:spAutoFit/>
                        </wps:bodyPr>
                      </wps:wsp>
                      <wps:wsp>
                        <wps:cNvPr id="213" name="Rectangle 74"/>
                        <wps:cNvSpPr>
                          <a:spLocks noChangeArrowheads="1"/>
                        </wps:cNvSpPr>
                        <wps:spPr bwMode="auto">
                          <a:xfrm>
                            <a:off x="4057889" y="3207441"/>
                            <a:ext cx="16065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36D6D" w14:textId="77777777" w:rsidR="002B05D4" w:rsidRDefault="002B05D4" w:rsidP="00A70E69">
                              <w:r>
                                <w:rPr>
                                  <w:rFonts w:ascii="Calibri" w:hAnsi="Calibri" w:cs="Calibri"/>
                                  <w:color w:val="000000"/>
                                  <w:lang w:val="en-US"/>
                                </w:rPr>
                                <w:t>9,4</w:t>
                              </w:r>
                            </w:p>
                          </w:txbxContent>
                        </wps:txbx>
                        <wps:bodyPr rot="0" vert="horz" wrap="none" lIns="0" tIns="0" rIns="0" bIns="0" anchor="t" anchorCtr="0" upright="1">
                          <a:spAutoFit/>
                        </wps:bodyPr>
                      </wps:wsp>
                      <wps:wsp>
                        <wps:cNvPr id="214" name="Rectangle 75"/>
                        <wps:cNvSpPr>
                          <a:spLocks noChangeArrowheads="1"/>
                        </wps:cNvSpPr>
                        <wps:spPr bwMode="auto">
                          <a:xfrm>
                            <a:off x="4250035" y="3221839"/>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3D16B" w14:textId="77777777" w:rsidR="002B05D4" w:rsidRDefault="002B05D4" w:rsidP="00A70E69">
                              <w:r>
                                <w:rPr>
                                  <w:color w:val="000000"/>
                                  <w:lang w:val="en-US"/>
                                </w:rPr>
                                <w:t xml:space="preserve"> </w:t>
                              </w:r>
                            </w:p>
                          </w:txbxContent>
                        </wps:txbx>
                        <wps:bodyPr rot="0" vert="horz" wrap="none" lIns="0" tIns="0" rIns="0" bIns="0" anchor="t" anchorCtr="0" upright="1">
                          <a:spAutoFit/>
                        </wps:bodyPr>
                      </wps:wsp>
                      <wps:wsp>
                        <wps:cNvPr id="215" name="Freeform 76"/>
                        <wps:cNvSpPr>
                          <a:spLocks noEditPoints="1"/>
                        </wps:cNvSpPr>
                        <wps:spPr bwMode="auto">
                          <a:xfrm>
                            <a:off x="4789740" y="3194145"/>
                            <a:ext cx="536604" cy="222904"/>
                          </a:xfrm>
                          <a:custGeom>
                            <a:avLst/>
                            <a:gdLst>
                              <a:gd name="T0" fmla="*/ 0 w 1132"/>
                              <a:gd name="T1" fmla="*/ 2833 h 472"/>
                              <a:gd name="T2" fmla="*/ 2844 w 1132"/>
                              <a:gd name="T3" fmla="*/ 0 h 472"/>
                              <a:gd name="T4" fmla="*/ 534205 w 1132"/>
                              <a:gd name="T5" fmla="*/ 0 h 472"/>
                              <a:gd name="T6" fmla="*/ 536575 w 1132"/>
                              <a:gd name="T7" fmla="*/ 2833 h 472"/>
                              <a:gd name="T8" fmla="*/ 536575 w 1132"/>
                              <a:gd name="T9" fmla="*/ 220524 h 472"/>
                              <a:gd name="T10" fmla="*/ 534205 w 1132"/>
                              <a:gd name="T11" fmla="*/ 222885 h 472"/>
                              <a:gd name="T12" fmla="*/ 2844 w 1132"/>
                              <a:gd name="T13" fmla="*/ 222885 h 472"/>
                              <a:gd name="T14" fmla="*/ 0 w 1132"/>
                              <a:gd name="T15" fmla="*/ 220524 h 472"/>
                              <a:gd name="T16" fmla="*/ 0 w 1132"/>
                              <a:gd name="T17" fmla="*/ 2833 h 472"/>
                              <a:gd name="T18" fmla="*/ 5688 w 1132"/>
                              <a:gd name="T19" fmla="*/ 220524 h 472"/>
                              <a:gd name="T20" fmla="*/ 2844 w 1132"/>
                              <a:gd name="T21" fmla="*/ 217691 h 472"/>
                              <a:gd name="T22" fmla="*/ 534205 w 1132"/>
                              <a:gd name="T23" fmla="*/ 217691 h 472"/>
                              <a:gd name="T24" fmla="*/ 531361 w 1132"/>
                              <a:gd name="T25" fmla="*/ 220524 h 472"/>
                              <a:gd name="T26" fmla="*/ 531361 w 1132"/>
                              <a:gd name="T27" fmla="*/ 2833 h 472"/>
                              <a:gd name="T28" fmla="*/ 534205 w 1132"/>
                              <a:gd name="T29" fmla="*/ 5667 h 472"/>
                              <a:gd name="T30" fmla="*/ 2844 w 1132"/>
                              <a:gd name="T31" fmla="*/ 5667 h 472"/>
                              <a:gd name="T32" fmla="*/ 5688 w 1132"/>
                              <a:gd name="T33" fmla="*/ 2833 h 472"/>
                              <a:gd name="T34" fmla="*/ 5688 w 1132"/>
                              <a:gd name="T35" fmla="*/ 220524 h 47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32" h="472">
                                <a:moveTo>
                                  <a:pt x="0" y="6"/>
                                </a:moveTo>
                                <a:cubicBezTo>
                                  <a:pt x="0" y="3"/>
                                  <a:pt x="3" y="0"/>
                                  <a:pt x="6" y="0"/>
                                </a:cubicBezTo>
                                <a:lnTo>
                                  <a:pt x="1127" y="0"/>
                                </a:lnTo>
                                <a:cubicBezTo>
                                  <a:pt x="1130" y="0"/>
                                  <a:pt x="1132" y="3"/>
                                  <a:pt x="1132" y="6"/>
                                </a:cubicBezTo>
                                <a:lnTo>
                                  <a:pt x="1132" y="467"/>
                                </a:lnTo>
                                <a:cubicBezTo>
                                  <a:pt x="1132" y="470"/>
                                  <a:pt x="1130" y="472"/>
                                  <a:pt x="1127" y="472"/>
                                </a:cubicBezTo>
                                <a:lnTo>
                                  <a:pt x="6" y="472"/>
                                </a:lnTo>
                                <a:cubicBezTo>
                                  <a:pt x="3" y="472"/>
                                  <a:pt x="0" y="470"/>
                                  <a:pt x="0" y="467"/>
                                </a:cubicBezTo>
                                <a:lnTo>
                                  <a:pt x="0" y="6"/>
                                </a:lnTo>
                                <a:close/>
                                <a:moveTo>
                                  <a:pt x="12" y="467"/>
                                </a:moveTo>
                                <a:lnTo>
                                  <a:pt x="6" y="461"/>
                                </a:lnTo>
                                <a:lnTo>
                                  <a:pt x="1127" y="461"/>
                                </a:lnTo>
                                <a:lnTo>
                                  <a:pt x="1121" y="467"/>
                                </a:lnTo>
                                <a:lnTo>
                                  <a:pt x="1121" y="6"/>
                                </a:lnTo>
                                <a:lnTo>
                                  <a:pt x="1127" y="12"/>
                                </a:lnTo>
                                <a:lnTo>
                                  <a:pt x="6" y="12"/>
                                </a:lnTo>
                                <a:lnTo>
                                  <a:pt x="12" y="6"/>
                                </a:lnTo>
                                <a:lnTo>
                                  <a:pt x="12" y="467"/>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216" name="Freeform 77"/>
                        <wps:cNvSpPr>
                          <a:spLocks noEditPoints="1"/>
                        </wps:cNvSpPr>
                        <wps:spPr bwMode="auto">
                          <a:xfrm>
                            <a:off x="4789740" y="3194145"/>
                            <a:ext cx="536604" cy="222904"/>
                          </a:xfrm>
                          <a:custGeom>
                            <a:avLst/>
                            <a:gdLst>
                              <a:gd name="T0" fmla="*/ 0 w 1132"/>
                              <a:gd name="T1" fmla="*/ 2833 h 472"/>
                              <a:gd name="T2" fmla="*/ 2844 w 1132"/>
                              <a:gd name="T3" fmla="*/ 0 h 472"/>
                              <a:gd name="T4" fmla="*/ 534205 w 1132"/>
                              <a:gd name="T5" fmla="*/ 0 h 472"/>
                              <a:gd name="T6" fmla="*/ 536575 w 1132"/>
                              <a:gd name="T7" fmla="*/ 2833 h 472"/>
                              <a:gd name="T8" fmla="*/ 536575 w 1132"/>
                              <a:gd name="T9" fmla="*/ 220524 h 472"/>
                              <a:gd name="T10" fmla="*/ 534205 w 1132"/>
                              <a:gd name="T11" fmla="*/ 222885 h 472"/>
                              <a:gd name="T12" fmla="*/ 2844 w 1132"/>
                              <a:gd name="T13" fmla="*/ 222885 h 472"/>
                              <a:gd name="T14" fmla="*/ 0 w 1132"/>
                              <a:gd name="T15" fmla="*/ 220524 h 472"/>
                              <a:gd name="T16" fmla="*/ 0 w 1132"/>
                              <a:gd name="T17" fmla="*/ 2833 h 472"/>
                              <a:gd name="T18" fmla="*/ 5688 w 1132"/>
                              <a:gd name="T19" fmla="*/ 220524 h 472"/>
                              <a:gd name="T20" fmla="*/ 2844 w 1132"/>
                              <a:gd name="T21" fmla="*/ 217691 h 472"/>
                              <a:gd name="T22" fmla="*/ 534205 w 1132"/>
                              <a:gd name="T23" fmla="*/ 217691 h 472"/>
                              <a:gd name="T24" fmla="*/ 531361 w 1132"/>
                              <a:gd name="T25" fmla="*/ 220524 h 472"/>
                              <a:gd name="T26" fmla="*/ 531361 w 1132"/>
                              <a:gd name="T27" fmla="*/ 2833 h 472"/>
                              <a:gd name="T28" fmla="*/ 534205 w 1132"/>
                              <a:gd name="T29" fmla="*/ 5667 h 472"/>
                              <a:gd name="T30" fmla="*/ 2844 w 1132"/>
                              <a:gd name="T31" fmla="*/ 5667 h 472"/>
                              <a:gd name="T32" fmla="*/ 5688 w 1132"/>
                              <a:gd name="T33" fmla="*/ 2833 h 472"/>
                              <a:gd name="T34" fmla="*/ 5688 w 1132"/>
                              <a:gd name="T35" fmla="*/ 220524 h 47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32" h="472">
                                <a:moveTo>
                                  <a:pt x="0" y="6"/>
                                </a:moveTo>
                                <a:cubicBezTo>
                                  <a:pt x="0" y="3"/>
                                  <a:pt x="3" y="0"/>
                                  <a:pt x="6" y="0"/>
                                </a:cubicBezTo>
                                <a:lnTo>
                                  <a:pt x="1127" y="0"/>
                                </a:lnTo>
                                <a:cubicBezTo>
                                  <a:pt x="1130" y="0"/>
                                  <a:pt x="1132" y="3"/>
                                  <a:pt x="1132" y="6"/>
                                </a:cubicBezTo>
                                <a:lnTo>
                                  <a:pt x="1132" y="467"/>
                                </a:lnTo>
                                <a:cubicBezTo>
                                  <a:pt x="1132" y="470"/>
                                  <a:pt x="1130" y="472"/>
                                  <a:pt x="1127" y="472"/>
                                </a:cubicBezTo>
                                <a:lnTo>
                                  <a:pt x="6" y="472"/>
                                </a:lnTo>
                                <a:cubicBezTo>
                                  <a:pt x="3" y="472"/>
                                  <a:pt x="0" y="470"/>
                                  <a:pt x="0" y="467"/>
                                </a:cubicBezTo>
                                <a:lnTo>
                                  <a:pt x="0" y="6"/>
                                </a:lnTo>
                                <a:close/>
                                <a:moveTo>
                                  <a:pt x="12" y="467"/>
                                </a:moveTo>
                                <a:lnTo>
                                  <a:pt x="6" y="461"/>
                                </a:lnTo>
                                <a:lnTo>
                                  <a:pt x="1127" y="461"/>
                                </a:lnTo>
                                <a:lnTo>
                                  <a:pt x="1121" y="467"/>
                                </a:lnTo>
                                <a:lnTo>
                                  <a:pt x="1121" y="6"/>
                                </a:lnTo>
                                <a:lnTo>
                                  <a:pt x="1127" y="12"/>
                                </a:lnTo>
                                <a:lnTo>
                                  <a:pt x="6" y="12"/>
                                </a:lnTo>
                                <a:lnTo>
                                  <a:pt x="12" y="6"/>
                                </a:lnTo>
                                <a:lnTo>
                                  <a:pt x="12" y="467"/>
                                </a:lnTo>
                                <a:close/>
                              </a:path>
                            </a:pathLst>
                          </a:custGeom>
                          <a:noFill/>
                          <a:ln w="1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Rectangle 78"/>
                        <wps:cNvSpPr>
                          <a:spLocks noChangeArrowheads="1"/>
                        </wps:cNvSpPr>
                        <wps:spPr bwMode="auto">
                          <a:xfrm>
                            <a:off x="4846117" y="3211083"/>
                            <a:ext cx="46037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2B05A" w14:textId="77777777" w:rsidR="002B05D4" w:rsidRDefault="002B05D4" w:rsidP="00A70E69">
                              <w:r>
                                <w:rPr>
                                  <w:rFonts w:ascii="Calibri" w:hAnsi="Calibri" w:cs="Calibri"/>
                                  <w:color w:val="000000"/>
                                  <w:lang w:val="en-US"/>
                                </w:rPr>
                                <w:t>43,6 días</w:t>
                              </w:r>
                            </w:p>
                          </w:txbxContent>
                        </wps:txbx>
                        <wps:bodyPr rot="0" vert="horz" wrap="none" lIns="0" tIns="0" rIns="0" bIns="0" anchor="t" anchorCtr="0" upright="1">
                          <a:spAutoFit/>
                        </wps:bodyPr>
                      </wps:wsp>
                      <wps:wsp>
                        <wps:cNvPr id="218" name="Rectangle 79"/>
                        <wps:cNvSpPr>
                          <a:spLocks noChangeArrowheads="1"/>
                        </wps:cNvSpPr>
                        <wps:spPr bwMode="auto">
                          <a:xfrm>
                            <a:off x="5303544" y="3221839"/>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1016F" w14:textId="77777777" w:rsidR="002B05D4" w:rsidRDefault="002B05D4" w:rsidP="00A70E69">
                              <w:r>
                                <w:rPr>
                                  <w:color w:val="000000"/>
                                  <w:lang w:val="en-US"/>
                                </w:rPr>
                                <w:t xml:space="preserve"> </w:t>
                              </w:r>
                            </w:p>
                          </w:txbxContent>
                        </wps:txbx>
                        <wps:bodyPr rot="0" vert="horz" wrap="none" lIns="0" tIns="0" rIns="0" bIns="0" anchor="t" anchorCtr="0" upright="1">
                          <a:spAutoFit/>
                        </wps:bodyPr>
                      </wps:wsp>
                      <wps:wsp>
                        <wps:cNvPr id="219" name="Freeform 80"/>
                        <wps:cNvSpPr>
                          <a:spLocks noEditPoints="1"/>
                        </wps:cNvSpPr>
                        <wps:spPr bwMode="auto">
                          <a:xfrm>
                            <a:off x="4789740" y="2904640"/>
                            <a:ext cx="536604" cy="222904"/>
                          </a:xfrm>
                          <a:custGeom>
                            <a:avLst/>
                            <a:gdLst>
                              <a:gd name="T0" fmla="*/ 0 w 1132"/>
                              <a:gd name="T1" fmla="*/ 2833 h 472"/>
                              <a:gd name="T2" fmla="*/ 2844 w 1132"/>
                              <a:gd name="T3" fmla="*/ 0 h 472"/>
                              <a:gd name="T4" fmla="*/ 534205 w 1132"/>
                              <a:gd name="T5" fmla="*/ 0 h 472"/>
                              <a:gd name="T6" fmla="*/ 536575 w 1132"/>
                              <a:gd name="T7" fmla="*/ 2833 h 472"/>
                              <a:gd name="T8" fmla="*/ 536575 w 1132"/>
                              <a:gd name="T9" fmla="*/ 220052 h 472"/>
                              <a:gd name="T10" fmla="*/ 534205 w 1132"/>
                              <a:gd name="T11" fmla="*/ 222885 h 472"/>
                              <a:gd name="T12" fmla="*/ 2844 w 1132"/>
                              <a:gd name="T13" fmla="*/ 222885 h 472"/>
                              <a:gd name="T14" fmla="*/ 0 w 1132"/>
                              <a:gd name="T15" fmla="*/ 220052 h 472"/>
                              <a:gd name="T16" fmla="*/ 0 w 1132"/>
                              <a:gd name="T17" fmla="*/ 2833 h 472"/>
                              <a:gd name="T18" fmla="*/ 5688 w 1132"/>
                              <a:gd name="T19" fmla="*/ 220052 h 472"/>
                              <a:gd name="T20" fmla="*/ 2844 w 1132"/>
                              <a:gd name="T21" fmla="*/ 217218 h 472"/>
                              <a:gd name="T22" fmla="*/ 534205 w 1132"/>
                              <a:gd name="T23" fmla="*/ 217218 h 472"/>
                              <a:gd name="T24" fmla="*/ 531361 w 1132"/>
                              <a:gd name="T25" fmla="*/ 220052 h 472"/>
                              <a:gd name="T26" fmla="*/ 531361 w 1132"/>
                              <a:gd name="T27" fmla="*/ 2833 h 472"/>
                              <a:gd name="T28" fmla="*/ 534205 w 1132"/>
                              <a:gd name="T29" fmla="*/ 5667 h 472"/>
                              <a:gd name="T30" fmla="*/ 2844 w 1132"/>
                              <a:gd name="T31" fmla="*/ 5667 h 472"/>
                              <a:gd name="T32" fmla="*/ 5688 w 1132"/>
                              <a:gd name="T33" fmla="*/ 2833 h 472"/>
                              <a:gd name="T34" fmla="*/ 5688 w 1132"/>
                              <a:gd name="T35" fmla="*/ 220052 h 47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32" h="472">
                                <a:moveTo>
                                  <a:pt x="0" y="6"/>
                                </a:moveTo>
                                <a:cubicBezTo>
                                  <a:pt x="0" y="3"/>
                                  <a:pt x="3" y="0"/>
                                  <a:pt x="6" y="0"/>
                                </a:cubicBezTo>
                                <a:lnTo>
                                  <a:pt x="1127" y="0"/>
                                </a:lnTo>
                                <a:cubicBezTo>
                                  <a:pt x="1130" y="0"/>
                                  <a:pt x="1132" y="3"/>
                                  <a:pt x="1132" y="6"/>
                                </a:cubicBezTo>
                                <a:lnTo>
                                  <a:pt x="1132" y="466"/>
                                </a:lnTo>
                                <a:cubicBezTo>
                                  <a:pt x="1132" y="470"/>
                                  <a:pt x="1130" y="472"/>
                                  <a:pt x="1127" y="472"/>
                                </a:cubicBezTo>
                                <a:lnTo>
                                  <a:pt x="6" y="472"/>
                                </a:lnTo>
                                <a:cubicBezTo>
                                  <a:pt x="3" y="472"/>
                                  <a:pt x="0" y="470"/>
                                  <a:pt x="0" y="466"/>
                                </a:cubicBezTo>
                                <a:lnTo>
                                  <a:pt x="0" y="6"/>
                                </a:lnTo>
                                <a:close/>
                                <a:moveTo>
                                  <a:pt x="12" y="466"/>
                                </a:moveTo>
                                <a:lnTo>
                                  <a:pt x="6" y="460"/>
                                </a:lnTo>
                                <a:lnTo>
                                  <a:pt x="1127" y="460"/>
                                </a:lnTo>
                                <a:lnTo>
                                  <a:pt x="1121" y="466"/>
                                </a:lnTo>
                                <a:lnTo>
                                  <a:pt x="1121" y="6"/>
                                </a:lnTo>
                                <a:lnTo>
                                  <a:pt x="1127" y="12"/>
                                </a:lnTo>
                                <a:lnTo>
                                  <a:pt x="6" y="12"/>
                                </a:lnTo>
                                <a:lnTo>
                                  <a:pt x="12" y="6"/>
                                </a:lnTo>
                                <a:lnTo>
                                  <a:pt x="12" y="466"/>
                                </a:lnTo>
                                <a:close/>
                              </a:path>
                            </a:pathLst>
                          </a:custGeom>
                          <a:solidFill>
                            <a:srgbClr val="4F81BD"/>
                          </a:solidFill>
                          <a:ln w="0">
                            <a:solidFill>
                              <a:srgbClr val="000000"/>
                            </a:solidFill>
                            <a:round/>
                            <a:headEnd/>
                            <a:tailEnd/>
                          </a:ln>
                        </wps:spPr>
                        <wps:bodyPr rot="0" vert="horz" wrap="square" lIns="91440" tIns="45720" rIns="91440" bIns="45720" anchor="t" anchorCtr="0" upright="1">
                          <a:noAutofit/>
                        </wps:bodyPr>
                      </wps:wsp>
                      <wps:wsp>
                        <wps:cNvPr id="220" name="Freeform 81"/>
                        <wps:cNvSpPr>
                          <a:spLocks noEditPoints="1"/>
                        </wps:cNvSpPr>
                        <wps:spPr bwMode="auto">
                          <a:xfrm>
                            <a:off x="4789740" y="2904640"/>
                            <a:ext cx="536604" cy="222904"/>
                          </a:xfrm>
                          <a:custGeom>
                            <a:avLst/>
                            <a:gdLst>
                              <a:gd name="T0" fmla="*/ 0 w 1132"/>
                              <a:gd name="T1" fmla="*/ 2833 h 472"/>
                              <a:gd name="T2" fmla="*/ 2844 w 1132"/>
                              <a:gd name="T3" fmla="*/ 0 h 472"/>
                              <a:gd name="T4" fmla="*/ 534205 w 1132"/>
                              <a:gd name="T5" fmla="*/ 0 h 472"/>
                              <a:gd name="T6" fmla="*/ 536575 w 1132"/>
                              <a:gd name="T7" fmla="*/ 2833 h 472"/>
                              <a:gd name="T8" fmla="*/ 536575 w 1132"/>
                              <a:gd name="T9" fmla="*/ 220052 h 472"/>
                              <a:gd name="T10" fmla="*/ 534205 w 1132"/>
                              <a:gd name="T11" fmla="*/ 222885 h 472"/>
                              <a:gd name="T12" fmla="*/ 2844 w 1132"/>
                              <a:gd name="T13" fmla="*/ 222885 h 472"/>
                              <a:gd name="T14" fmla="*/ 0 w 1132"/>
                              <a:gd name="T15" fmla="*/ 220052 h 472"/>
                              <a:gd name="T16" fmla="*/ 0 w 1132"/>
                              <a:gd name="T17" fmla="*/ 2833 h 472"/>
                              <a:gd name="T18" fmla="*/ 5688 w 1132"/>
                              <a:gd name="T19" fmla="*/ 220052 h 472"/>
                              <a:gd name="T20" fmla="*/ 2844 w 1132"/>
                              <a:gd name="T21" fmla="*/ 217218 h 472"/>
                              <a:gd name="T22" fmla="*/ 534205 w 1132"/>
                              <a:gd name="T23" fmla="*/ 217218 h 472"/>
                              <a:gd name="T24" fmla="*/ 531361 w 1132"/>
                              <a:gd name="T25" fmla="*/ 220052 h 472"/>
                              <a:gd name="T26" fmla="*/ 531361 w 1132"/>
                              <a:gd name="T27" fmla="*/ 2833 h 472"/>
                              <a:gd name="T28" fmla="*/ 534205 w 1132"/>
                              <a:gd name="T29" fmla="*/ 5667 h 472"/>
                              <a:gd name="T30" fmla="*/ 2844 w 1132"/>
                              <a:gd name="T31" fmla="*/ 5667 h 472"/>
                              <a:gd name="T32" fmla="*/ 5688 w 1132"/>
                              <a:gd name="T33" fmla="*/ 2833 h 472"/>
                              <a:gd name="T34" fmla="*/ 5688 w 1132"/>
                              <a:gd name="T35" fmla="*/ 220052 h 47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132" h="472">
                                <a:moveTo>
                                  <a:pt x="0" y="6"/>
                                </a:moveTo>
                                <a:cubicBezTo>
                                  <a:pt x="0" y="3"/>
                                  <a:pt x="3" y="0"/>
                                  <a:pt x="6" y="0"/>
                                </a:cubicBezTo>
                                <a:lnTo>
                                  <a:pt x="1127" y="0"/>
                                </a:lnTo>
                                <a:cubicBezTo>
                                  <a:pt x="1130" y="0"/>
                                  <a:pt x="1132" y="3"/>
                                  <a:pt x="1132" y="6"/>
                                </a:cubicBezTo>
                                <a:lnTo>
                                  <a:pt x="1132" y="466"/>
                                </a:lnTo>
                                <a:cubicBezTo>
                                  <a:pt x="1132" y="470"/>
                                  <a:pt x="1130" y="472"/>
                                  <a:pt x="1127" y="472"/>
                                </a:cubicBezTo>
                                <a:lnTo>
                                  <a:pt x="6" y="472"/>
                                </a:lnTo>
                                <a:cubicBezTo>
                                  <a:pt x="3" y="472"/>
                                  <a:pt x="0" y="470"/>
                                  <a:pt x="0" y="466"/>
                                </a:cubicBezTo>
                                <a:lnTo>
                                  <a:pt x="0" y="6"/>
                                </a:lnTo>
                                <a:close/>
                                <a:moveTo>
                                  <a:pt x="12" y="466"/>
                                </a:moveTo>
                                <a:lnTo>
                                  <a:pt x="6" y="460"/>
                                </a:lnTo>
                                <a:lnTo>
                                  <a:pt x="1127" y="460"/>
                                </a:lnTo>
                                <a:lnTo>
                                  <a:pt x="1121" y="466"/>
                                </a:lnTo>
                                <a:lnTo>
                                  <a:pt x="1121" y="6"/>
                                </a:lnTo>
                                <a:lnTo>
                                  <a:pt x="1127" y="12"/>
                                </a:lnTo>
                                <a:lnTo>
                                  <a:pt x="6" y="12"/>
                                </a:lnTo>
                                <a:lnTo>
                                  <a:pt x="12" y="6"/>
                                </a:lnTo>
                                <a:lnTo>
                                  <a:pt x="12" y="466"/>
                                </a:lnTo>
                                <a:close/>
                              </a:path>
                            </a:pathLst>
                          </a:custGeom>
                          <a:noFill/>
                          <a:ln w="12">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Rectangle 82"/>
                        <wps:cNvSpPr>
                          <a:spLocks noChangeArrowheads="1"/>
                        </wps:cNvSpPr>
                        <wps:spPr bwMode="auto">
                          <a:xfrm>
                            <a:off x="4847284" y="2925403"/>
                            <a:ext cx="46037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DAB84" w14:textId="77777777" w:rsidR="002B05D4" w:rsidRDefault="002B05D4" w:rsidP="00A70E69">
                              <w:r>
                                <w:rPr>
                                  <w:rFonts w:ascii="Calibri" w:hAnsi="Calibri" w:cs="Calibri"/>
                                  <w:color w:val="000000"/>
                                  <w:lang w:val="en-US"/>
                                </w:rPr>
                                <w:t>89,4 días</w:t>
                              </w:r>
                            </w:p>
                          </w:txbxContent>
                        </wps:txbx>
                        <wps:bodyPr rot="0" vert="horz" wrap="none" lIns="0" tIns="0" rIns="0" bIns="0" anchor="t" anchorCtr="0" upright="1">
                          <a:spAutoFit/>
                        </wps:bodyPr>
                      </wps:wsp>
                      <wps:wsp>
                        <wps:cNvPr id="222" name="Rectangle 83"/>
                        <wps:cNvSpPr>
                          <a:spLocks noChangeArrowheads="1"/>
                        </wps:cNvSpPr>
                        <wps:spPr bwMode="auto">
                          <a:xfrm>
                            <a:off x="5303544" y="2935463"/>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155CB" w14:textId="77777777" w:rsidR="002B05D4" w:rsidRDefault="002B05D4" w:rsidP="00A70E69">
                              <w:r>
                                <w:rPr>
                                  <w:color w:val="000000"/>
                                  <w:lang w:val="en-US"/>
                                </w:rPr>
                                <w:t xml:space="preserve"> </w:t>
                              </w:r>
                            </w:p>
                          </w:txbxContent>
                        </wps:txbx>
                        <wps:bodyPr rot="0" vert="horz" wrap="none" lIns="0" tIns="0" rIns="0" bIns="0" anchor="t" anchorCtr="0" upright="1">
                          <a:spAutoFit/>
                        </wps:bodyPr>
                      </wps:wsp>
                      <wps:wsp>
                        <wps:cNvPr id="223" name="Rectangle 84"/>
                        <wps:cNvSpPr>
                          <a:spLocks noChangeArrowheads="1"/>
                        </wps:cNvSpPr>
                        <wps:spPr bwMode="auto">
                          <a:xfrm>
                            <a:off x="0" y="3161144"/>
                            <a:ext cx="5361944" cy="5700"/>
                          </a:xfrm>
                          <a:prstGeom prst="rect">
                            <a:avLst/>
                          </a:prstGeom>
                          <a:solidFill>
                            <a:srgbClr val="4A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85"/>
                        <wps:cNvSpPr>
                          <a:spLocks noChangeArrowheads="1"/>
                        </wps:cNvSpPr>
                        <wps:spPr bwMode="auto">
                          <a:xfrm>
                            <a:off x="0" y="3161144"/>
                            <a:ext cx="5361944" cy="5700"/>
                          </a:xfrm>
                          <a:prstGeom prst="rect">
                            <a:avLst/>
                          </a:prstGeom>
                          <a:noFill/>
                          <a:ln w="12">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86"/>
                        <wps:cNvSpPr>
                          <a:spLocks noEditPoints="1"/>
                        </wps:cNvSpPr>
                        <wps:spPr bwMode="auto">
                          <a:xfrm>
                            <a:off x="3524229" y="2331831"/>
                            <a:ext cx="1224910" cy="58401"/>
                          </a:xfrm>
                          <a:custGeom>
                            <a:avLst/>
                            <a:gdLst>
                              <a:gd name="T0" fmla="*/ 5684 w 2586"/>
                              <a:gd name="T1" fmla="*/ 26598 h 123"/>
                              <a:gd name="T2" fmla="*/ 1219231 w 2586"/>
                              <a:gd name="T3" fmla="*/ 26598 h 123"/>
                              <a:gd name="T4" fmla="*/ 1219231 w 2586"/>
                              <a:gd name="T5" fmla="*/ 31822 h 123"/>
                              <a:gd name="T6" fmla="*/ 5684 w 2586"/>
                              <a:gd name="T7" fmla="*/ 31822 h 123"/>
                              <a:gd name="T8" fmla="*/ 5684 w 2586"/>
                              <a:gd name="T9" fmla="*/ 26598 h 123"/>
                              <a:gd name="T10" fmla="*/ 49262 w 2586"/>
                              <a:gd name="T11" fmla="*/ 57945 h 123"/>
                              <a:gd name="T12" fmla="*/ 0 w 2586"/>
                              <a:gd name="T13" fmla="*/ 28973 h 123"/>
                              <a:gd name="T14" fmla="*/ 49262 w 2586"/>
                              <a:gd name="T15" fmla="*/ 950 h 123"/>
                              <a:gd name="T16" fmla="*/ 53051 w 2586"/>
                              <a:gd name="T17" fmla="*/ 1900 h 123"/>
                              <a:gd name="T18" fmla="*/ 52104 w 2586"/>
                              <a:gd name="T19" fmla="*/ 5700 h 123"/>
                              <a:gd name="T20" fmla="*/ 7105 w 2586"/>
                              <a:gd name="T21" fmla="*/ 31822 h 123"/>
                              <a:gd name="T22" fmla="*/ 7105 w 2586"/>
                              <a:gd name="T23" fmla="*/ 27073 h 123"/>
                              <a:gd name="T24" fmla="*/ 52104 w 2586"/>
                              <a:gd name="T25" fmla="*/ 52720 h 123"/>
                              <a:gd name="T26" fmla="*/ 53051 w 2586"/>
                              <a:gd name="T27" fmla="*/ 56520 h 123"/>
                              <a:gd name="T28" fmla="*/ 49262 w 2586"/>
                              <a:gd name="T29" fmla="*/ 57945 h 123"/>
                              <a:gd name="T30" fmla="*/ 1176127 w 2586"/>
                              <a:gd name="T31" fmla="*/ 950 h 123"/>
                              <a:gd name="T32" fmla="*/ 1224915 w 2586"/>
                              <a:gd name="T33" fmla="*/ 28973 h 123"/>
                              <a:gd name="T34" fmla="*/ 1176127 w 2586"/>
                              <a:gd name="T35" fmla="*/ 57945 h 123"/>
                              <a:gd name="T36" fmla="*/ 1172337 w 2586"/>
                              <a:gd name="T37" fmla="*/ 56520 h 123"/>
                              <a:gd name="T38" fmla="*/ 1173285 w 2586"/>
                              <a:gd name="T39" fmla="*/ 52720 h 123"/>
                              <a:gd name="T40" fmla="*/ 1217810 w 2586"/>
                              <a:gd name="T41" fmla="*/ 27073 h 123"/>
                              <a:gd name="T42" fmla="*/ 1217810 w 2586"/>
                              <a:gd name="T43" fmla="*/ 31822 h 123"/>
                              <a:gd name="T44" fmla="*/ 1173285 w 2586"/>
                              <a:gd name="T45" fmla="*/ 5700 h 123"/>
                              <a:gd name="T46" fmla="*/ 1172337 w 2586"/>
                              <a:gd name="T47" fmla="*/ 1900 h 123"/>
                              <a:gd name="T48" fmla="*/ 1176127 w 2586"/>
                              <a:gd name="T49" fmla="*/ 950 h 12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586" h="123">
                                <a:moveTo>
                                  <a:pt x="12" y="56"/>
                                </a:moveTo>
                                <a:lnTo>
                                  <a:pt x="2574" y="56"/>
                                </a:lnTo>
                                <a:lnTo>
                                  <a:pt x="2574" y="67"/>
                                </a:lnTo>
                                <a:lnTo>
                                  <a:pt x="12" y="67"/>
                                </a:lnTo>
                                <a:lnTo>
                                  <a:pt x="12" y="56"/>
                                </a:lnTo>
                                <a:close/>
                                <a:moveTo>
                                  <a:pt x="104" y="122"/>
                                </a:moveTo>
                                <a:lnTo>
                                  <a:pt x="0" y="61"/>
                                </a:lnTo>
                                <a:lnTo>
                                  <a:pt x="104" y="2"/>
                                </a:lnTo>
                                <a:cubicBezTo>
                                  <a:pt x="107" y="0"/>
                                  <a:pt x="110" y="1"/>
                                  <a:pt x="112" y="4"/>
                                </a:cubicBezTo>
                                <a:cubicBezTo>
                                  <a:pt x="114" y="7"/>
                                  <a:pt x="112" y="10"/>
                                  <a:pt x="110" y="12"/>
                                </a:cubicBezTo>
                                <a:lnTo>
                                  <a:pt x="15" y="67"/>
                                </a:lnTo>
                                <a:lnTo>
                                  <a:pt x="15" y="57"/>
                                </a:lnTo>
                                <a:lnTo>
                                  <a:pt x="110" y="111"/>
                                </a:lnTo>
                                <a:cubicBezTo>
                                  <a:pt x="112" y="114"/>
                                  <a:pt x="114" y="117"/>
                                  <a:pt x="112" y="119"/>
                                </a:cubicBezTo>
                                <a:cubicBezTo>
                                  <a:pt x="110" y="122"/>
                                  <a:pt x="107" y="123"/>
                                  <a:pt x="104" y="122"/>
                                </a:cubicBezTo>
                                <a:close/>
                                <a:moveTo>
                                  <a:pt x="2483" y="2"/>
                                </a:moveTo>
                                <a:lnTo>
                                  <a:pt x="2586" y="61"/>
                                </a:lnTo>
                                <a:lnTo>
                                  <a:pt x="2483" y="122"/>
                                </a:lnTo>
                                <a:cubicBezTo>
                                  <a:pt x="2480" y="123"/>
                                  <a:pt x="2477" y="122"/>
                                  <a:pt x="2475" y="119"/>
                                </a:cubicBezTo>
                                <a:cubicBezTo>
                                  <a:pt x="2473" y="117"/>
                                  <a:pt x="2474" y="114"/>
                                  <a:pt x="2477" y="111"/>
                                </a:cubicBezTo>
                                <a:lnTo>
                                  <a:pt x="2571" y="57"/>
                                </a:lnTo>
                                <a:lnTo>
                                  <a:pt x="2571" y="67"/>
                                </a:lnTo>
                                <a:lnTo>
                                  <a:pt x="2477" y="12"/>
                                </a:lnTo>
                                <a:cubicBezTo>
                                  <a:pt x="2474" y="10"/>
                                  <a:pt x="2473" y="7"/>
                                  <a:pt x="2475" y="4"/>
                                </a:cubicBezTo>
                                <a:cubicBezTo>
                                  <a:pt x="2477" y="1"/>
                                  <a:pt x="2480" y="0"/>
                                  <a:pt x="2483" y="2"/>
                                </a:cubicBezTo>
                                <a:close/>
                              </a:path>
                            </a:pathLst>
                          </a:custGeom>
                          <a:solidFill>
                            <a:srgbClr val="4A7EBB"/>
                          </a:solidFill>
                          <a:ln w="0">
                            <a:solidFill>
                              <a:srgbClr val="000000"/>
                            </a:solidFill>
                            <a:round/>
                            <a:headEnd/>
                            <a:tailEnd/>
                          </a:ln>
                        </wps:spPr>
                        <wps:bodyPr rot="0" vert="horz" wrap="square" lIns="91440" tIns="45720" rIns="91440" bIns="45720" anchor="t" anchorCtr="0" upright="1">
                          <a:noAutofit/>
                        </wps:bodyPr>
                      </wps:wsp>
                      <wps:wsp>
                        <wps:cNvPr id="226" name="Freeform 87"/>
                        <wps:cNvSpPr>
                          <a:spLocks noEditPoints="1"/>
                        </wps:cNvSpPr>
                        <wps:spPr bwMode="auto">
                          <a:xfrm>
                            <a:off x="3524229" y="2331831"/>
                            <a:ext cx="1224910" cy="58401"/>
                          </a:xfrm>
                          <a:custGeom>
                            <a:avLst/>
                            <a:gdLst>
                              <a:gd name="T0" fmla="*/ 5684 w 2586"/>
                              <a:gd name="T1" fmla="*/ 26598 h 123"/>
                              <a:gd name="T2" fmla="*/ 1219231 w 2586"/>
                              <a:gd name="T3" fmla="*/ 26598 h 123"/>
                              <a:gd name="T4" fmla="*/ 1219231 w 2586"/>
                              <a:gd name="T5" fmla="*/ 31822 h 123"/>
                              <a:gd name="T6" fmla="*/ 5684 w 2586"/>
                              <a:gd name="T7" fmla="*/ 31822 h 123"/>
                              <a:gd name="T8" fmla="*/ 5684 w 2586"/>
                              <a:gd name="T9" fmla="*/ 26598 h 123"/>
                              <a:gd name="T10" fmla="*/ 49262 w 2586"/>
                              <a:gd name="T11" fmla="*/ 57945 h 123"/>
                              <a:gd name="T12" fmla="*/ 0 w 2586"/>
                              <a:gd name="T13" fmla="*/ 28973 h 123"/>
                              <a:gd name="T14" fmla="*/ 49262 w 2586"/>
                              <a:gd name="T15" fmla="*/ 950 h 123"/>
                              <a:gd name="T16" fmla="*/ 53051 w 2586"/>
                              <a:gd name="T17" fmla="*/ 1900 h 123"/>
                              <a:gd name="T18" fmla="*/ 52104 w 2586"/>
                              <a:gd name="T19" fmla="*/ 5700 h 123"/>
                              <a:gd name="T20" fmla="*/ 7105 w 2586"/>
                              <a:gd name="T21" fmla="*/ 31822 h 123"/>
                              <a:gd name="T22" fmla="*/ 7105 w 2586"/>
                              <a:gd name="T23" fmla="*/ 27073 h 123"/>
                              <a:gd name="T24" fmla="*/ 52104 w 2586"/>
                              <a:gd name="T25" fmla="*/ 52720 h 123"/>
                              <a:gd name="T26" fmla="*/ 53051 w 2586"/>
                              <a:gd name="T27" fmla="*/ 56520 h 123"/>
                              <a:gd name="T28" fmla="*/ 49262 w 2586"/>
                              <a:gd name="T29" fmla="*/ 57945 h 123"/>
                              <a:gd name="T30" fmla="*/ 1176127 w 2586"/>
                              <a:gd name="T31" fmla="*/ 950 h 123"/>
                              <a:gd name="T32" fmla="*/ 1224915 w 2586"/>
                              <a:gd name="T33" fmla="*/ 28973 h 123"/>
                              <a:gd name="T34" fmla="*/ 1176127 w 2586"/>
                              <a:gd name="T35" fmla="*/ 57945 h 123"/>
                              <a:gd name="T36" fmla="*/ 1172337 w 2586"/>
                              <a:gd name="T37" fmla="*/ 56520 h 123"/>
                              <a:gd name="T38" fmla="*/ 1173285 w 2586"/>
                              <a:gd name="T39" fmla="*/ 52720 h 123"/>
                              <a:gd name="T40" fmla="*/ 1217810 w 2586"/>
                              <a:gd name="T41" fmla="*/ 27073 h 123"/>
                              <a:gd name="T42" fmla="*/ 1217810 w 2586"/>
                              <a:gd name="T43" fmla="*/ 31822 h 123"/>
                              <a:gd name="T44" fmla="*/ 1173285 w 2586"/>
                              <a:gd name="T45" fmla="*/ 5700 h 123"/>
                              <a:gd name="T46" fmla="*/ 1172337 w 2586"/>
                              <a:gd name="T47" fmla="*/ 1900 h 123"/>
                              <a:gd name="T48" fmla="*/ 1176127 w 2586"/>
                              <a:gd name="T49" fmla="*/ 950 h 12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586" h="123">
                                <a:moveTo>
                                  <a:pt x="12" y="56"/>
                                </a:moveTo>
                                <a:lnTo>
                                  <a:pt x="2574" y="56"/>
                                </a:lnTo>
                                <a:lnTo>
                                  <a:pt x="2574" y="67"/>
                                </a:lnTo>
                                <a:lnTo>
                                  <a:pt x="12" y="67"/>
                                </a:lnTo>
                                <a:lnTo>
                                  <a:pt x="12" y="56"/>
                                </a:lnTo>
                                <a:close/>
                                <a:moveTo>
                                  <a:pt x="104" y="122"/>
                                </a:moveTo>
                                <a:lnTo>
                                  <a:pt x="0" y="61"/>
                                </a:lnTo>
                                <a:lnTo>
                                  <a:pt x="104" y="2"/>
                                </a:lnTo>
                                <a:cubicBezTo>
                                  <a:pt x="107" y="0"/>
                                  <a:pt x="110" y="1"/>
                                  <a:pt x="112" y="4"/>
                                </a:cubicBezTo>
                                <a:cubicBezTo>
                                  <a:pt x="114" y="7"/>
                                  <a:pt x="112" y="10"/>
                                  <a:pt x="110" y="12"/>
                                </a:cubicBezTo>
                                <a:lnTo>
                                  <a:pt x="15" y="67"/>
                                </a:lnTo>
                                <a:lnTo>
                                  <a:pt x="15" y="57"/>
                                </a:lnTo>
                                <a:lnTo>
                                  <a:pt x="110" y="111"/>
                                </a:lnTo>
                                <a:cubicBezTo>
                                  <a:pt x="112" y="114"/>
                                  <a:pt x="114" y="117"/>
                                  <a:pt x="112" y="119"/>
                                </a:cubicBezTo>
                                <a:cubicBezTo>
                                  <a:pt x="110" y="122"/>
                                  <a:pt x="107" y="123"/>
                                  <a:pt x="104" y="122"/>
                                </a:cubicBezTo>
                                <a:close/>
                                <a:moveTo>
                                  <a:pt x="2483" y="2"/>
                                </a:moveTo>
                                <a:lnTo>
                                  <a:pt x="2586" y="61"/>
                                </a:lnTo>
                                <a:lnTo>
                                  <a:pt x="2483" y="122"/>
                                </a:lnTo>
                                <a:cubicBezTo>
                                  <a:pt x="2480" y="123"/>
                                  <a:pt x="2477" y="122"/>
                                  <a:pt x="2475" y="119"/>
                                </a:cubicBezTo>
                                <a:cubicBezTo>
                                  <a:pt x="2473" y="117"/>
                                  <a:pt x="2474" y="114"/>
                                  <a:pt x="2477" y="111"/>
                                </a:cubicBezTo>
                                <a:lnTo>
                                  <a:pt x="2571" y="57"/>
                                </a:lnTo>
                                <a:lnTo>
                                  <a:pt x="2571" y="67"/>
                                </a:lnTo>
                                <a:lnTo>
                                  <a:pt x="2477" y="12"/>
                                </a:lnTo>
                                <a:cubicBezTo>
                                  <a:pt x="2474" y="10"/>
                                  <a:pt x="2473" y="7"/>
                                  <a:pt x="2475" y="4"/>
                                </a:cubicBezTo>
                                <a:cubicBezTo>
                                  <a:pt x="2477" y="1"/>
                                  <a:pt x="2480" y="0"/>
                                  <a:pt x="2483" y="2"/>
                                </a:cubicBezTo>
                                <a:close/>
                              </a:path>
                            </a:pathLst>
                          </a:custGeom>
                          <a:noFill/>
                          <a:ln w="12">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88"/>
                        <wps:cNvSpPr>
                          <a:spLocks noEditPoints="1"/>
                        </wps:cNvSpPr>
                        <wps:spPr bwMode="auto">
                          <a:xfrm>
                            <a:off x="654005" y="1908924"/>
                            <a:ext cx="802007" cy="57801"/>
                          </a:xfrm>
                          <a:custGeom>
                            <a:avLst/>
                            <a:gdLst>
                              <a:gd name="T0" fmla="*/ 5681 w 1694"/>
                              <a:gd name="T1" fmla="*/ 26309 h 123"/>
                              <a:gd name="T2" fmla="*/ 796324 w 1694"/>
                              <a:gd name="T3" fmla="*/ 26309 h 123"/>
                              <a:gd name="T4" fmla="*/ 796324 w 1694"/>
                              <a:gd name="T5" fmla="*/ 31476 h 123"/>
                              <a:gd name="T6" fmla="*/ 5681 w 1694"/>
                              <a:gd name="T7" fmla="*/ 31476 h 123"/>
                              <a:gd name="T8" fmla="*/ 5681 w 1694"/>
                              <a:gd name="T9" fmla="*/ 26309 h 123"/>
                              <a:gd name="T10" fmla="*/ 49238 w 1694"/>
                              <a:gd name="T11" fmla="*/ 57315 h 123"/>
                              <a:gd name="T12" fmla="*/ 0 w 1694"/>
                              <a:gd name="T13" fmla="*/ 28658 h 123"/>
                              <a:gd name="T14" fmla="*/ 49238 w 1694"/>
                              <a:gd name="T15" fmla="*/ 940 h 123"/>
                              <a:gd name="T16" fmla="*/ 53025 w 1694"/>
                              <a:gd name="T17" fmla="*/ 1879 h 123"/>
                              <a:gd name="T18" fmla="*/ 51605 w 1694"/>
                              <a:gd name="T19" fmla="*/ 5638 h 123"/>
                              <a:gd name="T20" fmla="*/ 7102 w 1694"/>
                              <a:gd name="T21" fmla="*/ 31476 h 123"/>
                              <a:gd name="T22" fmla="*/ 7102 w 1694"/>
                              <a:gd name="T23" fmla="*/ 26778 h 123"/>
                              <a:gd name="T24" fmla="*/ 51605 w 1694"/>
                              <a:gd name="T25" fmla="*/ 52147 h 123"/>
                              <a:gd name="T26" fmla="*/ 53025 w 1694"/>
                              <a:gd name="T27" fmla="*/ 55906 h 123"/>
                              <a:gd name="T28" fmla="*/ 49238 w 1694"/>
                              <a:gd name="T29" fmla="*/ 57315 h 123"/>
                              <a:gd name="T30" fmla="*/ 753241 w 1694"/>
                              <a:gd name="T31" fmla="*/ 940 h 123"/>
                              <a:gd name="T32" fmla="*/ 802005 w 1694"/>
                              <a:gd name="T33" fmla="*/ 28658 h 123"/>
                              <a:gd name="T34" fmla="*/ 753241 w 1694"/>
                              <a:gd name="T35" fmla="*/ 57315 h 123"/>
                              <a:gd name="T36" fmla="*/ 749453 w 1694"/>
                              <a:gd name="T37" fmla="*/ 55906 h 123"/>
                              <a:gd name="T38" fmla="*/ 750400 w 1694"/>
                              <a:gd name="T39" fmla="*/ 52147 h 123"/>
                              <a:gd name="T40" fmla="*/ 794903 w 1694"/>
                              <a:gd name="T41" fmla="*/ 26778 h 123"/>
                              <a:gd name="T42" fmla="*/ 794903 w 1694"/>
                              <a:gd name="T43" fmla="*/ 31476 h 123"/>
                              <a:gd name="T44" fmla="*/ 750400 w 1694"/>
                              <a:gd name="T45" fmla="*/ 5638 h 123"/>
                              <a:gd name="T46" fmla="*/ 749453 w 1694"/>
                              <a:gd name="T47" fmla="*/ 1879 h 123"/>
                              <a:gd name="T48" fmla="*/ 753241 w 1694"/>
                              <a:gd name="T49" fmla="*/ 940 h 12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694" h="123">
                                <a:moveTo>
                                  <a:pt x="12" y="56"/>
                                </a:moveTo>
                                <a:lnTo>
                                  <a:pt x="1682" y="56"/>
                                </a:lnTo>
                                <a:lnTo>
                                  <a:pt x="1682" y="67"/>
                                </a:lnTo>
                                <a:lnTo>
                                  <a:pt x="12" y="67"/>
                                </a:lnTo>
                                <a:lnTo>
                                  <a:pt x="12" y="56"/>
                                </a:lnTo>
                                <a:close/>
                                <a:moveTo>
                                  <a:pt x="104" y="122"/>
                                </a:moveTo>
                                <a:lnTo>
                                  <a:pt x="0" y="61"/>
                                </a:lnTo>
                                <a:lnTo>
                                  <a:pt x="104" y="2"/>
                                </a:lnTo>
                                <a:cubicBezTo>
                                  <a:pt x="107" y="0"/>
                                  <a:pt x="110" y="1"/>
                                  <a:pt x="112" y="4"/>
                                </a:cubicBezTo>
                                <a:cubicBezTo>
                                  <a:pt x="114" y="7"/>
                                  <a:pt x="112" y="10"/>
                                  <a:pt x="109" y="12"/>
                                </a:cubicBezTo>
                                <a:lnTo>
                                  <a:pt x="15" y="67"/>
                                </a:lnTo>
                                <a:lnTo>
                                  <a:pt x="15" y="57"/>
                                </a:lnTo>
                                <a:lnTo>
                                  <a:pt x="109" y="111"/>
                                </a:lnTo>
                                <a:cubicBezTo>
                                  <a:pt x="112" y="114"/>
                                  <a:pt x="114" y="117"/>
                                  <a:pt x="112" y="119"/>
                                </a:cubicBezTo>
                                <a:cubicBezTo>
                                  <a:pt x="110" y="122"/>
                                  <a:pt x="107" y="123"/>
                                  <a:pt x="104" y="122"/>
                                </a:cubicBezTo>
                                <a:close/>
                                <a:moveTo>
                                  <a:pt x="1591" y="2"/>
                                </a:moveTo>
                                <a:lnTo>
                                  <a:pt x="1694" y="61"/>
                                </a:lnTo>
                                <a:lnTo>
                                  <a:pt x="1591" y="122"/>
                                </a:lnTo>
                                <a:cubicBezTo>
                                  <a:pt x="1588" y="123"/>
                                  <a:pt x="1584" y="122"/>
                                  <a:pt x="1583" y="119"/>
                                </a:cubicBezTo>
                                <a:cubicBezTo>
                                  <a:pt x="1581" y="117"/>
                                  <a:pt x="1582" y="114"/>
                                  <a:pt x="1585" y="111"/>
                                </a:cubicBezTo>
                                <a:lnTo>
                                  <a:pt x="1679" y="57"/>
                                </a:lnTo>
                                <a:lnTo>
                                  <a:pt x="1679" y="67"/>
                                </a:lnTo>
                                <a:lnTo>
                                  <a:pt x="1585" y="12"/>
                                </a:lnTo>
                                <a:cubicBezTo>
                                  <a:pt x="1582" y="10"/>
                                  <a:pt x="1581" y="7"/>
                                  <a:pt x="1583" y="4"/>
                                </a:cubicBezTo>
                                <a:cubicBezTo>
                                  <a:pt x="1584" y="1"/>
                                  <a:pt x="1588" y="0"/>
                                  <a:pt x="1591" y="2"/>
                                </a:cubicBezTo>
                                <a:close/>
                              </a:path>
                            </a:pathLst>
                          </a:custGeom>
                          <a:solidFill>
                            <a:srgbClr val="4A7EBB"/>
                          </a:solidFill>
                          <a:ln w="0">
                            <a:solidFill>
                              <a:srgbClr val="000000"/>
                            </a:solidFill>
                            <a:round/>
                            <a:headEnd/>
                            <a:tailEnd/>
                          </a:ln>
                        </wps:spPr>
                        <wps:bodyPr rot="0" vert="horz" wrap="square" lIns="91440" tIns="45720" rIns="91440" bIns="45720" anchor="t" anchorCtr="0" upright="1">
                          <a:noAutofit/>
                        </wps:bodyPr>
                      </wps:wsp>
                      <wps:wsp>
                        <wps:cNvPr id="228" name="Freeform 89"/>
                        <wps:cNvSpPr>
                          <a:spLocks noEditPoints="1"/>
                        </wps:cNvSpPr>
                        <wps:spPr bwMode="auto">
                          <a:xfrm>
                            <a:off x="654005" y="1908924"/>
                            <a:ext cx="802007" cy="57801"/>
                          </a:xfrm>
                          <a:custGeom>
                            <a:avLst/>
                            <a:gdLst>
                              <a:gd name="T0" fmla="*/ 5681 w 1694"/>
                              <a:gd name="T1" fmla="*/ 26309 h 123"/>
                              <a:gd name="T2" fmla="*/ 796324 w 1694"/>
                              <a:gd name="T3" fmla="*/ 26309 h 123"/>
                              <a:gd name="T4" fmla="*/ 796324 w 1694"/>
                              <a:gd name="T5" fmla="*/ 31476 h 123"/>
                              <a:gd name="T6" fmla="*/ 5681 w 1694"/>
                              <a:gd name="T7" fmla="*/ 31476 h 123"/>
                              <a:gd name="T8" fmla="*/ 5681 w 1694"/>
                              <a:gd name="T9" fmla="*/ 26309 h 123"/>
                              <a:gd name="T10" fmla="*/ 49238 w 1694"/>
                              <a:gd name="T11" fmla="*/ 57315 h 123"/>
                              <a:gd name="T12" fmla="*/ 0 w 1694"/>
                              <a:gd name="T13" fmla="*/ 28658 h 123"/>
                              <a:gd name="T14" fmla="*/ 49238 w 1694"/>
                              <a:gd name="T15" fmla="*/ 940 h 123"/>
                              <a:gd name="T16" fmla="*/ 53025 w 1694"/>
                              <a:gd name="T17" fmla="*/ 1879 h 123"/>
                              <a:gd name="T18" fmla="*/ 51605 w 1694"/>
                              <a:gd name="T19" fmla="*/ 5638 h 123"/>
                              <a:gd name="T20" fmla="*/ 7102 w 1694"/>
                              <a:gd name="T21" fmla="*/ 31476 h 123"/>
                              <a:gd name="T22" fmla="*/ 7102 w 1694"/>
                              <a:gd name="T23" fmla="*/ 26778 h 123"/>
                              <a:gd name="T24" fmla="*/ 51605 w 1694"/>
                              <a:gd name="T25" fmla="*/ 52147 h 123"/>
                              <a:gd name="T26" fmla="*/ 53025 w 1694"/>
                              <a:gd name="T27" fmla="*/ 55906 h 123"/>
                              <a:gd name="T28" fmla="*/ 49238 w 1694"/>
                              <a:gd name="T29" fmla="*/ 57315 h 123"/>
                              <a:gd name="T30" fmla="*/ 753241 w 1694"/>
                              <a:gd name="T31" fmla="*/ 940 h 123"/>
                              <a:gd name="T32" fmla="*/ 802005 w 1694"/>
                              <a:gd name="T33" fmla="*/ 28658 h 123"/>
                              <a:gd name="T34" fmla="*/ 753241 w 1694"/>
                              <a:gd name="T35" fmla="*/ 57315 h 123"/>
                              <a:gd name="T36" fmla="*/ 749453 w 1694"/>
                              <a:gd name="T37" fmla="*/ 55906 h 123"/>
                              <a:gd name="T38" fmla="*/ 750400 w 1694"/>
                              <a:gd name="T39" fmla="*/ 52147 h 123"/>
                              <a:gd name="T40" fmla="*/ 794903 w 1694"/>
                              <a:gd name="T41" fmla="*/ 26778 h 123"/>
                              <a:gd name="T42" fmla="*/ 794903 w 1694"/>
                              <a:gd name="T43" fmla="*/ 31476 h 123"/>
                              <a:gd name="T44" fmla="*/ 750400 w 1694"/>
                              <a:gd name="T45" fmla="*/ 5638 h 123"/>
                              <a:gd name="T46" fmla="*/ 749453 w 1694"/>
                              <a:gd name="T47" fmla="*/ 1879 h 123"/>
                              <a:gd name="T48" fmla="*/ 753241 w 1694"/>
                              <a:gd name="T49" fmla="*/ 940 h 12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694" h="123">
                                <a:moveTo>
                                  <a:pt x="12" y="56"/>
                                </a:moveTo>
                                <a:lnTo>
                                  <a:pt x="1682" y="56"/>
                                </a:lnTo>
                                <a:lnTo>
                                  <a:pt x="1682" y="67"/>
                                </a:lnTo>
                                <a:lnTo>
                                  <a:pt x="12" y="67"/>
                                </a:lnTo>
                                <a:lnTo>
                                  <a:pt x="12" y="56"/>
                                </a:lnTo>
                                <a:close/>
                                <a:moveTo>
                                  <a:pt x="104" y="122"/>
                                </a:moveTo>
                                <a:lnTo>
                                  <a:pt x="0" y="61"/>
                                </a:lnTo>
                                <a:lnTo>
                                  <a:pt x="104" y="2"/>
                                </a:lnTo>
                                <a:cubicBezTo>
                                  <a:pt x="107" y="0"/>
                                  <a:pt x="110" y="1"/>
                                  <a:pt x="112" y="4"/>
                                </a:cubicBezTo>
                                <a:cubicBezTo>
                                  <a:pt x="114" y="7"/>
                                  <a:pt x="112" y="10"/>
                                  <a:pt x="109" y="12"/>
                                </a:cubicBezTo>
                                <a:lnTo>
                                  <a:pt x="15" y="67"/>
                                </a:lnTo>
                                <a:lnTo>
                                  <a:pt x="15" y="57"/>
                                </a:lnTo>
                                <a:lnTo>
                                  <a:pt x="109" y="111"/>
                                </a:lnTo>
                                <a:cubicBezTo>
                                  <a:pt x="112" y="114"/>
                                  <a:pt x="114" y="117"/>
                                  <a:pt x="112" y="119"/>
                                </a:cubicBezTo>
                                <a:cubicBezTo>
                                  <a:pt x="110" y="122"/>
                                  <a:pt x="107" y="123"/>
                                  <a:pt x="104" y="122"/>
                                </a:cubicBezTo>
                                <a:close/>
                                <a:moveTo>
                                  <a:pt x="1591" y="2"/>
                                </a:moveTo>
                                <a:lnTo>
                                  <a:pt x="1694" y="61"/>
                                </a:lnTo>
                                <a:lnTo>
                                  <a:pt x="1591" y="122"/>
                                </a:lnTo>
                                <a:cubicBezTo>
                                  <a:pt x="1588" y="123"/>
                                  <a:pt x="1584" y="122"/>
                                  <a:pt x="1583" y="119"/>
                                </a:cubicBezTo>
                                <a:cubicBezTo>
                                  <a:pt x="1581" y="117"/>
                                  <a:pt x="1582" y="114"/>
                                  <a:pt x="1585" y="111"/>
                                </a:cubicBezTo>
                                <a:lnTo>
                                  <a:pt x="1679" y="57"/>
                                </a:lnTo>
                                <a:lnTo>
                                  <a:pt x="1679" y="67"/>
                                </a:lnTo>
                                <a:lnTo>
                                  <a:pt x="1585" y="12"/>
                                </a:lnTo>
                                <a:cubicBezTo>
                                  <a:pt x="1582" y="10"/>
                                  <a:pt x="1581" y="7"/>
                                  <a:pt x="1583" y="4"/>
                                </a:cubicBezTo>
                                <a:cubicBezTo>
                                  <a:pt x="1584" y="1"/>
                                  <a:pt x="1588" y="0"/>
                                  <a:pt x="1591" y="2"/>
                                </a:cubicBezTo>
                                <a:close/>
                              </a:path>
                            </a:pathLst>
                          </a:custGeom>
                          <a:noFill/>
                          <a:ln w="12">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Rectangle 90"/>
                        <wps:cNvSpPr>
                          <a:spLocks noChangeArrowheads="1"/>
                        </wps:cNvSpPr>
                        <wps:spPr bwMode="auto">
                          <a:xfrm>
                            <a:off x="1051509" y="1747456"/>
                            <a:ext cx="965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C4BE3" w14:textId="77777777" w:rsidR="002B05D4" w:rsidRDefault="002B05D4" w:rsidP="00A70E69">
                              <w:r>
                                <w:rPr>
                                  <w:rFonts w:ascii="Calibri" w:hAnsi="Calibri" w:cs="Calibri"/>
                                  <w:color w:val="000000"/>
                                  <w:lang w:val="en-US"/>
                                </w:rPr>
                                <w:t>I2</w:t>
                              </w:r>
                            </w:p>
                          </w:txbxContent>
                        </wps:txbx>
                        <wps:bodyPr rot="0" vert="horz" wrap="none" lIns="0" tIns="0" rIns="0" bIns="0" anchor="t" anchorCtr="0" upright="1">
                          <a:spAutoFit/>
                        </wps:bodyPr>
                      </wps:wsp>
                      <wps:wsp>
                        <wps:cNvPr id="230" name="Rectangle 91"/>
                        <wps:cNvSpPr>
                          <a:spLocks noChangeArrowheads="1"/>
                        </wps:cNvSpPr>
                        <wps:spPr bwMode="auto">
                          <a:xfrm>
                            <a:off x="1149910" y="1755056"/>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740C0" w14:textId="77777777" w:rsidR="002B05D4" w:rsidRDefault="002B05D4" w:rsidP="00A70E69">
                              <w:r>
                                <w:rPr>
                                  <w:color w:val="000000"/>
                                  <w:lang w:val="en-US"/>
                                </w:rPr>
                                <w:t xml:space="preserve"> </w:t>
                              </w:r>
                            </w:p>
                          </w:txbxContent>
                        </wps:txbx>
                        <wps:bodyPr rot="0" vert="horz" wrap="none" lIns="0" tIns="0" rIns="0" bIns="0" anchor="t" anchorCtr="0" upright="1">
                          <a:spAutoFit/>
                        </wps:bodyPr>
                      </wps:wsp>
                      <wps:wsp>
                        <wps:cNvPr id="231" name="Freeform 92"/>
                        <wps:cNvSpPr>
                          <a:spLocks noEditPoints="1"/>
                        </wps:cNvSpPr>
                        <wps:spPr bwMode="auto">
                          <a:xfrm>
                            <a:off x="1457912" y="1908924"/>
                            <a:ext cx="1014108" cy="57801"/>
                          </a:xfrm>
                          <a:custGeom>
                            <a:avLst/>
                            <a:gdLst>
                              <a:gd name="T0" fmla="*/ 5687 w 2140"/>
                              <a:gd name="T1" fmla="*/ 26309 h 123"/>
                              <a:gd name="T2" fmla="*/ 1008408 w 2140"/>
                              <a:gd name="T3" fmla="*/ 26309 h 123"/>
                              <a:gd name="T4" fmla="*/ 1008408 w 2140"/>
                              <a:gd name="T5" fmla="*/ 31476 h 123"/>
                              <a:gd name="T6" fmla="*/ 5687 w 2140"/>
                              <a:gd name="T7" fmla="*/ 31476 h 123"/>
                              <a:gd name="T8" fmla="*/ 5687 w 2140"/>
                              <a:gd name="T9" fmla="*/ 26309 h 123"/>
                              <a:gd name="T10" fmla="*/ 48809 w 2140"/>
                              <a:gd name="T11" fmla="*/ 57315 h 123"/>
                              <a:gd name="T12" fmla="*/ 0 w 2140"/>
                              <a:gd name="T13" fmla="*/ 28658 h 123"/>
                              <a:gd name="T14" fmla="*/ 48809 w 2140"/>
                              <a:gd name="T15" fmla="*/ 940 h 123"/>
                              <a:gd name="T16" fmla="*/ 52600 w 2140"/>
                              <a:gd name="T17" fmla="*/ 1879 h 123"/>
                              <a:gd name="T18" fmla="*/ 51653 w 2140"/>
                              <a:gd name="T19" fmla="*/ 5638 h 123"/>
                              <a:gd name="T20" fmla="*/ 7108 w 2140"/>
                              <a:gd name="T21" fmla="*/ 31476 h 123"/>
                              <a:gd name="T22" fmla="*/ 7108 w 2140"/>
                              <a:gd name="T23" fmla="*/ 26778 h 123"/>
                              <a:gd name="T24" fmla="*/ 51653 w 2140"/>
                              <a:gd name="T25" fmla="*/ 52147 h 123"/>
                              <a:gd name="T26" fmla="*/ 52600 w 2140"/>
                              <a:gd name="T27" fmla="*/ 55906 h 123"/>
                              <a:gd name="T28" fmla="*/ 48809 w 2140"/>
                              <a:gd name="T29" fmla="*/ 57315 h 123"/>
                              <a:gd name="T30" fmla="*/ 965286 w 2140"/>
                              <a:gd name="T31" fmla="*/ 940 h 123"/>
                              <a:gd name="T32" fmla="*/ 1014095 w 2140"/>
                              <a:gd name="T33" fmla="*/ 28658 h 123"/>
                              <a:gd name="T34" fmla="*/ 965286 w 2140"/>
                              <a:gd name="T35" fmla="*/ 57315 h 123"/>
                              <a:gd name="T36" fmla="*/ 961495 w 2140"/>
                              <a:gd name="T37" fmla="*/ 55906 h 123"/>
                              <a:gd name="T38" fmla="*/ 961969 w 2140"/>
                              <a:gd name="T39" fmla="*/ 52147 h 123"/>
                              <a:gd name="T40" fmla="*/ 1006987 w 2140"/>
                              <a:gd name="T41" fmla="*/ 26778 h 123"/>
                              <a:gd name="T42" fmla="*/ 1006987 w 2140"/>
                              <a:gd name="T43" fmla="*/ 31476 h 123"/>
                              <a:gd name="T44" fmla="*/ 961969 w 2140"/>
                              <a:gd name="T45" fmla="*/ 5638 h 123"/>
                              <a:gd name="T46" fmla="*/ 961495 w 2140"/>
                              <a:gd name="T47" fmla="*/ 1879 h 123"/>
                              <a:gd name="T48" fmla="*/ 965286 w 2140"/>
                              <a:gd name="T49" fmla="*/ 940 h 12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140" h="123">
                                <a:moveTo>
                                  <a:pt x="12" y="56"/>
                                </a:moveTo>
                                <a:lnTo>
                                  <a:pt x="2128" y="56"/>
                                </a:lnTo>
                                <a:lnTo>
                                  <a:pt x="2128" y="67"/>
                                </a:lnTo>
                                <a:lnTo>
                                  <a:pt x="12" y="67"/>
                                </a:lnTo>
                                <a:lnTo>
                                  <a:pt x="12" y="56"/>
                                </a:lnTo>
                                <a:close/>
                                <a:moveTo>
                                  <a:pt x="103" y="122"/>
                                </a:moveTo>
                                <a:lnTo>
                                  <a:pt x="0" y="61"/>
                                </a:lnTo>
                                <a:lnTo>
                                  <a:pt x="103" y="2"/>
                                </a:lnTo>
                                <a:cubicBezTo>
                                  <a:pt x="106" y="0"/>
                                  <a:pt x="110" y="1"/>
                                  <a:pt x="111" y="4"/>
                                </a:cubicBezTo>
                                <a:cubicBezTo>
                                  <a:pt x="113" y="7"/>
                                  <a:pt x="112" y="10"/>
                                  <a:pt x="109" y="12"/>
                                </a:cubicBezTo>
                                <a:lnTo>
                                  <a:pt x="15" y="67"/>
                                </a:lnTo>
                                <a:lnTo>
                                  <a:pt x="15" y="57"/>
                                </a:lnTo>
                                <a:lnTo>
                                  <a:pt x="109" y="111"/>
                                </a:lnTo>
                                <a:cubicBezTo>
                                  <a:pt x="112" y="114"/>
                                  <a:pt x="113" y="117"/>
                                  <a:pt x="111" y="119"/>
                                </a:cubicBezTo>
                                <a:cubicBezTo>
                                  <a:pt x="110" y="122"/>
                                  <a:pt x="106" y="123"/>
                                  <a:pt x="103" y="122"/>
                                </a:cubicBezTo>
                                <a:close/>
                                <a:moveTo>
                                  <a:pt x="2037" y="2"/>
                                </a:moveTo>
                                <a:lnTo>
                                  <a:pt x="2140" y="61"/>
                                </a:lnTo>
                                <a:lnTo>
                                  <a:pt x="2037" y="122"/>
                                </a:lnTo>
                                <a:cubicBezTo>
                                  <a:pt x="2034" y="123"/>
                                  <a:pt x="2030" y="122"/>
                                  <a:pt x="2029" y="119"/>
                                </a:cubicBezTo>
                                <a:cubicBezTo>
                                  <a:pt x="2026" y="117"/>
                                  <a:pt x="2028" y="114"/>
                                  <a:pt x="2030" y="111"/>
                                </a:cubicBezTo>
                                <a:lnTo>
                                  <a:pt x="2125" y="57"/>
                                </a:lnTo>
                                <a:lnTo>
                                  <a:pt x="2125" y="67"/>
                                </a:lnTo>
                                <a:lnTo>
                                  <a:pt x="2030" y="12"/>
                                </a:lnTo>
                                <a:cubicBezTo>
                                  <a:pt x="2028" y="10"/>
                                  <a:pt x="2026" y="7"/>
                                  <a:pt x="2029" y="4"/>
                                </a:cubicBezTo>
                                <a:cubicBezTo>
                                  <a:pt x="2030" y="1"/>
                                  <a:pt x="2034" y="0"/>
                                  <a:pt x="2037" y="2"/>
                                </a:cubicBezTo>
                                <a:close/>
                              </a:path>
                            </a:pathLst>
                          </a:custGeom>
                          <a:solidFill>
                            <a:srgbClr val="4A7EBB"/>
                          </a:solidFill>
                          <a:ln w="0">
                            <a:solidFill>
                              <a:srgbClr val="000000"/>
                            </a:solidFill>
                            <a:round/>
                            <a:headEnd/>
                            <a:tailEnd/>
                          </a:ln>
                        </wps:spPr>
                        <wps:bodyPr rot="0" vert="horz" wrap="square" lIns="91440" tIns="45720" rIns="91440" bIns="45720" anchor="t" anchorCtr="0" upright="1">
                          <a:noAutofit/>
                        </wps:bodyPr>
                      </wps:wsp>
                      <wps:wsp>
                        <wps:cNvPr id="232" name="Freeform 93"/>
                        <wps:cNvSpPr>
                          <a:spLocks noEditPoints="1"/>
                        </wps:cNvSpPr>
                        <wps:spPr bwMode="auto">
                          <a:xfrm>
                            <a:off x="1457912" y="1908924"/>
                            <a:ext cx="1014108" cy="57801"/>
                          </a:xfrm>
                          <a:custGeom>
                            <a:avLst/>
                            <a:gdLst>
                              <a:gd name="T0" fmla="*/ 5687 w 2140"/>
                              <a:gd name="T1" fmla="*/ 26309 h 123"/>
                              <a:gd name="T2" fmla="*/ 1008408 w 2140"/>
                              <a:gd name="T3" fmla="*/ 26309 h 123"/>
                              <a:gd name="T4" fmla="*/ 1008408 w 2140"/>
                              <a:gd name="T5" fmla="*/ 31476 h 123"/>
                              <a:gd name="T6" fmla="*/ 5687 w 2140"/>
                              <a:gd name="T7" fmla="*/ 31476 h 123"/>
                              <a:gd name="T8" fmla="*/ 5687 w 2140"/>
                              <a:gd name="T9" fmla="*/ 26309 h 123"/>
                              <a:gd name="T10" fmla="*/ 48809 w 2140"/>
                              <a:gd name="T11" fmla="*/ 57315 h 123"/>
                              <a:gd name="T12" fmla="*/ 0 w 2140"/>
                              <a:gd name="T13" fmla="*/ 28658 h 123"/>
                              <a:gd name="T14" fmla="*/ 48809 w 2140"/>
                              <a:gd name="T15" fmla="*/ 940 h 123"/>
                              <a:gd name="T16" fmla="*/ 52600 w 2140"/>
                              <a:gd name="T17" fmla="*/ 1879 h 123"/>
                              <a:gd name="T18" fmla="*/ 51653 w 2140"/>
                              <a:gd name="T19" fmla="*/ 5638 h 123"/>
                              <a:gd name="T20" fmla="*/ 7108 w 2140"/>
                              <a:gd name="T21" fmla="*/ 31476 h 123"/>
                              <a:gd name="T22" fmla="*/ 7108 w 2140"/>
                              <a:gd name="T23" fmla="*/ 26778 h 123"/>
                              <a:gd name="T24" fmla="*/ 51653 w 2140"/>
                              <a:gd name="T25" fmla="*/ 52147 h 123"/>
                              <a:gd name="T26" fmla="*/ 52600 w 2140"/>
                              <a:gd name="T27" fmla="*/ 55906 h 123"/>
                              <a:gd name="T28" fmla="*/ 48809 w 2140"/>
                              <a:gd name="T29" fmla="*/ 57315 h 123"/>
                              <a:gd name="T30" fmla="*/ 965286 w 2140"/>
                              <a:gd name="T31" fmla="*/ 940 h 123"/>
                              <a:gd name="T32" fmla="*/ 1014095 w 2140"/>
                              <a:gd name="T33" fmla="*/ 28658 h 123"/>
                              <a:gd name="T34" fmla="*/ 965286 w 2140"/>
                              <a:gd name="T35" fmla="*/ 57315 h 123"/>
                              <a:gd name="T36" fmla="*/ 961495 w 2140"/>
                              <a:gd name="T37" fmla="*/ 55906 h 123"/>
                              <a:gd name="T38" fmla="*/ 961969 w 2140"/>
                              <a:gd name="T39" fmla="*/ 52147 h 123"/>
                              <a:gd name="T40" fmla="*/ 1006987 w 2140"/>
                              <a:gd name="T41" fmla="*/ 26778 h 123"/>
                              <a:gd name="T42" fmla="*/ 1006987 w 2140"/>
                              <a:gd name="T43" fmla="*/ 31476 h 123"/>
                              <a:gd name="T44" fmla="*/ 961969 w 2140"/>
                              <a:gd name="T45" fmla="*/ 5638 h 123"/>
                              <a:gd name="T46" fmla="*/ 961495 w 2140"/>
                              <a:gd name="T47" fmla="*/ 1879 h 123"/>
                              <a:gd name="T48" fmla="*/ 965286 w 2140"/>
                              <a:gd name="T49" fmla="*/ 940 h 12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140" h="123">
                                <a:moveTo>
                                  <a:pt x="12" y="56"/>
                                </a:moveTo>
                                <a:lnTo>
                                  <a:pt x="2128" y="56"/>
                                </a:lnTo>
                                <a:lnTo>
                                  <a:pt x="2128" y="67"/>
                                </a:lnTo>
                                <a:lnTo>
                                  <a:pt x="12" y="67"/>
                                </a:lnTo>
                                <a:lnTo>
                                  <a:pt x="12" y="56"/>
                                </a:lnTo>
                                <a:close/>
                                <a:moveTo>
                                  <a:pt x="103" y="122"/>
                                </a:moveTo>
                                <a:lnTo>
                                  <a:pt x="0" y="61"/>
                                </a:lnTo>
                                <a:lnTo>
                                  <a:pt x="103" y="2"/>
                                </a:lnTo>
                                <a:cubicBezTo>
                                  <a:pt x="106" y="0"/>
                                  <a:pt x="110" y="1"/>
                                  <a:pt x="111" y="4"/>
                                </a:cubicBezTo>
                                <a:cubicBezTo>
                                  <a:pt x="113" y="7"/>
                                  <a:pt x="112" y="10"/>
                                  <a:pt x="109" y="12"/>
                                </a:cubicBezTo>
                                <a:lnTo>
                                  <a:pt x="15" y="67"/>
                                </a:lnTo>
                                <a:lnTo>
                                  <a:pt x="15" y="57"/>
                                </a:lnTo>
                                <a:lnTo>
                                  <a:pt x="109" y="111"/>
                                </a:lnTo>
                                <a:cubicBezTo>
                                  <a:pt x="112" y="114"/>
                                  <a:pt x="113" y="117"/>
                                  <a:pt x="111" y="119"/>
                                </a:cubicBezTo>
                                <a:cubicBezTo>
                                  <a:pt x="110" y="122"/>
                                  <a:pt x="106" y="123"/>
                                  <a:pt x="103" y="122"/>
                                </a:cubicBezTo>
                                <a:close/>
                                <a:moveTo>
                                  <a:pt x="2037" y="2"/>
                                </a:moveTo>
                                <a:lnTo>
                                  <a:pt x="2140" y="61"/>
                                </a:lnTo>
                                <a:lnTo>
                                  <a:pt x="2037" y="122"/>
                                </a:lnTo>
                                <a:cubicBezTo>
                                  <a:pt x="2034" y="123"/>
                                  <a:pt x="2030" y="122"/>
                                  <a:pt x="2029" y="119"/>
                                </a:cubicBezTo>
                                <a:cubicBezTo>
                                  <a:pt x="2026" y="117"/>
                                  <a:pt x="2028" y="114"/>
                                  <a:pt x="2030" y="111"/>
                                </a:cubicBezTo>
                                <a:lnTo>
                                  <a:pt x="2125" y="57"/>
                                </a:lnTo>
                                <a:lnTo>
                                  <a:pt x="2125" y="67"/>
                                </a:lnTo>
                                <a:lnTo>
                                  <a:pt x="2030" y="12"/>
                                </a:lnTo>
                                <a:cubicBezTo>
                                  <a:pt x="2028" y="10"/>
                                  <a:pt x="2026" y="7"/>
                                  <a:pt x="2029" y="4"/>
                                </a:cubicBezTo>
                                <a:cubicBezTo>
                                  <a:pt x="2030" y="1"/>
                                  <a:pt x="2034" y="0"/>
                                  <a:pt x="2037" y="2"/>
                                </a:cubicBezTo>
                                <a:close/>
                              </a:path>
                            </a:pathLst>
                          </a:custGeom>
                          <a:noFill/>
                          <a:ln w="12">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94"/>
                        <wps:cNvSpPr>
                          <a:spLocks noChangeArrowheads="1"/>
                        </wps:cNvSpPr>
                        <wps:spPr bwMode="auto">
                          <a:xfrm>
                            <a:off x="1938616" y="1747456"/>
                            <a:ext cx="965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107B0" w14:textId="77777777" w:rsidR="002B05D4" w:rsidRDefault="002B05D4" w:rsidP="00A70E69">
                              <w:r>
                                <w:rPr>
                                  <w:rFonts w:ascii="Calibri" w:hAnsi="Calibri" w:cs="Calibri"/>
                                  <w:color w:val="000000"/>
                                  <w:lang w:val="en-US"/>
                                </w:rPr>
                                <w:t>I3</w:t>
                              </w:r>
                            </w:p>
                          </w:txbxContent>
                        </wps:txbx>
                        <wps:bodyPr rot="0" vert="horz" wrap="none" lIns="0" tIns="0" rIns="0" bIns="0" anchor="t" anchorCtr="0" upright="1">
                          <a:spAutoFit/>
                        </wps:bodyPr>
                      </wps:wsp>
                      <wps:wsp>
                        <wps:cNvPr id="234" name="Rectangle 95"/>
                        <wps:cNvSpPr>
                          <a:spLocks noChangeArrowheads="1"/>
                        </wps:cNvSpPr>
                        <wps:spPr bwMode="auto">
                          <a:xfrm>
                            <a:off x="2037017" y="1755056"/>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1173F" w14:textId="77777777" w:rsidR="002B05D4" w:rsidRDefault="002B05D4" w:rsidP="00A70E69">
                              <w:r>
                                <w:rPr>
                                  <w:color w:val="000000"/>
                                  <w:lang w:val="en-US"/>
                                </w:rPr>
                                <w:t xml:space="preserve"> </w:t>
                              </w:r>
                            </w:p>
                          </w:txbxContent>
                        </wps:txbx>
                        <wps:bodyPr rot="0" vert="horz" wrap="none" lIns="0" tIns="0" rIns="0" bIns="0" anchor="t" anchorCtr="0" upright="1">
                          <a:spAutoFit/>
                        </wps:bodyPr>
                      </wps:wsp>
                      <wps:wsp>
                        <wps:cNvPr id="235" name="Freeform 96"/>
                        <wps:cNvSpPr>
                          <a:spLocks noEditPoints="1"/>
                        </wps:cNvSpPr>
                        <wps:spPr bwMode="auto">
                          <a:xfrm>
                            <a:off x="2468820" y="2337531"/>
                            <a:ext cx="1055409" cy="58401"/>
                          </a:xfrm>
                          <a:custGeom>
                            <a:avLst/>
                            <a:gdLst>
                              <a:gd name="T0" fmla="*/ 5684 w 2228"/>
                              <a:gd name="T1" fmla="*/ 26598 h 123"/>
                              <a:gd name="T2" fmla="*/ 1050159 w 2228"/>
                              <a:gd name="T3" fmla="*/ 26598 h 123"/>
                              <a:gd name="T4" fmla="*/ 1050159 w 2228"/>
                              <a:gd name="T5" fmla="*/ 31822 h 123"/>
                              <a:gd name="T6" fmla="*/ 5684 w 2228"/>
                              <a:gd name="T7" fmla="*/ 31822 h 123"/>
                              <a:gd name="T8" fmla="*/ 5684 w 2228"/>
                              <a:gd name="T9" fmla="*/ 26598 h 123"/>
                              <a:gd name="T10" fmla="*/ 49263 w 2228"/>
                              <a:gd name="T11" fmla="*/ 57945 h 123"/>
                              <a:gd name="T12" fmla="*/ 0 w 2228"/>
                              <a:gd name="T13" fmla="*/ 28973 h 123"/>
                              <a:gd name="T14" fmla="*/ 49263 w 2228"/>
                              <a:gd name="T15" fmla="*/ 950 h 123"/>
                              <a:gd name="T16" fmla="*/ 53053 w 2228"/>
                              <a:gd name="T17" fmla="*/ 1900 h 123"/>
                              <a:gd name="T18" fmla="*/ 52105 w 2228"/>
                              <a:gd name="T19" fmla="*/ 5700 h 123"/>
                              <a:gd name="T20" fmla="*/ 7105 w 2228"/>
                              <a:gd name="T21" fmla="*/ 31822 h 123"/>
                              <a:gd name="T22" fmla="*/ 7105 w 2228"/>
                              <a:gd name="T23" fmla="*/ 27073 h 123"/>
                              <a:gd name="T24" fmla="*/ 52105 w 2228"/>
                              <a:gd name="T25" fmla="*/ 52720 h 123"/>
                              <a:gd name="T26" fmla="*/ 53053 w 2228"/>
                              <a:gd name="T27" fmla="*/ 56520 h 123"/>
                              <a:gd name="T28" fmla="*/ 49263 w 2228"/>
                              <a:gd name="T29" fmla="*/ 57945 h 123"/>
                              <a:gd name="T30" fmla="*/ 1006580 w 2228"/>
                              <a:gd name="T31" fmla="*/ 950 h 123"/>
                              <a:gd name="T32" fmla="*/ 1055370 w 2228"/>
                              <a:gd name="T33" fmla="*/ 28973 h 123"/>
                              <a:gd name="T34" fmla="*/ 1006580 w 2228"/>
                              <a:gd name="T35" fmla="*/ 57945 h 123"/>
                              <a:gd name="T36" fmla="*/ 1003265 w 2228"/>
                              <a:gd name="T37" fmla="*/ 56520 h 123"/>
                              <a:gd name="T38" fmla="*/ 1003738 w 2228"/>
                              <a:gd name="T39" fmla="*/ 52720 h 123"/>
                              <a:gd name="T40" fmla="*/ 1048738 w 2228"/>
                              <a:gd name="T41" fmla="*/ 27073 h 123"/>
                              <a:gd name="T42" fmla="*/ 1048738 w 2228"/>
                              <a:gd name="T43" fmla="*/ 31822 h 123"/>
                              <a:gd name="T44" fmla="*/ 1003738 w 2228"/>
                              <a:gd name="T45" fmla="*/ 5700 h 123"/>
                              <a:gd name="T46" fmla="*/ 1003265 w 2228"/>
                              <a:gd name="T47" fmla="*/ 1900 h 123"/>
                              <a:gd name="T48" fmla="*/ 1006580 w 2228"/>
                              <a:gd name="T49" fmla="*/ 950 h 12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228" h="123">
                                <a:moveTo>
                                  <a:pt x="12" y="56"/>
                                </a:moveTo>
                                <a:lnTo>
                                  <a:pt x="2217" y="56"/>
                                </a:lnTo>
                                <a:lnTo>
                                  <a:pt x="2217" y="67"/>
                                </a:lnTo>
                                <a:lnTo>
                                  <a:pt x="12" y="67"/>
                                </a:lnTo>
                                <a:lnTo>
                                  <a:pt x="12" y="56"/>
                                </a:lnTo>
                                <a:close/>
                                <a:moveTo>
                                  <a:pt x="104" y="122"/>
                                </a:moveTo>
                                <a:lnTo>
                                  <a:pt x="0" y="61"/>
                                </a:lnTo>
                                <a:lnTo>
                                  <a:pt x="104" y="2"/>
                                </a:lnTo>
                                <a:cubicBezTo>
                                  <a:pt x="107" y="0"/>
                                  <a:pt x="110" y="1"/>
                                  <a:pt x="112" y="4"/>
                                </a:cubicBezTo>
                                <a:cubicBezTo>
                                  <a:pt x="114" y="7"/>
                                  <a:pt x="112" y="10"/>
                                  <a:pt x="110" y="12"/>
                                </a:cubicBezTo>
                                <a:lnTo>
                                  <a:pt x="15" y="67"/>
                                </a:lnTo>
                                <a:lnTo>
                                  <a:pt x="15" y="57"/>
                                </a:lnTo>
                                <a:lnTo>
                                  <a:pt x="110" y="111"/>
                                </a:lnTo>
                                <a:cubicBezTo>
                                  <a:pt x="112" y="114"/>
                                  <a:pt x="114" y="117"/>
                                  <a:pt x="112" y="119"/>
                                </a:cubicBezTo>
                                <a:cubicBezTo>
                                  <a:pt x="110" y="122"/>
                                  <a:pt x="107" y="123"/>
                                  <a:pt x="104" y="122"/>
                                </a:cubicBezTo>
                                <a:close/>
                                <a:moveTo>
                                  <a:pt x="2125" y="2"/>
                                </a:moveTo>
                                <a:lnTo>
                                  <a:pt x="2228" y="61"/>
                                </a:lnTo>
                                <a:lnTo>
                                  <a:pt x="2125" y="122"/>
                                </a:lnTo>
                                <a:cubicBezTo>
                                  <a:pt x="2123" y="123"/>
                                  <a:pt x="2119" y="122"/>
                                  <a:pt x="2118" y="119"/>
                                </a:cubicBezTo>
                                <a:cubicBezTo>
                                  <a:pt x="2116" y="117"/>
                                  <a:pt x="2117" y="114"/>
                                  <a:pt x="2119" y="111"/>
                                </a:cubicBezTo>
                                <a:lnTo>
                                  <a:pt x="2214" y="57"/>
                                </a:lnTo>
                                <a:lnTo>
                                  <a:pt x="2214" y="67"/>
                                </a:lnTo>
                                <a:lnTo>
                                  <a:pt x="2119" y="12"/>
                                </a:lnTo>
                                <a:cubicBezTo>
                                  <a:pt x="2117" y="10"/>
                                  <a:pt x="2116" y="7"/>
                                  <a:pt x="2118" y="4"/>
                                </a:cubicBezTo>
                                <a:cubicBezTo>
                                  <a:pt x="2119" y="1"/>
                                  <a:pt x="2123" y="0"/>
                                  <a:pt x="2125" y="2"/>
                                </a:cubicBezTo>
                                <a:close/>
                              </a:path>
                            </a:pathLst>
                          </a:custGeom>
                          <a:solidFill>
                            <a:srgbClr val="4A7EBB"/>
                          </a:solidFill>
                          <a:ln w="0">
                            <a:solidFill>
                              <a:srgbClr val="000000"/>
                            </a:solidFill>
                            <a:round/>
                            <a:headEnd/>
                            <a:tailEnd/>
                          </a:ln>
                        </wps:spPr>
                        <wps:bodyPr rot="0" vert="horz" wrap="square" lIns="91440" tIns="45720" rIns="91440" bIns="45720" anchor="t" anchorCtr="0" upright="1">
                          <a:noAutofit/>
                        </wps:bodyPr>
                      </wps:wsp>
                      <wps:wsp>
                        <wps:cNvPr id="236" name="Freeform 97"/>
                        <wps:cNvSpPr>
                          <a:spLocks noEditPoints="1"/>
                        </wps:cNvSpPr>
                        <wps:spPr bwMode="auto">
                          <a:xfrm>
                            <a:off x="2468820" y="2337531"/>
                            <a:ext cx="1055409" cy="58401"/>
                          </a:xfrm>
                          <a:custGeom>
                            <a:avLst/>
                            <a:gdLst>
                              <a:gd name="T0" fmla="*/ 5684 w 2228"/>
                              <a:gd name="T1" fmla="*/ 26598 h 123"/>
                              <a:gd name="T2" fmla="*/ 1050159 w 2228"/>
                              <a:gd name="T3" fmla="*/ 26598 h 123"/>
                              <a:gd name="T4" fmla="*/ 1050159 w 2228"/>
                              <a:gd name="T5" fmla="*/ 31822 h 123"/>
                              <a:gd name="T6" fmla="*/ 5684 w 2228"/>
                              <a:gd name="T7" fmla="*/ 31822 h 123"/>
                              <a:gd name="T8" fmla="*/ 5684 w 2228"/>
                              <a:gd name="T9" fmla="*/ 26598 h 123"/>
                              <a:gd name="T10" fmla="*/ 49263 w 2228"/>
                              <a:gd name="T11" fmla="*/ 57945 h 123"/>
                              <a:gd name="T12" fmla="*/ 0 w 2228"/>
                              <a:gd name="T13" fmla="*/ 28973 h 123"/>
                              <a:gd name="T14" fmla="*/ 49263 w 2228"/>
                              <a:gd name="T15" fmla="*/ 950 h 123"/>
                              <a:gd name="T16" fmla="*/ 53053 w 2228"/>
                              <a:gd name="T17" fmla="*/ 1900 h 123"/>
                              <a:gd name="T18" fmla="*/ 52105 w 2228"/>
                              <a:gd name="T19" fmla="*/ 5700 h 123"/>
                              <a:gd name="T20" fmla="*/ 7105 w 2228"/>
                              <a:gd name="T21" fmla="*/ 31822 h 123"/>
                              <a:gd name="T22" fmla="*/ 7105 w 2228"/>
                              <a:gd name="T23" fmla="*/ 27073 h 123"/>
                              <a:gd name="T24" fmla="*/ 52105 w 2228"/>
                              <a:gd name="T25" fmla="*/ 52720 h 123"/>
                              <a:gd name="T26" fmla="*/ 53053 w 2228"/>
                              <a:gd name="T27" fmla="*/ 56520 h 123"/>
                              <a:gd name="T28" fmla="*/ 49263 w 2228"/>
                              <a:gd name="T29" fmla="*/ 57945 h 123"/>
                              <a:gd name="T30" fmla="*/ 1006580 w 2228"/>
                              <a:gd name="T31" fmla="*/ 950 h 123"/>
                              <a:gd name="T32" fmla="*/ 1055370 w 2228"/>
                              <a:gd name="T33" fmla="*/ 28973 h 123"/>
                              <a:gd name="T34" fmla="*/ 1006580 w 2228"/>
                              <a:gd name="T35" fmla="*/ 57945 h 123"/>
                              <a:gd name="T36" fmla="*/ 1003265 w 2228"/>
                              <a:gd name="T37" fmla="*/ 56520 h 123"/>
                              <a:gd name="T38" fmla="*/ 1003738 w 2228"/>
                              <a:gd name="T39" fmla="*/ 52720 h 123"/>
                              <a:gd name="T40" fmla="*/ 1048738 w 2228"/>
                              <a:gd name="T41" fmla="*/ 27073 h 123"/>
                              <a:gd name="T42" fmla="*/ 1048738 w 2228"/>
                              <a:gd name="T43" fmla="*/ 31822 h 123"/>
                              <a:gd name="T44" fmla="*/ 1003738 w 2228"/>
                              <a:gd name="T45" fmla="*/ 5700 h 123"/>
                              <a:gd name="T46" fmla="*/ 1003265 w 2228"/>
                              <a:gd name="T47" fmla="*/ 1900 h 123"/>
                              <a:gd name="T48" fmla="*/ 1006580 w 2228"/>
                              <a:gd name="T49" fmla="*/ 950 h 12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228" h="123">
                                <a:moveTo>
                                  <a:pt x="12" y="56"/>
                                </a:moveTo>
                                <a:lnTo>
                                  <a:pt x="2217" y="56"/>
                                </a:lnTo>
                                <a:lnTo>
                                  <a:pt x="2217" y="67"/>
                                </a:lnTo>
                                <a:lnTo>
                                  <a:pt x="12" y="67"/>
                                </a:lnTo>
                                <a:lnTo>
                                  <a:pt x="12" y="56"/>
                                </a:lnTo>
                                <a:close/>
                                <a:moveTo>
                                  <a:pt x="104" y="122"/>
                                </a:moveTo>
                                <a:lnTo>
                                  <a:pt x="0" y="61"/>
                                </a:lnTo>
                                <a:lnTo>
                                  <a:pt x="104" y="2"/>
                                </a:lnTo>
                                <a:cubicBezTo>
                                  <a:pt x="107" y="0"/>
                                  <a:pt x="110" y="1"/>
                                  <a:pt x="112" y="4"/>
                                </a:cubicBezTo>
                                <a:cubicBezTo>
                                  <a:pt x="114" y="7"/>
                                  <a:pt x="112" y="10"/>
                                  <a:pt x="110" y="12"/>
                                </a:cubicBezTo>
                                <a:lnTo>
                                  <a:pt x="15" y="67"/>
                                </a:lnTo>
                                <a:lnTo>
                                  <a:pt x="15" y="57"/>
                                </a:lnTo>
                                <a:lnTo>
                                  <a:pt x="110" y="111"/>
                                </a:lnTo>
                                <a:cubicBezTo>
                                  <a:pt x="112" y="114"/>
                                  <a:pt x="114" y="117"/>
                                  <a:pt x="112" y="119"/>
                                </a:cubicBezTo>
                                <a:cubicBezTo>
                                  <a:pt x="110" y="122"/>
                                  <a:pt x="107" y="123"/>
                                  <a:pt x="104" y="122"/>
                                </a:cubicBezTo>
                                <a:close/>
                                <a:moveTo>
                                  <a:pt x="2125" y="2"/>
                                </a:moveTo>
                                <a:lnTo>
                                  <a:pt x="2228" y="61"/>
                                </a:lnTo>
                                <a:lnTo>
                                  <a:pt x="2125" y="122"/>
                                </a:lnTo>
                                <a:cubicBezTo>
                                  <a:pt x="2123" y="123"/>
                                  <a:pt x="2119" y="122"/>
                                  <a:pt x="2118" y="119"/>
                                </a:cubicBezTo>
                                <a:cubicBezTo>
                                  <a:pt x="2116" y="117"/>
                                  <a:pt x="2117" y="114"/>
                                  <a:pt x="2119" y="111"/>
                                </a:cubicBezTo>
                                <a:lnTo>
                                  <a:pt x="2214" y="57"/>
                                </a:lnTo>
                                <a:lnTo>
                                  <a:pt x="2214" y="67"/>
                                </a:lnTo>
                                <a:lnTo>
                                  <a:pt x="2119" y="12"/>
                                </a:lnTo>
                                <a:cubicBezTo>
                                  <a:pt x="2117" y="10"/>
                                  <a:pt x="2116" y="7"/>
                                  <a:pt x="2118" y="4"/>
                                </a:cubicBezTo>
                                <a:cubicBezTo>
                                  <a:pt x="2119" y="1"/>
                                  <a:pt x="2123" y="0"/>
                                  <a:pt x="2125" y="2"/>
                                </a:cubicBezTo>
                                <a:close/>
                              </a:path>
                            </a:pathLst>
                          </a:custGeom>
                          <a:noFill/>
                          <a:ln w="12">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Rectangle 98"/>
                        <wps:cNvSpPr>
                          <a:spLocks noChangeArrowheads="1"/>
                        </wps:cNvSpPr>
                        <wps:spPr bwMode="auto">
                          <a:xfrm>
                            <a:off x="2908224" y="2171623"/>
                            <a:ext cx="965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CCEC9" w14:textId="77777777" w:rsidR="002B05D4" w:rsidRDefault="002B05D4" w:rsidP="00A70E69">
                              <w:r>
                                <w:rPr>
                                  <w:rFonts w:ascii="Calibri" w:hAnsi="Calibri" w:cs="Calibri"/>
                                  <w:color w:val="000000"/>
                                  <w:lang w:val="en-US"/>
                                </w:rPr>
                                <w:t>I4</w:t>
                              </w:r>
                            </w:p>
                          </w:txbxContent>
                        </wps:txbx>
                        <wps:bodyPr rot="0" vert="horz" wrap="none" lIns="0" tIns="0" rIns="0" bIns="0" anchor="t" anchorCtr="0" upright="1">
                          <a:spAutoFit/>
                        </wps:bodyPr>
                      </wps:wsp>
                      <wps:wsp>
                        <wps:cNvPr id="238" name="Rectangle 99"/>
                        <wps:cNvSpPr>
                          <a:spLocks noChangeArrowheads="1"/>
                        </wps:cNvSpPr>
                        <wps:spPr bwMode="auto">
                          <a:xfrm>
                            <a:off x="3006725" y="2178622"/>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66491" w14:textId="77777777" w:rsidR="002B05D4" w:rsidRDefault="002B05D4" w:rsidP="00A70E69">
                              <w:r>
                                <w:rPr>
                                  <w:color w:val="000000"/>
                                  <w:lang w:val="en-US"/>
                                </w:rPr>
                                <w:t xml:space="preserve"> </w:t>
                              </w:r>
                            </w:p>
                          </w:txbxContent>
                        </wps:txbx>
                        <wps:bodyPr rot="0" vert="horz" wrap="none" lIns="0" tIns="0" rIns="0" bIns="0" anchor="t" anchorCtr="0" upright="1">
                          <a:spAutoFit/>
                        </wps:bodyPr>
                      </wps:wsp>
                      <wps:wsp>
                        <wps:cNvPr id="239" name="Rectangle 100"/>
                        <wps:cNvSpPr>
                          <a:spLocks noChangeArrowheads="1"/>
                        </wps:cNvSpPr>
                        <wps:spPr bwMode="auto">
                          <a:xfrm>
                            <a:off x="4045533" y="2171623"/>
                            <a:ext cx="965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7A047" w14:textId="77777777" w:rsidR="002B05D4" w:rsidRDefault="002B05D4" w:rsidP="00A70E69">
                              <w:r>
                                <w:rPr>
                                  <w:rFonts w:ascii="Calibri" w:hAnsi="Calibri" w:cs="Calibri"/>
                                  <w:color w:val="000000"/>
                                  <w:lang w:val="en-US"/>
                                </w:rPr>
                                <w:t>I5</w:t>
                              </w:r>
                            </w:p>
                          </w:txbxContent>
                        </wps:txbx>
                        <wps:bodyPr rot="0" vert="horz" wrap="none" lIns="0" tIns="0" rIns="0" bIns="0" anchor="t" anchorCtr="0" upright="1">
                          <a:spAutoFit/>
                        </wps:bodyPr>
                      </wps:wsp>
                      <wps:wsp>
                        <wps:cNvPr id="240" name="Rectangle 101"/>
                        <wps:cNvSpPr>
                          <a:spLocks noChangeArrowheads="1"/>
                        </wps:cNvSpPr>
                        <wps:spPr bwMode="auto">
                          <a:xfrm>
                            <a:off x="4143934" y="2178622"/>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AA620" w14:textId="77777777" w:rsidR="002B05D4" w:rsidRDefault="002B05D4" w:rsidP="00A70E69">
                              <w:r>
                                <w:rPr>
                                  <w:color w:val="000000"/>
                                  <w:lang w:val="en-US"/>
                                </w:rPr>
                                <w:t xml:space="preserve"> </w:t>
                              </w:r>
                            </w:p>
                          </w:txbxContent>
                        </wps:txbx>
                        <wps:bodyPr rot="0" vert="horz" wrap="none" lIns="0" tIns="0" rIns="0" bIns="0" anchor="t" anchorCtr="0" upright="1">
                          <a:spAutoFit/>
                        </wps:bodyPr>
                      </wps:wsp>
                      <wps:wsp>
                        <wps:cNvPr id="241" name="Freeform 102"/>
                        <wps:cNvSpPr>
                          <a:spLocks noEditPoints="1"/>
                        </wps:cNvSpPr>
                        <wps:spPr bwMode="auto">
                          <a:xfrm>
                            <a:off x="654005" y="2627736"/>
                            <a:ext cx="4095734" cy="57801"/>
                          </a:xfrm>
                          <a:custGeom>
                            <a:avLst/>
                            <a:gdLst>
                              <a:gd name="T0" fmla="*/ 5684 w 8647"/>
                              <a:gd name="T1" fmla="*/ 26051 h 122"/>
                              <a:gd name="T2" fmla="*/ 4091013 w 8647"/>
                              <a:gd name="T3" fmla="*/ 26051 h 122"/>
                              <a:gd name="T4" fmla="*/ 4091013 w 8647"/>
                              <a:gd name="T5" fmla="*/ 31734 h 122"/>
                              <a:gd name="T6" fmla="*/ 5684 w 8647"/>
                              <a:gd name="T7" fmla="*/ 31734 h 122"/>
                              <a:gd name="T8" fmla="*/ 5684 w 8647"/>
                              <a:gd name="T9" fmla="*/ 26051 h 122"/>
                              <a:gd name="T10" fmla="*/ 49261 w 8647"/>
                              <a:gd name="T11" fmla="*/ 57311 h 122"/>
                              <a:gd name="T12" fmla="*/ 0 w 8647"/>
                              <a:gd name="T13" fmla="*/ 28893 h 122"/>
                              <a:gd name="T14" fmla="*/ 49261 w 8647"/>
                              <a:gd name="T15" fmla="*/ 474 h 122"/>
                              <a:gd name="T16" fmla="*/ 53050 w 8647"/>
                              <a:gd name="T17" fmla="*/ 1421 h 122"/>
                              <a:gd name="T18" fmla="*/ 52103 w 8647"/>
                              <a:gd name="T19" fmla="*/ 5684 h 122"/>
                              <a:gd name="T20" fmla="*/ 7105 w 8647"/>
                              <a:gd name="T21" fmla="*/ 31261 h 122"/>
                              <a:gd name="T22" fmla="*/ 7105 w 8647"/>
                              <a:gd name="T23" fmla="*/ 26524 h 122"/>
                              <a:gd name="T24" fmla="*/ 52103 w 8647"/>
                              <a:gd name="T25" fmla="*/ 52575 h 122"/>
                              <a:gd name="T26" fmla="*/ 53050 w 8647"/>
                              <a:gd name="T27" fmla="*/ 56364 h 122"/>
                              <a:gd name="T28" fmla="*/ 49261 w 8647"/>
                              <a:gd name="T29" fmla="*/ 57311 h 122"/>
                              <a:gd name="T30" fmla="*/ 4046963 w 8647"/>
                              <a:gd name="T31" fmla="*/ 474 h 122"/>
                              <a:gd name="T32" fmla="*/ 4095750 w 8647"/>
                              <a:gd name="T33" fmla="*/ 28893 h 122"/>
                              <a:gd name="T34" fmla="*/ 4046963 w 8647"/>
                              <a:gd name="T35" fmla="*/ 57311 h 122"/>
                              <a:gd name="T36" fmla="*/ 4043647 w 8647"/>
                              <a:gd name="T37" fmla="*/ 56364 h 122"/>
                              <a:gd name="T38" fmla="*/ 4044121 w 8647"/>
                              <a:gd name="T39" fmla="*/ 52575 h 122"/>
                              <a:gd name="T40" fmla="*/ 4089119 w 8647"/>
                              <a:gd name="T41" fmla="*/ 26524 h 122"/>
                              <a:gd name="T42" fmla="*/ 4089119 w 8647"/>
                              <a:gd name="T43" fmla="*/ 31261 h 122"/>
                              <a:gd name="T44" fmla="*/ 4044121 w 8647"/>
                              <a:gd name="T45" fmla="*/ 5684 h 122"/>
                              <a:gd name="T46" fmla="*/ 4043647 w 8647"/>
                              <a:gd name="T47" fmla="*/ 1421 h 122"/>
                              <a:gd name="T48" fmla="*/ 4046963 w 8647"/>
                              <a:gd name="T49" fmla="*/ 474 h 12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8647" h="122">
                                <a:moveTo>
                                  <a:pt x="12" y="55"/>
                                </a:moveTo>
                                <a:lnTo>
                                  <a:pt x="8637" y="55"/>
                                </a:lnTo>
                                <a:lnTo>
                                  <a:pt x="8637" y="67"/>
                                </a:lnTo>
                                <a:lnTo>
                                  <a:pt x="12" y="67"/>
                                </a:lnTo>
                                <a:lnTo>
                                  <a:pt x="12" y="55"/>
                                </a:lnTo>
                                <a:close/>
                                <a:moveTo>
                                  <a:pt x="104" y="121"/>
                                </a:moveTo>
                                <a:lnTo>
                                  <a:pt x="0" y="61"/>
                                </a:lnTo>
                                <a:lnTo>
                                  <a:pt x="104" y="1"/>
                                </a:lnTo>
                                <a:cubicBezTo>
                                  <a:pt x="107" y="0"/>
                                  <a:pt x="110" y="1"/>
                                  <a:pt x="112" y="3"/>
                                </a:cubicBezTo>
                                <a:cubicBezTo>
                                  <a:pt x="114" y="6"/>
                                  <a:pt x="112" y="9"/>
                                  <a:pt x="110" y="12"/>
                                </a:cubicBezTo>
                                <a:lnTo>
                                  <a:pt x="15" y="66"/>
                                </a:lnTo>
                                <a:lnTo>
                                  <a:pt x="15" y="56"/>
                                </a:lnTo>
                                <a:lnTo>
                                  <a:pt x="110" y="111"/>
                                </a:lnTo>
                                <a:cubicBezTo>
                                  <a:pt x="112" y="113"/>
                                  <a:pt x="114" y="116"/>
                                  <a:pt x="112" y="119"/>
                                </a:cubicBezTo>
                                <a:cubicBezTo>
                                  <a:pt x="110" y="122"/>
                                  <a:pt x="107" y="122"/>
                                  <a:pt x="104" y="121"/>
                                </a:cubicBezTo>
                                <a:close/>
                                <a:moveTo>
                                  <a:pt x="8544" y="1"/>
                                </a:moveTo>
                                <a:lnTo>
                                  <a:pt x="8647" y="61"/>
                                </a:lnTo>
                                <a:lnTo>
                                  <a:pt x="8544" y="121"/>
                                </a:lnTo>
                                <a:cubicBezTo>
                                  <a:pt x="8542" y="122"/>
                                  <a:pt x="8538" y="122"/>
                                  <a:pt x="8537" y="119"/>
                                </a:cubicBezTo>
                                <a:cubicBezTo>
                                  <a:pt x="8534" y="116"/>
                                  <a:pt x="8536" y="113"/>
                                  <a:pt x="8538" y="111"/>
                                </a:cubicBezTo>
                                <a:lnTo>
                                  <a:pt x="8633" y="56"/>
                                </a:lnTo>
                                <a:lnTo>
                                  <a:pt x="8633" y="66"/>
                                </a:lnTo>
                                <a:lnTo>
                                  <a:pt x="8538" y="12"/>
                                </a:lnTo>
                                <a:cubicBezTo>
                                  <a:pt x="8536" y="9"/>
                                  <a:pt x="8534" y="6"/>
                                  <a:pt x="8537" y="3"/>
                                </a:cubicBezTo>
                                <a:cubicBezTo>
                                  <a:pt x="8538" y="1"/>
                                  <a:pt x="8542" y="0"/>
                                  <a:pt x="8544" y="1"/>
                                </a:cubicBezTo>
                                <a:close/>
                              </a:path>
                            </a:pathLst>
                          </a:custGeom>
                          <a:solidFill>
                            <a:srgbClr val="4A7EBB"/>
                          </a:solidFill>
                          <a:ln w="0">
                            <a:solidFill>
                              <a:srgbClr val="000000"/>
                            </a:solidFill>
                            <a:round/>
                            <a:headEnd/>
                            <a:tailEnd/>
                          </a:ln>
                        </wps:spPr>
                        <wps:bodyPr rot="0" vert="horz" wrap="square" lIns="91440" tIns="45720" rIns="91440" bIns="45720" anchor="t" anchorCtr="0" upright="1">
                          <a:noAutofit/>
                        </wps:bodyPr>
                      </wps:wsp>
                      <wps:wsp>
                        <wps:cNvPr id="242" name="Freeform 103"/>
                        <wps:cNvSpPr>
                          <a:spLocks noEditPoints="1"/>
                        </wps:cNvSpPr>
                        <wps:spPr bwMode="auto">
                          <a:xfrm>
                            <a:off x="654005" y="2627736"/>
                            <a:ext cx="4095734" cy="57801"/>
                          </a:xfrm>
                          <a:custGeom>
                            <a:avLst/>
                            <a:gdLst>
                              <a:gd name="T0" fmla="*/ 5684 w 8647"/>
                              <a:gd name="T1" fmla="*/ 26051 h 122"/>
                              <a:gd name="T2" fmla="*/ 4091013 w 8647"/>
                              <a:gd name="T3" fmla="*/ 26051 h 122"/>
                              <a:gd name="T4" fmla="*/ 4091013 w 8647"/>
                              <a:gd name="T5" fmla="*/ 31734 h 122"/>
                              <a:gd name="T6" fmla="*/ 5684 w 8647"/>
                              <a:gd name="T7" fmla="*/ 31734 h 122"/>
                              <a:gd name="T8" fmla="*/ 5684 w 8647"/>
                              <a:gd name="T9" fmla="*/ 26051 h 122"/>
                              <a:gd name="T10" fmla="*/ 49261 w 8647"/>
                              <a:gd name="T11" fmla="*/ 57311 h 122"/>
                              <a:gd name="T12" fmla="*/ 0 w 8647"/>
                              <a:gd name="T13" fmla="*/ 28893 h 122"/>
                              <a:gd name="T14" fmla="*/ 49261 w 8647"/>
                              <a:gd name="T15" fmla="*/ 474 h 122"/>
                              <a:gd name="T16" fmla="*/ 53050 w 8647"/>
                              <a:gd name="T17" fmla="*/ 1421 h 122"/>
                              <a:gd name="T18" fmla="*/ 52103 w 8647"/>
                              <a:gd name="T19" fmla="*/ 5684 h 122"/>
                              <a:gd name="T20" fmla="*/ 7105 w 8647"/>
                              <a:gd name="T21" fmla="*/ 31261 h 122"/>
                              <a:gd name="T22" fmla="*/ 7105 w 8647"/>
                              <a:gd name="T23" fmla="*/ 26524 h 122"/>
                              <a:gd name="T24" fmla="*/ 52103 w 8647"/>
                              <a:gd name="T25" fmla="*/ 52575 h 122"/>
                              <a:gd name="T26" fmla="*/ 53050 w 8647"/>
                              <a:gd name="T27" fmla="*/ 56364 h 122"/>
                              <a:gd name="T28" fmla="*/ 49261 w 8647"/>
                              <a:gd name="T29" fmla="*/ 57311 h 122"/>
                              <a:gd name="T30" fmla="*/ 4046963 w 8647"/>
                              <a:gd name="T31" fmla="*/ 474 h 122"/>
                              <a:gd name="T32" fmla="*/ 4095750 w 8647"/>
                              <a:gd name="T33" fmla="*/ 28893 h 122"/>
                              <a:gd name="T34" fmla="*/ 4046963 w 8647"/>
                              <a:gd name="T35" fmla="*/ 57311 h 122"/>
                              <a:gd name="T36" fmla="*/ 4043647 w 8647"/>
                              <a:gd name="T37" fmla="*/ 56364 h 122"/>
                              <a:gd name="T38" fmla="*/ 4044121 w 8647"/>
                              <a:gd name="T39" fmla="*/ 52575 h 122"/>
                              <a:gd name="T40" fmla="*/ 4089119 w 8647"/>
                              <a:gd name="T41" fmla="*/ 26524 h 122"/>
                              <a:gd name="T42" fmla="*/ 4089119 w 8647"/>
                              <a:gd name="T43" fmla="*/ 31261 h 122"/>
                              <a:gd name="T44" fmla="*/ 4044121 w 8647"/>
                              <a:gd name="T45" fmla="*/ 5684 h 122"/>
                              <a:gd name="T46" fmla="*/ 4043647 w 8647"/>
                              <a:gd name="T47" fmla="*/ 1421 h 122"/>
                              <a:gd name="T48" fmla="*/ 4046963 w 8647"/>
                              <a:gd name="T49" fmla="*/ 474 h 12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8647" h="122">
                                <a:moveTo>
                                  <a:pt x="12" y="55"/>
                                </a:moveTo>
                                <a:lnTo>
                                  <a:pt x="8637" y="55"/>
                                </a:lnTo>
                                <a:lnTo>
                                  <a:pt x="8637" y="67"/>
                                </a:lnTo>
                                <a:lnTo>
                                  <a:pt x="12" y="67"/>
                                </a:lnTo>
                                <a:lnTo>
                                  <a:pt x="12" y="55"/>
                                </a:lnTo>
                                <a:close/>
                                <a:moveTo>
                                  <a:pt x="104" y="121"/>
                                </a:moveTo>
                                <a:lnTo>
                                  <a:pt x="0" y="61"/>
                                </a:lnTo>
                                <a:lnTo>
                                  <a:pt x="104" y="1"/>
                                </a:lnTo>
                                <a:cubicBezTo>
                                  <a:pt x="107" y="0"/>
                                  <a:pt x="110" y="1"/>
                                  <a:pt x="112" y="3"/>
                                </a:cubicBezTo>
                                <a:cubicBezTo>
                                  <a:pt x="114" y="6"/>
                                  <a:pt x="112" y="9"/>
                                  <a:pt x="110" y="12"/>
                                </a:cubicBezTo>
                                <a:lnTo>
                                  <a:pt x="15" y="66"/>
                                </a:lnTo>
                                <a:lnTo>
                                  <a:pt x="15" y="56"/>
                                </a:lnTo>
                                <a:lnTo>
                                  <a:pt x="110" y="111"/>
                                </a:lnTo>
                                <a:cubicBezTo>
                                  <a:pt x="112" y="113"/>
                                  <a:pt x="114" y="116"/>
                                  <a:pt x="112" y="119"/>
                                </a:cubicBezTo>
                                <a:cubicBezTo>
                                  <a:pt x="110" y="122"/>
                                  <a:pt x="107" y="122"/>
                                  <a:pt x="104" y="121"/>
                                </a:cubicBezTo>
                                <a:close/>
                                <a:moveTo>
                                  <a:pt x="8544" y="1"/>
                                </a:moveTo>
                                <a:lnTo>
                                  <a:pt x="8647" y="61"/>
                                </a:lnTo>
                                <a:lnTo>
                                  <a:pt x="8544" y="121"/>
                                </a:lnTo>
                                <a:cubicBezTo>
                                  <a:pt x="8542" y="122"/>
                                  <a:pt x="8538" y="122"/>
                                  <a:pt x="8537" y="119"/>
                                </a:cubicBezTo>
                                <a:cubicBezTo>
                                  <a:pt x="8534" y="116"/>
                                  <a:pt x="8536" y="113"/>
                                  <a:pt x="8538" y="111"/>
                                </a:cubicBezTo>
                                <a:lnTo>
                                  <a:pt x="8633" y="56"/>
                                </a:lnTo>
                                <a:lnTo>
                                  <a:pt x="8633" y="66"/>
                                </a:lnTo>
                                <a:lnTo>
                                  <a:pt x="8538" y="12"/>
                                </a:lnTo>
                                <a:cubicBezTo>
                                  <a:pt x="8536" y="9"/>
                                  <a:pt x="8534" y="6"/>
                                  <a:pt x="8537" y="3"/>
                                </a:cubicBezTo>
                                <a:cubicBezTo>
                                  <a:pt x="8538" y="1"/>
                                  <a:pt x="8542" y="0"/>
                                  <a:pt x="8544" y="1"/>
                                </a:cubicBezTo>
                                <a:close/>
                              </a:path>
                            </a:pathLst>
                          </a:custGeom>
                          <a:noFill/>
                          <a:ln w="12">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 name="Rectangle 104"/>
                        <wps:cNvSpPr>
                          <a:spLocks noChangeArrowheads="1"/>
                        </wps:cNvSpPr>
                        <wps:spPr bwMode="auto">
                          <a:xfrm>
                            <a:off x="2233918" y="2458000"/>
                            <a:ext cx="965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C3663" w14:textId="77777777" w:rsidR="002B05D4" w:rsidRDefault="002B05D4" w:rsidP="00A70E69">
                              <w:r>
                                <w:rPr>
                                  <w:rFonts w:ascii="Calibri" w:hAnsi="Calibri" w:cs="Calibri"/>
                                  <w:color w:val="000000"/>
                                  <w:lang w:val="en-US"/>
                                </w:rPr>
                                <w:t>I1</w:t>
                              </w:r>
                            </w:p>
                          </w:txbxContent>
                        </wps:txbx>
                        <wps:bodyPr rot="0" vert="horz" wrap="none" lIns="0" tIns="0" rIns="0" bIns="0" anchor="t" anchorCtr="0" upright="1">
                          <a:spAutoFit/>
                        </wps:bodyPr>
                      </wps:wsp>
                      <wps:wsp>
                        <wps:cNvPr id="244" name="Rectangle 105"/>
                        <wps:cNvSpPr>
                          <a:spLocks noChangeArrowheads="1"/>
                        </wps:cNvSpPr>
                        <wps:spPr bwMode="auto">
                          <a:xfrm>
                            <a:off x="2332319" y="2465599"/>
                            <a:ext cx="35560" cy="32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CE575" w14:textId="77777777" w:rsidR="002B05D4" w:rsidRDefault="002B05D4" w:rsidP="00A70E69">
                              <w:r>
                                <w:rPr>
                                  <w:color w:val="000000"/>
                                  <w:lang w:val="en-US"/>
                                </w:rPr>
                                <w:t xml:space="preserve"> </w:t>
                              </w:r>
                            </w:p>
                          </w:txbxContent>
                        </wps:txbx>
                        <wps:bodyPr rot="0" vert="horz" wrap="none" lIns="0" tIns="0" rIns="0" bIns="0" anchor="t" anchorCtr="0" upright="1">
                          <a:spAutoFit/>
                        </wps:bodyPr>
                      </wps:wsp>
                    </wpc:wpc>
                  </a:graphicData>
                </a:graphic>
                <wp14:sizeRelV relativeFrom="margin">
                  <wp14:pctHeight>0</wp14:pctHeight>
                </wp14:sizeRelV>
              </wp:anchor>
            </w:drawing>
          </mc:Choice>
          <mc:Fallback>
            <w:pict>
              <v:group w14:anchorId="44092B5F" id="Lienzo 245" o:spid="_x0000_s1026" editas="canvas" style="position:absolute;left:0;text-align:left;margin-left:13.4pt;margin-top:23.15pt;width:430.95pt;height:298.4pt;z-index:251655168;mso-height-relative:margin" coordsize="54730,37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">
                <v:shape id="_x0000_s1027" type="#_x0000_t75" style="position:absolute;width:54730;height:37896;visibility:visible;mso-wrap-style:square">
                  <v:fill o:detectmouseclick="t"/>
                  <v:path o:connecttype="none"/>
                </v:shape>
                <v:rect id="Rectangle 5" o:spid="_x0000_s1028" style="position:absolute;left:54019;top:34339;width:356;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69F4328E" w14:textId="77777777" w:rsidR="002B05D4" w:rsidRDefault="002B05D4" w:rsidP="00A70E69">
                        <w:r>
                          <w:rPr>
                            <w:color w:val="000000"/>
                            <w:lang w:val="en-US"/>
                          </w:rPr>
                          <w:t xml:space="preserve"> </w:t>
                        </w:r>
                      </w:p>
                    </w:txbxContent>
                  </v:textbox>
                </v:rect>
                <v:rect id="Rectangle 6" o:spid="_x0000_s1029" style="position:absolute;left:6540;top:38;width:41834;height: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" fillcolor="#8eb4e3" stroked="f"/>
                <v:shape id="Freeform 7" o:spid="_x0000_s1030" style="position:absolute;left:6508;top:7;width:41891;height:4242;visibility:visible;mso-wrap-style:square;v-text-anchor:top" coordsize="884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" path="m,6c,3,3,,6,l8838,v4,,6,3,6,6l8844,892v,3,-2,5,-6,5l6,897c3,897,,895,,892l,6xm12,892l6,886r8832,l8832,892r,-886l8838,12,6,12,12,6r,886xe" fillcolor="#4f81bd" strokeweight="0">
                  <v:path arrowok="t" o:connecttype="custom" o:connectlocs="0,1341351;1346169,0;1982901285,0;1984247454,1341351;1984247454,199437144;1982901285,200554858;1346169,200554858;0,199437144;0,1341351;2692339,199437144;1346169,198095321;1982901285,198095321;1981555115,199437144;1981555115,1341351;1982901285,2683174;1346169,2683174;2692339,1341351;2692339,199437144" o:connectangles="0,0,0,0,0,0,0,0,0,0,0,0,0,0,0,0,0,0"/>
                  <o:lock v:ext="edit" verticies="t"/>
                </v:shape>
                <v:shape id="Freeform 8" o:spid="_x0000_s1031" style="position:absolute;left:6508;top:7;width:41891;height:4242;visibility:visible;mso-wrap-style:square;v-text-anchor:top" coordsize="884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" path="m,6c,3,3,,6,l8838,v4,,6,3,6,6l8844,892v,3,-2,5,-6,5l6,897c3,897,,895,,892l,6xm12,892l6,886r8832,l8832,892r,-886l8838,12,6,12,12,6r,886xe" filled="f" strokecolor="#4f81bd" strokeweight="33e-5mm">
                  <v:path arrowok="t" o:connecttype="custom" o:connectlocs="0,1341351;1346169,0;1982901285,0;1984247454,1341351;1984247454,199437144;1982901285,200554858;1346169,200554858;0,199437144;0,1341351;2692339,199437144;1346169,198095321;1982901285,198095321;1981555115,199437144;1981555115,1341351;1982901285,2683174;1346169,2683174;2692339,1341351;2692339,199437144" o:connectangles="0,0,0,0,0,0,0,0,0,0,0,0,0,0,0,0,0,0"/>
                  <o:lock v:ext="edit" verticies="t"/>
                </v:shape>
                <v:rect id="Rectangle 9" o:spid="_x0000_s1032" style="position:absolute;left:16046;top:1219;width:16643;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50C3529C" w14:textId="77777777" w:rsidR="002B05D4" w:rsidRDefault="002B05D4" w:rsidP="00A70E69">
                        <w:r>
                          <w:rPr>
                            <w:rFonts w:ascii="Calibri" w:hAnsi="Calibri" w:cs="Calibri"/>
                            <w:b/>
                            <w:bCs/>
                            <w:color w:val="FFFFFF"/>
                            <w:lang w:val="en-US"/>
                          </w:rPr>
                          <w:t xml:space="preserve">TIEMPO GLOBAL NEGOCIACIÓN </w:t>
                        </w:r>
                      </w:p>
                    </w:txbxContent>
                  </v:textbox>
                </v:rect>
                <v:rect id="Rectangle 10" o:spid="_x0000_s1033" style="position:absolute;left:32797;top:1295;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26967B8D" w14:textId="77777777" w:rsidR="002B05D4" w:rsidRDefault="002B05D4" w:rsidP="00A70E69">
                        <w:r>
                          <w:rPr>
                            <w:color w:val="000000"/>
                            <w:lang w:val="en-US"/>
                          </w:rPr>
                          <w:t xml:space="preserve"> </w:t>
                        </w:r>
                      </w:p>
                    </w:txbxContent>
                  </v:textbox>
                </v:rect>
                <v:rect id="Rectangle 11" o:spid="_x0000_s1034" style="position:absolute;left:33781;top:1219;width:393;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29C78EB2" w14:textId="77777777" w:rsidR="002B05D4" w:rsidRDefault="002B05D4" w:rsidP="00A70E69">
                        <w:r>
                          <w:rPr>
                            <w:rFonts w:ascii="Calibri" w:hAnsi="Calibri" w:cs="Calibri"/>
                            <w:b/>
                            <w:bCs/>
                            <w:color w:val="FFFFFF"/>
                            <w:lang w:val="en-US"/>
                          </w:rPr>
                          <w:t>-</w:t>
                        </w:r>
                      </w:p>
                    </w:txbxContent>
                  </v:textbox>
                </v:rect>
                <v:rect id="Rectangle 12" o:spid="_x0000_s1035" style="position:absolute;left:34162;top:1295;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67A56C66" w14:textId="77777777" w:rsidR="002B05D4" w:rsidRDefault="002B05D4" w:rsidP="00A70E69">
                        <w:r>
                          <w:rPr>
                            <w:color w:val="000000"/>
                            <w:lang w:val="en-US"/>
                          </w:rPr>
                          <w:t xml:space="preserve"> </w:t>
                        </w:r>
                      </w:p>
                    </w:txbxContent>
                  </v:textbox>
                </v:rect>
                <v:rect id="Rectangle 13" o:spid="_x0000_s1036" style="position:absolute;left:34467;top:1219;width:4121;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39C8E991" w14:textId="77777777" w:rsidR="002B05D4" w:rsidRDefault="002B05D4" w:rsidP="00A70E69">
                        <w:r>
                          <w:rPr>
                            <w:rFonts w:ascii="Calibri" w:hAnsi="Calibri" w:cs="Calibri"/>
                            <w:b/>
                            <w:bCs/>
                            <w:color w:val="FFFFFF"/>
                            <w:lang w:val="en-US"/>
                          </w:rPr>
                          <w:t>FIRMAS</w:t>
                        </w:r>
                      </w:p>
                    </w:txbxContent>
                  </v:textbox>
                </v:rect>
                <v:rect id="Rectangle 14" o:spid="_x0000_s1037" style="position:absolute;left:38557;top:1294;width:7334;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2260CF25" w14:textId="77777777" w:rsidR="002B05D4" w:rsidRDefault="002B05D4" w:rsidP="00A70E69">
                        <w:r>
                          <w:rPr>
                            <w:color w:val="000000"/>
                            <w:lang w:val="en-US"/>
                          </w:rPr>
                          <w:t xml:space="preserve"> </w:t>
                        </w:r>
                        <w:r>
                          <w:rPr>
                            <w:rFonts w:ascii="Calibri" w:hAnsi="Calibri" w:cs="Calibri"/>
                            <w:b/>
                            <w:bCs/>
                            <w:color w:val="FFFFFF"/>
                            <w:lang w:val="en-US"/>
                          </w:rPr>
                          <w:t>(ACTIVADOS)</w:t>
                        </w:r>
                        <w:r>
                          <w:rPr>
                            <w:color w:val="000000"/>
                            <w:lang w:val="en-US"/>
                          </w:rPr>
                          <w:t xml:space="preserve"> </w:t>
                        </w:r>
                      </w:p>
                    </w:txbxContent>
                  </v:textbox>
                </v:rect>
                <v:rect id="Rectangle 15" o:spid="_x0000_s1038" style="position:absolute;left:6540;top:5506;width:8039;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" fillcolor="#0070c0" stroked="f"/>
                <v:shape id="Freeform 16" o:spid="_x0000_s1039" style="position:absolute;left:6508;top:5475;width:8103;height:3841;visibility:visible;mso-wrap-style:square;v-text-anchor:top" coordsize="17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" path="m,6c,3,3,,6,l1705,v3,,5,3,5,6l1710,808v,3,-2,5,-5,5l6,813c3,813,,811,,808l,6xm12,808l6,802r1699,l1699,808r,-802l1705,12,6,12,12,6r,802xe" fillcolor="#4f81bd" strokeweight="0">
                  <v:path arrowok="t" o:connecttype="custom" o:connectlocs="0,1339410;1347195,0;382830253,0;383952836,1339410;383952836,180389028;382830253,181505440;1347195,181505440;0,180389028;0,1339410;2694389,180389028;1347195,179049618;382830253,179049618;381483058,180389028;381483058,1339410;382830253,2678820;1347195,2678820;2694389,1339410;2694389,180389028" o:connectangles="0,0,0,0,0,0,0,0,0,0,0,0,0,0,0,0,0,0"/>
                  <o:lock v:ext="edit" verticies="t"/>
                </v:shape>
                <v:shape id="Freeform 17" o:spid="_x0000_s1040" style="position:absolute;left:6508;top:5475;width:8103;height:3841;visibility:visible;mso-wrap-style:square;v-text-anchor:top" coordsize="1710,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" path="m,6c,3,3,,6,l1705,v3,,5,3,5,6l1710,808v,3,-2,5,-5,5l6,813c3,813,,811,,808l,6xm12,808l6,802r1699,l1699,808r,-802l1705,12,6,12,12,6r,802xe" filled="f" strokecolor="#4f81bd" strokeweight="33e-5mm">
                  <v:path arrowok="t" o:connecttype="custom" o:connectlocs="0,1339410;1347195,0;382830253,0;383952836,1339410;383952836,180389028;382830253,181505440;1347195,181505440;0,180389028;0,1339410;2694389,180389028;1347195,179049618;382830253,179049618;381483058,180389028;381483058,1339410;382830253,2678820;1347195,2678820;2694389,1339410;2694389,180389028" o:connectangles="0,0,0,0,0,0,0,0,0,0,0,0,0,0,0,0,0,0"/>
                  <o:lock v:ext="edit" verticies="t"/>
                </v:shape>
                <v:rect id="Rectangle 18" o:spid="_x0000_s1041" style="position:absolute;left:7105;top:5689;width:6324;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1046FA1D" w14:textId="77777777" w:rsidR="002B05D4" w:rsidRDefault="002B05D4" w:rsidP="00A70E69">
                        <w:r>
                          <w:rPr>
                            <w:rFonts w:ascii="Calibri" w:hAnsi="Calibri" w:cs="Calibri"/>
                            <w:color w:val="FFFFFF"/>
                            <w:lang w:val="en-US"/>
                          </w:rPr>
                          <w:t xml:space="preserve">Negociación </w:t>
                        </w:r>
                      </w:p>
                    </w:txbxContent>
                  </v:textbox>
                </v:rect>
                <v:rect id="Rectangle 19" o:spid="_x0000_s1042" style="position:absolute;left:13620;top:5766;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14:paraId="2B1C78BB" w14:textId="77777777" w:rsidR="002B05D4" w:rsidRDefault="002B05D4" w:rsidP="00A70E69">
                        <w:r>
                          <w:rPr>
                            <w:color w:val="000000"/>
                            <w:lang w:val="en-US"/>
                          </w:rPr>
                          <w:t xml:space="preserve"> </w:t>
                        </w:r>
                      </w:p>
                    </w:txbxContent>
                  </v:textbox>
                </v:rect>
                <v:rect id="Rectangle 20" o:spid="_x0000_s1043" style="position:absolute;left:7105;top:7277;width:4451;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14:paraId="6DB413C2" w14:textId="77777777" w:rsidR="002B05D4" w:rsidRDefault="002B05D4" w:rsidP="00A70E69">
                        <w:r>
                          <w:rPr>
                            <w:rFonts w:ascii="Calibri" w:hAnsi="Calibri" w:cs="Calibri"/>
                            <w:color w:val="FFFFFF"/>
                            <w:lang w:val="en-US"/>
                          </w:rPr>
                          <w:t>contrato</w:t>
                        </w:r>
                      </w:p>
                    </w:txbxContent>
                  </v:textbox>
                </v:rect>
                <v:rect id="Rectangle 21" o:spid="_x0000_s1044" style="position:absolute;left:11499;top:7353;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76EA77F5" w14:textId="77777777" w:rsidR="002B05D4" w:rsidRDefault="002B05D4" w:rsidP="00A70E69">
                        <w:r>
                          <w:rPr>
                            <w:color w:val="000000"/>
                            <w:lang w:val="en-US"/>
                          </w:rPr>
                          <w:t xml:space="preserve"> </w:t>
                        </w:r>
                      </w:p>
                    </w:txbxContent>
                  </v:textbox>
                </v:rect>
                <v:rect id="Rectangle 22" o:spid="_x0000_s1045" style="position:absolute;left:14579;top:9685;width:10109;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" fillcolor="#ffc000" stroked="f"/>
                <v:shape id="Freeform 23" o:spid="_x0000_s1046" style="position:absolute;left:14554;top:9646;width:10166;height:3855;visibility:visible;mso-wrap-style:square;v-text-anchor:top" coordsize="214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" path="m,6c,3,3,,6,l2140,v4,,6,3,6,6l2146,809v,4,-2,6,-6,6l6,815c3,815,,813,,809l,6xm12,809l6,803r2134,l2134,809r,-803l2140,12,6,12,12,6r,803xe" fillcolor="#4f81bd" strokeweight="0">
                  <v:path arrowok="t" o:connecttype="custom" o:connectlocs="0,1342412;1346319,0;480256325,0;481602644,1342412;481602644,180978275;480256325,182320687;1346319,182320687;0,180978275;0,1342412;2693111,180978275;1346319,179636336;480256325,179636336;478909533,180978275;478909533,1342412;480256325,2684352;1346319,2684352;2693111,1342412;2693111,180978275" o:connectangles="0,0,0,0,0,0,0,0,0,0,0,0,0,0,0,0,0,0"/>
                  <o:lock v:ext="edit" verticies="t"/>
                </v:shape>
                <v:shape id="Freeform 24" o:spid="_x0000_s1047" style="position:absolute;left:14554;top:9646;width:10166;height:3855;visibility:visible;mso-wrap-style:square;v-text-anchor:top" coordsize="2146,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" path="m,6c,3,3,,6,l2140,v4,,6,3,6,6l2146,809v,4,-2,6,-6,6l6,815c3,815,,813,,809l,6xm12,809l6,803r2134,l2134,809r,-803l2140,12,6,12,12,6r,803xe" filled="f" strokecolor="#4f81bd" strokeweight="33e-5mm">
                  <v:path arrowok="t" o:connecttype="custom" o:connectlocs="0,1342412;1346319,0;480256325,0;481602644,1342412;481602644,180978275;480256325,182320687;1346319,182320687;0,180978275;0,1342412;2693111,180978275;1346319,179636336;480256325,179636336;478909533,180978275;478909533,1342412;480256325,2684352;1346319,2684352;2693111,1342412;2693111,180978275" o:connectangles="0,0,0,0,0,0,0,0,0,0,0,0,0,0,0,0,0,0"/>
                  <o:lock v:ext="edit" verticies="t"/>
                </v:shape>
                <v:rect id="Rectangle 25" o:spid="_x0000_s1048" style="position:absolute;left:15214;top:10528;width:8718;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14:paraId="1EC7C700" w14:textId="77777777" w:rsidR="002B05D4" w:rsidRDefault="002B05D4" w:rsidP="00A70E69">
                        <w:r>
                          <w:rPr>
                            <w:rFonts w:ascii="Calibri" w:hAnsi="Calibri" w:cs="Calibri"/>
                            <w:color w:val="FFFFFF"/>
                            <w:lang w:val="en-US"/>
                          </w:rPr>
                          <w:t xml:space="preserve">Firmas Promotor </w:t>
                        </w:r>
                      </w:p>
                    </w:txbxContent>
                  </v:textbox>
                </v:rect>
                <v:rect id="Rectangle 26" o:spid="_x0000_s1049" style="position:absolute;left:24085;top:10604;width:355;height:32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74D1EBF2" w14:textId="77777777" w:rsidR="002B05D4" w:rsidRDefault="002B05D4" w:rsidP="00A70E69">
                        <w:r>
                          <w:rPr>
                            <w:color w:val="000000"/>
                            <w:lang w:val="en-US"/>
                          </w:rPr>
                          <w:t xml:space="preserve"> </w:t>
                        </w:r>
                      </w:p>
                    </w:txbxContent>
                  </v:textbox>
                </v:rect>
                <v:rect id="Rectangle 27" o:spid="_x0000_s1050" style="position:absolute;left:24688;top:13914;width:1055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" fillcolor="#77933c" stroked="f"/>
                <v:shape id="Freeform 28" o:spid="_x0000_s1051" style="position:absolute;left:24663;top:13882;width:10611;height:3854;visibility:visible;mso-wrap-style:square;v-text-anchor:top" coordsize="224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" path="m,6c,3,3,,6,l2234,v4,,6,3,6,6l2240,809v,4,-2,6,-6,6l6,815c3,815,,813,,809l,6xm12,809l6,803r2228,l2228,809r,-803l2234,12,6,12,12,6r,803xe" fillcolor="#4f81bd" strokeweight="0">
                  <v:path arrowok="t" o:connecttype="custom" o:connectlocs="0,1342064;1346282,0;501299630,0;502645912,1342064;502645912,180931329;501299630,182273393;1346282,182273393;0,180931329;0,1342064;2692564,180931329;1346282,179589738;501299630,179589738;499953348,180931329;499953348,1342064;501299630,2683655;1346282,2683655;2692564,1342064;2692564,180931329" o:connectangles="0,0,0,0,0,0,0,0,0,0,0,0,0,0,0,0,0,0"/>
                  <o:lock v:ext="edit" verticies="t"/>
                </v:shape>
                <v:shape id="Freeform 29" o:spid="_x0000_s1052" style="position:absolute;left:24663;top:13882;width:10611;height:3854;visibility:visible;mso-wrap-style:square;v-text-anchor:top" coordsize="224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" path="m,6c,3,3,,6,l2234,v4,,6,3,6,6l2240,809v,4,-2,6,-6,6l6,815c3,815,,813,,809l,6xm12,809l6,803r2228,l2228,809r,-803l2234,12,6,12,12,6r,803xe" filled="f" strokecolor="#4f81bd" strokeweight="33e-5mm">
                  <v:path arrowok="t" o:connecttype="custom" o:connectlocs="0,1342064;1346282,0;501299630,0;502645912,1342064;502645912,180931329;501299630,182273393;1346282,182273393;0,180931329;0,1342064;2692564,180931329;1346282,179589738;501299630,179589738;499953348,180931329;499953348,1342064;501299630,2683655;1346282,2683655;2692564,1342064;2692564,180931329" o:connectangles="0,0,0,0,0,0,0,0,0,0,0,0,0,0,0,0,0,0"/>
                  <o:lock v:ext="edit" verticies="t"/>
                </v:shape>
                <v:rect id="Rectangle 30" o:spid="_x0000_s1053" style="position:absolute;left:25298;top:14070;width:8337;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14:paraId="5093F35B" w14:textId="77777777" w:rsidR="002B05D4" w:rsidRDefault="002B05D4" w:rsidP="00A70E69">
                        <w:r>
                          <w:rPr>
                            <w:rFonts w:ascii="Calibri" w:hAnsi="Calibri" w:cs="Calibri"/>
                            <w:color w:val="FFFFFF"/>
                            <w:lang w:val="en-US"/>
                          </w:rPr>
                          <w:t xml:space="preserve">Firmas Gerencia </w:t>
                        </w:r>
                      </w:p>
                    </w:txbxContent>
                  </v:textbox>
                </v:rect>
                <v:rect id="Rectangle 31" o:spid="_x0000_s1054" style="position:absolute;left:33781;top:14147;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3087608B" w14:textId="77777777" w:rsidR="002B05D4" w:rsidRDefault="002B05D4" w:rsidP="00A70E69">
                        <w:r>
                          <w:rPr>
                            <w:color w:val="000000"/>
                            <w:lang w:val="en-US"/>
                          </w:rPr>
                          <w:t xml:space="preserve"> </w:t>
                        </w:r>
                      </w:p>
                    </w:txbxContent>
                  </v:textbox>
                </v:rect>
                <v:rect id="Rectangle 32" o:spid="_x0000_s1055" style="position:absolute;left:25298;top:15734;width:4076;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14:paraId="206E80C6" w14:textId="77777777" w:rsidR="002B05D4" w:rsidRDefault="002B05D4" w:rsidP="00A70E69">
                        <w:r>
                          <w:rPr>
                            <w:rFonts w:ascii="Calibri" w:hAnsi="Calibri" w:cs="Calibri"/>
                            <w:color w:val="FFFFFF"/>
                            <w:lang w:val="en-US"/>
                          </w:rPr>
                          <w:t>FISABIO</w:t>
                        </w:r>
                      </w:p>
                    </w:txbxContent>
                  </v:textbox>
                </v:rect>
                <v:rect id="Rectangle 33" o:spid="_x0000_s1056" style="position:absolute;left:29387;top:15810;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4FAF4103" w14:textId="77777777" w:rsidR="002B05D4" w:rsidRDefault="002B05D4" w:rsidP="00A70E69">
                        <w:r>
                          <w:rPr>
                            <w:color w:val="000000"/>
                            <w:lang w:val="en-US"/>
                          </w:rPr>
                          <w:t xml:space="preserve"> </w:t>
                        </w:r>
                      </w:p>
                    </w:txbxContent>
                  </v:textbox>
                </v:rect>
                <v:rect id="Rectangle 34" o:spid="_x0000_s1057" style="position:absolute;left:35242;top:17705;width:1223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" fillcolor="#c00000" stroked="f"/>
                <v:shape id="Freeform 35" o:spid="_x0000_s1058" style="position:absolute;left:35216;top:17679;width:12294;height:3842;visibility:visible;mso-wrap-style:square;v-text-anchor:top" coordsize="259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" path="m,6c,3,3,,6,l2589,v4,,6,3,6,6l2595,807v,4,-2,6,-6,6l6,813c3,813,,811,,807l,6xm12,807l6,801r2583,l2583,807r,-801l2589,12,6,12,12,6r,801xe" fillcolor="#4f81bd" strokeweight="0">
                  <v:path arrowok="t" o:connecttype="custom" o:connectlocs="0,1339759;1346429,0;581076491,0;582422920,1339759;582422920,180212935;581076491,181552694;1346429,181552694;0,180212935;0,1339759;2693332,180212935;1346429,178873176;581076491,178873176;579729588,180212935;579729588,1339759;581076491,2679518;1346429,2679518;2693332,1339759;2693332,180212935" o:connectangles="0,0,0,0,0,0,0,0,0,0,0,0,0,0,0,0,0,0"/>
                  <o:lock v:ext="edit" verticies="t"/>
                </v:shape>
                <v:shape id="Freeform 36" o:spid="_x0000_s1059" style="position:absolute;left:35216;top:17679;width:12294;height:3842;visibility:visible;mso-wrap-style:square;v-text-anchor:top" coordsize="259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" path="m,6c,3,3,,6,l2589,v4,,6,3,6,6l2595,807v,4,-2,6,-6,6l6,813c3,813,,811,,807l,6xm12,807l6,801r2583,l2583,807r,-801l2589,12,6,12,12,6r,801xe" filled="f" strokecolor="#4f81bd" strokeweight="33e-5mm">
                  <v:path arrowok="t" o:connecttype="custom" o:connectlocs="0,1339759;1346429,0;581076491,0;582422920,1339759;582422920,180212935;581076491,181552694;1346429,181552694;0,180212935;0,1339759;2693332,180212935;1346429,178873176;581076491,178873176;579729588,180212935;579729588,1339759;581076491,2679518;1346429,2679518;2693332,1339759;2693332,180212935" o:connectangles="0,0,0,0,0,0,0,0,0,0,0,0,0,0,0,0,0,0"/>
                  <o:lock v:ext="edit" verticies="t"/>
                </v:shape>
                <v:rect id="Rectangle 37" o:spid="_x0000_s1060" style="position:absolute;left:37649;top:18465;width:7099;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5BBBB76F" w14:textId="77777777" w:rsidR="002B05D4" w:rsidRDefault="002B05D4" w:rsidP="00A70E69">
                        <w:r>
                          <w:rPr>
                            <w:rFonts w:ascii="Calibri" w:hAnsi="Calibri" w:cs="Calibri"/>
                            <w:color w:val="FFFFFF"/>
                            <w:lang w:val="en-US"/>
                          </w:rPr>
                          <w:t>Firmas centro</w:t>
                        </w:r>
                      </w:p>
                    </w:txbxContent>
                  </v:textbox>
                </v:rect>
                <v:rect id="Rectangle 38" o:spid="_x0000_s1061" style="position:absolute;left:44697;top:18534;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14:paraId="7A4A3C74" w14:textId="77777777" w:rsidR="002B05D4" w:rsidRDefault="002B05D4" w:rsidP="00A70E69">
                        <w:r>
                          <w:rPr>
                            <w:color w:val="000000"/>
                            <w:lang w:val="en-US"/>
                          </w:rPr>
                          <w:t xml:space="preserve"> </w:t>
                        </w:r>
                      </w:p>
                    </w:txbxContent>
                  </v:textbox>
                </v:rect>
                <v:rect id="Rectangle 39" o:spid="_x0000_s1062" style="position:absolute;left:6508;top:8840;width:57;height:18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" fillcolor="#4a7ebb" stroked="f"/>
                <v:rect id="Rectangle 40" o:spid="_x0000_s1063" style="position:absolute;left:6508;top:8840;width:57;height:18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" filled="f" strokecolor="#4a7ebb" strokeweight="33e-5mm">
                  <v:stroke joinstyle="round"/>
                </v:rect>
                <v:rect id="Rectangle 41" o:spid="_x0000_s1064" style="position:absolute;left:14554;top:8840;width:57;height:18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" fillcolor="#4a7ebb" stroked="f"/>
                <v:rect id="Rectangle 42" o:spid="_x0000_s1065" style="position:absolute;left:14554;top:8840;width:57;height:18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" filled="f" strokecolor="#4a7ebb" strokeweight="33e-5mm">
                  <v:stroke joinstyle="round"/>
                </v:rect>
                <v:rect id="Rectangle 43" o:spid="_x0000_s1066" style="position:absolute;left:24663;top:13526;width:57;height:1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" fillcolor="#4a7ebb" stroked="f"/>
                <v:rect id="Rectangle 44" o:spid="_x0000_s1067" style="position:absolute;left:24663;top:13526;width:57;height:1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" filled="f" strokecolor="#4a7ebb" strokeweight="33e-5mm">
                  <v:stroke joinstyle="round"/>
                </v:rect>
                <v:rect id="Rectangle 45" o:spid="_x0000_s1068" style="position:absolute;left:35216;top:17705;width:58;height:10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" fillcolor="#4a7ebb" stroked="f"/>
                <v:rect id="Rectangle 46" o:spid="_x0000_s1069" style="position:absolute;left:35216;top:17705;width:58;height:10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" filled="f" strokecolor="#4a7ebb" strokeweight="33e-5mm">
                  <v:stroke joinstyle="round"/>
                </v:rect>
                <v:shape id="Freeform 47" o:spid="_x0000_s1070" style="position:absolute;left:6540;top:27204;width:41802;height:1289;visibility:visible;mso-wrap-style:square;v-text-anchor:top" coordsize="882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" path="m,107r8767,l8767,166,,166,,107xm8605,8r221,128l8605,265v-14,8,-32,4,-40,-10c8556,241,8561,222,8575,214l8752,111r,51l8575,59v-14,-8,-19,-27,-10,-41c8573,4,8591,,8605,8xe" fillcolor="#c00000" strokeweight="0">
                  <v:path arrowok="t" o:connecttype="custom" o:connectlocs="0,23855369;1966624378,23855369;1966624378,37009511;0,37009511;0,23855369;1930284372,1783380;1979859421,30320772;1930284372,59081500;1921311502,56851920;1923554601,47710738;1963259729,24747295;1963259729,36117585;1923554601,13154142;1921311502,4012960;1930284372,1783380" o:connectangles="0,0,0,0,0,0,0,0,0,0,0,0,0,0,0"/>
                  <o:lock v:ext="edit" verticies="t"/>
                </v:shape>
                <v:shape id="Freeform 48" o:spid="_x0000_s1071" style="position:absolute;left:6540;top:27204;width:41802;height:1289;visibility:visible;mso-wrap-style:square;v-text-anchor:top" coordsize="882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" path="m,107r8767,l8767,166,,166,,107xm8605,8r221,128l8605,265v-14,8,-32,4,-40,-10c8556,241,8561,222,8575,214l8752,111r,51l8575,59v-14,-8,-19,-27,-10,-41c8573,4,8591,,8605,8xe" filled="f" strokecolor="#c00000" strokeweight="33e-5mm">
                  <v:path arrowok="t" o:connecttype="custom" o:connectlocs="0,23855369;1966624378,23855369;1966624378,37009511;0,37009511;0,23855369;1930284372,1783380;1979859421,30320772;1930284372,59081500;1921311502,56851920;1923554601,47710738;1963259729,24747295;1963259729,36117585;1923554601,13154142;1921311502,4012960;1930284372,1783380" o:connectangles="0,0,0,0,0,0,0,0,0,0,0,0,0,0,0"/>
                  <o:lock v:ext="edit" verticies="t"/>
                </v:shape>
                <v:rect id="Rectangle 49" o:spid="_x0000_s1072" style="position:absolute;left:47453;top:21102;width:57;height:6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" fillcolor="#4a7ebb" stroked="f"/>
                <v:rect id="Rectangle 50" o:spid="_x0000_s1073" style="position:absolute;left:47453;top:21102;width:57;height:6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" filled="f" strokecolor="#4a7ebb" strokeweight="33e-5mm">
                  <v:stroke joinstyle="round"/>
                </v:rect>
                <v:shape id="Freeform 51" o:spid="_x0000_s1074" style="position:absolute;left:1428;top:29046;width:3912;height:2229;visibility:visible;mso-wrap-style:square;v-text-anchor:top" coordsize="82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" path="m,6c,3,3,,6,l819,v4,,6,3,6,6l825,466v,4,-2,6,-6,6l6,472c3,472,,470,,466l,6xm12,466l6,460r813,l813,466,813,6r6,6l6,12,12,6r,460xe" fillcolor="#4f81bd" strokeweight="0">
                  <v:path arrowok="t" o:connecttype="custom" o:connectlocs="0,1337896;1349058,0;184133325,0;185482382,1337896;185482382,103920489;184133325,105258386;1349058,105258386;0,103920489;0,1337896;2698115,103920489;1349058,102582121;184133325,102582121;182784267,103920489;182784267,1337896;184133325,2676265;1349058,2676265;2698115,1337896;2698115,103920489" o:connectangles="0,0,0,0,0,0,0,0,0,0,0,0,0,0,0,0,0,0"/>
                  <o:lock v:ext="edit" verticies="t"/>
                </v:shape>
                <v:shape id="Freeform 52" o:spid="_x0000_s1075" style="position:absolute;left:1428;top:29046;width:3912;height:2229;visibility:visible;mso-wrap-style:square;v-text-anchor:top" coordsize="82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" path="m,6c,3,3,,6,l819,v4,,6,3,6,6l825,466v,4,-2,6,-6,6l6,472c3,472,,470,,466l,6xm12,466l6,460r813,l813,466,813,6r6,6l6,12,12,6r,460xe" filled="f" strokecolor="#4f81bd" strokeweight="33e-5mm">
                  <v:path arrowok="t" o:connecttype="custom" o:connectlocs="0,1337896;1349058,0;184133325,0;185482382,1337896;185482382,103920489;184133325,105258386;1349058,105258386;0,103920489;0,1337896;2698115,103920489;1349058,102582121;184133325,102582121;182784267,103920489;182784267,1337896;184133325,2676265;1349058,2676265;2698115,1337896;2698115,103920489" o:connectangles="0,0,0,0,0,0,0,0,0,0,0,0,0,0,0,0,0,0"/>
                  <o:lock v:ext="edit" verticies="t"/>
                </v:shape>
                <v:rect id="Rectangle 53" o:spid="_x0000_s1076" style="position:absolute;left:2025;top:29278;width:2597;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0CD1E87A" w14:textId="77777777" w:rsidR="002B05D4" w:rsidRDefault="002B05D4" w:rsidP="00A70E69">
                        <w:r>
                          <w:rPr>
                            <w:rFonts w:ascii="Calibri" w:hAnsi="Calibri" w:cs="Calibri"/>
                            <w:color w:val="000000"/>
                            <w:lang w:val="en-US"/>
                          </w:rPr>
                          <w:t>EECC</w:t>
                        </w:r>
                      </w:p>
                    </w:txbxContent>
                  </v:textbox>
                </v:rect>
                <v:rect id="Rectangle 54" o:spid="_x0000_s1077" style="position:absolute;left:4603;top:29354;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14:paraId="30F94CF2" w14:textId="77777777" w:rsidR="002B05D4" w:rsidRDefault="002B05D4" w:rsidP="00A70E69">
                        <w:r>
                          <w:rPr>
                            <w:color w:val="000000"/>
                            <w:lang w:val="en-US"/>
                          </w:rPr>
                          <w:t xml:space="preserve"> </w:t>
                        </w:r>
                      </w:p>
                    </w:txbxContent>
                  </v:textbox>
                </v:rect>
                <v:shape id="Freeform 55" o:spid="_x0000_s1078" style="position:absolute;left:1428;top:31941;width:3855;height:2229;visibility:visible;mso-wrap-style:square;v-text-anchor:top" coordsize="81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" path="m,6c,3,3,,6,l807,v4,,6,3,6,6l813,467v,3,-2,5,-6,5l6,472c3,472,,470,,467l,6xm12,467l6,461r801,l801,467,801,6r6,6l6,12,12,6r,461xe" fillcolor="#4f81bd" strokeweight="0">
                  <v:path arrowok="t" o:connecttype="custom" o:connectlocs="0,1337896;1349023,0;181418755,0;182767778,1337896;182767778,104143393;181418755,105258386;1349023,105258386;0,104143393;0,1337896;2697573,104143393;1349023,102805497;181418755,102805497;180070206,104143393;180070206,1337896;181418755,2676265;1349023,2676265;2697573,1337896;2697573,104143393" o:connectangles="0,0,0,0,0,0,0,0,0,0,0,0,0,0,0,0,0,0"/>
                  <o:lock v:ext="edit" verticies="t"/>
                </v:shape>
                <v:shape id="Freeform 56" o:spid="_x0000_s1079" style="position:absolute;left:1428;top:31941;width:3855;height:2229;visibility:visible;mso-wrap-style:square;v-text-anchor:top" coordsize="81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" path="m,6c,3,3,,6,l807,v4,,6,3,6,6l813,467v,3,-2,5,-6,5l6,472c3,472,,470,,467l,6xm12,467l6,461r801,l801,467,801,6r6,6l6,12,12,6r,461xe" filled="f" strokecolor="#4f81bd" strokeweight="33e-5mm">
                  <v:path arrowok="t" o:connecttype="custom" o:connectlocs="0,1337896;1349023,0;181418755,0;182767778,1337896;182767778,104143393;181418755,105258386;1349023,105258386;0,104143393;0,1337896;2697573,104143393;1349023,102805497;181418755,102805497;180070206,104143393;180070206,1337896;181418755,2676265;1349023,2676265;2697573,1337896;2697573,104143393" o:connectangles="0,0,0,0,0,0,0,0,0,0,0,0,0,0,0,0,0,0"/>
                  <o:lock v:ext="edit" verticies="t"/>
                </v:shape>
                <v:rect id="Rectangle 57" o:spid="_x0000_s1080" style="position:absolute;left:2025;top:32134;width:2476;height:33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78425426" w14:textId="77777777" w:rsidR="002B05D4" w:rsidRDefault="002B05D4" w:rsidP="00A70E69">
                        <w:r>
                          <w:rPr>
                            <w:rFonts w:ascii="Calibri" w:hAnsi="Calibri" w:cs="Calibri"/>
                            <w:color w:val="000000"/>
                            <w:lang w:val="en-US"/>
                          </w:rPr>
                          <w:t>EOm</w:t>
                        </w:r>
                      </w:p>
                    </w:txbxContent>
                  </v:textbox>
                </v:rect>
                <v:rect id="Rectangle 58" o:spid="_x0000_s1081" style="position:absolute;left:4527;top:32218;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45A6D021" w14:textId="77777777" w:rsidR="002B05D4" w:rsidRDefault="002B05D4" w:rsidP="00A70E69">
                        <w:r>
                          <w:rPr>
                            <w:color w:val="000000"/>
                            <w:lang w:val="en-US"/>
                          </w:rPr>
                          <w:t xml:space="preserve"> </w:t>
                        </w:r>
                      </w:p>
                    </w:txbxContent>
                  </v:textbox>
                </v:rect>
                <v:rect id="Rectangle 59" o:spid="_x0000_s1082" style="position:absolute;left:8988;top:29251;width:2254;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1F2BA4B6" w14:textId="77777777" w:rsidR="002B05D4" w:rsidRDefault="002B05D4" w:rsidP="00A70E69">
                        <w:r>
                          <w:rPr>
                            <w:rFonts w:ascii="Calibri" w:hAnsi="Calibri" w:cs="Calibri"/>
                            <w:color w:val="000000"/>
                            <w:lang w:val="en-US"/>
                          </w:rPr>
                          <w:t>72,5</w:t>
                        </w:r>
                      </w:p>
                    </w:txbxContent>
                  </v:textbox>
                </v:rect>
                <v:rect id="Rectangle 60" o:spid="_x0000_s1083" style="position:absolute;left:11347;top:29354;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78638A71" w14:textId="77777777" w:rsidR="002B05D4" w:rsidRDefault="002B05D4" w:rsidP="00A70E69">
                        <w:r>
                          <w:rPr>
                            <w:color w:val="000000"/>
                            <w:lang w:val="en-US"/>
                          </w:rPr>
                          <w:t xml:space="preserve"> </w:t>
                        </w:r>
                      </w:p>
                    </w:txbxContent>
                  </v:textbox>
                </v:rect>
                <v:rect id="Rectangle 61" o:spid="_x0000_s1084" style="position:absolute;left:18386;top:29262;width:1606;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60C44D90" w14:textId="77777777" w:rsidR="002B05D4" w:rsidRDefault="002B05D4" w:rsidP="00A70E69">
                        <w:r>
                          <w:rPr>
                            <w:rFonts w:ascii="Calibri" w:hAnsi="Calibri" w:cs="Calibri"/>
                            <w:color w:val="000000"/>
                            <w:lang w:val="en-US"/>
                          </w:rPr>
                          <w:t>6,3</w:t>
                        </w:r>
                      </w:p>
                    </w:txbxContent>
                  </v:textbox>
                </v:rect>
                <v:rect id="Rectangle 62" o:spid="_x0000_s1085" style="position:absolute;left:20669;top:29354;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6CDF34F7" w14:textId="77777777" w:rsidR="002B05D4" w:rsidRDefault="002B05D4" w:rsidP="00A70E69">
                        <w:r>
                          <w:rPr>
                            <w:color w:val="000000"/>
                            <w:lang w:val="en-US"/>
                          </w:rPr>
                          <w:t xml:space="preserve"> </w:t>
                        </w:r>
                      </w:p>
                    </w:txbxContent>
                  </v:textbox>
                </v:rect>
                <v:rect id="Rectangle 63" o:spid="_x0000_s1086" style="position:absolute;left:28555;top:29278;width:292;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79FE6728" w14:textId="77777777" w:rsidR="002B05D4" w:rsidRDefault="002B05D4" w:rsidP="00A70E69">
                        <w:r>
                          <w:rPr>
                            <w:rFonts w:ascii="Calibri" w:hAnsi="Calibri" w:cs="Calibri"/>
                            <w:color w:val="000000"/>
                            <w:lang w:val="en-US"/>
                          </w:rPr>
                          <w:t xml:space="preserve"> </w:t>
                        </w:r>
                      </w:p>
                    </w:txbxContent>
                  </v:textbox>
                </v:rect>
                <v:rect id="Rectangle 64" o:spid="_x0000_s1087" style="position:absolute;left:28855;top:29269;width:1607;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fit-shape-to-text:t" inset="0,0,0,0">
                    <w:txbxContent>
                      <w:p w14:paraId="34F7D55B" w14:textId="77777777" w:rsidR="002B05D4" w:rsidRDefault="002B05D4" w:rsidP="00A70E69">
                        <w:r>
                          <w:rPr>
                            <w:rFonts w:ascii="Calibri" w:hAnsi="Calibri" w:cs="Calibri"/>
                            <w:color w:val="000000"/>
                            <w:lang w:val="en-US"/>
                          </w:rPr>
                          <w:t>0,6</w:t>
                        </w:r>
                      </w:p>
                    </w:txbxContent>
                  </v:textbox>
                </v:rect>
                <v:rect id="Rectangle 65" o:spid="_x0000_s1088" style="position:absolute;left:29463;top:29354;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14:paraId="592AD376" w14:textId="77777777" w:rsidR="002B05D4" w:rsidRDefault="002B05D4" w:rsidP="00A70E69">
                        <w:r>
                          <w:rPr>
                            <w:color w:val="000000"/>
                            <w:lang w:val="en-US"/>
                          </w:rPr>
                          <w:t xml:space="preserve"> </w:t>
                        </w:r>
                      </w:p>
                    </w:txbxContent>
                  </v:textbox>
                </v:rect>
                <v:rect id="Rectangle 66" o:spid="_x0000_s1089" style="position:absolute;left:40356;top:29252;width:1289;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14:paraId="0E42BCFC" w14:textId="77777777" w:rsidR="002B05D4" w:rsidRDefault="002B05D4" w:rsidP="00A70E69">
                        <w:r>
                          <w:rPr>
                            <w:rFonts w:ascii="Calibri" w:hAnsi="Calibri" w:cs="Calibri"/>
                            <w:color w:val="000000"/>
                            <w:lang w:val="en-US"/>
                          </w:rPr>
                          <w:t>10</w:t>
                        </w:r>
                      </w:p>
                    </w:txbxContent>
                  </v:textbox>
                </v:rect>
                <v:rect id="Rectangle 67" o:spid="_x0000_s1090" style="position:absolute;left:42652;top:29354;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36891FFB" w14:textId="77777777" w:rsidR="002B05D4" w:rsidRDefault="002B05D4" w:rsidP="00A70E69">
                        <w:r>
                          <w:rPr>
                            <w:color w:val="000000"/>
                            <w:lang w:val="en-US"/>
                          </w:rPr>
                          <w:t xml:space="preserve"> </w:t>
                        </w:r>
                      </w:p>
                    </w:txbxContent>
                  </v:textbox>
                </v:rect>
                <v:rect id="Rectangle 68" o:spid="_x0000_s1091" style="position:absolute;left:8992;top:32124;width:2255;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267FC20A" w14:textId="77777777" w:rsidR="002B05D4" w:rsidRDefault="002B05D4" w:rsidP="00A70E69">
                        <w:r>
                          <w:rPr>
                            <w:rFonts w:ascii="Calibri" w:hAnsi="Calibri" w:cs="Calibri"/>
                            <w:color w:val="000000"/>
                            <w:lang w:val="en-US"/>
                          </w:rPr>
                          <w:t>27,7</w:t>
                        </w:r>
                      </w:p>
                    </w:txbxContent>
                  </v:textbox>
                </v:rect>
                <v:rect id="Rectangle 69" o:spid="_x0000_s1092" style="position:absolute;left:11271;top:32218;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14:paraId="55C4F7CD" w14:textId="77777777" w:rsidR="002B05D4" w:rsidRDefault="002B05D4" w:rsidP="00A70E69">
                        <w:r>
                          <w:rPr>
                            <w:color w:val="000000"/>
                            <w:lang w:val="en-US"/>
                          </w:rPr>
                          <w:t xml:space="preserve"> </w:t>
                        </w:r>
                      </w:p>
                    </w:txbxContent>
                  </v:textbox>
                </v:rect>
                <v:rect id="Rectangle 70" o:spid="_x0000_s1093" style="position:absolute;left:18387;top:32116;width:1607;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7B71B50D" w14:textId="77777777" w:rsidR="002B05D4" w:rsidRDefault="002B05D4" w:rsidP="00A70E69">
                        <w:r>
                          <w:rPr>
                            <w:rFonts w:ascii="Calibri" w:hAnsi="Calibri" w:cs="Calibri"/>
                            <w:color w:val="000000"/>
                            <w:lang w:val="en-US"/>
                          </w:rPr>
                          <w:t>5,8</w:t>
                        </w:r>
                      </w:p>
                    </w:txbxContent>
                  </v:textbox>
                </v:rect>
                <v:rect id="Rectangle 71" o:spid="_x0000_s1094" style="position:absolute;left:20669;top:32218;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11C007AB" w14:textId="77777777" w:rsidR="002B05D4" w:rsidRDefault="002B05D4" w:rsidP="00A70E69">
                        <w:r>
                          <w:rPr>
                            <w:color w:val="000000"/>
                            <w:lang w:val="en-US"/>
                          </w:rPr>
                          <w:t xml:space="preserve"> </w:t>
                        </w:r>
                      </w:p>
                    </w:txbxContent>
                  </v:textbox>
                </v:rect>
                <v:rect id="Rectangle 72" o:spid="_x0000_s1095" style="position:absolute;left:28779;top:32130;width:1607;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161BC7B7" w14:textId="77777777" w:rsidR="002B05D4" w:rsidRDefault="002B05D4" w:rsidP="00A70E69">
                        <w:r>
                          <w:rPr>
                            <w:rFonts w:ascii="Calibri" w:hAnsi="Calibri" w:cs="Calibri"/>
                            <w:color w:val="000000"/>
                            <w:lang w:val="en-US"/>
                          </w:rPr>
                          <w:t>0,7</w:t>
                        </w:r>
                      </w:p>
                    </w:txbxContent>
                  </v:textbox>
                </v:rect>
                <v:rect id="Rectangle 73" o:spid="_x0000_s1096" style="position:absolute;left:30371;top:32218;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14:paraId="444428BC" w14:textId="77777777" w:rsidR="002B05D4" w:rsidRDefault="002B05D4" w:rsidP="00A70E69">
                        <w:r>
                          <w:rPr>
                            <w:color w:val="000000"/>
                            <w:lang w:val="en-US"/>
                          </w:rPr>
                          <w:t xml:space="preserve"> </w:t>
                        </w:r>
                      </w:p>
                    </w:txbxContent>
                  </v:textbox>
                </v:rect>
                <v:rect id="Rectangle 74" o:spid="_x0000_s1097" style="position:absolute;left:40578;top:32074;width:1607;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55136D6D" w14:textId="77777777" w:rsidR="002B05D4" w:rsidRDefault="002B05D4" w:rsidP="00A70E69">
                        <w:r>
                          <w:rPr>
                            <w:rFonts w:ascii="Calibri" w:hAnsi="Calibri" w:cs="Calibri"/>
                            <w:color w:val="000000"/>
                            <w:lang w:val="en-US"/>
                          </w:rPr>
                          <w:t>9,4</w:t>
                        </w:r>
                      </w:p>
                    </w:txbxContent>
                  </v:textbox>
                </v:rect>
                <v:rect id="Rectangle 75" o:spid="_x0000_s1098" style="position:absolute;left:42500;top:32218;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41E3D16B" w14:textId="77777777" w:rsidR="002B05D4" w:rsidRDefault="002B05D4" w:rsidP="00A70E69">
                        <w:r>
                          <w:rPr>
                            <w:color w:val="000000"/>
                            <w:lang w:val="en-US"/>
                          </w:rPr>
                          <w:t xml:space="preserve"> </w:t>
                        </w:r>
                      </w:p>
                    </w:txbxContent>
                  </v:textbox>
                </v:rect>
                <v:shape id="Freeform 76" o:spid="_x0000_s1099" style="position:absolute;left:47897;top:31941;width:5366;height:2229;visibility:visible;mso-wrap-style:square;v-text-anchor:top" coordsize="113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" path="m,6c,3,3,,6,l1127,v3,,5,3,5,6l1132,467v,3,-2,5,-5,5l6,472c3,472,,470,,467l,6xm12,467l6,461r1121,l1121,467r,-461l1127,12,6,12,12,6r,461xe" fillcolor="#4f81bd" strokeweight="0">
                  <v:path arrowok="t" o:connecttype="custom" o:connectlocs="0,1337896;1348146,0;253230159,0;254353614,1337896;254353614,104143393;253230159,105258386;1348146,105258386;0,104143393;0,1337896;2696293,104143393;1348146,102805497;253230159,102805497;251882012,104143393;251882012,1337896;253230159,2676265;1348146,2676265;2696293,1337896;2696293,104143393" o:connectangles="0,0,0,0,0,0,0,0,0,0,0,0,0,0,0,0,0,0"/>
                  <o:lock v:ext="edit" verticies="t"/>
                </v:shape>
                <v:shape id="Freeform 77" o:spid="_x0000_s1100" style="position:absolute;left:47897;top:31941;width:5366;height:2229;visibility:visible;mso-wrap-style:square;v-text-anchor:top" coordsize="113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" path="m,6c,3,3,,6,l1127,v3,,5,3,5,6l1132,467v,3,-2,5,-5,5l6,472c3,472,,470,,467l,6xm12,467l6,461r1121,l1121,467r,-461l1127,12,6,12,12,6r,461xe" filled="f" strokecolor="#4f81bd" strokeweight="33e-5mm">
                  <v:path arrowok="t" o:connecttype="custom" o:connectlocs="0,1337896;1348146,0;253230159,0;254353614,1337896;254353614,104143393;253230159,105258386;1348146,105258386;0,104143393;0,1337896;2696293,104143393;1348146,102805497;253230159,102805497;251882012,104143393;251882012,1337896;253230159,2676265;1348146,2676265;2696293,1337896;2696293,104143393" o:connectangles="0,0,0,0,0,0,0,0,0,0,0,0,0,0,0,0,0,0"/>
                  <o:lock v:ext="edit" verticies="t"/>
                </v:shape>
                <v:rect id="Rectangle 78" o:spid="_x0000_s1101" style="position:absolute;left:48461;top:32110;width:4603;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A7wgAAANwAAAAPAAAAZHJzL2Rvd25yZXYueG1sRI/NigIx&#10;EITvC75DaMHbmnEOrsw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5DtA7wgAAANwAAAAPAAAA&#10;AAAAAAAAAAAAAAcCAABkcnMvZG93bnJldi54bWxQSwUGAAAAAAMAAwC3AAAA9gIAAAAA&#10;" filled="f" stroked="f">
                  <v:textbox style="mso-fit-shape-to-text:t" inset="0,0,0,0">
                    <w:txbxContent>
                      <w:p w14:paraId="19E2B05A" w14:textId="77777777" w:rsidR="002B05D4" w:rsidRDefault="002B05D4" w:rsidP="00A70E69">
                        <w:r>
                          <w:rPr>
                            <w:rFonts w:ascii="Calibri" w:hAnsi="Calibri" w:cs="Calibri"/>
                            <w:color w:val="000000"/>
                            <w:lang w:val="en-US"/>
                          </w:rPr>
                          <w:t>43,6 días</w:t>
                        </w:r>
                      </w:p>
                    </w:txbxContent>
                  </v:textbox>
                </v:rect>
                <v:rect id="Rectangle 79" o:spid="_x0000_s1102" style="position:absolute;left:53035;top:32218;width:356;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5921016F" w14:textId="77777777" w:rsidR="002B05D4" w:rsidRDefault="002B05D4" w:rsidP="00A70E69">
                        <w:r>
                          <w:rPr>
                            <w:color w:val="000000"/>
                            <w:lang w:val="en-US"/>
                          </w:rPr>
                          <w:t xml:space="preserve"> </w:t>
                        </w:r>
                      </w:p>
                    </w:txbxContent>
                  </v:textbox>
                </v:rect>
                <v:shape id="Freeform 80" o:spid="_x0000_s1103" style="position:absolute;left:47897;top:29046;width:5366;height:2229;visibility:visible;mso-wrap-style:square;v-text-anchor:top" coordsize="113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" path="m,6c,3,3,,6,l1127,v3,,5,3,5,6l1132,466v,4,-2,6,-5,6l6,472c3,472,,470,,466l,6xm12,466l6,460r1121,l1121,466r,-460l1127,12,6,12,12,6r,460xe" fillcolor="#4f81bd" strokeweight="0">
                  <v:path arrowok="t" o:connecttype="custom" o:connectlocs="0,1337896;1348146,0;253230159,0;254353614,1337896;254353614,103920489;253230159,105258386;1348146,105258386;0,103920489;0,1337896;2696293,103920489;1348146,102582121;253230159,102582121;251882012,103920489;251882012,1337896;253230159,2676265;1348146,2676265;2696293,1337896;2696293,103920489" o:connectangles="0,0,0,0,0,0,0,0,0,0,0,0,0,0,0,0,0,0"/>
                  <o:lock v:ext="edit" verticies="t"/>
                </v:shape>
                <v:shape id="Freeform 81" o:spid="_x0000_s1104" style="position:absolute;left:47897;top:29046;width:5366;height:2229;visibility:visible;mso-wrap-style:square;v-text-anchor:top" coordsize="1132,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" path="m,6c,3,3,,6,l1127,v3,,5,3,5,6l1132,466v,4,-2,6,-5,6l6,472c3,472,,470,,466l,6xm12,466l6,460r1121,l1121,466r,-460l1127,12,6,12,12,6r,460xe" filled="f" strokecolor="#4f81bd" strokeweight="33e-5mm">
                  <v:path arrowok="t" o:connecttype="custom" o:connectlocs="0,1337896;1348146,0;253230159,0;254353614,1337896;254353614,103920489;253230159,105258386;1348146,105258386;0,103920489;0,1337896;2696293,103920489;1348146,102582121;253230159,102582121;251882012,103920489;251882012,1337896;253230159,2676265;1348146,2676265;2696293,1337896;2696293,103920489" o:connectangles="0,0,0,0,0,0,0,0,0,0,0,0,0,0,0,0,0,0"/>
                  <o:lock v:ext="edit" verticies="t"/>
                </v:shape>
                <v:rect id="Rectangle 82" o:spid="_x0000_s1105" style="position:absolute;left:48472;top:29254;width:4604;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702DAB84" w14:textId="77777777" w:rsidR="002B05D4" w:rsidRDefault="002B05D4" w:rsidP="00A70E69">
                        <w:r>
                          <w:rPr>
                            <w:rFonts w:ascii="Calibri" w:hAnsi="Calibri" w:cs="Calibri"/>
                            <w:color w:val="000000"/>
                            <w:lang w:val="en-US"/>
                          </w:rPr>
                          <w:t>89,4 días</w:t>
                        </w:r>
                      </w:p>
                    </w:txbxContent>
                  </v:textbox>
                </v:rect>
                <v:rect id="Rectangle 83" o:spid="_x0000_s1106" style="position:absolute;left:53035;top:29354;width:356;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344155CB" w14:textId="77777777" w:rsidR="002B05D4" w:rsidRDefault="002B05D4" w:rsidP="00A70E69">
                        <w:r>
                          <w:rPr>
                            <w:color w:val="000000"/>
                            <w:lang w:val="en-US"/>
                          </w:rPr>
                          <w:t xml:space="preserve"> </w:t>
                        </w:r>
                      </w:p>
                    </w:txbxContent>
                  </v:textbox>
                </v:rect>
                <v:rect id="Rectangle 84" o:spid="_x0000_s1107" style="position:absolute;top:31611;width:53619;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" fillcolor="#4a7ebb" stroked="f"/>
                <v:rect id="Rectangle 85" o:spid="_x0000_s1108" style="position:absolute;top:31611;width:53619;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" filled="f" strokecolor="#4a7ebb" strokeweight="33e-5mm">
                  <v:stroke joinstyle="round"/>
                </v:rect>
                <v:shape id="Freeform 86" o:spid="_x0000_s1109" style="position:absolute;left:35242;top:23318;width:12249;height:584;visibility:visible;mso-wrap-style:square;v-text-anchor:top" coordsize="25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" path="m12,56r2562,l2574,67,12,67r,-11xm104,122l,61,104,2v3,-2,6,-1,8,2c114,7,112,10,110,12l15,67r,-10l110,111v2,3,4,6,2,8c110,122,107,123,104,122xm2483,2r103,59l2483,122v-3,1,-6,,-8,-3c2473,117,2474,114,2477,111r94,-54l2571,67,2477,12v-3,-2,-4,-5,-2,-8c2477,1,2480,,2483,2xe" fillcolor="#4a7ebb" strokeweight="0">
                  <v:path arrowok="t" o:connecttype="custom" o:connectlocs="2692339,12628860;577512855,12628860;577512855,15109241;2692339,15109241;2692339,12628860;23333920,27512569;0,13756522;23333920,451065;25128654,902129;24680089,2706388;3365424,15109241;3365424,12854392;24680089,25031713;25128654,26835972;23333920,27512569;557095794,451065;580205194,13756522;557095794,27512569;555300586,26835972;555749625,25031713;576839771,12854392;576839771,15109241;555749625,2706388;555300586,902129;557095794,451065" o:connectangles="0,0,0,0,0,0,0,0,0,0,0,0,0,0,0,0,0,0,0,0,0,0,0,0,0"/>
                  <o:lock v:ext="edit" verticies="t"/>
                </v:shape>
                <v:shape id="Freeform 87" o:spid="_x0000_s1110" style="position:absolute;left:35242;top:23318;width:12249;height:584;visibility:visible;mso-wrap-style:square;v-text-anchor:top" coordsize="2586,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" path="m12,56r2562,l2574,67,12,67r,-11xm104,122l,61,104,2v3,-2,6,-1,8,2c114,7,112,10,110,12l15,67r,-10l110,111v2,3,4,6,2,8c110,122,107,123,104,122xm2483,2r103,59l2483,122v-3,1,-6,,-8,-3c2473,117,2474,114,2477,111r94,-54l2571,67,2477,12v-3,-2,-4,-5,-2,-8c2477,1,2480,,2483,2xe" filled="f" strokecolor="#4a7ebb" strokeweight="33e-5mm">
                  <v:path arrowok="t" o:connecttype="custom" o:connectlocs="2692339,12628860;577512855,12628860;577512855,15109241;2692339,15109241;2692339,12628860;23333920,27512569;0,13756522;23333920,451065;25128654,902129;24680089,2706388;3365424,15109241;3365424,12854392;24680089,25031713;25128654,26835972;23333920,27512569;557095794,451065;580205194,13756522;557095794,27512569;555300586,26835972;555749625,25031713;576839771,12854392;576839771,15109241;555749625,2706388;555300586,902129;557095794,451065" o:connectangles="0,0,0,0,0,0,0,0,0,0,0,0,0,0,0,0,0,0,0,0,0,0,0,0,0"/>
                  <o:lock v:ext="edit" verticies="t"/>
                </v:shape>
                <v:shape id="Freeform 88" o:spid="_x0000_s1111" style="position:absolute;left:6540;top:19089;width:8020;height:578;visibility:visible;mso-wrap-style:square;v-text-anchor:top" coordsize="16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" path="m12,56r1670,l1682,67,12,67r,-11xm104,122l,61,104,2v3,-2,6,-1,8,2c114,7,112,10,109,12l15,67r,-10l109,111v3,3,5,6,3,8c110,122,107,123,104,122xm1591,2r103,59l1591,122v-3,1,-7,,-8,-3c1581,117,1582,114,1585,111r94,-54l1679,67,1585,12v-3,-2,-4,-5,-2,-8c1584,1,1588,,1591,2xe" fillcolor="#4a7ebb" strokeweight="0">
                  <v:path arrowok="t" o:connecttype="custom" o:connectlocs="2689611,12363305;377011465,12363305;377011465,14791417;2689611,14791417;2689611,12363305;23311228,26933856;0,13467163;23311228,441731;25104145,882993;24431860,2649447;3362369,14791417;3362369,12583701;24431860,24505274;25104145,26271729;23311228,26933856;356614259,441731;379701077,13467163;356614259,26933856;354820869,26271729;355269217,24505274;376338707,12583701;376338707,14791417;355269217,2649447;354820869,882993;356614259,441731" o:connectangles="0,0,0,0,0,0,0,0,0,0,0,0,0,0,0,0,0,0,0,0,0,0,0,0,0"/>
                  <o:lock v:ext="edit" verticies="t"/>
                </v:shape>
                <v:shape id="Freeform 89" o:spid="_x0000_s1112" style="position:absolute;left:6540;top:19089;width:8020;height:578;visibility:visible;mso-wrap-style:square;v-text-anchor:top" coordsize="1694,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" path="m12,56r1670,l1682,67,12,67r,-11xm104,122l,61,104,2v3,-2,6,-1,8,2c114,7,112,10,109,12l15,67r,-10l109,111v3,3,5,6,3,8c110,122,107,123,104,122xm1591,2r103,59l1591,122v-3,1,-7,,-8,-3c1581,117,1582,114,1585,111r94,-54l1679,67,1585,12v-3,-2,-4,-5,-2,-8c1584,1,1588,,1591,2xe" filled="f" strokecolor="#4a7ebb" strokeweight="33e-5mm">
                  <v:path arrowok="t" o:connecttype="custom" o:connectlocs="2689611,12363305;377011465,12363305;377011465,14791417;2689611,14791417;2689611,12363305;23311228,26933856;0,13467163;23311228,441731;25104145,882993;24431860,2649447;3362369,14791417;3362369,12583701;24431860,24505274;25104145,26271729;23311228,26933856;356614259,441731;379701077,13467163;356614259,26933856;354820869,26271729;355269217,24505274;376338707,12583701;376338707,14791417;355269217,2649447;354820869,882993;356614259,441731" o:connectangles="0,0,0,0,0,0,0,0,0,0,0,0,0,0,0,0,0,0,0,0,0,0,0,0,0"/>
                  <o:lock v:ext="edit" verticies="t"/>
                </v:shape>
                <v:rect id="Rectangle 90" o:spid="_x0000_s1113" style="position:absolute;left:10515;top:17474;width:965;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filled="f" stroked="f">
                  <v:textbox style="mso-fit-shape-to-text:t" inset="0,0,0,0">
                    <w:txbxContent>
                      <w:p w14:paraId="129C4BE3" w14:textId="77777777" w:rsidR="002B05D4" w:rsidRDefault="002B05D4" w:rsidP="00A70E69">
                        <w:r>
                          <w:rPr>
                            <w:rFonts w:ascii="Calibri" w:hAnsi="Calibri" w:cs="Calibri"/>
                            <w:color w:val="000000"/>
                            <w:lang w:val="en-US"/>
                          </w:rPr>
                          <w:t>I2</w:t>
                        </w:r>
                      </w:p>
                    </w:txbxContent>
                  </v:textbox>
                </v:rect>
                <v:rect id="Rectangle 91" o:spid="_x0000_s1114" style="position:absolute;left:11499;top:17550;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14:paraId="5DB740C0" w14:textId="77777777" w:rsidR="002B05D4" w:rsidRDefault="002B05D4" w:rsidP="00A70E69">
                        <w:r>
                          <w:rPr>
                            <w:color w:val="000000"/>
                            <w:lang w:val="en-US"/>
                          </w:rPr>
                          <w:t xml:space="preserve"> </w:t>
                        </w:r>
                      </w:p>
                    </w:txbxContent>
                  </v:textbox>
                </v:rect>
                <v:shape id="Freeform 92" o:spid="_x0000_s1115" style="position:absolute;left:14579;top:19089;width:10141;height:578;visibility:visible;mso-wrap-style:square;v-text-anchor:top" coordsize="214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" path="m12,56r2116,l2128,67,12,67r,-11xm103,122l,61,103,2v3,-2,7,-1,8,2c113,7,112,10,109,12l15,67r,-10l109,111v3,3,4,6,2,8c110,122,106,123,103,122xm2037,2r103,59l2037,122v-3,1,-7,,-8,-3c2026,117,2028,114,2030,111r95,-54l2125,67,2030,12v-2,-2,-4,-5,-1,-8c2030,1,2034,,2037,2xe" fillcolor="#4a7ebb" strokeweight="0">
                  <v:path arrowok="t" o:connecttype="custom" o:connectlocs="2694968,12363305;477866645,12363305;477866645,14791417;2694968,14791417;2694968,12363305;23129718,26933856;0,13467163;23129718,441731;24926206,882993;24477439,2649447;3368355,14791417;3368355,12583701;24477439,24505274;24926206,26271729;23129718,26933856;457431895,441731;480561613,13467163;457431895,26933856;455635407,26271729;455860027,24505274;477193258,12583701;477193258,14791417;455860027,2649447;455635407,882993;457431895,441731" o:connectangles="0,0,0,0,0,0,0,0,0,0,0,0,0,0,0,0,0,0,0,0,0,0,0,0,0"/>
                  <o:lock v:ext="edit" verticies="t"/>
                </v:shape>
                <v:shape id="Freeform 93" o:spid="_x0000_s1116" style="position:absolute;left:14579;top:19089;width:10141;height:578;visibility:visible;mso-wrap-style:square;v-text-anchor:top" coordsize="214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" path="m12,56r2116,l2128,67,12,67r,-11xm103,122l,61,103,2v3,-2,7,-1,8,2c113,7,112,10,109,12l15,67r,-10l109,111v3,3,4,6,2,8c110,122,106,123,103,122xm2037,2r103,59l2037,122v-3,1,-7,,-8,-3c2026,117,2028,114,2030,111r95,-54l2125,67,2030,12v-2,-2,-4,-5,-1,-8c2030,1,2034,,2037,2xe" filled="f" strokecolor="#4a7ebb" strokeweight="33e-5mm">
                  <v:path arrowok="t" o:connecttype="custom" o:connectlocs="2694968,12363305;477866645,12363305;477866645,14791417;2694968,14791417;2694968,12363305;23129718,26933856;0,13467163;23129718,441731;24926206,882993;24477439,2649447;3368355,14791417;3368355,12583701;24477439,24505274;24926206,26271729;23129718,26933856;457431895,441731;480561613,13467163;457431895,26933856;455635407,26271729;455860027,24505274;477193258,12583701;477193258,14791417;455860027,2649447;455635407,882993;457431895,441731" o:connectangles="0,0,0,0,0,0,0,0,0,0,0,0,0,0,0,0,0,0,0,0,0,0,0,0,0"/>
                  <o:lock v:ext="edit" verticies="t"/>
                </v:shape>
                <v:rect id="Rectangle 94" o:spid="_x0000_s1117" style="position:absolute;left:19386;top:17474;width:965;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14:paraId="473107B0" w14:textId="77777777" w:rsidR="002B05D4" w:rsidRDefault="002B05D4" w:rsidP="00A70E69">
                        <w:r>
                          <w:rPr>
                            <w:rFonts w:ascii="Calibri" w:hAnsi="Calibri" w:cs="Calibri"/>
                            <w:color w:val="000000"/>
                            <w:lang w:val="en-US"/>
                          </w:rPr>
                          <w:t>I3</w:t>
                        </w:r>
                      </w:p>
                    </w:txbxContent>
                  </v:textbox>
                </v:rect>
                <v:rect id="Rectangle 95" o:spid="_x0000_s1118" style="position:absolute;left:20370;top:17550;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14:paraId="1E61173F" w14:textId="77777777" w:rsidR="002B05D4" w:rsidRDefault="002B05D4" w:rsidP="00A70E69">
                        <w:r>
                          <w:rPr>
                            <w:color w:val="000000"/>
                            <w:lang w:val="en-US"/>
                          </w:rPr>
                          <w:t xml:space="preserve"> </w:t>
                        </w:r>
                      </w:p>
                    </w:txbxContent>
                  </v:textbox>
                </v:rect>
                <v:shape id="Freeform 96" o:spid="_x0000_s1119" style="position:absolute;left:24688;top:23375;width:10554;height:584;visibility:visible;mso-wrap-style:square;v-text-anchor:top" coordsize="222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" path="m12,56r2205,l2217,67,12,67r,-11xm104,122l,61,104,2v3,-2,6,-1,8,2c114,7,112,10,110,12l15,67r,-10l110,111v2,3,4,6,2,8c110,122,107,123,104,122xm2125,2r103,59l2125,122v-2,1,-6,,-7,-3c2116,117,2117,114,2119,111r95,-54l2214,67,2119,12v-2,-2,-3,-5,-1,-8c2119,1,2123,,2125,2xe" fillcolor="#4a7ebb" strokeweight="0">
                  <v:path arrowok="t" o:connecttype="custom" o:connectlocs="2692525,12628860;497462864,12628860;497462864,15109241;2692525,15109241;2692525,12628860;23336002,27512569;0,13756522;23336002,451065;25131335,902129;24682265,2706388;3365656,15109241;3365656,12854392;24682265,25031713;25131335,26835972;23336002,27512569;476819386,451065;499931327,13756522;476819386,27512569;475249062,26835972;475473123,25031713;496789732,12854392;496789732,15109241;475473123,2706388;475249062,902129;476819386,451065" o:connectangles="0,0,0,0,0,0,0,0,0,0,0,0,0,0,0,0,0,0,0,0,0,0,0,0,0"/>
                  <o:lock v:ext="edit" verticies="t"/>
                </v:shape>
                <v:shape id="Freeform 97" o:spid="_x0000_s1120" style="position:absolute;left:24688;top:23375;width:10554;height:584;visibility:visible;mso-wrap-style:square;v-text-anchor:top" coordsize="222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" path="m12,56r2205,l2217,67,12,67r,-11xm104,122l,61,104,2v3,-2,6,-1,8,2c114,7,112,10,110,12l15,67r,-10l110,111v2,3,4,6,2,8c110,122,107,123,104,122xm2125,2r103,59l2125,122v-2,1,-6,,-7,-3c2116,117,2117,114,2119,111r95,-54l2214,67,2119,12v-2,-2,-3,-5,-1,-8c2119,1,2123,,2125,2xe" filled="f" strokecolor="#4a7ebb" strokeweight="33e-5mm">
                  <v:path arrowok="t" o:connecttype="custom" o:connectlocs="2692525,12628860;497462864,12628860;497462864,15109241;2692525,15109241;2692525,12628860;23336002,27512569;0,13756522;23336002,451065;25131335,902129;24682265,2706388;3365656,15109241;3365656,12854392;24682265,25031713;25131335,26835972;23336002,27512569;476819386,451065;499931327,13756522;476819386,27512569;475249062,26835972;475473123,25031713;496789732,12854392;496789732,15109241;475473123,2706388;475249062,902129;476819386,451065" o:connectangles="0,0,0,0,0,0,0,0,0,0,0,0,0,0,0,0,0,0,0,0,0,0,0,0,0"/>
                  <o:lock v:ext="edit" verticies="t"/>
                </v:shape>
                <v:rect id="Rectangle 98" o:spid="_x0000_s1121" style="position:absolute;left:29082;top:21716;width:965;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14:paraId="715CCEC9" w14:textId="77777777" w:rsidR="002B05D4" w:rsidRDefault="002B05D4" w:rsidP="00A70E69">
                        <w:r>
                          <w:rPr>
                            <w:rFonts w:ascii="Calibri" w:hAnsi="Calibri" w:cs="Calibri"/>
                            <w:color w:val="000000"/>
                            <w:lang w:val="en-US"/>
                          </w:rPr>
                          <w:t>I4</w:t>
                        </w:r>
                      </w:p>
                    </w:txbxContent>
                  </v:textbox>
                </v:rect>
                <v:rect id="Rectangle 99" o:spid="_x0000_s1122" style="position:absolute;left:30067;top:21786;width:355;height:32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fit-shape-to-text:t" inset="0,0,0,0">
                    <w:txbxContent>
                      <w:p w14:paraId="14E66491" w14:textId="77777777" w:rsidR="002B05D4" w:rsidRDefault="002B05D4" w:rsidP="00A70E69">
                        <w:r>
                          <w:rPr>
                            <w:color w:val="000000"/>
                            <w:lang w:val="en-US"/>
                          </w:rPr>
                          <w:t xml:space="preserve"> </w:t>
                        </w:r>
                      </w:p>
                    </w:txbxContent>
                  </v:textbox>
                </v:rect>
                <v:rect id="Rectangle 100" o:spid="_x0000_s1123" style="position:absolute;left:40455;top:21716;width:965;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32B7A047" w14:textId="77777777" w:rsidR="002B05D4" w:rsidRDefault="002B05D4" w:rsidP="00A70E69">
                        <w:r>
                          <w:rPr>
                            <w:rFonts w:ascii="Calibri" w:hAnsi="Calibri" w:cs="Calibri"/>
                            <w:color w:val="000000"/>
                            <w:lang w:val="en-US"/>
                          </w:rPr>
                          <w:t>I5</w:t>
                        </w:r>
                      </w:p>
                    </w:txbxContent>
                  </v:textbox>
                </v:rect>
                <v:rect id="Rectangle 101" o:spid="_x0000_s1124" style="position:absolute;left:41439;top:21786;width:355;height:32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14:paraId="2F5AA620" w14:textId="77777777" w:rsidR="002B05D4" w:rsidRDefault="002B05D4" w:rsidP="00A70E69">
                        <w:r>
                          <w:rPr>
                            <w:color w:val="000000"/>
                            <w:lang w:val="en-US"/>
                          </w:rPr>
                          <w:t xml:space="preserve"> </w:t>
                        </w:r>
                      </w:p>
                    </w:txbxContent>
                  </v:textbox>
                </v:rect>
                <v:shape id="Freeform 102" o:spid="_x0000_s1125" style="position:absolute;left:6540;top:26277;width:40957;height:578;visibility:visible;mso-wrap-style:square;v-text-anchor:top" coordsize="864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" path="m12,55r8625,l8637,67,12,67r,-12xm104,121l,61,104,1v3,-1,6,,8,2c114,6,112,9,110,12l15,66r,-10l110,111v2,2,4,5,2,8c110,122,107,122,104,121xm8544,1r103,60l8544,121v-2,1,-6,1,-7,-2c8534,116,8536,113,8538,111r95,-55l8633,66,8538,12v-2,-3,-4,-6,-1,-9c8538,1,8542,,8544,1xe" fillcolor="#4a7ebb" strokeweight="0">
                  <v:path arrowok="t" o:connecttype="custom" o:connectlocs="2692281,12342409;1937747316,12342409;1937747316,15034893;2692281,15034893;2692281,12342409;23332942,27152730;0,13688888;23332942,224571;25127638,673240;24679083,2692958;3365351,14810796;3365351,12566506;24679083,24908915;25127638,26704062;23332942,27152730;1916882613,224571;1939991041,13688888;1916882613,27152730;1915311958,26704062;1915536473,24908915;1936850205,12566506;1936850205,14810796;1915536473,2692958;1915311958,673240;1916882613,224571" o:connectangles="0,0,0,0,0,0,0,0,0,0,0,0,0,0,0,0,0,0,0,0,0,0,0,0,0"/>
                  <o:lock v:ext="edit" verticies="t"/>
                </v:shape>
                <v:shape id="Freeform 103" o:spid="_x0000_s1126" style="position:absolute;left:6540;top:26277;width:40957;height:578;visibility:visible;mso-wrap-style:square;v-text-anchor:top" coordsize="864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" path="m12,55r8625,l8637,67,12,67r,-12xm104,121l,61,104,1v3,-1,6,,8,2c114,6,112,9,110,12l15,66r,-10l110,111v2,2,4,5,2,8c110,122,107,122,104,121xm8544,1r103,60l8544,121v-2,1,-6,1,-7,-2c8534,116,8536,113,8538,111r95,-55l8633,66,8538,12v-2,-3,-4,-6,-1,-9c8538,1,8542,,8544,1xe" filled="f" strokecolor="#4a7ebb" strokeweight="33e-5mm">
                  <v:path arrowok="t" o:connecttype="custom" o:connectlocs="2692281,12342409;1937747316,12342409;1937747316,15034893;2692281,15034893;2692281,12342409;23332942,27152730;0,13688888;23332942,224571;25127638,673240;24679083,2692958;3365351,14810796;3365351,12566506;24679083,24908915;25127638,26704062;23332942,27152730;1916882613,224571;1939991041,13688888;1916882613,27152730;1915311958,26704062;1915536473,24908915;1936850205,12566506;1936850205,14810796;1915536473,2692958;1915311958,673240;1916882613,224571" o:connectangles="0,0,0,0,0,0,0,0,0,0,0,0,0,0,0,0,0,0,0,0,0,0,0,0,0"/>
                  <o:lock v:ext="edit" verticies="t"/>
                </v:shape>
                <v:rect id="Rectangle 104" o:spid="_x0000_s1127" style="position:absolute;left:22339;top:24580;width:965;height:3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14:paraId="003C3663" w14:textId="77777777" w:rsidR="002B05D4" w:rsidRDefault="002B05D4" w:rsidP="00A70E69">
                        <w:r>
                          <w:rPr>
                            <w:rFonts w:ascii="Calibri" w:hAnsi="Calibri" w:cs="Calibri"/>
                            <w:color w:val="000000"/>
                            <w:lang w:val="en-US"/>
                          </w:rPr>
                          <w:t>I1</w:t>
                        </w:r>
                      </w:p>
                    </w:txbxContent>
                  </v:textbox>
                </v:rect>
                <v:rect id="Rectangle 105" o:spid="_x0000_s1128" style="position:absolute;left:23323;top:24655;width:355;height:3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14:paraId="755CE575" w14:textId="77777777" w:rsidR="002B05D4" w:rsidRDefault="002B05D4" w:rsidP="00A70E69">
                        <w:r>
                          <w:rPr>
                            <w:color w:val="000000"/>
                            <w:lang w:val="en-US"/>
                          </w:rPr>
                          <w:t xml:space="preserve"> </w:t>
                        </w:r>
                      </w:p>
                    </w:txbxContent>
                  </v:textbox>
                </v:rect>
                <w10:wrap type="square"/>
              </v:group>
            </w:pict>
          </mc:Fallback>
        </mc:AlternateContent>
      </w:r>
      <w:r w:rsidR="007D09BF" w:rsidRPr="000E0258">
        <w:rPr>
          <w:b/>
          <w:bCs/>
          <w:sz w:val="18"/>
          <w:szCs w:val="18"/>
        </w:rPr>
        <w:t xml:space="preserve">Gráfico </w:t>
      </w:r>
      <w:r w:rsidR="00581BA0" w:rsidRPr="000E0258">
        <w:rPr>
          <w:b/>
          <w:bCs/>
          <w:sz w:val="18"/>
          <w:szCs w:val="18"/>
        </w:rPr>
        <w:t>3.</w:t>
      </w:r>
      <w:r w:rsidR="00273408" w:rsidRPr="000E0258">
        <w:rPr>
          <w:b/>
          <w:bCs/>
          <w:sz w:val="18"/>
          <w:szCs w:val="18"/>
        </w:rPr>
        <w:t>29</w:t>
      </w:r>
      <w:r w:rsidR="007D09BF" w:rsidRPr="000E0258">
        <w:rPr>
          <w:b/>
          <w:bCs/>
          <w:sz w:val="18"/>
          <w:szCs w:val="18"/>
        </w:rPr>
        <w:t xml:space="preserve"> Tiempo global de negociación</w:t>
      </w:r>
    </w:p>
    <w:p w14:paraId="56751025" w14:textId="77777777" w:rsidR="001326EC" w:rsidRPr="00DE4DB4" w:rsidRDefault="001326EC" w:rsidP="001326EC">
      <w:pPr>
        <w:spacing w:after="0"/>
      </w:pPr>
      <w:r w:rsidRPr="00DE4DB4">
        <w:t xml:space="preserve">El tiempo global transcurrido para ensayos clínicos ha </w:t>
      </w:r>
      <w:r>
        <w:t xml:space="preserve">mejorado sustancialmente </w:t>
      </w:r>
      <w:r w:rsidR="00A26A3A">
        <w:t>sobre todo para</w:t>
      </w:r>
      <w:r>
        <w:t xml:space="preserve"> EOm, </w:t>
      </w:r>
    </w:p>
    <w:p w14:paraId="63F94144" w14:textId="77777777" w:rsidR="001326EC" w:rsidRPr="00DE4DB4" w:rsidRDefault="001326EC" w:rsidP="002B61D8">
      <w:pPr>
        <w:pStyle w:val="Prrafodelista"/>
        <w:numPr>
          <w:ilvl w:val="0"/>
          <w:numId w:val="8"/>
        </w:numPr>
        <w:spacing w:before="120" w:after="120"/>
      </w:pPr>
      <w:r w:rsidRPr="001326EC">
        <w:rPr>
          <w:b/>
          <w:bCs/>
        </w:rPr>
        <w:t>EECC:</w:t>
      </w:r>
      <w:r w:rsidRPr="00DE4DB4">
        <w:t xml:space="preserve"> </w:t>
      </w:r>
      <w:r>
        <w:rPr>
          <w:b/>
        </w:rPr>
        <w:t>8</w:t>
      </w:r>
      <w:r w:rsidR="00A26A3A">
        <w:rPr>
          <w:b/>
        </w:rPr>
        <w:t xml:space="preserve">9,4 </w:t>
      </w:r>
      <w:r w:rsidRPr="00726539">
        <w:rPr>
          <w:b/>
        </w:rPr>
        <w:t>días</w:t>
      </w:r>
      <w:r w:rsidRPr="00DE4DB4">
        <w:rPr>
          <w:b/>
        </w:rPr>
        <w:t xml:space="preserve"> en 20</w:t>
      </w:r>
      <w:r>
        <w:rPr>
          <w:b/>
        </w:rPr>
        <w:t>2</w:t>
      </w:r>
      <w:r w:rsidR="00A26A3A">
        <w:rPr>
          <w:b/>
        </w:rPr>
        <w:t>4</w:t>
      </w:r>
      <w:r w:rsidRPr="00DE4DB4">
        <w:t xml:space="preserve"> (</w:t>
      </w:r>
      <w:r w:rsidR="00A26A3A">
        <w:t xml:space="preserve">82,2 días en 2023; </w:t>
      </w:r>
      <w:r w:rsidRPr="00DE4DB4">
        <w:t>8</w:t>
      </w:r>
      <w:r>
        <w:t>8</w:t>
      </w:r>
      <w:r w:rsidRPr="00DE4DB4">
        <w:t xml:space="preserve">,1 días </w:t>
      </w:r>
      <w:r>
        <w:t>2022)</w:t>
      </w:r>
    </w:p>
    <w:p w14:paraId="6C49C822" w14:textId="77777777" w:rsidR="001326EC" w:rsidRDefault="001326EC" w:rsidP="002B61D8">
      <w:pPr>
        <w:pStyle w:val="Prrafodelista"/>
        <w:numPr>
          <w:ilvl w:val="0"/>
          <w:numId w:val="8"/>
        </w:numPr>
        <w:spacing w:before="120" w:after="120"/>
      </w:pPr>
      <w:r w:rsidRPr="001326EC">
        <w:rPr>
          <w:b/>
          <w:bCs/>
        </w:rPr>
        <w:t>EOm:</w:t>
      </w:r>
      <w:r w:rsidRPr="00DE4DB4">
        <w:t xml:space="preserve"> </w:t>
      </w:r>
      <w:r w:rsidR="00A26A3A">
        <w:rPr>
          <w:b/>
        </w:rPr>
        <w:t>43,6</w:t>
      </w:r>
      <w:r w:rsidRPr="00726539">
        <w:rPr>
          <w:b/>
        </w:rPr>
        <w:t xml:space="preserve"> días</w:t>
      </w:r>
      <w:r w:rsidRPr="00DE4DB4">
        <w:rPr>
          <w:b/>
        </w:rPr>
        <w:t xml:space="preserve"> en 20</w:t>
      </w:r>
      <w:r>
        <w:rPr>
          <w:b/>
        </w:rPr>
        <w:t>2</w:t>
      </w:r>
      <w:r w:rsidR="00A26A3A">
        <w:rPr>
          <w:b/>
        </w:rPr>
        <w:t>4</w:t>
      </w:r>
      <w:r w:rsidRPr="00DE4DB4">
        <w:t xml:space="preserve"> (</w:t>
      </w:r>
      <w:r w:rsidR="00A26A3A">
        <w:t xml:space="preserve">47,2 días en 2023; </w:t>
      </w:r>
      <w:r>
        <w:t>63,1</w:t>
      </w:r>
      <w:r w:rsidRPr="00DE4DB4">
        <w:t xml:space="preserve"> días en 20</w:t>
      </w:r>
      <w:r>
        <w:t>22)</w:t>
      </w:r>
    </w:p>
    <w:p w14:paraId="658FB8E9" w14:textId="77777777" w:rsidR="008E10B9" w:rsidRDefault="008E10B9" w:rsidP="008E10B9">
      <w:pPr>
        <w:pStyle w:val="Prrafodelista"/>
        <w:spacing w:before="120" w:after="120"/>
      </w:pPr>
    </w:p>
    <w:p w14:paraId="55B5A686" w14:textId="77777777" w:rsidR="00C86E17" w:rsidRDefault="006B604C" w:rsidP="006B604C">
      <w:pPr>
        <w:pStyle w:val="Ttulo3"/>
        <w:numPr>
          <w:ilvl w:val="0"/>
          <w:numId w:val="0"/>
        </w:numPr>
        <w:ind w:left="142" w:hanging="284"/>
      </w:pPr>
      <w:r>
        <w:t xml:space="preserve">   </w:t>
      </w:r>
      <w:bookmarkStart w:id="204" w:name="_Toc195095032"/>
      <w:r>
        <w:t xml:space="preserve">3.3.2. </w:t>
      </w:r>
      <w:r w:rsidR="00C86E17">
        <w:t>Estudios de feasibilities</w:t>
      </w:r>
      <w:bookmarkEnd w:id="204"/>
    </w:p>
    <w:p w14:paraId="34C24164" w14:textId="77777777" w:rsidR="00C86E17" w:rsidRDefault="009D3E3E" w:rsidP="00C86E17">
      <w:pPr>
        <w:pStyle w:val="Prrafodelista"/>
        <w:ind w:left="0"/>
      </w:pPr>
      <w:r>
        <w:t xml:space="preserve">Se han realizado un total de </w:t>
      </w:r>
      <w:r w:rsidR="006108FB">
        <w:t>3</w:t>
      </w:r>
      <w:r w:rsidR="00C86E17" w:rsidRPr="00F86A72">
        <w:t xml:space="preserve"> evaluaciones de idoneidad de investigadores</w:t>
      </w:r>
      <w:r w:rsidR="00C86E17">
        <w:t>/as</w:t>
      </w:r>
      <w:r w:rsidR="00C86E17" w:rsidRPr="00F86A72">
        <w:t xml:space="preserve"> para estudios clínicos</w:t>
      </w:r>
      <w:r>
        <w:t xml:space="preserve"> durante la anualidad 202</w:t>
      </w:r>
      <w:r w:rsidR="006108FB">
        <w:t>4</w:t>
      </w:r>
      <w:r w:rsidR="00C86E17" w:rsidRPr="00F86A72">
        <w:t>.</w:t>
      </w:r>
    </w:p>
    <w:p w14:paraId="1B536396" w14:textId="77777777" w:rsidR="00C86E17" w:rsidRDefault="00C86E17" w:rsidP="00C86E17">
      <w:pPr>
        <w:pStyle w:val="Prrafodelista"/>
        <w:ind w:left="0"/>
      </w:pPr>
      <w:r>
        <w:t>En la siguiente tabla se muestra la procedencia del estudio, área temática y número de investigador/as con los que se ha contactado:</w:t>
      </w:r>
    </w:p>
    <w:p w14:paraId="69202531" w14:textId="77777777" w:rsidR="00AF1BA6" w:rsidRPr="00AF1BA6" w:rsidRDefault="00581BA0" w:rsidP="00AF1BA6">
      <w:pPr>
        <w:pStyle w:val="Descripcin"/>
        <w:jc w:val="center"/>
        <w:rPr>
          <w:color w:val="auto"/>
        </w:rPr>
      </w:pPr>
      <w:r>
        <w:rPr>
          <w:color w:val="auto"/>
        </w:rPr>
        <w:t>Tabla 3.3</w:t>
      </w:r>
      <w:r w:rsidR="00273408">
        <w:rPr>
          <w:color w:val="auto"/>
        </w:rPr>
        <w:t>0</w:t>
      </w:r>
      <w:r w:rsidR="00AF1BA6" w:rsidRPr="00AF1BA6">
        <w:rPr>
          <w:color w:val="auto"/>
        </w:rPr>
        <w:t xml:space="preserve"> Estudios d</w:t>
      </w:r>
      <w:r w:rsidR="00FF3663">
        <w:rPr>
          <w:color w:val="auto"/>
        </w:rPr>
        <w:t>e feasibility realizados en 202</w:t>
      </w:r>
      <w:r w:rsidR="006108FB">
        <w:rPr>
          <w:color w:val="auto"/>
        </w:rPr>
        <w:t>4</w:t>
      </w:r>
    </w:p>
    <w:tbl>
      <w:tblPr>
        <w:tblStyle w:val="ListTable4-Accent11"/>
        <w:tblW w:w="4585" w:type="pct"/>
        <w:jc w:val="center"/>
        <w:tblLook w:val="04A0" w:firstRow="1" w:lastRow="0" w:firstColumn="1" w:lastColumn="0" w:noHBand="0" w:noVBand="1"/>
      </w:tblPr>
      <w:tblGrid>
        <w:gridCol w:w="3914"/>
        <w:gridCol w:w="2281"/>
        <w:gridCol w:w="2373"/>
      </w:tblGrid>
      <w:tr w:rsidR="00C86E17" w:rsidRPr="009D3E3E" w14:paraId="5154CB46" w14:textId="77777777" w:rsidTr="009D3E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4" w:type="pct"/>
            <w:vAlign w:val="center"/>
          </w:tcPr>
          <w:p w14:paraId="113FAF61" w14:textId="77777777" w:rsidR="00C86E17" w:rsidRPr="009D3E3E" w:rsidRDefault="00C86E17" w:rsidP="00AF1BA6">
            <w:pPr>
              <w:spacing w:before="60" w:after="60" w:line="276" w:lineRule="auto"/>
              <w:jc w:val="left"/>
              <w:rPr>
                <w:rFonts w:eastAsiaTheme="minorHAnsi" w:cs="Arial"/>
                <w:b w:val="0"/>
                <w:bCs w:val="0"/>
                <w:color w:val="auto"/>
                <w:lang w:eastAsia="en-US"/>
              </w:rPr>
            </w:pPr>
            <w:r w:rsidRPr="009D3E3E">
              <w:rPr>
                <w:rFonts w:cs="Arial"/>
              </w:rPr>
              <w:t>CÓDIGO PROMOTOR</w:t>
            </w:r>
          </w:p>
        </w:tc>
        <w:tc>
          <w:tcPr>
            <w:tcW w:w="1331" w:type="pct"/>
            <w:vAlign w:val="center"/>
          </w:tcPr>
          <w:p w14:paraId="5337E944" w14:textId="77777777" w:rsidR="00C86E17" w:rsidRPr="009D3E3E" w:rsidRDefault="00C86E17" w:rsidP="00AF1BA6">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rPr>
            </w:pPr>
            <w:r w:rsidRPr="009D3E3E">
              <w:rPr>
                <w:rFonts w:cs="Arial"/>
              </w:rPr>
              <w:t>PROMOTOR/CRO</w:t>
            </w:r>
          </w:p>
        </w:tc>
        <w:tc>
          <w:tcPr>
            <w:tcW w:w="1385" w:type="pct"/>
            <w:vAlign w:val="center"/>
          </w:tcPr>
          <w:p w14:paraId="22FCA50E" w14:textId="77777777" w:rsidR="00C86E17" w:rsidRPr="009D3E3E" w:rsidRDefault="00C86E17" w:rsidP="00AF1BA6">
            <w:pPr>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rPr>
            </w:pPr>
            <w:r w:rsidRPr="009D3E3E">
              <w:rPr>
                <w:rFonts w:cs="Arial"/>
              </w:rPr>
              <w:t>NÚMERO INVESTIGADORES</w:t>
            </w:r>
            <w:r w:rsidR="00B933B6">
              <w:rPr>
                <w:rFonts w:cs="Arial"/>
              </w:rPr>
              <w:t>/AS</w:t>
            </w:r>
          </w:p>
        </w:tc>
      </w:tr>
      <w:tr w:rsidR="00886CDC" w:rsidRPr="009D3E3E" w14:paraId="55C1F5C9" w14:textId="77777777" w:rsidTr="009D3E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4" w:type="pct"/>
            <w:vAlign w:val="bottom"/>
          </w:tcPr>
          <w:p w14:paraId="3D071751" w14:textId="77777777" w:rsidR="00886CDC" w:rsidRPr="00886CDC" w:rsidRDefault="006108FB" w:rsidP="00886CDC">
            <w:pPr>
              <w:spacing w:before="60" w:after="60" w:line="276" w:lineRule="auto"/>
              <w:jc w:val="left"/>
              <w:rPr>
                <w:rFonts w:cs="Arial"/>
                <w:color w:val="000000"/>
              </w:rPr>
            </w:pPr>
            <w:r>
              <w:rPr>
                <w:rFonts w:cs="Arial"/>
                <w:color w:val="000000"/>
              </w:rPr>
              <w:t>Hipercolesterolemia familiar pediátrica</w:t>
            </w:r>
          </w:p>
        </w:tc>
        <w:tc>
          <w:tcPr>
            <w:tcW w:w="1331" w:type="pct"/>
            <w:vAlign w:val="bottom"/>
          </w:tcPr>
          <w:p w14:paraId="541664ED" w14:textId="77777777" w:rsidR="00886CDC" w:rsidRPr="009D3E3E" w:rsidRDefault="006108FB" w:rsidP="00886CDC">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Novartis</w:t>
            </w:r>
          </w:p>
        </w:tc>
        <w:tc>
          <w:tcPr>
            <w:tcW w:w="1385" w:type="pct"/>
            <w:vAlign w:val="bottom"/>
          </w:tcPr>
          <w:p w14:paraId="7A2AC484" w14:textId="77777777" w:rsidR="00886CDC" w:rsidRPr="009D3E3E" w:rsidRDefault="006108FB" w:rsidP="00886CDC">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4</w:t>
            </w:r>
          </w:p>
        </w:tc>
      </w:tr>
      <w:tr w:rsidR="00886CDC" w:rsidRPr="009D3E3E" w14:paraId="5C586165" w14:textId="77777777" w:rsidTr="001674FB">
        <w:trPr>
          <w:jc w:val="center"/>
        </w:trPr>
        <w:tc>
          <w:tcPr>
            <w:cnfStyle w:val="001000000000" w:firstRow="0" w:lastRow="0" w:firstColumn="1" w:lastColumn="0" w:oddVBand="0" w:evenVBand="0" w:oddHBand="0" w:evenHBand="0" w:firstRowFirstColumn="0" w:firstRowLastColumn="0" w:lastRowFirstColumn="0" w:lastRowLastColumn="0"/>
            <w:tcW w:w="2284" w:type="pct"/>
            <w:vAlign w:val="bottom"/>
          </w:tcPr>
          <w:p w14:paraId="0CFF0759" w14:textId="77777777" w:rsidR="00886CDC" w:rsidRPr="00886CDC" w:rsidRDefault="006108FB" w:rsidP="00886CDC">
            <w:pPr>
              <w:spacing w:before="60" w:after="60" w:line="276" w:lineRule="auto"/>
              <w:jc w:val="left"/>
              <w:rPr>
                <w:rFonts w:cs="Arial"/>
                <w:color w:val="000000"/>
              </w:rPr>
            </w:pPr>
            <w:r>
              <w:rPr>
                <w:rFonts w:cs="Arial"/>
                <w:color w:val="000000"/>
              </w:rPr>
              <w:t>Trastorno por atracón</w:t>
            </w:r>
          </w:p>
        </w:tc>
        <w:tc>
          <w:tcPr>
            <w:tcW w:w="1331" w:type="pct"/>
            <w:vAlign w:val="bottom"/>
          </w:tcPr>
          <w:p w14:paraId="2EC9A751" w14:textId="77777777" w:rsidR="00886CDC" w:rsidRPr="009D3E3E" w:rsidRDefault="006108FB" w:rsidP="00886CDC">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sidRPr="009D3E3E">
              <w:rPr>
                <w:rFonts w:cs="Arial"/>
                <w:color w:val="000000"/>
              </w:rPr>
              <w:t>Leonresearch</w:t>
            </w:r>
          </w:p>
        </w:tc>
        <w:tc>
          <w:tcPr>
            <w:tcW w:w="1385" w:type="pct"/>
          </w:tcPr>
          <w:p w14:paraId="09249AEE" w14:textId="77777777" w:rsidR="00886CDC" w:rsidRPr="009D3E3E" w:rsidRDefault="006108FB" w:rsidP="00886CDC">
            <w:pPr>
              <w:spacing w:before="60" w:after="60" w:line="276" w:lineRule="auto"/>
              <w:jc w:val="center"/>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6</w:t>
            </w:r>
          </w:p>
        </w:tc>
      </w:tr>
      <w:tr w:rsidR="00886CDC" w:rsidRPr="009D3E3E" w14:paraId="0AFB269D" w14:textId="77777777" w:rsidTr="009D3E3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4" w:type="pct"/>
            <w:vAlign w:val="bottom"/>
          </w:tcPr>
          <w:p w14:paraId="459D3DBA" w14:textId="77777777" w:rsidR="00886CDC" w:rsidRPr="00886CDC" w:rsidRDefault="006108FB" w:rsidP="00886CDC">
            <w:pPr>
              <w:spacing w:before="60" w:after="60" w:line="276" w:lineRule="auto"/>
              <w:jc w:val="left"/>
              <w:rPr>
                <w:rFonts w:cs="Arial"/>
                <w:color w:val="000000"/>
              </w:rPr>
            </w:pPr>
            <w:r>
              <w:rPr>
                <w:rFonts w:cs="Arial"/>
                <w:color w:val="000000"/>
              </w:rPr>
              <w:t>Sangrado menstrual</w:t>
            </w:r>
          </w:p>
        </w:tc>
        <w:tc>
          <w:tcPr>
            <w:tcW w:w="1331" w:type="pct"/>
            <w:vAlign w:val="bottom"/>
          </w:tcPr>
          <w:p w14:paraId="3C55E0D6" w14:textId="77777777" w:rsidR="00886CDC" w:rsidRPr="009D3E3E" w:rsidRDefault="006108FB" w:rsidP="00886CDC">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Pr>
                <w:rFonts w:ascii="Calibri" w:hAnsi="Calibri" w:cs="Calibri"/>
                <w:color w:val="000000"/>
                <w:sz w:val="22"/>
                <w:szCs w:val="22"/>
              </w:rPr>
              <w:t>Veldana</w:t>
            </w:r>
          </w:p>
        </w:tc>
        <w:tc>
          <w:tcPr>
            <w:tcW w:w="1385" w:type="pct"/>
            <w:vAlign w:val="bottom"/>
          </w:tcPr>
          <w:p w14:paraId="459F4A88" w14:textId="77777777" w:rsidR="00886CDC" w:rsidRPr="009D3E3E" w:rsidRDefault="006108FB" w:rsidP="00886CDC">
            <w:pPr>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color w:val="000000"/>
              </w:rPr>
              <w:t>6</w:t>
            </w:r>
          </w:p>
        </w:tc>
      </w:tr>
    </w:tbl>
    <w:p w14:paraId="60051B64" w14:textId="77777777" w:rsidR="00F27C63" w:rsidRDefault="00F27C63" w:rsidP="00F27C63">
      <w:pPr>
        <w:pStyle w:val="Ttulo3"/>
        <w:numPr>
          <w:ilvl w:val="0"/>
          <w:numId w:val="0"/>
        </w:numPr>
        <w:spacing w:before="120"/>
        <w:ind w:left="851"/>
      </w:pPr>
    </w:p>
    <w:p w14:paraId="3EF8BAAC" w14:textId="77777777" w:rsidR="00C86E17" w:rsidRDefault="006B604C" w:rsidP="006B604C">
      <w:pPr>
        <w:pStyle w:val="Ttulo3"/>
        <w:numPr>
          <w:ilvl w:val="0"/>
          <w:numId w:val="0"/>
        </w:numPr>
        <w:spacing w:before="120"/>
        <w:ind w:left="142" w:hanging="142"/>
      </w:pPr>
      <w:bookmarkStart w:id="205" w:name="_Toc195095033"/>
      <w:r>
        <w:t xml:space="preserve">3.3.3. </w:t>
      </w:r>
      <w:r w:rsidR="00C86E17">
        <w:t>Proyectos de investigación</w:t>
      </w:r>
      <w:bookmarkEnd w:id="205"/>
    </w:p>
    <w:p w14:paraId="671E2F2D" w14:textId="77777777" w:rsidR="00C86E17" w:rsidRDefault="00C86E17" w:rsidP="00C86E17">
      <w:pPr>
        <w:rPr>
          <w:lang w:val="es-ES_tradnl"/>
        </w:rPr>
      </w:pPr>
      <w:r>
        <w:rPr>
          <w:lang w:val="es-ES_tradnl"/>
        </w:rPr>
        <w:t xml:space="preserve">Debido al asesoramiento tanto en aspectos de la memoria científica como en los procedimientos a seguir para la puesta en marcha de propuestas que llegan </w:t>
      </w:r>
      <w:r w:rsidR="0044263A">
        <w:rPr>
          <w:lang w:val="es-ES_tradnl"/>
        </w:rPr>
        <w:t xml:space="preserve">al Área de </w:t>
      </w:r>
      <w:r>
        <w:rPr>
          <w:lang w:val="es-ES_tradnl"/>
        </w:rPr>
        <w:t xml:space="preserve">EECC, que finalmente se clasifican como proyectos de investigación, se ha decidido llevar un registro de </w:t>
      </w:r>
      <w:proofErr w:type="gramStart"/>
      <w:r>
        <w:rPr>
          <w:lang w:val="es-ES_tradnl"/>
        </w:rPr>
        <w:t>los mismos</w:t>
      </w:r>
      <w:proofErr w:type="gramEnd"/>
      <w:r>
        <w:rPr>
          <w:lang w:val="es-ES_tradnl"/>
        </w:rPr>
        <w:t xml:space="preserve">. </w:t>
      </w:r>
    </w:p>
    <w:p w14:paraId="0C04B142" w14:textId="77777777" w:rsidR="00C86E17" w:rsidRDefault="00C86E17" w:rsidP="00C86E17">
      <w:pPr>
        <w:rPr>
          <w:lang w:val="es-ES_tradnl"/>
        </w:rPr>
      </w:pPr>
      <w:r>
        <w:rPr>
          <w:lang w:val="es-ES_tradnl"/>
        </w:rPr>
        <w:t>Se han elaborado modelos normalizados para su cumplimentación donde se indica el asesoramiento prestado y el resultado final en cuanto al área de ensayos clínicos se refiere. Se lleva un seguimiento en Fundanet dándolos de alta, aunque inmediatamente se conoce su tipología pasan a finalizado, ya que su gestión no recae en el área.</w:t>
      </w:r>
    </w:p>
    <w:p w14:paraId="2B10F7A3" w14:textId="77777777" w:rsidR="00C86E17" w:rsidRDefault="00FF3663" w:rsidP="00C86E17">
      <w:pPr>
        <w:rPr>
          <w:lang w:val="es-ES_tradnl"/>
        </w:rPr>
      </w:pPr>
      <w:r>
        <w:rPr>
          <w:lang w:val="es-ES_tradnl"/>
        </w:rPr>
        <w:t>Durante la anualidad 202</w:t>
      </w:r>
      <w:r w:rsidR="006108FB">
        <w:rPr>
          <w:lang w:val="es-ES_tradnl"/>
        </w:rPr>
        <w:t>4</w:t>
      </w:r>
      <w:r>
        <w:rPr>
          <w:lang w:val="es-ES_tradnl"/>
        </w:rPr>
        <w:t xml:space="preserve"> se han atendido un total de </w:t>
      </w:r>
      <w:r w:rsidR="006108FB">
        <w:rPr>
          <w:lang w:val="es-ES_tradnl"/>
        </w:rPr>
        <w:t>16</w:t>
      </w:r>
      <w:r w:rsidR="00C86E17">
        <w:rPr>
          <w:lang w:val="es-ES_tradnl"/>
        </w:rPr>
        <w:t xml:space="preserve"> consultas que finalmente tras el asesoramiento han resultado ser proyectos de investigación a los que les aplica la Ley 14/2007, de 3 de julio, de Investigación Biomédica.</w:t>
      </w:r>
    </w:p>
    <w:p w14:paraId="44F8E6B4" w14:textId="77777777" w:rsidR="00AF1BA6" w:rsidRPr="00AF1BA6" w:rsidRDefault="00581BA0" w:rsidP="00AF1BA6">
      <w:pPr>
        <w:pStyle w:val="Descripcin"/>
        <w:jc w:val="center"/>
        <w:rPr>
          <w:color w:val="auto"/>
          <w:lang w:val="es-ES_tradnl"/>
        </w:rPr>
      </w:pPr>
      <w:r>
        <w:rPr>
          <w:color w:val="auto"/>
        </w:rPr>
        <w:t>Tabla 3.3</w:t>
      </w:r>
      <w:r w:rsidR="00273408">
        <w:rPr>
          <w:color w:val="auto"/>
        </w:rPr>
        <w:t xml:space="preserve">1 </w:t>
      </w:r>
      <w:r w:rsidR="00AF1BA6" w:rsidRPr="00AF1BA6">
        <w:rPr>
          <w:color w:val="auto"/>
        </w:rPr>
        <w:t xml:space="preserve">Clasificación proyectos de investigación asesorados desde </w:t>
      </w:r>
      <w:r w:rsidR="0044263A">
        <w:rPr>
          <w:color w:val="auto"/>
        </w:rPr>
        <w:t>el Área</w:t>
      </w:r>
      <w:r w:rsidR="00AF1BA6" w:rsidRPr="00AF1BA6">
        <w:rPr>
          <w:color w:val="auto"/>
        </w:rPr>
        <w:t xml:space="preserve"> de EECC</w:t>
      </w:r>
    </w:p>
    <w:tbl>
      <w:tblPr>
        <w:tblStyle w:val="ListTable2-Accent11"/>
        <w:tblW w:w="7219" w:type="dxa"/>
        <w:jc w:val="center"/>
        <w:tblLook w:val="04A0" w:firstRow="1" w:lastRow="0" w:firstColumn="1" w:lastColumn="0" w:noHBand="0" w:noVBand="1"/>
      </w:tblPr>
      <w:tblGrid>
        <w:gridCol w:w="3669"/>
        <w:gridCol w:w="3550"/>
      </w:tblGrid>
      <w:tr w:rsidR="00C86E17" w:rsidRPr="00DE4DB4" w14:paraId="5E60DBDD" w14:textId="77777777" w:rsidTr="00AF1B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69" w:type="dxa"/>
          </w:tcPr>
          <w:p w14:paraId="1BB773F7" w14:textId="77777777" w:rsidR="00C86E17" w:rsidRPr="00E855DD" w:rsidRDefault="00C86E17" w:rsidP="002E2D3C">
            <w:pPr>
              <w:spacing w:before="120" w:after="120" w:line="276" w:lineRule="auto"/>
              <w:rPr>
                <w:color w:val="000000"/>
              </w:rPr>
            </w:pPr>
            <w:r w:rsidRPr="00E855DD">
              <w:rPr>
                <w:color w:val="000000"/>
              </w:rPr>
              <w:t>DEPARTAMENTO DE SALUD</w:t>
            </w:r>
          </w:p>
        </w:tc>
        <w:tc>
          <w:tcPr>
            <w:tcW w:w="3550" w:type="dxa"/>
          </w:tcPr>
          <w:p w14:paraId="67E885C6" w14:textId="77777777" w:rsidR="00C86E17" w:rsidRPr="00E855DD" w:rsidRDefault="00C86E17" w:rsidP="002E2D3C">
            <w:pPr>
              <w:spacing w:before="120" w:after="120" w:line="276" w:lineRule="auto"/>
              <w:cnfStyle w:val="100000000000" w:firstRow="1" w:lastRow="0" w:firstColumn="0" w:lastColumn="0" w:oddVBand="0" w:evenVBand="0" w:oddHBand="0" w:evenHBand="0" w:firstRowFirstColumn="0" w:firstRowLastColumn="0" w:lastRowFirstColumn="0" w:lastRowLastColumn="0"/>
              <w:rPr>
                <w:rFonts w:eastAsia="Times New Roman"/>
                <w:color w:val="000000"/>
              </w:rPr>
            </w:pPr>
            <w:r>
              <w:rPr>
                <w:color w:val="000000"/>
              </w:rPr>
              <w:t>PROYECTOS DE INVESTIGACIÓN</w:t>
            </w:r>
          </w:p>
        </w:tc>
      </w:tr>
      <w:tr w:rsidR="00C86E17" w:rsidRPr="00DE4DB4" w14:paraId="767FA33C" w14:textId="77777777" w:rsidTr="00AF1B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69" w:type="dxa"/>
          </w:tcPr>
          <w:p w14:paraId="44DF8C72" w14:textId="77777777" w:rsidR="00C86E17" w:rsidRPr="00DE4DB4" w:rsidRDefault="00C86E17" w:rsidP="002E2D3C">
            <w:pPr>
              <w:spacing w:before="120" w:after="120" w:line="276" w:lineRule="auto"/>
              <w:rPr>
                <w:rFonts w:eastAsia="Times New Roman"/>
                <w:color w:val="000000"/>
              </w:rPr>
            </w:pPr>
            <w:r>
              <w:rPr>
                <w:color w:val="000000"/>
              </w:rPr>
              <w:t xml:space="preserve">DS </w:t>
            </w:r>
            <w:r w:rsidR="009364CF">
              <w:rPr>
                <w:color w:val="000000"/>
              </w:rPr>
              <w:t>Dr. Peset</w:t>
            </w:r>
          </w:p>
        </w:tc>
        <w:tc>
          <w:tcPr>
            <w:tcW w:w="3550" w:type="dxa"/>
          </w:tcPr>
          <w:p w14:paraId="4F1BBF1D" w14:textId="77777777" w:rsidR="00C86E17" w:rsidRPr="00DE4DB4" w:rsidRDefault="009364CF" w:rsidP="002E2D3C">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r>
      <w:tr w:rsidR="009364CF" w:rsidRPr="00DE4DB4" w14:paraId="53A6FBDB" w14:textId="77777777" w:rsidTr="00AF1BA6">
        <w:trPr>
          <w:jc w:val="center"/>
        </w:trPr>
        <w:tc>
          <w:tcPr>
            <w:cnfStyle w:val="001000000000" w:firstRow="0" w:lastRow="0" w:firstColumn="1" w:lastColumn="0" w:oddVBand="0" w:evenVBand="0" w:oddHBand="0" w:evenHBand="0" w:firstRowFirstColumn="0" w:firstRowLastColumn="0" w:lastRowFirstColumn="0" w:lastRowLastColumn="0"/>
            <w:tcW w:w="3669" w:type="dxa"/>
          </w:tcPr>
          <w:p w14:paraId="19A61DA0" w14:textId="77777777" w:rsidR="009364CF" w:rsidRPr="00DE4DB4" w:rsidRDefault="009364CF" w:rsidP="002E2D3C">
            <w:pPr>
              <w:spacing w:before="120" w:after="120" w:line="276" w:lineRule="auto"/>
              <w:rPr>
                <w:color w:val="000000"/>
              </w:rPr>
            </w:pPr>
            <w:r>
              <w:rPr>
                <w:color w:val="000000"/>
              </w:rPr>
              <w:t>DS Castelló</w:t>
            </w:r>
          </w:p>
        </w:tc>
        <w:tc>
          <w:tcPr>
            <w:tcW w:w="3550" w:type="dxa"/>
          </w:tcPr>
          <w:p w14:paraId="14CB3B19" w14:textId="77777777" w:rsidR="009364CF" w:rsidRPr="00DE4DB4" w:rsidRDefault="009364CF" w:rsidP="002E2D3C">
            <w:pPr>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9364CF" w:rsidRPr="00DE4DB4" w14:paraId="7B265290" w14:textId="77777777" w:rsidTr="00AF1B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69" w:type="dxa"/>
          </w:tcPr>
          <w:p w14:paraId="4818EF3A" w14:textId="77777777" w:rsidR="009364CF" w:rsidRDefault="009364CF" w:rsidP="002E2D3C">
            <w:pPr>
              <w:spacing w:before="120" w:after="120" w:line="276" w:lineRule="auto"/>
              <w:rPr>
                <w:color w:val="000000"/>
              </w:rPr>
            </w:pPr>
            <w:r>
              <w:rPr>
                <w:color w:val="000000"/>
              </w:rPr>
              <w:t>DS Alcoi</w:t>
            </w:r>
          </w:p>
        </w:tc>
        <w:tc>
          <w:tcPr>
            <w:tcW w:w="3550" w:type="dxa"/>
          </w:tcPr>
          <w:p w14:paraId="7F9E68C5" w14:textId="77777777" w:rsidR="009364CF" w:rsidRPr="00FF3663" w:rsidRDefault="009364CF" w:rsidP="002E2D3C">
            <w:pPr>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r>
      <w:tr w:rsidR="00C86E17" w:rsidRPr="00DE4DB4" w14:paraId="416AFF30" w14:textId="77777777" w:rsidTr="00AF1BA6">
        <w:trPr>
          <w:jc w:val="center"/>
        </w:trPr>
        <w:tc>
          <w:tcPr>
            <w:cnfStyle w:val="001000000000" w:firstRow="0" w:lastRow="0" w:firstColumn="1" w:lastColumn="0" w:oddVBand="0" w:evenVBand="0" w:oddHBand="0" w:evenHBand="0" w:firstRowFirstColumn="0" w:firstRowLastColumn="0" w:lastRowFirstColumn="0" w:lastRowLastColumn="0"/>
            <w:tcW w:w="3669" w:type="dxa"/>
          </w:tcPr>
          <w:p w14:paraId="083A480A" w14:textId="77777777" w:rsidR="00C86E17" w:rsidRPr="00E855DD" w:rsidRDefault="00C86E17" w:rsidP="002E2D3C">
            <w:pPr>
              <w:spacing w:before="120" w:after="120" w:line="276" w:lineRule="auto"/>
              <w:rPr>
                <w:color w:val="000000"/>
              </w:rPr>
            </w:pPr>
            <w:r w:rsidRPr="00E855DD">
              <w:rPr>
                <w:color w:val="000000"/>
              </w:rPr>
              <w:t xml:space="preserve">DS </w:t>
            </w:r>
            <w:r w:rsidR="00AA372B">
              <w:rPr>
                <w:color w:val="000000"/>
              </w:rPr>
              <w:t>La Plana</w:t>
            </w:r>
          </w:p>
        </w:tc>
        <w:tc>
          <w:tcPr>
            <w:tcW w:w="3550" w:type="dxa"/>
          </w:tcPr>
          <w:p w14:paraId="3EEA667F" w14:textId="77777777" w:rsidR="00C86E17" w:rsidRPr="00FF3663" w:rsidRDefault="00FF3663" w:rsidP="002E2D3C">
            <w:pPr>
              <w:keepNext/>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color w:val="000000"/>
              </w:rPr>
            </w:pPr>
            <w:r w:rsidRPr="00FF3663">
              <w:rPr>
                <w:color w:val="000000"/>
              </w:rPr>
              <w:t>1</w:t>
            </w:r>
          </w:p>
        </w:tc>
      </w:tr>
      <w:tr w:rsidR="009364CF" w:rsidRPr="00DE4DB4" w14:paraId="4950D4A5" w14:textId="77777777" w:rsidTr="00AF1B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69" w:type="dxa"/>
          </w:tcPr>
          <w:p w14:paraId="40CCA13D" w14:textId="77777777" w:rsidR="009364CF" w:rsidRPr="00E855DD" w:rsidRDefault="009364CF" w:rsidP="002E2D3C">
            <w:pPr>
              <w:spacing w:before="120" w:after="120" w:line="276" w:lineRule="auto"/>
              <w:rPr>
                <w:color w:val="000000"/>
              </w:rPr>
            </w:pPr>
            <w:r>
              <w:rPr>
                <w:color w:val="000000"/>
              </w:rPr>
              <w:lastRenderedPageBreak/>
              <w:t>DS Vinaròs</w:t>
            </w:r>
          </w:p>
        </w:tc>
        <w:tc>
          <w:tcPr>
            <w:tcW w:w="3550" w:type="dxa"/>
          </w:tcPr>
          <w:p w14:paraId="055281F9" w14:textId="77777777" w:rsidR="009364CF" w:rsidRPr="00FF3663" w:rsidRDefault="009364CF" w:rsidP="002E2D3C">
            <w:pPr>
              <w:keepNext/>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5</w:t>
            </w:r>
          </w:p>
        </w:tc>
      </w:tr>
      <w:tr w:rsidR="009364CF" w:rsidRPr="00DE4DB4" w14:paraId="7095F703" w14:textId="77777777" w:rsidTr="00AF1BA6">
        <w:trPr>
          <w:jc w:val="center"/>
        </w:trPr>
        <w:tc>
          <w:tcPr>
            <w:cnfStyle w:val="001000000000" w:firstRow="0" w:lastRow="0" w:firstColumn="1" w:lastColumn="0" w:oddVBand="0" w:evenVBand="0" w:oddHBand="0" w:evenHBand="0" w:firstRowFirstColumn="0" w:firstRowLastColumn="0" w:lastRowFirstColumn="0" w:lastRowLastColumn="0"/>
            <w:tcW w:w="3669" w:type="dxa"/>
          </w:tcPr>
          <w:p w14:paraId="3CFA97B5" w14:textId="77777777" w:rsidR="009364CF" w:rsidRPr="00E855DD" w:rsidRDefault="009364CF" w:rsidP="002E2D3C">
            <w:pPr>
              <w:spacing w:before="120" w:after="120" w:line="276" w:lineRule="auto"/>
              <w:rPr>
                <w:color w:val="000000"/>
              </w:rPr>
            </w:pPr>
            <w:r>
              <w:rPr>
                <w:color w:val="000000"/>
              </w:rPr>
              <w:t>DS Xàtiva</w:t>
            </w:r>
          </w:p>
        </w:tc>
        <w:tc>
          <w:tcPr>
            <w:tcW w:w="3550" w:type="dxa"/>
          </w:tcPr>
          <w:p w14:paraId="749AC574" w14:textId="77777777" w:rsidR="009364CF" w:rsidRPr="00FF3663" w:rsidRDefault="009364CF" w:rsidP="002E2D3C">
            <w:pPr>
              <w:keepNext/>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9364CF" w:rsidRPr="00DE4DB4" w14:paraId="025DF621" w14:textId="77777777" w:rsidTr="00AF1B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69" w:type="dxa"/>
          </w:tcPr>
          <w:p w14:paraId="4432224E" w14:textId="77777777" w:rsidR="009364CF" w:rsidRDefault="009364CF" w:rsidP="002E2D3C">
            <w:pPr>
              <w:spacing w:before="120" w:after="120" w:line="276" w:lineRule="auto"/>
              <w:rPr>
                <w:color w:val="000000"/>
              </w:rPr>
            </w:pPr>
            <w:r>
              <w:rPr>
                <w:color w:val="000000"/>
              </w:rPr>
              <w:t>DS Dènia</w:t>
            </w:r>
          </w:p>
        </w:tc>
        <w:tc>
          <w:tcPr>
            <w:tcW w:w="3550" w:type="dxa"/>
          </w:tcPr>
          <w:p w14:paraId="525AD9AF" w14:textId="77777777" w:rsidR="009364CF" w:rsidRDefault="009364CF" w:rsidP="002E2D3C">
            <w:pPr>
              <w:keepNext/>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r>
      <w:tr w:rsidR="009364CF" w:rsidRPr="00DE4DB4" w14:paraId="228101C8" w14:textId="77777777" w:rsidTr="00AF1BA6">
        <w:trPr>
          <w:jc w:val="center"/>
        </w:trPr>
        <w:tc>
          <w:tcPr>
            <w:cnfStyle w:val="001000000000" w:firstRow="0" w:lastRow="0" w:firstColumn="1" w:lastColumn="0" w:oddVBand="0" w:evenVBand="0" w:oddHBand="0" w:evenHBand="0" w:firstRowFirstColumn="0" w:firstRowLastColumn="0" w:lastRowFirstColumn="0" w:lastRowLastColumn="0"/>
            <w:tcW w:w="3669" w:type="dxa"/>
          </w:tcPr>
          <w:p w14:paraId="69B80483" w14:textId="77777777" w:rsidR="009364CF" w:rsidRDefault="009364CF" w:rsidP="002E2D3C">
            <w:pPr>
              <w:spacing w:before="120" w:after="120" w:line="276" w:lineRule="auto"/>
              <w:rPr>
                <w:color w:val="000000"/>
              </w:rPr>
            </w:pPr>
            <w:r>
              <w:rPr>
                <w:color w:val="000000"/>
              </w:rPr>
              <w:t>Salud Pública</w:t>
            </w:r>
          </w:p>
        </w:tc>
        <w:tc>
          <w:tcPr>
            <w:tcW w:w="3550" w:type="dxa"/>
          </w:tcPr>
          <w:p w14:paraId="5391FC18" w14:textId="77777777" w:rsidR="009364CF" w:rsidRDefault="009364CF" w:rsidP="002E2D3C">
            <w:pPr>
              <w:keepNext/>
              <w:spacing w:before="120" w:after="120" w:line="276" w:lineRule="auto"/>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r>
      <w:tr w:rsidR="00C86E17" w:rsidRPr="00DE4DB4" w14:paraId="5B40651C" w14:textId="77777777" w:rsidTr="00AF1BA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69" w:type="dxa"/>
          </w:tcPr>
          <w:p w14:paraId="4A2E200F" w14:textId="77777777" w:rsidR="00C86E17" w:rsidRPr="00E855DD" w:rsidRDefault="00C86E17" w:rsidP="002E2D3C">
            <w:pPr>
              <w:spacing w:before="120" w:after="120" w:line="276" w:lineRule="auto"/>
              <w:rPr>
                <w:color w:val="000000"/>
              </w:rPr>
            </w:pPr>
            <w:r w:rsidRPr="00E855DD">
              <w:rPr>
                <w:color w:val="000000"/>
              </w:rPr>
              <w:t>TOTAL</w:t>
            </w:r>
          </w:p>
        </w:tc>
        <w:tc>
          <w:tcPr>
            <w:tcW w:w="3550" w:type="dxa"/>
          </w:tcPr>
          <w:p w14:paraId="6690C773" w14:textId="77777777" w:rsidR="00FF3663" w:rsidRDefault="009364CF" w:rsidP="002E2D3C">
            <w:pPr>
              <w:keepNext/>
              <w:spacing w:before="120" w:after="120" w:line="276" w:lineRule="auto"/>
              <w:jc w:val="center"/>
              <w:cnfStyle w:val="000000100000" w:firstRow="0" w:lastRow="0" w:firstColumn="0" w:lastColumn="0" w:oddVBand="0" w:evenVBand="0" w:oddHBand="1" w:evenHBand="0" w:firstRowFirstColumn="0" w:firstRowLastColumn="0" w:lastRowFirstColumn="0" w:lastRowLastColumn="0"/>
              <w:rPr>
                <w:b/>
                <w:color w:val="000000"/>
              </w:rPr>
            </w:pPr>
            <w:r>
              <w:rPr>
                <w:b/>
                <w:color w:val="000000"/>
              </w:rPr>
              <w:t>16</w:t>
            </w:r>
          </w:p>
        </w:tc>
      </w:tr>
    </w:tbl>
    <w:p w14:paraId="1898EAAA" w14:textId="77777777" w:rsidR="00162BB8" w:rsidRDefault="00162BB8" w:rsidP="006B604C">
      <w:pPr>
        <w:pStyle w:val="Ttulo2"/>
      </w:pPr>
    </w:p>
    <w:p w14:paraId="5073D74F" w14:textId="210A061B" w:rsidR="005A0C3B" w:rsidRPr="006B604C" w:rsidRDefault="005A0C3B" w:rsidP="006B604C">
      <w:pPr>
        <w:pStyle w:val="Ttulo2"/>
      </w:pPr>
      <w:bookmarkStart w:id="206" w:name="_Toc195095034"/>
      <w:r>
        <w:t xml:space="preserve">3.4. </w:t>
      </w:r>
      <w:r w:rsidR="001A5A2B">
        <w:t>Otra información relevante</w:t>
      </w:r>
      <w:bookmarkStart w:id="207" w:name="_Toc99548728"/>
      <w:bookmarkStart w:id="208" w:name="_Toc129779657"/>
      <w:bookmarkStart w:id="209" w:name="_Toc129779755"/>
      <w:bookmarkStart w:id="210" w:name="_Toc130299331"/>
      <w:bookmarkStart w:id="211" w:name="_Toc130299425"/>
      <w:bookmarkStart w:id="212" w:name="_Toc130299519"/>
      <w:bookmarkStart w:id="213" w:name="_Toc130299611"/>
      <w:bookmarkStart w:id="214" w:name="_Toc130304162"/>
      <w:bookmarkStart w:id="215" w:name="_Toc130304272"/>
      <w:bookmarkStart w:id="216" w:name="_Toc130305921"/>
      <w:bookmarkStart w:id="217" w:name="_Toc130369030"/>
      <w:bookmarkStart w:id="218" w:name="_Toc161303273"/>
      <w:bookmarkStart w:id="219" w:name="_Toc161303382"/>
      <w:bookmarkStart w:id="220" w:name="_Toc161908585"/>
      <w:bookmarkStart w:id="221" w:name="_Toc161910933"/>
      <w:bookmarkStart w:id="222" w:name="_Toc161911031"/>
      <w:bookmarkStart w:id="223" w:name="_Toc161912491"/>
      <w:bookmarkStart w:id="224" w:name="_Toc161912591"/>
      <w:bookmarkStart w:id="225" w:name="_Toc161918414"/>
      <w:bookmarkStart w:id="226" w:name="_Toc161918517"/>
      <w:bookmarkStart w:id="227" w:name="_Toc161920120"/>
      <w:bookmarkStart w:id="228" w:name="_Toc161920217"/>
      <w:bookmarkStart w:id="229" w:name="_Toc161921596"/>
      <w:bookmarkStart w:id="230" w:name="_Toc161921700"/>
      <w:bookmarkStart w:id="231" w:name="_Toc161921802"/>
      <w:bookmarkStart w:id="232" w:name="_Toc161991024"/>
      <w:bookmarkStart w:id="233" w:name="_Toc161991805"/>
      <w:bookmarkStart w:id="234" w:name="_Toc161997167"/>
      <w:bookmarkStart w:id="235" w:name="_Toc189480146"/>
      <w:bookmarkStart w:id="236" w:name="_Toc192061822"/>
      <w:bookmarkStart w:id="237" w:name="_Toc192766005"/>
      <w:bookmarkStart w:id="238" w:name="_Toc192766108"/>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06"/>
    </w:p>
    <w:p w14:paraId="0717E05F" w14:textId="77777777" w:rsidR="009364CF" w:rsidRPr="00C106DE" w:rsidRDefault="006B604C" w:rsidP="006B604C">
      <w:pPr>
        <w:pStyle w:val="Ttulo3"/>
        <w:numPr>
          <w:ilvl w:val="0"/>
          <w:numId w:val="0"/>
        </w:numPr>
      </w:pPr>
      <w:bookmarkStart w:id="239" w:name="_Toc195095035"/>
      <w:r>
        <w:t xml:space="preserve">3.4.1. </w:t>
      </w:r>
      <w:r w:rsidR="009364CF" w:rsidRPr="00C106DE">
        <w:t>Unidad de Investigación Clínica de Atención Primaria</w:t>
      </w:r>
      <w:bookmarkEnd w:id="239"/>
    </w:p>
    <w:p w14:paraId="3A075ADA" w14:textId="77777777" w:rsidR="00B342D5" w:rsidRDefault="00C106DE" w:rsidP="00B342D5">
      <w:r>
        <w:t xml:space="preserve">En julio de 2024 se publica la </w:t>
      </w:r>
      <w:r w:rsidR="00B342D5" w:rsidRPr="00B342D5">
        <w:t>Orden CNU/709/2024, de 1 de julio, por la que se aprueban las bases reguladoras para la concesión de ayudas para el desarrollo de Unidades de Investigación Clínica, bajo el PERTE para la salud de vanguardia y en el marco del Plan de Recuperación, Transformación y Resiliencia, y se efectúa la convocatoria para el año 2024.</w:t>
      </w:r>
    </w:p>
    <w:p w14:paraId="47353BD4" w14:textId="77777777" w:rsidR="00C106DE" w:rsidRDefault="00C106DE" w:rsidP="00B342D5">
      <w:r>
        <w:t>Fisabio a través de la Unidad de EECC junto con el Área de Investigación en Vacunas presenta una memoria científica a dicha convocatoria para la creación de la Unidad de investigación Clínica en Atención Primaria (UiC-AP).</w:t>
      </w:r>
    </w:p>
    <w:p w14:paraId="60451DAA" w14:textId="77777777" w:rsidR="00C106DE" w:rsidRDefault="00C106DE" w:rsidP="00B342D5">
      <w:r>
        <w:t xml:space="preserve">La solicitud resulta beneficiaria con un importe total de </w:t>
      </w:r>
      <w:r w:rsidRPr="00C106DE">
        <w:rPr>
          <w:b/>
          <w:bCs/>
        </w:rPr>
        <w:t>1.011.560,00 €</w:t>
      </w:r>
      <w:r>
        <w:t xml:space="preserve"> a ejecutar entre la anualidad 2025 y 2026.</w:t>
      </w:r>
    </w:p>
    <w:p w14:paraId="568FE0F1" w14:textId="77777777" w:rsidR="00C106DE" w:rsidRPr="00C106DE" w:rsidRDefault="00C106DE" w:rsidP="00C106DE">
      <w:r w:rsidRPr="00C106DE">
        <w:t>Esta UiC-AP se nuclea entorno al Hospital Universitario Dr. Peset, con un enfoque específico hacia el desarrollo de investigación clínica en el ámbito de Atención Primaria y vacunas, áreas en las que los profesionales de FISABIO tienen una amplia y consolidada experiencia. La UiC-AP será un espacio diseñado para satisfacer las crecientes demandas de ensayos clínicos en diversas áreas terapéuticas, alineándose con las políticas de salud pública de la Comunidad Valenciana y beneficiando a una población de aproximadamente 750.000 personas de los Departamentos de Salud de Valencia-Doctor Peset, La Ribera y Xàtiva-Ontinyent</w:t>
      </w:r>
      <w:r>
        <w:t xml:space="preserve"> (Agrupación Sanitaria Interdepartamental Valencia-Este).</w:t>
      </w:r>
    </w:p>
    <w:p w14:paraId="68B563C0" w14:textId="77777777" w:rsidR="00C106DE" w:rsidRPr="00C106DE" w:rsidRDefault="00C106DE" w:rsidP="00C106DE">
      <w:r w:rsidRPr="00C106DE">
        <w:t xml:space="preserve">Contará con infraestructura y espacios específicos para la realización de ensayos clínicos, incluyendo consultas clínicas, una zona de biobanco para el almacenamiento y procesamiento de muestras biológicas, y áreas habilitadas para la investigación clínica. Entre las innovaciones que se introducirán destaca la incorporación de herramientas de Inteligencia Artificial (IA), que desempeñarán un papel crucial en optimizar el reclutamiento de pacientes, mejorar su monitorización remota, facilitar el diseño de protocolos de investigación, y realizar un análisis de datos más preciso. </w:t>
      </w:r>
    </w:p>
    <w:p w14:paraId="11C0B3AA" w14:textId="77777777" w:rsidR="00C106DE" w:rsidRPr="00C106DE" w:rsidRDefault="00C106DE" w:rsidP="00C106DE">
      <w:r w:rsidRPr="00C106DE">
        <w:lastRenderedPageBreak/>
        <w:t>Para abordar de manera efectiva la dispersión geográfica de la población beneficiada, el proyecto contempla un modelo de investigación descentralizado. Esto se logrará mediante la implementación de tecnologías avanzadas de telemedicina y telemonitorización, que facilitarán la participación de pacientes en áreas rurales o de difícil acceso, garantizando un acceso equitativo a los estudios clínicos. Además, se buscará resolver las limitaciones de acceso mediante la centralización de recursos y la estandarización de los procesos operativos, asegurando así que todos los pacientes puedan beneficiarse de la investigación en curso.</w:t>
      </w:r>
    </w:p>
    <w:p w14:paraId="28B93E5A" w14:textId="77777777" w:rsidR="001D45C4" w:rsidRPr="00FC641F" w:rsidRDefault="006B604C" w:rsidP="006B604C">
      <w:pPr>
        <w:pStyle w:val="Ttulo3"/>
        <w:numPr>
          <w:ilvl w:val="0"/>
          <w:numId w:val="0"/>
        </w:numPr>
      </w:pPr>
      <w:bookmarkStart w:id="240" w:name="_Toc195095036"/>
      <w:r>
        <w:t xml:space="preserve">3.4.2. </w:t>
      </w:r>
      <w:r w:rsidR="001D45C4" w:rsidRPr="00FC641F">
        <w:t xml:space="preserve">Implementación del módulo de gestión de </w:t>
      </w:r>
      <w:r w:rsidR="00583111">
        <w:t>Comités de Ética de Investigación con medicamentos</w:t>
      </w:r>
      <w:bookmarkEnd w:id="240"/>
    </w:p>
    <w:p w14:paraId="6599C202" w14:textId="77777777" w:rsidR="00C106DE" w:rsidRDefault="00FC641F" w:rsidP="00C106DE">
      <w:pPr>
        <w:rPr>
          <w:lang w:val="es-ES_tradnl"/>
        </w:rPr>
      </w:pPr>
      <w:r w:rsidRPr="00FC641F">
        <w:rPr>
          <w:lang w:val="es-ES_tradnl"/>
        </w:rPr>
        <w:t>En la anualidad 2024 se implementa el módulo de gestión de</w:t>
      </w:r>
      <w:r>
        <w:rPr>
          <w:lang w:val="es-ES_tradnl"/>
        </w:rPr>
        <w:t>l Comité de Ética de Investigación con medicamentos (CEIm)</w:t>
      </w:r>
      <w:r w:rsidRPr="00FC641F">
        <w:rPr>
          <w:lang w:val="es-ES_tradnl"/>
        </w:rPr>
        <w:t xml:space="preserve"> en los comités del H. Ar</w:t>
      </w:r>
      <w:r>
        <w:rPr>
          <w:lang w:val="es-ES_tradnl"/>
        </w:rPr>
        <w:t>nau</w:t>
      </w:r>
      <w:r w:rsidRPr="00FC641F">
        <w:rPr>
          <w:lang w:val="es-ES_tradnl"/>
        </w:rPr>
        <w:t xml:space="preserve"> de Vi</w:t>
      </w:r>
      <w:r>
        <w:rPr>
          <w:lang w:val="es-ES_tradnl"/>
        </w:rPr>
        <w:t>la</w:t>
      </w:r>
      <w:r w:rsidRPr="00FC641F">
        <w:rPr>
          <w:lang w:val="es-ES_tradnl"/>
        </w:rPr>
        <w:t>nova, H. Universitario Dr. Peset y H. General Universitario de Elche.</w:t>
      </w:r>
    </w:p>
    <w:p w14:paraId="56B4B339" w14:textId="77777777" w:rsidR="00FC641F" w:rsidRDefault="00FC641F" w:rsidP="00C106DE">
      <w:pPr>
        <w:rPr>
          <w:lang w:val="es-ES_tradnl"/>
        </w:rPr>
      </w:pPr>
      <w:r>
        <w:rPr>
          <w:lang w:val="es-ES_tradnl"/>
        </w:rPr>
        <w:t>Con este m</w:t>
      </w:r>
      <w:r w:rsidRPr="00FC641F">
        <w:rPr>
          <w:lang w:val="es-ES_tradnl"/>
        </w:rPr>
        <w:t xml:space="preserve">ódulo </w:t>
      </w:r>
      <w:r>
        <w:rPr>
          <w:lang w:val="es-ES_tradnl"/>
        </w:rPr>
        <w:t>se gestionan todas las solicitudes de evaluación por parte del comité, se establece el calendario de las reuniones, se hace el reparto de la documentación a cada uno de los miembros que debe participar en la evaluación, se recopilan las alegaciones hechas por los evaluadores, se le envía al solicitante el acta de la reunión que recoge la aprobación, las alegaciones o la denegación del estudio, se hace un seguimiento de todas las respuestas enviadas por el promotor a las alegaciones recibidas. Así mismo, durante la vida del estudio clínico se solicitan y recogen todas las notificaciones, enmiendas a evaluar, informes de inicio, seguimiento y fin del estudio y cualquier otra incidencia que ocurra durante el desarrollo del estudio clínico que implique al comité.</w:t>
      </w:r>
    </w:p>
    <w:p w14:paraId="6D4C6C25" w14:textId="77777777" w:rsidR="006B1715" w:rsidRPr="00B47191" w:rsidRDefault="006B604C" w:rsidP="006B604C">
      <w:pPr>
        <w:pStyle w:val="Ttulo3"/>
        <w:numPr>
          <w:ilvl w:val="0"/>
          <w:numId w:val="0"/>
        </w:numPr>
      </w:pPr>
      <w:bookmarkStart w:id="241" w:name="_Toc195095037"/>
      <w:r>
        <w:t xml:space="preserve">3.4.3. </w:t>
      </w:r>
      <w:r w:rsidR="006B1715" w:rsidRPr="00B47191">
        <w:t>Comité de Regulatoria</w:t>
      </w:r>
      <w:r w:rsidR="00B47191">
        <w:t xml:space="preserve"> de Fisabio</w:t>
      </w:r>
      <w:bookmarkEnd w:id="241"/>
    </w:p>
    <w:p w14:paraId="27DDAA80" w14:textId="77777777" w:rsidR="00B47191" w:rsidRPr="00B47191" w:rsidRDefault="00B47191" w:rsidP="00B47191">
      <w:pPr>
        <w:ind w:right="-2"/>
        <w:rPr>
          <w:lang w:val="es-ES_tradnl"/>
        </w:rPr>
      </w:pPr>
      <w:r w:rsidRPr="00B47191">
        <w:rPr>
          <w:lang w:val="es-ES_tradnl"/>
        </w:rPr>
        <w:t>Se continúa durante 2024 con la actividad del Comité de Regulatoria de Fisabio cuyas funciones son:</w:t>
      </w:r>
    </w:p>
    <w:p w14:paraId="7DE2A911" w14:textId="77777777" w:rsidR="00B47191" w:rsidRPr="00B47191" w:rsidRDefault="00B47191" w:rsidP="002B61D8">
      <w:pPr>
        <w:pStyle w:val="Textoindependiente"/>
        <w:numPr>
          <w:ilvl w:val="0"/>
          <w:numId w:val="54"/>
        </w:numPr>
        <w:spacing w:line="360" w:lineRule="auto"/>
        <w:ind w:right="-2"/>
        <w:rPr>
          <w:rFonts w:ascii="Arial" w:eastAsiaTheme="minorHAnsi" w:hAnsi="Arial" w:cs="Arial"/>
          <w:sz w:val="20"/>
          <w:szCs w:val="20"/>
          <w:lang w:val="es-ES_tradnl" w:eastAsia="en-US"/>
        </w:rPr>
      </w:pPr>
      <w:r w:rsidRPr="00B47191">
        <w:rPr>
          <w:rFonts w:ascii="Arial" w:eastAsiaTheme="minorHAnsi" w:hAnsi="Arial" w:cs="Arial"/>
          <w:sz w:val="20"/>
          <w:szCs w:val="20"/>
          <w:lang w:val="es-ES_tradnl" w:eastAsia="en-US"/>
        </w:rPr>
        <w:t>Asesorar en materia de regulación de producto sanitario e implementación de investigaciones clínicas. Incluye asesoramiento sobre que autorizaciones son necesarias para poner en marcha esa investigación (AEMPS, CEim…etc).</w:t>
      </w:r>
    </w:p>
    <w:p w14:paraId="7B7CF6B2" w14:textId="77777777" w:rsidR="00B47191" w:rsidRPr="00B47191" w:rsidRDefault="00B47191" w:rsidP="002B61D8">
      <w:pPr>
        <w:pStyle w:val="Textoindependiente"/>
        <w:numPr>
          <w:ilvl w:val="0"/>
          <w:numId w:val="54"/>
        </w:numPr>
        <w:spacing w:line="360" w:lineRule="auto"/>
        <w:ind w:right="-2"/>
        <w:rPr>
          <w:rFonts w:ascii="Arial" w:eastAsiaTheme="minorHAnsi" w:hAnsi="Arial" w:cs="Arial"/>
          <w:sz w:val="20"/>
          <w:szCs w:val="20"/>
          <w:lang w:val="es-ES_tradnl" w:eastAsia="en-US"/>
        </w:rPr>
      </w:pPr>
      <w:r w:rsidRPr="00B47191">
        <w:rPr>
          <w:rFonts w:ascii="Arial" w:eastAsiaTheme="minorHAnsi" w:hAnsi="Arial" w:cs="Arial"/>
          <w:sz w:val="20"/>
          <w:szCs w:val="20"/>
          <w:lang w:val="es-ES_tradnl" w:eastAsia="en-US"/>
        </w:rPr>
        <w:t>Canalizar las consultas a la agencia del medicamento tanto de forma escrita como oral</w:t>
      </w:r>
    </w:p>
    <w:p w14:paraId="0410FEE2" w14:textId="77777777" w:rsidR="00B47191" w:rsidRPr="00B47191" w:rsidRDefault="00B47191" w:rsidP="002B61D8">
      <w:pPr>
        <w:pStyle w:val="Textoindependiente"/>
        <w:numPr>
          <w:ilvl w:val="0"/>
          <w:numId w:val="54"/>
        </w:numPr>
        <w:spacing w:line="360" w:lineRule="auto"/>
        <w:ind w:right="-2"/>
        <w:rPr>
          <w:rFonts w:ascii="Arial" w:eastAsiaTheme="minorHAnsi" w:hAnsi="Arial" w:cs="Arial"/>
          <w:sz w:val="20"/>
          <w:szCs w:val="20"/>
          <w:lang w:val="es-ES_tradnl" w:eastAsia="en-US"/>
        </w:rPr>
      </w:pPr>
      <w:r w:rsidRPr="00B47191">
        <w:rPr>
          <w:rFonts w:ascii="Arial" w:eastAsiaTheme="minorHAnsi" w:hAnsi="Arial" w:cs="Arial"/>
          <w:sz w:val="20"/>
          <w:szCs w:val="20"/>
          <w:lang w:val="es-ES_tradnl" w:eastAsia="en-US"/>
        </w:rPr>
        <w:t>Priorizar los proyectos cuyas consultas requieran ser resueltas a través de una consultora externa. Los recursos económicos pueden ser propios o se puede solicitar la aportación de recursos a dirección si fuese necesario</w:t>
      </w:r>
    </w:p>
    <w:p w14:paraId="1B0ECD17" w14:textId="77777777" w:rsidR="00B47191" w:rsidRPr="00B47191" w:rsidRDefault="00B47191" w:rsidP="002B61D8">
      <w:pPr>
        <w:pStyle w:val="Textoindependiente"/>
        <w:numPr>
          <w:ilvl w:val="0"/>
          <w:numId w:val="54"/>
        </w:numPr>
        <w:spacing w:line="360" w:lineRule="auto"/>
        <w:ind w:right="-2"/>
        <w:rPr>
          <w:rFonts w:ascii="Arial" w:eastAsiaTheme="minorHAnsi" w:hAnsi="Arial" w:cs="Arial"/>
          <w:sz w:val="20"/>
          <w:szCs w:val="20"/>
          <w:lang w:val="es-ES_tradnl" w:eastAsia="en-US"/>
        </w:rPr>
      </w:pPr>
      <w:r w:rsidRPr="00B47191">
        <w:rPr>
          <w:rFonts w:ascii="Arial" w:eastAsiaTheme="minorHAnsi" w:hAnsi="Arial" w:cs="Arial"/>
          <w:sz w:val="20"/>
          <w:szCs w:val="20"/>
          <w:lang w:val="es-ES_tradnl" w:eastAsia="en-US"/>
        </w:rPr>
        <w:t>Diseñar formación en materia de regulatoria dirigida a personal de gestión o investigadores.</w:t>
      </w:r>
    </w:p>
    <w:p w14:paraId="21DEAC8C" w14:textId="77777777" w:rsidR="00B47191" w:rsidRPr="00B47191" w:rsidRDefault="00B47191" w:rsidP="002B61D8">
      <w:pPr>
        <w:pStyle w:val="Textoindependiente"/>
        <w:numPr>
          <w:ilvl w:val="0"/>
          <w:numId w:val="54"/>
        </w:numPr>
        <w:spacing w:line="360" w:lineRule="auto"/>
        <w:ind w:right="-2"/>
        <w:rPr>
          <w:rFonts w:ascii="Arial" w:eastAsiaTheme="minorHAnsi" w:hAnsi="Arial" w:cs="Arial"/>
          <w:sz w:val="20"/>
          <w:szCs w:val="20"/>
          <w:lang w:val="es-ES_tradnl" w:eastAsia="en-US"/>
        </w:rPr>
      </w:pPr>
      <w:r w:rsidRPr="00B47191">
        <w:rPr>
          <w:rFonts w:ascii="Arial" w:eastAsiaTheme="minorHAnsi" w:hAnsi="Arial" w:cs="Arial"/>
          <w:sz w:val="20"/>
          <w:szCs w:val="20"/>
          <w:lang w:val="es-ES_tradnl" w:eastAsia="en-US"/>
        </w:rPr>
        <w:t>Informar sobre cambios regulatorios u otra información relevante al respecto</w:t>
      </w:r>
    </w:p>
    <w:p w14:paraId="768E2B62" w14:textId="77777777" w:rsidR="00B47191" w:rsidRDefault="00B47191" w:rsidP="00B47191">
      <w:pPr>
        <w:spacing w:after="0"/>
        <w:rPr>
          <w:lang w:val="es-ES_tradnl"/>
        </w:rPr>
      </w:pPr>
    </w:p>
    <w:p w14:paraId="4723351A" w14:textId="77777777" w:rsidR="006B1715" w:rsidRDefault="00B47191" w:rsidP="00B47191">
      <w:pPr>
        <w:spacing w:after="0"/>
        <w:rPr>
          <w:lang w:val="es-ES_tradnl"/>
        </w:rPr>
      </w:pPr>
      <w:r>
        <w:rPr>
          <w:lang w:val="es-ES_tradnl"/>
        </w:rPr>
        <w:t>Durante la anualidad 2024 se realizó una reunión el 17 de octubre donde se trataron 5 proyectos de innovación.</w:t>
      </w:r>
    </w:p>
    <w:p w14:paraId="1ED4B2FF" w14:textId="77777777" w:rsidR="00B47191" w:rsidRPr="00B47191" w:rsidRDefault="00B47191" w:rsidP="00B47191"/>
    <w:p w14:paraId="60E3B468" w14:textId="77777777" w:rsidR="00AF1BA6" w:rsidRDefault="006B604C" w:rsidP="006B604C">
      <w:pPr>
        <w:pStyle w:val="Ttulo3"/>
        <w:numPr>
          <w:ilvl w:val="0"/>
          <w:numId w:val="0"/>
        </w:numPr>
        <w:ind w:left="1985" w:hanging="1985"/>
      </w:pPr>
      <w:bookmarkStart w:id="242" w:name="_Toc195095038"/>
      <w:r>
        <w:t xml:space="preserve">3.4.5. </w:t>
      </w:r>
      <w:r w:rsidR="00AF1BA6">
        <w:t>Gestión de Plataformas para estudios clínicos de iniciativa propia</w:t>
      </w:r>
      <w:bookmarkEnd w:id="242"/>
    </w:p>
    <w:p w14:paraId="1A8CD678" w14:textId="77777777" w:rsidR="00563FD2" w:rsidRDefault="00AF1BA6" w:rsidP="002B61D8">
      <w:pPr>
        <w:pStyle w:val="Prrafodelista"/>
        <w:numPr>
          <w:ilvl w:val="0"/>
          <w:numId w:val="6"/>
        </w:numPr>
        <w:spacing w:before="100" w:beforeAutospacing="1" w:after="0"/>
      </w:pPr>
      <w:r w:rsidRPr="000F06D3">
        <w:rPr>
          <w:b/>
        </w:rPr>
        <w:t>Registro Español de estudios clínicos (REec).</w:t>
      </w:r>
      <w:r w:rsidRPr="00DE4DB4">
        <w:t xml:space="preserve"> </w:t>
      </w:r>
    </w:p>
    <w:p w14:paraId="280C8785" w14:textId="77777777" w:rsidR="00AF1BA6" w:rsidRDefault="00AF1BA6" w:rsidP="00563FD2">
      <w:pPr>
        <w:pStyle w:val="Prrafodelista"/>
        <w:spacing w:before="100" w:beforeAutospacing="1" w:after="0"/>
      </w:pPr>
      <w:r w:rsidRPr="00DE4DB4">
        <w:t xml:space="preserve">Se trata de una base de datos pública, de uso libre y gratuito para todo </w:t>
      </w:r>
      <w:r w:rsidR="00563FD2">
        <w:t xml:space="preserve">el personal </w:t>
      </w:r>
      <w:r w:rsidRPr="00DE4DB4">
        <w:t xml:space="preserve">usuario, accesible desde </w:t>
      </w:r>
      <w:r w:rsidRPr="00B342D5">
        <w:t>la página web</w:t>
      </w:r>
      <w:r w:rsidRPr="00DE4DB4">
        <w:t xml:space="preserve"> de la AEMPS, cuyo objetivo es servir de fuente de información primaria en materia de estudios clínicos con medicamentos. </w:t>
      </w:r>
    </w:p>
    <w:p w14:paraId="03B7CF90" w14:textId="77777777" w:rsidR="000B1D9C" w:rsidRDefault="000B1D9C" w:rsidP="00563FD2">
      <w:pPr>
        <w:pStyle w:val="Prrafodelista"/>
        <w:spacing w:before="100" w:beforeAutospacing="1" w:after="0"/>
      </w:pPr>
      <w:r w:rsidRPr="000B1D9C">
        <w:t xml:space="preserve">El REec contiene la información de todos los ensayos clínicos con medicamentos autorizados en España desde el 1 de enero de 2013 y de estudios observacionales con medicamentos desde 2021 (se publicarán de manera obligatoria los estudios de seguimiento prospectivo, y de manera voluntaria el resto de </w:t>
      </w:r>
      <w:proofErr w:type="gramStart"/>
      <w:r w:rsidRPr="000B1D9C">
        <w:t>estudios</w:t>
      </w:r>
      <w:proofErr w:type="gramEnd"/>
      <w:r w:rsidRPr="000B1D9C">
        <w:t xml:space="preserve"> observacionales con medicamentos).</w:t>
      </w:r>
    </w:p>
    <w:p w14:paraId="3DA27D69" w14:textId="77777777" w:rsidR="000F06D3" w:rsidRPr="00DE4DB4" w:rsidRDefault="000F06D3" w:rsidP="000F06D3">
      <w:pPr>
        <w:pStyle w:val="Prrafodelista"/>
        <w:spacing w:before="100" w:beforeAutospacing="1" w:after="0"/>
      </w:pPr>
    </w:p>
    <w:p w14:paraId="1DB20488" w14:textId="77777777" w:rsidR="00AF1BA6" w:rsidRPr="00DE4DB4" w:rsidRDefault="00AF1BA6" w:rsidP="002B61D8">
      <w:pPr>
        <w:pStyle w:val="Prrafodelista"/>
        <w:numPr>
          <w:ilvl w:val="0"/>
          <w:numId w:val="6"/>
        </w:numPr>
        <w:spacing w:before="120" w:after="120"/>
        <w:rPr>
          <w:b/>
        </w:rPr>
      </w:pPr>
      <w:r w:rsidRPr="00B9118F">
        <w:rPr>
          <w:b/>
        </w:rPr>
        <w:t>Plataforma NEOPS de la AEMPS</w:t>
      </w:r>
      <w:r w:rsidRPr="00DE4DB4">
        <w:rPr>
          <w:b/>
        </w:rPr>
        <w:t>.</w:t>
      </w:r>
    </w:p>
    <w:p w14:paraId="516491A6" w14:textId="77777777" w:rsidR="00AF1BA6" w:rsidRDefault="000F06D3" w:rsidP="00AF1BA6">
      <w:pPr>
        <w:pStyle w:val="Prrafodelista"/>
      </w:pPr>
      <w:r>
        <w:t xml:space="preserve">Obligado registro de </w:t>
      </w:r>
      <w:r w:rsidRPr="00DE4DB4">
        <w:t xml:space="preserve">investigaciones clínicas con productos sanitarios que ostenten el marcado CE </w:t>
      </w:r>
      <w:r>
        <w:t>donde</w:t>
      </w:r>
      <w:r w:rsidRPr="00DE4DB4">
        <w:t xml:space="preserve"> se practique alguna intervención que modifiq</w:t>
      </w:r>
      <w:r>
        <w:t xml:space="preserve">ue la práctica clínica habitual como es por ejemplo la aleatorización. </w:t>
      </w:r>
    </w:p>
    <w:p w14:paraId="1A3468A5" w14:textId="77777777" w:rsidR="000B1D9C" w:rsidRDefault="000B1D9C" w:rsidP="00AF1BA6">
      <w:pPr>
        <w:pStyle w:val="Prrafodelista"/>
      </w:pPr>
    </w:p>
    <w:p w14:paraId="679F4586" w14:textId="77777777" w:rsidR="000B1D9C" w:rsidRPr="000B1D9C" w:rsidRDefault="000B1D9C" w:rsidP="002B61D8">
      <w:pPr>
        <w:pStyle w:val="Prrafodelista"/>
        <w:numPr>
          <w:ilvl w:val="0"/>
          <w:numId w:val="6"/>
        </w:numPr>
        <w:rPr>
          <w:b/>
          <w:bCs/>
        </w:rPr>
      </w:pPr>
      <w:r w:rsidRPr="000B1D9C">
        <w:rPr>
          <w:b/>
          <w:bCs/>
        </w:rPr>
        <w:t>Plataforma GESTO de la AEMPS.</w:t>
      </w:r>
    </w:p>
    <w:p w14:paraId="643B1FBC" w14:textId="77777777" w:rsidR="00AF1BA6" w:rsidRDefault="000B1D9C" w:rsidP="00AF1BA6">
      <w:pPr>
        <w:pStyle w:val="Prrafodelista"/>
      </w:pPr>
      <w:r>
        <w:t>S</w:t>
      </w:r>
      <w:r w:rsidRPr="000B1D9C">
        <w:t>olamente estaba habilitada la inclusión en el REec de información de los ensayos clínicos con medicamentos; a partir de ahora, se posibilita registrar información sobre los EOm, a través de la plataforma telemática GESTO (Gestión de ESTudios Observacionales con medicamentos) puesta en marcha por la Agencia Española de Medicamentos y Productos Sanitarios.</w:t>
      </w:r>
    </w:p>
    <w:p w14:paraId="4B3D6B61" w14:textId="77777777" w:rsidR="000B1D9C" w:rsidRPr="00DE4DB4" w:rsidRDefault="000B1D9C" w:rsidP="00AF1BA6">
      <w:pPr>
        <w:pStyle w:val="Prrafodelista"/>
      </w:pPr>
    </w:p>
    <w:p w14:paraId="0E4D3A4A" w14:textId="77777777" w:rsidR="00AF1BA6" w:rsidRPr="00B9118F" w:rsidRDefault="00AF1BA6" w:rsidP="002B61D8">
      <w:pPr>
        <w:pStyle w:val="Prrafodelista"/>
        <w:numPr>
          <w:ilvl w:val="0"/>
          <w:numId w:val="6"/>
        </w:numPr>
        <w:spacing w:before="120" w:after="120"/>
        <w:rPr>
          <w:b/>
        </w:rPr>
      </w:pPr>
      <w:r w:rsidRPr="00B9118F">
        <w:rPr>
          <w:b/>
        </w:rPr>
        <w:t xml:space="preserve">ClinicalTrials.gov (CT) </w:t>
      </w:r>
    </w:p>
    <w:p w14:paraId="43C1D863" w14:textId="77777777" w:rsidR="00AF1BA6" w:rsidRDefault="000F06D3" w:rsidP="00AF1BA6">
      <w:pPr>
        <w:pStyle w:val="Prrafodelista"/>
      </w:pPr>
      <w:r>
        <w:t>Plataforma donde debido a la entrada en vigor de REec, solamente se suben investigaciones clasificadas como proyectos de investigación. La fundación debe actuar como adm</w:t>
      </w:r>
      <w:r w:rsidR="00AF1BA6">
        <w:t xml:space="preserve">inistrador del sistema </w:t>
      </w:r>
      <w:r>
        <w:t>y facilitar las claves a los</w:t>
      </w:r>
      <w:r w:rsidR="00563FD2">
        <w:t>/las</w:t>
      </w:r>
      <w:r>
        <w:t xml:space="preserve"> investigadores</w:t>
      </w:r>
      <w:r w:rsidR="00563FD2">
        <w:t>/as</w:t>
      </w:r>
      <w:r>
        <w:t xml:space="preserve"> principales para que puedan subir la información del proyecto, desarrollo e informe final. Por decisión gerencial se seguirá </w:t>
      </w:r>
      <w:r w:rsidR="00AF1BA6">
        <w:t xml:space="preserve">dando acceso a los/las investigadores/as principales desde </w:t>
      </w:r>
      <w:r w:rsidR="0044263A">
        <w:t>el área</w:t>
      </w:r>
      <w:r w:rsidR="00AF1BA6">
        <w:t xml:space="preserve"> de EECC</w:t>
      </w:r>
      <w:r w:rsidR="00A55941">
        <w:t>,</w:t>
      </w:r>
      <w:r w:rsidR="00AF1BA6">
        <w:t xml:space="preserve"> pero sin llevar a cabo el seguimiento de proyecto de investigación publicado. </w:t>
      </w:r>
    </w:p>
    <w:p w14:paraId="7E972DF2" w14:textId="77777777" w:rsidR="006B1715" w:rsidRPr="00DE4DB4" w:rsidRDefault="006B1715" w:rsidP="00AF1BA6">
      <w:pPr>
        <w:pStyle w:val="Prrafodelista"/>
      </w:pPr>
    </w:p>
    <w:p w14:paraId="08CA90E8" w14:textId="77777777" w:rsidR="00AF1BA6" w:rsidRDefault="006B604C" w:rsidP="006B604C">
      <w:pPr>
        <w:pStyle w:val="Ttulo3"/>
        <w:numPr>
          <w:ilvl w:val="0"/>
          <w:numId w:val="0"/>
        </w:numPr>
        <w:tabs>
          <w:tab w:val="left" w:pos="1985"/>
        </w:tabs>
        <w:spacing w:before="0"/>
        <w:ind w:left="1985" w:hanging="1985"/>
      </w:pPr>
      <w:bookmarkStart w:id="243" w:name="_Toc195095039"/>
      <w:r>
        <w:t xml:space="preserve">3.4.6. </w:t>
      </w:r>
      <w:r w:rsidR="00AF1BA6" w:rsidRPr="00F27C63">
        <w:t xml:space="preserve">Calidad en </w:t>
      </w:r>
      <w:r w:rsidR="0044263A" w:rsidRPr="00F27C63">
        <w:t>el Área</w:t>
      </w:r>
      <w:r w:rsidR="00AF1BA6" w:rsidRPr="00F27C63">
        <w:t xml:space="preserve"> de EECC</w:t>
      </w:r>
      <w:bookmarkEnd w:id="243"/>
    </w:p>
    <w:p w14:paraId="5E25CEA6" w14:textId="77777777" w:rsidR="006B604C" w:rsidRPr="006B604C" w:rsidRDefault="006B604C" w:rsidP="006B604C">
      <w:pPr>
        <w:rPr>
          <w:lang w:val="es-ES_tradnl"/>
        </w:rPr>
      </w:pPr>
    </w:p>
    <w:p w14:paraId="6B75A340" w14:textId="77777777" w:rsidR="00A55941" w:rsidRDefault="00A55941" w:rsidP="00A55941">
      <w:pPr>
        <w:spacing w:after="0"/>
        <w:rPr>
          <w:lang w:val="es-ES_tradnl"/>
        </w:rPr>
      </w:pPr>
      <w:r>
        <w:rPr>
          <w:lang w:val="es-ES_tradnl"/>
        </w:rPr>
        <w:t>Durante la anualidad 202</w:t>
      </w:r>
      <w:r w:rsidR="009364CF">
        <w:rPr>
          <w:lang w:val="es-ES_tradnl"/>
        </w:rPr>
        <w:t>4</w:t>
      </w:r>
      <w:r>
        <w:rPr>
          <w:lang w:val="es-ES_tradnl"/>
        </w:rPr>
        <w:t xml:space="preserve"> el personal técnico del área ha estado trabajando en los siguientes temas de calidad de manera conjunta con el área de calidad de Fisabio:</w:t>
      </w:r>
    </w:p>
    <w:p w14:paraId="1B04AC23" w14:textId="77777777" w:rsidR="00A55941" w:rsidRPr="00A55941" w:rsidRDefault="00A55941" w:rsidP="00A55941">
      <w:pPr>
        <w:spacing w:after="0"/>
        <w:rPr>
          <w:lang w:val="es-ES_tradnl"/>
        </w:rPr>
      </w:pPr>
    </w:p>
    <w:p w14:paraId="1D4C851F" w14:textId="77777777" w:rsidR="00A55941" w:rsidRDefault="00A55941" w:rsidP="002B61D8">
      <w:pPr>
        <w:pStyle w:val="Prrafodelista"/>
        <w:numPr>
          <w:ilvl w:val="0"/>
          <w:numId w:val="34"/>
        </w:numPr>
        <w:spacing w:after="0"/>
      </w:pPr>
      <w:r>
        <w:lastRenderedPageBreak/>
        <w:t>Participación en la auditoría interna de calidad en la unidad</w:t>
      </w:r>
    </w:p>
    <w:p w14:paraId="1B9BB7E7" w14:textId="77777777" w:rsidR="00A55941" w:rsidRDefault="00A55941" w:rsidP="002B61D8">
      <w:pPr>
        <w:pStyle w:val="Prrafodelista"/>
        <w:numPr>
          <w:ilvl w:val="0"/>
          <w:numId w:val="34"/>
        </w:numPr>
        <w:spacing w:after="0"/>
      </w:pPr>
      <w:r>
        <w:t xml:space="preserve">Revisión y actualización de los modelos de contratos de los formularios: </w:t>
      </w:r>
      <w:r w:rsidRPr="008753B8">
        <w:t>FS_FOR075 Modelo Contrato EECC</w:t>
      </w:r>
      <w:r>
        <w:t xml:space="preserve"> y </w:t>
      </w:r>
      <w:r w:rsidRPr="008753B8">
        <w:t>FS_FOR076_Modelo Contrato EO</w:t>
      </w:r>
      <w:r>
        <w:t xml:space="preserve">m, debido </w:t>
      </w:r>
      <w:r w:rsidR="009364CF">
        <w:t xml:space="preserve">a las mejoras observadas tras una anualidad en uso de </w:t>
      </w:r>
      <w:proofErr w:type="gramStart"/>
      <w:r w:rsidR="009364CF">
        <w:t>los mismos</w:t>
      </w:r>
      <w:proofErr w:type="gramEnd"/>
      <w:r w:rsidR="009364CF">
        <w:t>.</w:t>
      </w:r>
    </w:p>
    <w:p w14:paraId="3FEAD0E4" w14:textId="77777777" w:rsidR="000B1D9C" w:rsidRDefault="000B1D9C" w:rsidP="000B1D9C">
      <w:pPr>
        <w:pStyle w:val="Prrafodelista"/>
        <w:spacing w:after="0"/>
      </w:pPr>
    </w:p>
    <w:p w14:paraId="2E5C889B" w14:textId="2BC72FFA" w:rsidR="000B1D9C" w:rsidRDefault="000B1D9C" w:rsidP="000B1D9C">
      <w:pPr>
        <w:spacing w:after="0"/>
      </w:pPr>
      <w:r>
        <w:t>Co</w:t>
      </w:r>
      <w:r w:rsidR="009C221D">
        <w:t>n</w:t>
      </w:r>
      <w:r>
        <w:t xml:space="preserve"> motivo de dar una mayor visibilidad a los modelos desarrollados desde el área, se ha procedió a su inclusión en la página web de Fisabio de los modelos de contratos de ensayos clínicos, estudios observacional y adendas en castellano e inglés.</w:t>
      </w:r>
    </w:p>
    <w:p w14:paraId="2EF16A9E" w14:textId="77777777" w:rsidR="000B1D9C" w:rsidRDefault="000B1D9C" w:rsidP="000B1D9C">
      <w:pPr>
        <w:spacing w:after="0"/>
      </w:pPr>
    </w:p>
    <w:p w14:paraId="7E93EDBC" w14:textId="77777777" w:rsidR="00537098" w:rsidRDefault="006B604C" w:rsidP="006B604C">
      <w:pPr>
        <w:pStyle w:val="Ttulo3"/>
        <w:numPr>
          <w:ilvl w:val="0"/>
          <w:numId w:val="0"/>
        </w:numPr>
      </w:pPr>
      <w:bookmarkStart w:id="244" w:name="_Toc195095040"/>
      <w:r>
        <w:t xml:space="preserve">3.4.7. </w:t>
      </w:r>
      <w:r w:rsidR="00AF1BA6">
        <w:t>Participación de Fisabio en plataformas de investigación clínica</w:t>
      </w:r>
      <w:bookmarkEnd w:id="244"/>
    </w:p>
    <w:p w14:paraId="0C144A4C" w14:textId="77777777" w:rsidR="00AF1BA6" w:rsidRPr="00F27C63" w:rsidRDefault="00AF1BA6" w:rsidP="002B61D8">
      <w:pPr>
        <w:pStyle w:val="Prrafodelista"/>
        <w:numPr>
          <w:ilvl w:val="0"/>
          <w:numId w:val="29"/>
        </w:numPr>
        <w:spacing w:after="0"/>
        <w:rPr>
          <w:b/>
        </w:rPr>
      </w:pPr>
      <w:r w:rsidRPr="00F27C63">
        <w:rPr>
          <w:b/>
        </w:rPr>
        <w:t xml:space="preserve">Farmaindustria: Proyecto BEST </w:t>
      </w:r>
    </w:p>
    <w:p w14:paraId="017308F9" w14:textId="77777777" w:rsidR="00AF1BA6" w:rsidRDefault="00AF1BA6" w:rsidP="00AF1BA6">
      <w:pPr>
        <w:pStyle w:val="Prrafodelista"/>
        <w:spacing w:after="0"/>
      </w:pPr>
      <w:r>
        <w:t xml:space="preserve">Fisabio </w:t>
      </w:r>
      <w:r w:rsidRPr="00DE4DB4">
        <w:t>a través de sus hospitales, concretamente a través del Hospital Arnau de Vilanova, Hospital</w:t>
      </w:r>
      <w:r>
        <w:t xml:space="preserve"> General Universitario de Elche y del </w:t>
      </w:r>
      <w:r w:rsidRPr="00DE4DB4">
        <w:t>Hospital</w:t>
      </w:r>
      <w:r w:rsidR="00F27C63">
        <w:t xml:space="preserve"> Universitario</w:t>
      </w:r>
      <w:r w:rsidRPr="00DE4DB4">
        <w:t xml:space="preserve"> Dr. Peset sigue adherido al Proyecto BEST que lidera Farmaindustria.</w:t>
      </w:r>
    </w:p>
    <w:p w14:paraId="352BF73F" w14:textId="77777777" w:rsidR="000B1D9C" w:rsidRPr="00DE4DB4" w:rsidRDefault="000B1D9C" w:rsidP="00AF1BA6">
      <w:pPr>
        <w:pStyle w:val="Prrafodelista"/>
        <w:spacing w:after="0"/>
      </w:pPr>
    </w:p>
    <w:p w14:paraId="72B90DF7" w14:textId="77777777" w:rsidR="00AF1BA6" w:rsidRPr="00F27C63" w:rsidRDefault="00AF1BA6" w:rsidP="002B61D8">
      <w:pPr>
        <w:pStyle w:val="Prrafodelista"/>
        <w:numPr>
          <w:ilvl w:val="0"/>
          <w:numId w:val="29"/>
        </w:numPr>
        <w:spacing w:after="0"/>
        <w:rPr>
          <w:b/>
        </w:rPr>
      </w:pPr>
      <w:r w:rsidRPr="00F27C63">
        <w:rPr>
          <w:b/>
        </w:rPr>
        <w:t>Red Española de Ensayos Clinicos Pediátricos (RECLIP)</w:t>
      </w:r>
    </w:p>
    <w:p w14:paraId="4059BF85" w14:textId="77777777" w:rsidR="00AF1BA6" w:rsidRPr="00DE4DB4" w:rsidRDefault="00AF1BA6" w:rsidP="00AF1BA6">
      <w:pPr>
        <w:spacing w:after="0"/>
        <w:ind w:left="708"/>
      </w:pPr>
      <w:r>
        <w:t>La Fundación Fisabio</w:t>
      </w:r>
      <w:r w:rsidRPr="00DE4DB4">
        <w:t xml:space="preserve"> es miembro fundacional de la Red Española de Ensayos Clín</w:t>
      </w:r>
      <w:r w:rsidR="00F27C63">
        <w:t xml:space="preserve">icos Pediátricos (RECLIP) y se establece como </w:t>
      </w:r>
      <w:r w:rsidRPr="002D475B">
        <w:t xml:space="preserve">centro de referencia nacional para cualquier iniciativa internacional o nacional relacionada con los ensayos clínicos pediátricos. </w:t>
      </w:r>
    </w:p>
    <w:p w14:paraId="4E151A12" w14:textId="77777777" w:rsidR="00AF1BA6" w:rsidRDefault="00AF1BA6" w:rsidP="00AF1BA6">
      <w:pPr>
        <w:spacing w:after="0"/>
        <w:ind w:left="708"/>
      </w:pPr>
      <w:r>
        <w:t xml:space="preserve">La participación de Fisabio en esta plataforma se vehiculiza </w:t>
      </w:r>
      <w:r w:rsidR="009364CF">
        <w:t>únicamente a través de uno de los centros firmantes del convenio inicial, siendo</w:t>
      </w:r>
      <w:r w:rsidR="00F27C63">
        <w:t xml:space="preserve"> Fisabio</w:t>
      </w:r>
      <w:r w:rsidRPr="00DE4DB4">
        <w:t>-Salu</w:t>
      </w:r>
      <w:r w:rsidR="006B1715">
        <w:t>d</w:t>
      </w:r>
      <w:r w:rsidRPr="00DE4DB4">
        <w:t xml:space="preserve"> Pública</w:t>
      </w:r>
      <w:r w:rsidR="006B1715">
        <w:t>, en concreto el Área de Investigación en Vacunas.</w:t>
      </w:r>
    </w:p>
    <w:p w14:paraId="1A960CB1" w14:textId="77777777" w:rsidR="006B1715" w:rsidRDefault="006B1715" w:rsidP="00AF1BA6">
      <w:pPr>
        <w:spacing w:after="0"/>
        <w:ind w:left="708"/>
      </w:pPr>
    </w:p>
    <w:p w14:paraId="0971A836" w14:textId="77777777" w:rsidR="00AF1BA6" w:rsidRPr="001D482A" w:rsidRDefault="006B604C" w:rsidP="00273408">
      <w:pPr>
        <w:pStyle w:val="Ttulo3"/>
        <w:numPr>
          <w:ilvl w:val="0"/>
          <w:numId w:val="0"/>
        </w:numPr>
      </w:pPr>
      <w:bookmarkStart w:id="245" w:name="_Toc195095041"/>
      <w:r>
        <w:t>3.4.8</w:t>
      </w:r>
      <w:r w:rsidR="00273408" w:rsidRPr="00CD103B">
        <w:t xml:space="preserve">. </w:t>
      </w:r>
      <w:r w:rsidR="00AF1BA6" w:rsidRPr="00CD103B">
        <w:t>Formación continua recibida</w:t>
      </w:r>
      <w:r w:rsidR="00074E60" w:rsidRPr="00CD103B">
        <w:t>, jornadas y congresos</w:t>
      </w:r>
      <w:bookmarkEnd w:id="245"/>
    </w:p>
    <w:p w14:paraId="684EE526" w14:textId="77777777" w:rsidR="00B47191" w:rsidRDefault="00B47191" w:rsidP="00B47191">
      <w:pPr>
        <w:spacing w:after="0"/>
      </w:pPr>
    </w:p>
    <w:p w14:paraId="35B9D239" w14:textId="77777777" w:rsidR="00B47191" w:rsidRPr="00B47191" w:rsidRDefault="00B47191" w:rsidP="002B61D8">
      <w:pPr>
        <w:pStyle w:val="Prrafodelista"/>
        <w:numPr>
          <w:ilvl w:val="0"/>
          <w:numId w:val="55"/>
        </w:numPr>
        <w:rPr>
          <w:b/>
          <w:bCs/>
        </w:rPr>
      </w:pPr>
      <w:r w:rsidRPr="00B47191">
        <w:rPr>
          <w:b/>
          <w:bCs/>
        </w:rPr>
        <w:t>Curso “Formación y sensibilización sobre el uso seguro y saludable de las TIC”.</w:t>
      </w:r>
    </w:p>
    <w:p w14:paraId="34C2B25E" w14:textId="77777777" w:rsidR="00B47191" w:rsidRDefault="00B47191" w:rsidP="00B47191">
      <w:pPr>
        <w:pStyle w:val="Prrafodelista"/>
        <w:rPr>
          <w:b/>
        </w:rPr>
      </w:pPr>
      <w:r>
        <w:t>Fecha de realización: enero-mayo de 2024. Lugar: Valencia – EVES</w:t>
      </w:r>
      <w:r w:rsidRPr="00622089">
        <w:rPr>
          <w:b/>
        </w:rPr>
        <w:t xml:space="preserve"> </w:t>
      </w:r>
    </w:p>
    <w:p w14:paraId="2C419BF0" w14:textId="77777777" w:rsidR="00151410" w:rsidRPr="00045724" w:rsidRDefault="00151410" w:rsidP="002B61D8">
      <w:pPr>
        <w:pStyle w:val="Prrafodelista"/>
        <w:numPr>
          <w:ilvl w:val="0"/>
          <w:numId w:val="29"/>
        </w:numPr>
        <w:spacing w:after="0"/>
        <w:rPr>
          <w:sz w:val="28"/>
          <w:szCs w:val="28"/>
        </w:rPr>
      </w:pPr>
      <w:r w:rsidRPr="00045724">
        <w:rPr>
          <w:b/>
          <w:bCs/>
          <w:iCs/>
        </w:rPr>
        <w:t xml:space="preserve">X Congreso de la Asociación Nacional de Comités de Ética de la Investigación (ANCEI) </w:t>
      </w:r>
    </w:p>
    <w:p w14:paraId="6C080D38" w14:textId="77777777" w:rsidR="00151410" w:rsidRDefault="00042ACE" w:rsidP="00151410">
      <w:pPr>
        <w:pStyle w:val="Prrafodelista"/>
        <w:spacing w:after="0"/>
      </w:pPr>
      <w:r>
        <w:t xml:space="preserve">Fecha de realización: </w:t>
      </w:r>
      <w:r w:rsidR="00151410" w:rsidRPr="00797286">
        <w:t>16 y 17 de mayo de 2024.</w:t>
      </w:r>
      <w:r>
        <w:t xml:space="preserve"> Lugar: Logroño.</w:t>
      </w:r>
    </w:p>
    <w:p w14:paraId="0BEFFEAE" w14:textId="77777777" w:rsidR="00E11619" w:rsidRPr="001D482A" w:rsidRDefault="00622089" w:rsidP="002B61D8">
      <w:pPr>
        <w:pStyle w:val="Prrafodelista"/>
        <w:numPr>
          <w:ilvl w:val="0"/>
          <w:numId w:val="29"/>
        </w:numPr>
        <w:rPr>
          <w:b/>
          <w:bCs/>
          <w:iCs/>
        </w:rPr>
      </w:pPr>
      <w:r>
        <w:rPr>
          <w:b/>
          <w:bCs/>
          <w:iCs/>
        </w:rPr>
        <w:t>Asociación Española de Compañías de Investigación Clínica (AECIC)</w:t>
      </w:r>
    </w:p>
    <w:p w14:paraId="110A0AE4" w14:textId="77777777" w:rsidR="00AF1BA6" w:rsidRDefault="00622089" w:rsidP="00797286">
      <w:pPr>
        <w:pStyle w:val="Prrafodelista"/>
        <w:spacing w:after="0"/>
        <w:ind w:left="708"/>
      </w:pPr>
      <w:r>
        <w:t xml:space="preserve">XI Jornadas de AECIC: El futuro ya presente en Ensayos Clínicos: Actualización en IA, tecnología y regulación. </w:t>
      </w:r>
      <w:r w:rsidR="00042ACE">
        <w:t xml:space="preserve">Fecha de realización: </w:t>
      </w:r>
      <w:r>
        <w:t>19 de junio de 2024</w:t>
      </w:r>
      <w:r w:rsidR="00042ACE">
        <w:t xml:space="preserve">. Lugar: </w:t>
      </w:r>
      <w:r>
        <w:t xml:space="preserve">Madrid. </w:t>
      </w:r>
    </w:p>
    <w:p w14:paraId="495090B7" w14:textId="77777777" w:rsidR="00B47191" w:rsidRPr="00622089" w:rsidRDefault="00B47191" w:rsidP="002B61D8">
      <w:pPr>
        <w:pStyle w:val="Prrafodelista"/>
        <w:numPr>
          <w:ilvl w:val="0"/>
          <w:numId w:val="55"/>
        </w:numPr>
      </w:pPr>
      <w:r w:rsidRPr="00B47191">
        <w:rPr>
          <w:b/>
        </w:rPr>
        <w:t>Curso “Puntos clave portal CTIS: experiencia actual de sponsors y CEIm”</w:t>
      </w:r>
    </w:p>
    <w:p w14:paraId="32CC85B0" w14:textId="77777777" w:rsidR="00B47191" w:rsidRDefault="00042ACE" w:rsidP="00B47191">
      <w:pPr>
        <w:pStyle w:val="Prrafodelista"/>
      </w:pPr>
      <w:r>
        <w:t xml:space="preserve">Fecha de realización: </w:t>
      </w:r>
      <w:r w:rsidR="00B47191" w:rsidRPr="00622089">
        <w:t>16, 18, 25, 27 (de 15h a 17h) y 30 (de 15h a 16h) de septiembre</w:t>
      </w:r>
      <w:r w:rsidR="00B47191">
        <w:t xml:space="preserve"> de 2024.</w:t>
      </w:r>
      <w:r>
        <w:t xml:space="preserve"> Lugar: Madrid (online)</w:t>
      </w:r>
    </w:p>
    <w:p w14:paraId="6B31762B" w14:textId="77777777" w:rsidR="00B47191" w:rsidRPr="00B47191" w:rsidRDefault="00B47191" w:rsidP="002B61D8">
      <w:pPr>
        <w:pStyle w:val="Prrafodelista"/>
        <w:numPr>
          <w:ilvl w:val="0"/>
          <w:numId w:val="55"/>
        </w:numPr>
      </w:pPr>
      <w:r w:rsidRPr="00B47191">
        <w:rPr>
          <w:b/>
          <w:bCs/>
        </w:rPr>
        <w:lastRenderedPageBreak/>
        <w:t>Curso “Jornada Básica de riesgos en oficinas y despachos”.</w:t>
      </w:r>
    </w:p>
    <w:p w14:paraId="638F4987" w14:textId="77777777" w:rsidR="00B47191" w:rsidRDefault="00B47191" w:rsidP="00B47191">
      <w:pPr>
        <w:pStyle w:val="Prrafodelista"/>
        <w:spacing w:after="0"/>
        <w:ind w:left="708"/>
      </w:pPr>
      <w:r>
        <w:t>Fecha de realización: 30 de septiembre de 2024. Lugar: Fisabio</w:t>
      </w:r>
    </w:p>
    <w:p w14:paraId="0B04AE44" w14:textId="77777777" w:rsidR="00045724" w:rsidRPr="00045724" w:rsidRDefault="00045724" w:rsidP="002B61D8">
      <w:pPr>
        <w:pStyle w:val="Prrafodelista"/>
        <w:numPr>
          <w:ilvl w:val="0"/>
          <w:numId w:val="29"/>
        </w:numPr>
        <w:spacing w:after="0"/>
        <w:rPr>
          <w:b/>
          <w:bCs/>
        </w:rPr>
      </w:pPr>
      <w:r w:rsidRPr="00045724">
        <w:rPr>
          <w:b/>
          <w:bCs/>
        </w:rPr>
        <w:t>R</w:t>
      </w:r>
      <w:r w:rsidR="000B1D9C">
        <w:rPr>
          <w:b/>
          <w:bCs/>
        </w:rPr>
        <w:t>EGIC Jornadas Anuales 2024</w:t>
      </w:r>
      <w:r w:rsidRPr="00045724">
        <w:rPr>
          <w:b/>
          <w:bCs/>
        </w:rPr>
        <w:t>.</w:t>
      </w:r>
    </w:p>
    <w:p w14:paraId="4D9E2199" w14:textId="77777777" w:rsidR="00045724" w:rsidRDefault="00042ACE" w:rsidP="00045724">
      <w:pPr>
        <w:pStyle w:val="Prrafodelista"/>
        <w:spacing w:after="0"/>
      </w:pPr>
      <w:r>
        <w:t>Fecha de realización:</w:t>
      </w:r>
      <w:r w:rsidR="00045724" w:rsidRPr="00045724">
        <w:t xml:space="preserve"> 7-8 de noviembre 2024. </w:t>
      </w:r>
      <w:r>
        <w:t>Lugar</w:t>
      </w:r>
      <w:r w:rsidR="00045724" w:rsidRPr="00045724">
        <w:t>: Barcelona</w:t>
      </w:r>
    </w:p>
    <w:p w14:paraId="467BBB94" w14:textId="77777777" w:rsidR="00151410" w:rsidRPr="00151410" w:rsidRDefault="00151410" w:rsidP="002B61D8">
      <w:pPr>
        <w:pStyle w:val="Prrafodelista"/>
        <w:numPr>
          <w:ilvl w:val="0"/>
          <w:numId w:val="29"/>
        </w:numPr>
        <w:spacing w:after="0"/>
        <w:rPr>
          <w:b/>
          <w:bCs/>
        </w:rPr>
      </w:pPr>
      <w:r w:rsidRPr="00151410">
        <w:rPr>
          <w:b/>
          <w:bCs/>
        </w:rPr>
        <w:t xml:space="preserve">X Jornadas de Aspectos Éticos de la Investigación Biomédica. </w:t>
      </w:r>
    </w:p>
    <w:p w14:paraId="13D8042B" w14:textId="77777777" w:rsidR="00B47191" w:rsidRDefault="00042ACE" w:rsidP="00B47191">
      <w:pPr>
        <w:pStyle w:val="Prrafodelista"/>
        <w:spacing w:after="0"/>
      </w:pPr>
      <w:r>
        <w:t>Fecha de realización</w:t>
      </w:r>
      <w:r w:rsidR="00151410">
        <w:t xml:space="preserve">: 12 y 13 de noviembre de 2024. </w:t>
      </w:r>
      <w:r>
        <w:t>Lugar</w:t>
      </w:r>
      <w:r w:rsidR="00151410">
        <w:t>: Madrid.</w:t>
      </w:r>
    </w:p>
    <w:p w14:paraId="6124B292" w14:textId="77777777" w:rsidR="00B47191" w:rsidRPr="00B47191" w:rsidRDefault="00B47191" w:rsidP="002B61D8">
      <w:pPr>
        <w:pStyle w:val="Prrafodelista"/>
        <w:numPr>
          <w:ilvl w:val="0"/>
          <w:numId w:val="55"/>
        </w:numPr>
        <w:spacing w:after="0"/>
      </w:pPr>
      <w:r w:rsidRPr="00A721C8">
        <w:rPr>
          <w:b/>
          <w:bCs/>
        </w:rPr>
        <w:t>Curso “Redacció de textos administratius</w:t>
      </w:r>
      <w:r>
        <w:rPr>
          <w:b/>
          <w:bCs/>
        </w:rPr>
        <w:t>”</w:t>
      </w:r>
    </w:p>
    <w:p w14:paraId="57E379C8" w14:textId="77777777" w:rsidR="00B47191" w:rsidRPr="00A721C8" w:rsidRDefault="00B47191" w:rsidP="00B47191">
      <w:pPr>
        <w:pStyle w:val="Prrafodelista"/>
        <w:spacing w:after="0"/>
      </w:pPr>
      <w:r>
        <w:t>Fecha de realización: diciembre de 2024. Lugar: Valencia</w:t>
      </w:r>
      <w:r w:rsidRPr="00B47191">
        <w:rPr>
          <w:rFonts w:ascii="DejaVuSans" w:hAnsi="DejaVuSans" w:cs="DejaVuSans"/>
          <w:sz w:val="15"/>
          <w:szCs w:val="15"/>
        </w:rPr>
        <w:t xml:space="preserve"> - </w:t>
      </w:r>
      <w:r w:rsidRPr="00A721C8">
        <w:t>Direcció General de Tecnologies de la Informació i les Comunicacions</w:t>
      </w:r>
      <w:r w:rsidR="00042ACE">
        <w:t>.</w:t>
      </w:r>
    </w:p>
    <w:p w14:paraId="4CC3D954" w14:textId="77777777" w:rsidR="000D627B" w:rsidRDefault="000D627B" w:rsidP="00151410">
      <w:pPr>
        <w:spacing w:after="0"/>
      </w:pPr>
    </w:p>
    <w:p w14:paraId="10754608" w14:textId="77777777" w:rsidR="000D627B" w:rsidRDefault="000D627B" w:rsidP="00151410">
      <w:pPr>
        <w:spacing w:after="0"/>
      </w:pPr>
    </w:p>
    <w:p w14:paraId="7E0C6490" w14:textId="77777777" w:rsidR="000D627B" w:rsidRDefault="000D627B" w:rsidP="00151410">
      <w:pPr>
        <w:spacing w:after="0"/>
      </w:pPr>
    </w:p>
    <w:p w14:paraId="3C7AE957" w14:textId="77777777" w:rsidR="000D627B" w:rsidRDefault="000D627B" w:rsidP="00151410">
      <w:pPr>
        <w:spacing w:after="0"/>
      </w:pPr>
    </w:p>
    <w:p w14:paraId="5256805A" w14:textId="77777777" w:rsidR="000D627B" w:rsidRDefault="000D627B" w:rsidP="00151410">
      <w:pPr>
        <w:spacing w:after="0"/>
      </w:pPr>
    </w:p>
    <w:p w14:paraId="5B86DD0D" w14:textId="77777777" w:rsidR="000D627B" w:rsidRDefault="000D627B" w:rsidP="00151410">
      <w:pPr>
        <w:spacing w:after="0"/>
      </w:pPr>
    </w:p>
    <w:p w14:paraId="5FDB2C30" w14:textId="77777777" w:rsidR="00151410" w:rsidRDefault="00151410" w:rsidP="00151410">
      <w:pPr>
        <w:spacing w:after="0"/>
      </w:pPr>
    </w:p>
    <w:p w14:paraId="763B1FED" w14:textId="77777777" w:rsidR="006B1715" w:rsidRDefault="006B1715" w:rsidP="00151410">
      <w:pPr>
        <w:spacing w:after="0"/>
        <w:sectPr w:rsidR="006B1715" w:rsidSect="004C1C97">
          <w:headerReference w:type="default" r:id="rId28"/>
          <w:footerReference w:type="default" r:id="rId29"/>
          <w:pgSz w:w="11906" w:h="16838" w:code="9"/>
          <w:pgMar w:top="1418" w:right="851" w:bottom="2274" w:left="1701" w:header="568" w:footer="726" w:gutter="0"/>
          <w:cols w:space="708"/>
          <w:docGrid w:linePitch="360"/>
        </w:sectPr>
      </w:pPr>
    </w:p>
    <w:p w14:paraId="5544B5EA" w14:textId="77777777" w:rsidR="006155EF" w:rsidRDefault="006155EF" w:rsidP="006155EF">
      <w:pPr>
        <w:pStyle w:val="Ttulo1"/>
        <w:rPr>
          <w:lang w:val="es-ES_tradnl"/>
        </w:rPr>
      </w:pPr>
      <w:bookmarkStart w:id="246" w:name="_Toc195095042"/>
      <w:r>
        <w:rPr>
          <w:lang w:val="es-ES_tradnl"/>
        </w:rPr>
        <w:lastRenderedPageBreak/>
        <w:t>ÁREA DE INNOVACIÓN</w:t>
      </w:r>
      <w:bookmarkEnd w:id="246"/>
    </w:p>
    <w:p w14:paraId="4803C4B9" w14:textId="77777777" w:rsidR="001A5A2B" w:rsidRDefault="00862E44" w:rsidP="00453AD2">
      <w:pPr>
        <w:pStyle w:val="Ttulo2"/>
      </w:pPr>
      <w:bookmarkStart w:id="247" w:name="_Toc195095043"/>
      <w:r>
        <w:t xml:space="preserve">4.1. </w:t>
      </w:r>
      <w:r w:rsidR="001359D2">
        <w:t>Breve descripción</w:t>
      </w:r>
      <w:r w:rsidR="001A5A2B">
        <w:t xml:space="preserve"> del área</w:t>
      </w:r>
      <w:bookmarkEnd w:id="247"/>
    </w:p>
    <w:p w14:paraId="539ECA91" w14:textId="77777777" w:rsidR="000D627B" w:rsidRPr="000D627B" w:rsidRDefault="000D627B" w:rsidP="000D627B">
      <w:pPr>
        <w:spacing w:after="200"/>
        <w:rPr>
          <w:lang w:val="es-ES_tradnl"/>
        </w:rPr>
      </w:pPr>
      <w:r w:rsidRPr="009C39D3">
        <w:rPr>
          <w:lang w:val="es-ES_tradnl"/>
        </w:rPr>
        <w:t>Área encargada de la identificación y análisis de ideas y resultados de la I+D+i, de la valorización y protección de los derechos de la propiedad intelectual e industrial, de la comercialización y explotación de los resultados, del fomento de la cultura de la innovación y la gestión de iniciativas y programas colaborativos con otros agentes del sistema de innovación.</w:t>
      </w:r>
    </w:p>
    <w:p w14:paraId="0DCE02F5" w14:textId="77777777" w:rsidR="0068776B" w:rsidRPr="004F5914" w:rsidRDefault="003F0855" w:rsidP="003F0855">
      <w:pPr>
        <w:pStyle w:val="Ttulo2"/>
      </w:pPr>
      <w:bookmarkStart w:id="248" w:name="_Toc195095044"/>
      <w:r>
        <w:t xml:space="preserve">4.2. </w:t>
      </w:r>
      <w:r w:rsidR="0068776B" w:rsidRPr="004F5914">
        <w:t>Actividad desarrollada e indicadores área</w:t>
      </w:r>
      <w:bookmarkEnd w:id="248"/>
      <w:r w:rsidR="0068776B" w:rsidRPr="004F5914">
        <w:t xml:space="preserve"> </w:t>
      </w:r>
    </w:p>
    <w:p w14:paraId="33542228" w14:textId="77777777" w:rsidR="00515A00" w:rsidRPr="000327BE" w:rsidRDefault="0068776B" w:rsidP="0068776B">
      <w:pPr>
        <w:spacing w:after="0"/>
        <w:contextualSpacing/>
        <w:rPr>
          <w:lang w:val="es-ES_tradnl"/>
        </w:rPr>
      </w:pPr>
      <w:r w:rsidRPr="004F5914">
        <w:rPr>
          <w:lang w:val="es-ES_tradnl"/>
        </w:rPr>
        <w:t xml:space="preserve">A continuación, se </w:t>
      </w:r>
      <w:r w:rsidRPr="004F5914">
        <w:t>muestran</w:t>
      </w:r>
      <w:r w:rsidRPr="004F5914">
        <w:rPr>
          <w:lang w:val="es-ES_tradnl"/>
        </w:rPr>
        <w:t xml:space="preserve"> los indicadores </w:t>
      </w:r>
      <w:r w:rsidR="000D627B">
        <w:rPr>
          <w:lang w:val="es-ES_tradnl"/>
        </w:rPr>
        <w:t xml:space="preserve">de </w:t>
      </w:r>
      <w:r w:rsidRPr="004F5914">
        <w:rPr>
          <w:lang w:val="es-ES_tradnl"/>
        </w:rPr>
        <w:t>innovación para el año 202</w:t>
      </w:r>
      <w:r w:rsidR="000D627B">
        <w:rPr>
          <w:lang w:val="es-ES_tradnl"/>
        </w:rPr>
        <w:t>4</w:t>
      </w:r>
      <w:r w:rsidRPr="004F5914">
        <w:rPr>
          <w:lang w:val="es-ES_tradnl"/>
        </w:rPr>
        <w:t xml:space="preserve">. </w:t>
      </w:r>
    </w:p>
    <w:p w14:paraId="3DAF385D" w14:textId="77777777" w:rsidR="0068776B" w:rsidRPr="000D627B" w:rsidRDefault="0068776B" w:rsidP="000327BE">
      <w:pPr>
        <w:pStyle w:val="Ttulo3"/>
        <w:numPr>
          <w:ilvl w:val="0"/>
          <w:numId w:val="0"/>
        </w:numPr>
        <w:rPr>
          <w:rStyle w:val="Ttulo3Car"/>
          <w:b/>
          <w:bCs/>
        </w:rPr>
      </w:pPr>
      <w:bookmarkStart w:id="249" w:name="_Toc195095045"/>
      <w:r w:rsidRPr="000D627B">
        <w:rPr>
          <w:szCs w:val="22"/>
        </w:rPr>
        <w:t>4</w:t>
      </w:r>
      <w:r w:rsidRPr="000D627B">
        <w:rPr>
          <w:b w:val="0"/>
          <w:bCs w:val="0"/>
          <w:szCs w:val="22"/>
        </w:rPr>
        <w:t>.</w:t>
      </w:r>
      <w:r w:rsidRPr="000D627B">
        <w:rPr>
          <w:rStyle w:val="Ttulo3Car"/>
          <w:b/>
          <w:bCs/>
        </w:rPr>
        <w:t>2.1 I</w:t>
      </w:r>
      <w:r w:rsidR="003F0855" w:rsidRPr="000D627B">
        <w:rPr>
          <w:rStyle w:val="Ttulo3Car"/>
          <w:b/>
          <w:bCs/>
        </w:rPr>
        <w:t>ndicadores de proceso</w:t>
      </w:r>
      <w:bookmarkEnd w:id="249"/>
    </w:p>
    <w:p w14:paraId="06122DD7" w14:textId="77777777" w:rsidR="0068776B" w:rsidRDefault="0068776B" w:rsidP="00515A00">
      <w:pPr>
        <w:pStyle w:val="Ttulo4"/>
        <w:numPr>
          <w:ilvl w:val="0"/>
          <w:numId w:val="0"/>
        </w:numPr>
        <w:ind w:left="864" w:hanging="864"/>
        <w:rPr>
          <w:lang w:val="es-ES_tradnl"/>
        </w:rPr>
      </w:pPr>
      <w:r w:rsidRPr="004F5914">
        <w:rPr>
          <w:lang w:val="es-ES_tradnl"/>
        </w:rPr>
        <w:t>4.2.1.1 E</w:t>
      </w:r>
      <w:r w:rsidR="00515A00" w:rsidRPr="004F5914">
        <w:rPr>
          <w:lang w:val="es-ES_tradnl"/>
        </w:rPr>
        <w:t xml:space="preserve">mbudo de innovación </w:t>
      </w:r>
    </w:p>
    <w:p w14:paraId="027553B9" w14:textId="77777777" w:rsidR="000D627B" w:rsidRPr="009C39D3" w:rsidRDefault="000D627B" w:rsidP="000D627B">
      <w:pPr>
        <w:spacing w:after="0"/>
        <w:contextualSpacing/>
      </w:pPr>
      <w:r w:rsidRPr="009C39D3">
        <w:rPr>
          <w:lang w:val="es-ES_tradnl"/>
        </w:rPr>
        <w:t xml:space="preserve">Número de proyectos que se encuentran en las distintas etapas del proceso de innovación.  Se clasifican en cinco fases: </w:t>
      </w:r>
      <w:r w:rsidRPr="009C39D3">
        <w:t xml:space="preserve">Captación, Análisis, Desarrollo, Transferencia, Mercado. </w:t>
      </w:r>
    </w:p>
    <w:p w14:paraId="6A197FAD" w14:textId="77777777" w:rsidR="000D627B" w:rsidRPr="009C39D3" w:rsidRDefault="000D627B" w:rsidP="000D627B">
      <w:pPr>
        <w:spacing w:after="0"/>
        <w:contextualSpacing/>
        <w:rPr>
          <w:color w:val="FF0000"/>
        </w:rPr>
      </w:pPr>
    </w:p>
    <w:p w14:paraId="6F43F4C7" w14:textId="77777777" w:rsidR="000D627B" w:rsidRPr="000D627B" w:rsidRDefault="000D627B" w:rsidP="00B84B6E">
      <w:pPr>
        <w:spacing w:after="0" w:line="240" w:lineRule="auto"/>
        <w:contextualSpacing/>
        <w:jc w:val="left"/>
        <w:rPr>
          <w:b/>
          <w:bCs/>
          <w:sz w:val="18"/>
          <w:szCs w:val="18"/>
          <w:lang w:val="es-ES_tradnl"/>
        </w:rPr>
      </w:pPr>
      <w:r w:rsidRPr="000D627B">
        <w:rPr>
          <w:b/>
          <w:bCs/>
          <w:sz w:val="18"/>
          <w:szCs w:val="18"/>
        </w:rPr>
        <w:t xml:space="preserve">Tabla </w:t>
      </w:r>
      <w:r w:rsidR="00752338">
        <w:rPr>
          <w:b/>
          <w:bCs/>
          <w:sz w:val="18"/>
          <w:szCs w:val="18"/>
        </w:rPr>
        <w:t>4.</w:t>
      </w:r>
      <w:r w:rsidRPr="000D627B">
        <w:rPr>
          <w:b/>
          <w:bCs/>
          <w:sz w:val="18"/>
          <w:szCs w:val="18"/>
        </w:rPr>
        <w:fldChar w:fldCharType="begin"/>
      </w:r>
      <w:r w:rsidRPr="000D627B">
        <w:rPr>
          <w:b/>
          <w:bCs/>
          <w:sz w:val="18"/>
          <w:szCs w:val="18"/>
        </w:rPr>
        <w:instrText xml:space="preserve"> SEQ Tabla \* ARABIC </w:instrText>
      </w:r>
      <w:r w:rsidRPr="000D627B">
        <w:rPr>
          <w:b/>
          <w:bCs/>
          <w:sz w:val="18"/>
          <w:szCs w:val="18"/>
        </w:rPr>
        <w:fldChar w:fldCharType="separate"/>
      </w:r>
      <w:r w:rsidRPr="000D627B">
        <w:rPr>
          <w:b/>
          <w:bCs/>
          <w:noProof/>
          <w:sz w:val="18"/>
          <w:szCs w:val="18"/>
        </w:rPr>
        <w:t>1</w:t>
      </w:r>
      <w:r w:rsidRPr="000D627B">
        <w:rPr>
          <w:b/>
          <w:bCs/>
          <w:sz w:val="18"/>
          <w:szCs w:val="18"/>
        </w:rPr>
        <w:fldChar w:fldCharType="end"/>
      </w:r>
      <w:r w:rsidRPr="000D627B">
        <w:rPr>
          <w:b/>
          <w:bCs/>
          <w:sz w:val="18"/>
          <w:szCs w:val="18"/>
        </w:rPr>
        <w:t xml:space="preserve">. Número de proyectos que se encuentran en distintas etapas del proceso de </w:t>
      </w:r>
      <w:r w:rsidRPr="000D627B">
        <w:rPr>
          <w:b/>
          <w:bCs/>
          <w:sz w:val="18"/>
          <w:szCs w:val="18"/>
          <w:lang w:val="es-ES_tradnl"/>
        </w:rPr>
        <w:t>innovación proporcionados por categorías tecnológicas (31/12/2024).</w:t>
      </w:r>
    </w:p>
    <w:tbl>
      <w:tblPr>
        <w:tblStyle w:val="Tablaconcuadrcula"/>
        <w:tblW w:w="9836" w:type="dxa"/>
        <w:tblLayout w:type="fixed"/>
        <w:tblLook w:val="04A0" w:firstRow="1" w:lastRow="0" w:firstColumn="1" w:lastColumn="0" w:noHBand="0" w:noVBand="1"/>
      </w:tblPr>
      <w:tblGrid>
        <w:gridCol w:w="2090"/>
        <w:gridCol w:w="944"/>
        <w:gridCol w:w="1326"/>
        <w:gridCol w:w="851"/>
        <w:gridCol w:w="851"/>
        <w:gridCol w:w="850"/>
        <w:gridCol w:w="1305"/>
        <w:gridCol w:w="864"/>
        <w:gridCol w:w="755"/>
      </w:tblGrid>
      <w:tr w:rsidR="000D627B" w:rsidRPr="009C39D3" w14:paraId="4972C4AE" w14:textId="77777777" w:rsidTr="001674FB">
        <w:tc>
          <w:tcPr>
            <w:tcW w:w="2090" w:type="dxa"/>
            <w:tcBorders>
              <w:bottom w:val="single" w:sz="4" w:space="0" w:color="auto"/>
            </w:tcBorders>
            <w:shd w:val="clear" w:color="auto" w:fill="002060"/>
          </w:tcPr>
          <w:p w14:paraId="1D125A79" w14:textId="77777777" w:rsidR="000D627B" w:rsidRPr="009C01E1" w:rsidRDefault="000D627B" w:rsidP="001674FB">
            <w:pPr>
              <w:autoSpaceDE w:val="0"/>
              <w:autoSpaceDN w:val="0"/>
              <w:adjustRightInd w:val="0"/>
              <w:spacing w:before="80" w:after="80"/>
              <w:jc w:val="center"/>
              <w:rPr>
                <w:rFonts w:eastAsia="Times New Roman"/>
                <w:b/>
                <w:bCs/>
                <w:sz w:val="18"/>
                <w:szCs w:val="18"/>
                <w:lang w:eastAsia="es-ES"/>
              </w:rPr>
            </w:pPr>
          </w:p>
        </w:tc>
        <w:tc>
          <w:tcPr>
            <w:tcW w:w="944" w:type="dxa"/>
            <w:shd w:val="clear" w:color="auto" w:fill="002060"/>
          </w:tcPr>
          <w:p w14:paraId="6425A840" w14:textId="77777777" w:rsidR="000D627B" w:rsidRPr="009C01E1" w:rsidRDefault="000D627B" w:rsidP="001674FB">
            <w:pPr>
              <w:autoSpaceDE w:val="0"/>
              <w:autoSpaceDN w:val="0"/>
              <w:adjustRightInd w:val="0"/>
              <w:spacing w:before="80" w:after="80"/>
              <w:jc w:val="center"/>
              <w:rPr>
                <w:rFonts w:eastAsia="Times New Roman"/>
                <w:b/>
                <w:bCs/>
                <w:sz w:val="18"/>
                <w:szCs w:val="18"/>
                <w:lang w:eastAsia="es-ES"/>
              </w:rPr>
            </w:pPr>
            <w:r w:rsidRPr="009C01E1">
              <w:rPr>
                <w:rFonts w:eastAsia="Times New Roman"/>
                <w:b/>
                <w:bCs/>
                <w:sz w:val="18"/>
                <w:szCs w:val="18"/>
                <w:lang w:eastAsia="es-ES"/>
              </w:rPr>
              <w:t>TICs Salud</w:t>
            </w:r>
          </w:p>
        </w:tc>
        <w:tc>
          <w:tcPr>
            <w:tcW w:w="1326" w:type="dxa"/>
            <w:shd w:val="clear" w:color="auto" w:fill="002060"/>
          </w:tcPr>
          <w:p w14:paraId="13B4865B" w14:textId="77777777" w:rsidR="000D627B" w:rsidRPr="009C01E1" w:rsidRDefault="000D627B" w:rsidP="001674FB">
            <w:pPr>
              <w:autoSpaceDE w:val="0"/>
              <w:autoSpaceDN w:val="0"/>
              <w:adjustRightInd w:val="0"/>
              <w:spacing w:before="80" w:after="80"/>
              <w:jc w:val="center"/>
              <w:rPr>
                <w:rFonts w:eastAsia="Times New Roman"/>
                <w:b/>
                <w:bCs/>
                <w:sz w:val="18"/>
                <w:szCs w:val="18"/>
                <w:lang w:eastAsia="es-ES"/>
              </w:rPr>
            </w:pPr>
            <w:r w:rsidRPr="009C01E1">
              <w:rPr>
                <w:rFonts w:eastAsia="Times New Roman"/>
                <w:b/>
                <w:bCs/>
                <w:sz w:val="18"/>
                <w:szCs w:val="18"/>
                <w:lang w:eastAsia="es-ES"/>
              </w:rPr>
              <w:t>Materiales y dispositivos</w:t>
            </w:r>
          </w:p>
        </w:tc>
        <w:tc>
          <w:tcPr>
            <w:tcW w:w="851" w:type="dxa"/>
            <w:shd w:val="clear" w:color="auto" w:fill="002060"/>
          </w:tcPr>
          <w:p w14:paraId="0F930224" w14:textId="77777777" w:rsidR="000D627B" w:rsidRPr="009C01E1" w:rsidRDefault="000D627B" w:rsidP="001674FB">
            <w:pPr>
              <w:autoSpaceDE w:val="0"/>
              <w:autoSpaceDN w:val="0"/>
              <w:adjustRightInd w:val="0"/>
              <w:spacing w:before="80" w:after="80"/>
              <w:jc w:val="center"/>
              <w:rPr>
                <w:rFonts w:eastAsia="Times New Roman"/>
                <w:b/>
                <w:bCs/>
                <w:sz w:val="18"/>
                <w:szCs w:val="18"/>
                <w:lang w:eastAsia="es-ES"/>
              </w:rPr>
            </w:pPr>
            <w:r w:rsidRPr="009C01E1">
              <w:rPr>
                <w:rFonts w:eastAsia="Times New Roman"/>
                <w:b/>
                <w:bCs/>
                <w:sz w:val="18"/>
                <w:szCs w:val="18"/>
                <w:lang w:eastAsia="es-ES"/>
              </w:rPr>
              <w:t>Farma (1)</w:t>
            </w:r>
          </w:p>
        </w:tc>
        <w:tc>
          <w:tcPr>
            <w:tcW w:w="851" w:type="dxa"/>
            <w:shd w:val="clear" w:color="auto" w:fill="002060"/>
          </w:tcPr>
          <w:p w14:paraId="15C5D195" w14:textId="77777777" w:rsidR="000D627B" w:rsidRPr="009C01E1" w:rsidRDefault="000D627B" w:rsidP="001674FB">
            <w:pPr>
              <w:autoSpaceDE w:val="0"/>
              <w:autoSpaceDN w:val="0"/>
              <w:adjustRightInd w:val="0"/>
              <w:spacing w:before="80" w:after="80"/>
              <w:jc w:val="center"/>
              <w:rPr>
                <w:rFonts w:eastAsia="Times New Roman"/>
                <w:b/>
                <w:bCs/>
                <w:sz w:val="18"/>
                <w:szCs w:val="18"/>
                <w:lang w:eastAsia="es-ES"/>
              </w:rPr>
            </w:pPr>
            <w:r w:rsidRPr="009C01E1">
              <w:rPr>
                <w:rFonts w:eastAsia="Times New Roman"/>
                <w:b/>
                <w:bCs/>
                <w:sz w:val="18"/>
                <w:szCs w:val="18"/>
                <w:lang w:eastAsia="es-ES"/>
              </w:rPr>
              <w:t>Bio (2)</w:t>
            </w:r>
          </w:p>
        </w:tc>
        <w:tc>
          <w:tcPr>
            <w:tcW w:w="850" w:type="dxa"/>
            <w:shd w:val="clear" w:color="auto" w:fill="002060"/>
          </w:tcPr>
          <w:p w14:paraId="610604F0" w14:textId="77777777" w:rsidR="000D627B" w:rsidRPr="009C01E1" w:rsidRDefault="000D627B" w:rsidP="001674FB">
            <w:pPr>
              <w:autoSpaceDE w:val="0"/>
              <w:autoSpaceDN w:val="0"/>
              <w:adjustRightInd w:val="0"/>
              <w:spacing w:before="80" w:after="80"/>
              <w:jc w:val="center"/>
              <w:rPr>
                <w:rFonts w:eastAsia="Times New Roman"/>
                <w:b/>
                <w:bCs/>
                <w:sz w:val="18"/>
                <w:szCs w:val="18"/>
                <w:lang w:eastAsia="es-ES"/>
              </w:rPr>
            </w:pPr>
            <w:r w:rsidRPr="009C01E1">
              <w:rPr>
                <w:rFonts w:eastAsia="Times New Roman"/>
                <w:b/>
                <w:bCs/>
                <w:sz w:val="18"/>
                <w:szCs w:val="18"/>
                <w:lang w:eastAsia="es-ES"/>
              </w:rPr>
              <w:t>Imagen</w:t>
            </w:r>
          </w:p>
        </w:tc>
        <w:tc>
          <w:tcPr>
            <w:tcW w:w="1305" w:type="dxa"/>
            <w:shd w:val="clear" w:color="auto" w:fill="002060"/>
          </w:tcPr>
          <w:p w14:paraId="3EF853CA" w14:textId="77777777" w:rsidR="000D627B" w:rsidRPr="009C01E1" w:rsidRDefault="000D627B" w:rsidP="001674FB">
            <w:pPr>
              <w:autoSpaceDE w:val="0"/>
              <w:autoSpaceDN w:val="0"/>
              <w:adjustRightInd w:val="0"/>
              <w:spacing w:before="80" w:after="80"/>
              <w:jc w:val="center"/>
              <w:rPr>
                <w:rFonts w:eastAsia="Times New Roman"/>
                <w:b/>
                <w:bCs/>
                <w:sz w:val="18"/>
                <w:szCs w:val="18"/>
                <w:lang w:eastAsia="es-ES"/>
              </w:rPr>
            </w:pPr>
            <w:r w:rsidRPr="009C01E1">
              <w:rPr>
                <w:rFonts w:eastAsia="Times New Roman"/>
                <w:b/>
                <w:bCs/>
                <w:sz w:val="18"/>
                <w:szCs w:val="18"/>
                <w:lang w:eastAsia="es-ES"/>
              </w:rPr>
              <w:t>Organizativa Asistencial</w:t>
            </w:r>
          </w:p>
        </w:tc>
        <w:tc>
          <w:tcPr>
            <w:tcW w:w="864" w:type="dxa"/>
            <w:shd w:val="clear" w:color="auto" w:fill="002060"/>
          </w:tcPr>
          <w:p w14:paraId="57B335BD" w14:textId="77777777" w:rsidR="000D627B" w:rsidRPr="009C01E1" w:rsidRDefault="000D627B" w:rsidP="001674FB">
            <w:pPr>
              <w:autoSpaceDE w:val="0"/>
              <w:autoSpaceDN w:val="0"/>
              <w:adjustRightInd w:val="0"/>
              <w:spacing w:before="80" w:after="80"/>
              <w:jc w:val="center"/>
              <w:rPr>
                <w:b/>
                <w:bCs/>
                <w:sz w:val="18"/>
                <w:szCs w:val="18"/>
                <w:lang w:val="es-ES_tradnl"/>
              </w:rPr>
            </w:pPr>
            <w:r w:rsidRPr="009C01E1">
              <w:rPr>
                <w:b/>
                <w:bCs/>
                <w:sz w:val="18"/>
                <w:szCs w:val="18"/>
                <w:lang w:val="es-ES_tradnl"/>
              </w:rPr>
              <w:t>Otros</w:t>
            </w:r>
          </w:p>
        </w:tc>
        <w:tc>
          <w:tcPr>
            <w:tcW w:w="755" w:type="dxa"/>
            <w:shd w:val="clear" w:color="auto" w:fill="002060"/>
          </w:tcPr>
          <w:p w14:paraId="112166D5" w14:textId="77777777" w:rsidR="000D627B" w:rsidRPr="009C01E1" w:rsidRDefault="000D627B" w:rsidP="001674FB">
            <w:pPr>
              <w:autoSpaceDE w:val="0"/>
              <w:autoSpaceDN w:val="0"/>
              <w:adjustRightInd w:val="0"/>
              <w:spacing w:before="80" w:after="80"/>
              <w:jc w:val="center"/>
              <w:rPr>
                <w:b/>
                <w:sz w:val="18"/>
                <w:szCs w:val="18"/>
                <w:lang w:val="es-ES_tradnl"/>
              </w:rPr>
            </w:pPr>
            <w:r w:rsidRPr="009C01E1">
              <w:rPr>
                <w:b/>
                <w:sz w:val="18"/>
                <w:szCs w:val="18"/>
                <w:lang w:val="es-ES_tradnl"/>
              </w:rPr>
              <w:t>Total</w:t>
            </w:r>
          </w:p>
        </w:tc>
      </w:tr>
      <w:tr w:rsidR="000D627B" w:rsidRPr="009C39D3" w14:paraId="3790AD14" w14:textId="77777777" w:rsidTr="001674FB">
        <w:tc>
          <w:tcPr>
            <w:tcW w:w="2090" w:type="dxa"/>
            <w:shd w:val="clear" w:color="auto" w:fill="BDD6EE" w:themeFill="accent1" w:themeFillTint="66"/>
          </w:tcPr>
          <w:p w14:paraId="52F0361B" w14:textId="77777777" w:rsidR="000D627B" w:rsidRPr="009C01E1" w:rsidRDefault="000D627B" w:rsidP="001674FB">
            <w:pPr>
              <w:autoSpaceDE w:val="0"/>
              <w:autoSpaceDN w:val="0"/>
              <w:adjustRightInd w:val="0"/>
              <w:spacing w:before="80" w:after="80"/>
              <w:rPr>
                <w:sz w:val="18"/>
                <w:szCs w:val="18"/>
                <w:lang w:val="es-ES_tradnl"/>
              </w:rPr>
            </w:pPr>
            <w:r w:rsidRPr="009C01E1">
              <w:rPr>
                <w:sz w:val="18"/>
                <w:szCs w:val="18"/>
                <w:lang w:val="es-ES_tradnl"/>
              </w:rPr>
              <w:t>Ideas en captación</w:t>
            </w:r>
          </w:p>
        </w:tc>
        <w:tc>
          <w:tcPr>
            <w:tcW w:w="944" w:type="dxa"/>
          </w:tcPr>
          <w:p w14:paraId="64587D0D" w14:textId="77777777" w:rsidR="000D627B" w:rsidRPr="009C01E1" w:rsidRDefault="000D627B" w:rsidP="001674FB">
            <w:pPr>
              <w:autoSpaceDE w:val="0"/>
              <w:autoSpaceDN w:val="0"/>
              <w:adjustRightInd w:val="0"/>
              <w:spacing w:before="80" w:after="80"/>
              <w:jc w:val="right"/>
              <w:rPr>
                <w:sz w:val="18"/>
                <w:szCs w:val="18"/>
                <w:lang w:val="es-ES_tradnl"/>
              </w:rPr>
            </w:pPr>
            <w:r w:rsidRPr="009C01E1">
              <w:rPr>
                <w:sz w:val="18"/>
                <w:szCs w:val="18"/>
                <w:lang w:val="es-ES_tradnl"/>
              </w:rPr>
              <w:t>3</w:t>
            </w:r>
          </w:p>
        </w:tc>
        <w:tc>
          <w:tcPr>
            <w:tcW w:w="1326" w:type="dxa"/>
          </w:tcPr>
          <w:p w14:paraId="31C2545C" w14:textId="77777777" w:rsidR="000D627B" w:rsidRPr="009C01E1" w:rsidRDefault="000D627B" w:rsidP="001674FB">
            <w:pPr>
              <w:autoSpaceDE w:val="0"/>
              <w:autoSpaceDN w:val="0"/>
              <w:adjustRightInd w:val="0"/>
              <w:spacing w:before="80" w:after="80"/>
              <w:jc w:val="right"/>
              <w:rPr>
                <w:sz w:val="18"/>
                <w:szCs w:val="18"/>
                <w:lang w:val="es-ES_tradnl"/>
              </w:rPr>
            </w:pPr>
            <w:r w:rsidRPr="009C01E1">
              <w:rPr>
                <w:sz w:val="18"/>
                <w:szCs w:val="18"/>
                <w:lang w:val="es-ES_tradnl"/>
              </w:rPr>
              <w:t>0</w:t>
            </w:r>
          </w:p>
        </w:tc>
        <w:tc>
          <w:tcPr>
            <w:tcW w:w="851" w:type="dxa"/>
          </w:tcPr>
          <w:p w14:paraId="072B11D6" w14:textId="77777777" w:rsidR="000D627B" w:rsidRPr="009C01E1" w:rsidRDefault="000D627B" w:rsidP="001674FB">
            <w:pPr>
              <w:autoSpaceDE w:val="0"/>
              <w:autoSpaceDN w:val="0"/>
              <w:adjustRightInd w:val="0"/>
              <w:spacing w:before="80" w:after="80"/>
              <w:jc w:val="right"/>
              <w:rPr>
                <w:sz w:val="18"/>
                <w:szCs w:val="18"/>
                <w:lang w:val="es-ES_tradnl"/>
              </w:rPr>
            </w:pPr>
            <w:r w:rsidRPr="009C01E1">
              <w:rPr>
                <w:sz w:val="18"/>
                <w:szCs w:val="18"/>
                <w:lang w:val="es-ES_tradnl"/>
              </w:rPr>
              <w:t>0</w:t>
            </w:r>
          </w:p>
        </w:tc>
        <w:tc>
          <w:tcPr>
            <w:tcW w:w="851" w:type="dxa"/>
          </w:tcPr>
          <w:p w14:paraId="1A57EC00" w14:textId="77777777" w:rsidR="000D627B" w:rsidRPr="009C01E1" w:rsidRDefault="000D627B" w:rsidP="001674FB">
            <w:pPr>
              <w:autoSpaceDE w:val="0"/>
              <w:autoSpaceDN w:val="0"/>
              <w:adjustRightInd w:val="0"/>
              <w:spacing w:before="80" w:after="80"/>
              <w:jc w:val="right"/>
              <w:rPr>
                <w:sz w:val="18"/>
                <w:szCs w:val="18"/>
                <w:lang w:val="es-ES_tradnl"/>
              </w:rPr>
            </w:pPr>
            <w:r w:rsidRPr="009C01E1">
              <w:rPr>
                <w:sz w:val="18"/>
                <w:szCs w:val="18"/>
                <w:lang w:val="es-ES_tradnl"/>
              </w:rPr>
              <w:t>0</w:t>
            </w:r>
          </w:p>
        </w:tc>
        <w:tc>
          <w:tcPr>
            <w:tcW w:w="850" w:type="dxa"/>
          </w:tcPr>
          <w:p w14:paraId="3A058AC0" w14:textId="77777777" w:rsidR="000D627B" w:rsidRPr="009C01E1" w:rsidRDefault="000D627B" w:rsidP="001674FB">
            <w:pPr>
              <w:autoSpaceDE w:val="0"/>
              <w:autoSpaceDN w:val="0"/>
              <w:adjustRightInd w:val="0"/>
              <w:spacing w:before="80" w:after="80"/>
              <w:jc w:val="right"/>
              <w:rPr>
                <w:sz w:val="18"/>
                <w:szCs w:val="18"/>
                <w:lang w:val="es-ES_tradnl"/>
              </w:rPr>
            </w:pPr>
            <w:r w:rsidRPr="009C01E1">
              <w:rPr>
                <w:sz w:val="18"/>
                <w:szCs w:val="18"/>
                <w:lang w:val="es-ES_tradnl"/>
              </w:rPr>
              <w:t>0</w:t>
            </w:r>
          </w:p>
        </w:tc>
        <w:tc>
          <w:tcPr>
            <w:tcW w:w="1305" w:type="dxa"/>
          </w:tcPr>
          <w:p w14:paraId="01A8BDEC" w14:textId="77777777" w:rsidR="000D627B" w:rsidRPr="009C01E1" w:rsidRDefault="000D627B" w:rsidP="001674FB">
            <w:pPr>
              <w:autoSpaceDE w:val="0"/>
              <w:autoSpaceDN w:val="0"/>
              <w:adjustRightInd w:val="0"/>
              <w:spacing w:before="80" w:after="80"/>
              <w:jc w:val="right"/>
              <w:rPr>
                <w:sz w:val="18"/>
                <w:szCs w:val="18"/>
                <w:lang w:val="es-ES_tradnl"/>
              </w:rPr>
            </w:pPr>
            <w:r w:rsidRPr="009C01E1">
              <w:rPr>
                <w:sz w:val="18"/>
                <w:szCs w:val="18"/>
                <w:lang w:val="es-ES_tradnl"/>
              </w:rPr>
              <w:t>1</w:t>
            </w:r>
          </w:p>
        </w:tc>
        <w:tc>
          <w:tcPr>
            <w:tcW w:w="864" w:type="dxa"/>
          </w:tcPr>
          <w:p w14:paraId="418AB5DD" w14:textId="77777777" w:rsidR="000D627B" w:rsidRPr="009C01E1" w:rsidRDefault="000D627B" w:rsidP="001674FB">
            <w:pPr>
              <w:autoSpaceDE w:val="0"/>
              <w:autoSpaceDN w:val="0"/>
              <w:adjustRightInd w:val="0"/>
              <w:spacing w:before="80" w:after="80"/>
              <w:jc w:val="right"/>
              <w:rPr>
                <w:bCs/>
                <w:sz w:val="18"/>
                <w:szCs w:val="18"/>
                <w:lang w:val="es-ES_tradnl"/>
              </w:rPr>
            </w:pPr>
            <w:r w:rsidRPr="009C01E1">
              <w:rPr>
                <w:bCs/>
                <w:sz w:val="18"/>
                <w:szCs w:val="18"/>
                <w:lang w:val="es-ES_tradnl"/>
              </w:rPr>
              <w:t>0</w:t>
            </w:r>
          </w:p>
        </w:tc>
        <w:tc>
          <w:tcPr>
            <w:tcW w:w="755" w:type="dxa"/>
          </w:tcPr>
          <w:p w14:paraId="016FC2CC" w14:textId="77777777" w:rsidR="000D627B" w:rsidRPr="009C01E1" w:rsidRDefault="000D627B" w:rsidP="001674FB">
            <w:pPr>
              <w:autoSpaceDE w:val="0"/>
              <w:autoSpaceDN w:val="0"/>
              <w:adjustRightInd w:val="0"/>
              <w:spacing w:before="80" w:after="80"/>
              <w:jc w:val="right"/>
              <w:rPr>
                <w:b/>
                <w:bCs/>
                <w:sz w:val="18"/>
                <w:szCs w:val="18"/>
                <w:lang w:val="es-ES_tradnl"/>
              </w:rPr>
            </w:pPr>
            <w:r w:rsidRPr="009C01E1">
              <w:rPr>
                <w:b/>
                <w:bCs/>
                <w:sz w:val="18"/>
                <w:szCs w:val="18"/>
                <w:lang w:val="es-ES_tradnl"/>
              </w:rPr>
              <w:t>4</w:t>
            </w:r>
          </w:p>
        </w:tc>
      </w:tr>
      <w:tr w:rsidR="000D627B" w:rsidRPr="009C39D3" w14:paraId="21748BB2" w14:textId="77777777" w:rsidTr="001674FB">
        <w:tc>
          <w:tcPr>
            <w:tcW w:w="2090" w:type="dxa"/>
            <w:shd w:val="clear" w:color="auto" w:fill="BDD6EE" w:themeFill="accent1" w:themeFillTint="66"/>
          </w:tcPr>
          <w:p w14:paraId="444CAF1C" w14:textId="77777777" w:rsidR="000D627B" w:rsidRPr="009C01E1" w:rsidRDefault="000D627B" w:rsidP="001674FB">
            <w:pPr>
              <w:autoSpaceDE w:val="0"/>
              <w:autoSpaceDN w:val="0"/>
              <w:adjustRightInd w:val="0"/>
              <w:spacing w:before="80" w:after="80"/>
              <w:rPr>
                <w:sz w:val="18"/>
                <w:szCs w:val="18"/>
                <w:lang w:val="es-ES_tradnl"/>
              </w:rPr>
            </w:pPr>
            <w:r w:rsidRPr="009C01E1">
              <w:rPr>
                <w:sz w:val="18"/>
                <w:szCs w:val="18"/>
                <w:lang w:val="es-ES_tradnl"/>
              </w:rPr>
              <w:t>Ideas en análisis</w:t>
            </w:r>
          </w:p>
        </w:tc>
        <w:tc>
          <w:tcPr>
            <w:tcW w:w="944" w:type="dxa"/>
          </w:tcPr>
          <w:p w14:paraId="4CE6981E" w14:textId="77777777" w:rsidR="000D627B" w:rsidRPr="009C01E1" w:rsidRDefault="000D627B" w:rsidP="001674FB">
            <w:pPr>
              <w:autoSpaceDE w:val="0"/>
              <w:autoSpaceDN w:val="0"/>
              <w:adjustRightInd w:val="0"/>
              <w:spacing w:before="80" w:after="80"/>
              <w:jc w:val="right"/>
              <w:rPr>
                <w:sz w:val="18"/>
                <w:szCs w:val="18"/>
                <w:lang w:val="es-ES_tradnl"/>
              </w:rPr>
            </w:pPr>
            <w:r w:rsidRPr="009C01E1">
              <w:rPr>
                <w:sz w:val="18"/>
                <w:szCs w:val="18"/>
                <w:lang w:val="es-ES_tradnl"/>
              </w:rPr>
              <w:t>1</w:t>
            </w:r>
          </w:p>
        </w:tc>
        <w:tc>
          <w:tcPr>
            <w:tcW w:w="1326" w:type="dxa"/>
          </w:tcPr>
          <w:p w14:paraId="456693A9" w14:textId="77777777" w:rsidR="000D627B" w:rsidRPr="009C01E1" w:rsidRDefault="000D627B" w:rsidP="001674FB">
            <w:pPr>
              <w:autoSpaceDE w:val="0"/>
              <w:autoSpaceDN w:val="0"/>
              <w:adjustRightInd w:val="0"/>
              <w:spacing w:before="80" w:after="80"/>
              <w:jc w:val="right"/>
              <w:rPr>
                <w:sz w:val="18"/>
                <w:szCs w:val="18"/>
                <w:lang w:val="es-ES_tradnl"/>
              </w:rPr>
            </w:pPr>
            <w:r w:rsidRPr="009C01E1">
              <w:rPr>
                <w:sz w:val="18"/>
                <w:szCs w:val="18"/>
                <w:lang w:val="es-ES_tradnl"/>
              </w:rPr>
              <w:t>0</w:t>
            </w:r>
          </w:p>
        </w:tc>
        <w:tc>
          <w:tcPr>
            <w:tcW w:w="851" w:type="dxa"/>
          </w:tcPr>
          <w:p w14:paraId="0B3B8F4B" w14:textId="77777777" w:rsidR="000D627B" w:rsidRPr="009C01E1" w:rsidRDefault="000D627B" w:rsidP="001674FB">
            <w:pPr>
              <w:autoSpaceDE w:val="0"/>
              <w:autoSpaceDN w:val="0"/>
              <w:adjustRightInd w:val="0"/>
              <w:spacing w:before="80" w:after="80"/>
              <w:jc w:val="right"/>
              <w:rPr>
                <w:sz w:val="18"/>
                <w:szCs w:val="18"/>
                <w:lang w:val="es-ES_tradnl"/>
              </w:rPr>
            </w:pPr>
            <w:r w:rsidRPr="009C01E1">
              <w:rPr>
                <w:sz w:val="18"/>
                <w:szCs w:val="18"/>
                <w:lang w:val="es-ES_tradnl"/>
              </w:rPr>
              <w:t>0</w:t>
            </w:r>
          </w:p>
        </w:tc>
        <w:tc>
          <w:tcPr>
            <w:tcW w:w="851" w:type="dxa"/>
          </w:tcPr>
          <w:p w14:paraId="06F4DC02" w14:textId="77777777" w:rsidR="000D627B" w:rsidRPr="009C01E1" w:rsidRDefault="000D627B" w:rsidP="001674FB">
            <w:pPr>
              <w:autoSpaceDE w:val="0"/>
              <w:autoSpaceDN w:val="0"/>
              <w:adjustRightInd w:val="0"/>
              <w:spacing w:before="80" w:after="80"/>
              <w:jc w:val="right"/>
              <w:rPr>
                <w:sz w:val="18"/>
                <w:szCs w:val="18"/>
                <w:lang w:val="es-ES_tradnl"/>
              </w:rPr>
            </w:pPr>
            <w:r w:rsidRPr="009C01E1">
              <w:rPr>
                <w:sz w:val="18"/>
                <w:szCs w:val="18"/>
                <w:lang w:val="es-ES_tradnl"/>
              </w:rPr>
              <w:t>0</w:t>
            </w:r>
          </w:p>
        </w:tc>
        <w:tc>
          <w:tcPr>
            <w:tcW w:w="850" w:type="dxa"/>
          </w:tcPr>
          <w:p w14:paraId="7AA8EF32" w14:textId="77777777" w:rsidR="000D627B" w:rsidRPr="009C01E1" w:rsidRDefault="000D627B" w:rsidP="001674FB">
            <w:pPr>
              <w:autoSpaceDE w:val="0"/>
              <w:autoSpaceDN w:val="0"/>
              <w:adjustRightInd w:val="0"/>
              <w:spacing w:before="80" w:after="80"/>
              <w:jc w:val="right"/>
              <w:rPr>
                <w:sz w:val="18"/>
                <w:szCs w:val="18"/>
                <w:lang w:val="es-ES_tradnl"/>
              </w:rPr>
            </w:pPr>
            <w:r w:rsidRPr="009C01E1">
              <w:rPr>
                <w:sz w:val="18"/>
                <w:szCs w:val="18"/>
                <w:lang w:val="es-ES_tradnl"/>
              </w:rPr>
              <w:t>0</w:t>
            </w:r>
          </w:p>
        </w:tc>
        <w:tc>
          <w:tcPr>
            <w:tcW w:w="1305" w:type="dxa"/>
          </w:tcPr>
          <w:p w14:paraId="3DED5364" w14:textId="77777777" w:rsidR="000D627B" w:rsidRPr="009C01E1" w:rsidRDefault="000D627B" w:rsidP="001674FB">
            <w:pPr>
              <w:autoSpaceDE w:val="0"/>
              <w:autoSpaceDN w:val="0"/>
              <w:adjustRightInd w:val="0"/>
              <w:spacing w:before="80" w:after="80"/>
              <w:jc w:val="right"/>
              <w:rPr>
                <w:sz w:val="18"/>
                <w:szCs w:val="18"/>
                <w:lang w:val="es-ES_tradnl"/>
              </w:rPr>
            </w:pPr>
            <w:r w:rsidRPr="009C01E1">
              <w:rPr>
                <w:sz w:val="18"/>
                <w:szCs w:val="18"/>
                <w:lang w:val="es-ES_tradnl"/>
              </w:rPr>
              <w:t>0</w:t>
            </w:r>
          </w:p>
        </w:tc>
        <w:tc>
          <w:tcPr>
            <w:tcW w:w="864" w:type="dxa"/>
          </w:tcPr>
          <w:p w14:paraId="54A4F17A" w14:textId="77777777" w:rsidR="000D627B" w:rsidRPr="009C01E1" w:rsidRDefault="000D627B" w:rsidP="001674FB">
            <w:pPr>
              <w:autoSpaceDE w:val="0"/>
              <w:autoSpaceDN w:val="0"/>
              <w:adjustRightInd w:val="0"/>
              <w:spacing w:before="80" w:after="80"/>
              <w:jc w:val="right"/>
              <w:rPr>
                <w:bCs/>
                <w:sz w:val="18"/>
                <w:szCs w:val="18"/>
                <w:lang w:val="es-ES_tradnl"/>
              </w:rPr>
            </w:pPr>
            <w:r w:rsidRPr="009C01E1">
              <w:rPr>
                <w:bCs/>
                <w:sz w:val="18"/>
                <w:szCs w:val="18"/>
                <w:lang w:val="es-ES_tradnl"/>
              </w:rPr>
              <w:t>0</w:t>
            </w:r>
          </w:p>
        </w:tc>
        <w:tc>
          <w:tcPr>
            <w:tcW w:w="755" w:type="dxa"/>
          </w:tcPr>
          <w:p w14:paraId="56D0C077" w14:textId="77777777" w:rsidR="000D627B" w:rsidRPr="009C01E1" w:rsidRDefault="000D627B" w:rsidP="001674FB">
            <w:pPr>
              <w:autoSpaceDE w:val="0"/>
              <w:autoSpaceDN w:val="0"/>
              <w:adjustRightInd w:val="0"/>
              <w:spacing w:before="80" w:after="80"/>
              <w:jc w:val="right"/>
              <w:rPr>
                <w:b/>
                <w:bCs/>
                <w:sz w:val="18"/>
                <w:szCs w:val="18"/>
                <w:lang w:val="es-ES_tradnl"/>
              </w:rPr>
            </w:pPr>
            <w:r w:rsidRPr="009C01E1">
              <w:rPr>
                <w:b/>
                <w:bCs/>
                <w:sz w:val="18"/>
                <w:szCs w:val="18"/>
                <w:lang w:val="es-ES_tradnl"/>
              </w:rPr>
              <w:t>1</w:t>
            </w:r>
          </w:p>
        </w:tc>
      </w:tr>
      <w:tr w:rsidR="000D627B" w:rsidRPr="009C39D3" w14:paraId="6D73CF82" w14:textId="77777777" w:rsidTr="001674FB">
        <w:tc>
          <w:tcPr>
            <w:tcW w:w="2090" w:type="dxa"/>
            <w:shd w:val="clear" w:color="auto" w:fill="BDD6EE" w:themeFill="accent1" w:themeFillTint="66"/>
          </w:tcPr>
          <w:p w14:paraId="0F1FE5D0" w14:textId="77777777" w:rsidR="000D627B" w:rsidRPr="00E65382" w:rsidRDefault="000D627B" w:rsidP="001674FB">
            <w:pPr>
              <w:autoSpaceDE w:val="0"/>
              <w:autoSpaceDN w:val="0"/>
              <w:adjustRightInd w:val="0"/>
              <w:spacing w:before="80" w:after="80"/>
              <w:rPr>
                <w:sz w:val="18"/>
                <w:szCs w:val="18"/>
                <w:lang w:val="es-ES_tradnl"/>
              </w:rPr>
            </w:pPr>
            <w:r w:rsidRPr="00E65382">
              <w:rPr>
                <w:sz w:val="18"/>
                <w:szCs w:val="18"/>
                <w:lang w:val="es-ES_tradnl"/>
              </w:rPr>
              <w:t>Ideas en desarrollo</w:t>
            </w:r>
          </w:p>
        </w:tc>
        <w:tc>
          <w:tcPr>
            <w:tcW w:w="944" w:type="dxa"/>
          </w:tcPr>
          <w:p w14:paraId="55C00E3D" w14:textId="77777777" w:rsidR="000D627B" w:rsidRPr="00E65382" w:rsidRDefault="000D627B" w:rsidP="001674FB">
            <w:pPr>
              <w:autoSpaceDE w:val="0"/>
              <w:autoSpaceDN w:val="0"/>
              <w:adjustRightInd w:val="0"/>
              <w:spacing w:before="80" w:after="80"/>
              <w:jc w:val="right"/>
              <w:rPr>
                <w:sz w:val="18"/>
                <w:szCs w:val="18"/>
                <w:lang w:val="es-ES_tradnl"/>
              </w:rPr>
            </w:pPr>
            <w:r w:rsidRPr="00E65382">
              <w:rPr>
                <w:sz w:val="18"/>
                <w:szCs w:val="18"/>
                <w:lang w:val="es-ES_tradnl"/>
              </w:rPr>
              <w:t>18</w:t>
            </w:r>
          </w:p>
        </w:tc>
        <w:tc>
          <w:tcPr>
            <w:tcW w:w="1326" w:type="dxa"/>
          </w:tcPr>
          <w:p w14:paraId="43EF2469" w14:textId="77777777" w:rsidR="000D627B" w:rsidRPr="00E65382" w:rsidRDefault="000D627B" w:rsidP="001674FB">
            <w:pPr>
              <w:autoSpaceDE w:val="0"/>
              <w:autoSpaceDN w:val="0"/>
              <w:adjustRightInd w:val="0"/>
              <w:spacing w:before="80" w:after="80"/>
              <w:jc w:val="right"/>
              <w:rPr>
                <w:sz w:val="18"/>
                <w:szCs w:val="18"/>
                <w:lang w:val="es-ES_tradnl"/>
              </w:rPr>
            </w:pPr>
            <w:r w:rsidRPr="00E65382">
              <w:rPr>
                <w:sz w:val="18"/>
                <w:szCs w:val="18"/>
                <w:lang w:val="es-ES_tradnl"/>
              </w:rPr>
              <w:t>23</w:t>
            </w:r>
          </w:p>
        </w:tc>
        <w:tc>
          <w:tcPr>
            <w:tcW w:w="851" w:type="dxa"/>
          </w:tcPr>
          <w:p w14:paraId="48549959" w14:textId="77777777" w:rsidR="000D627B" w:rsidRPr="00E65382" w:rsidRDefault="000D627B" w:rsidP="001674FB">
            <w:pPr>
              <w:autoSpaceDE w:val="0"/>
              <w:autoSpaceDN w:val="0"/>
              <w:adjustRightInd w:val="0"/>
              <w:spacing w:before="80" w:after="80"/>
              <w:jc w:val="right"/>
              <w:rPr>
                <w:sz w:val="18"/>
                <w:szCs w:val="18"/>
                <w:lang w:val="es-ES_tradnl"/>
              </w:rPr>
            </w:pPr>
            <w:r w:rsidRPr="00E65382">
              <w:rPr>
                <w:sz w:val="18"/>
                <w:szCs w:val="18"/>
                <w:lang w:val="es-ES_tradnl"/>
              </w:rPr>
              <w:t>2</w:t>
            </w:r>
          </w:p>
        </w:tc>
        <w:tc>
          <w:tcPr>
            <w:tcW w:w="851" w:type="dxa"/>
          </w:tcPr>
          <w:p w14:paraId="708BD6ED" w14:textId="77777777" w:rsidR="000D627B" w:rsidRPr="00E65382" w:rsidRDefault="000D627B" w:rsidP="001674FB">
            <w:pPr>
              <w:autoSpaceDE w:val="0"/>
              <w:autoSpaceDN w:val="0"/>
              <w:adjustRightInd w:val="0"/>
              <w:spacing w:before="80" w:after="80"/>
              <w:jc w:val="right"/>
              <w:rPr>
                <w:sz w:val="18"/>
                <w:szCs w:val="18"/>
                <w:lang w:val="es-ES_tradnl"/>
              </w:rPr>
            </w:pPr>
            <w:r w:rsidRPr="00E65382">
              <w:rPr>
                <w:sz w:val="18"/>
                <w:szCs w:val="18"/>
                <w:lang w:val="es-ES_tradnl"/>
              </w:rPr>
              <w:t>18</w:t>
            </w:r>
          </w:p>
        </w:tc>
        <w:tc>
          <w:tcPr>
            <w:tcW w:w="850" w:type="dxa"/>
          </w:tcPr>
          <w:p w14:paraId="3FC13C02" w14:textId="77777777" w:rsidR="000D627B" w:rsidRPr="00E65382" w:rsidRDefault="000D627B" w:rsidP="001674FB">
            <w:pPr>
              <w:autoSpaceDE w:val="0"/>
              <w:autoSpaceDN w:val="0"/>
              <w:adjustRightInd w:val="0"/>
              <w:spacing w:before="80" w:after="80"/>
              <w:jc w:val="right"/>
              <w:rPr>
                <w:sz w:val="18"/>
                <w:szCs w:val="18"/>
                <w:lang w:val="es-ES_tradnl"/>
              </w:rPr>
            </w:pPr>
            <w:r w:rsidRPr="00E65382">
              <w:rPr>
                <w:sz w:val="18"/>
                <w:szCs w:val="18"/>
                <w:lang w:val="es-ES_tradnl"/>
              </w:rPr>
              <w:t>2</w:t>
            </w:r>
          </w:p>
        </w:tc>
        <w:tc>
          <w:tcPr>
            <w:tcW w:w="1305" w:type="dxa"/>
          </w:tcPr>
          <w:p w14:paraId="7327E094" w14:textId="77777777" w:rsidR="000D627B" w:rsidRPr="00E65382" w:rsidRDefault="000D627B" w:rsidP="001674FB">
            <w:pPr>
              <w:autoSpaceDE w:val="0"/>
              <w:autoSpaceDN w:val="0"/>
              <w:adjustRightInd w:val="0"/>
              <w:spacing w:before="80" w:after="80"/>
              <w:jc w:val="right"/>
              <w:rPr>
                <w:sz w:val="18"/>
                <w:szCs w:val="18"/>
                <w:lang w:val="es-ES_tradnl"/>
              </w:rPr>
            </w:pPr>
            <w:r w:rsidRPr="00E65382">
              <w:rPr>
                <w:sz w:val="18"/>
                <w:szCs w:val="18"/>
                <w:lang w:val="es-ES_tradnl"/>
              </w:rPr>
              <w:t>2</w:t>
            </w:r>
          </w:p>
        </w:tc>
        <w:tc>
          <w:tcPr>
            <w:tcW w:w="864" w:type="dxa"/>
          </w:tcPr>
          <w:p w14:paraId="5BDF9562" w14:textId="77777777" w:rsidR="000D627B" w:rsidRPr="00E65382" w:rsidRDefault="000D627B" w:rsidP="001674FB">
            <w:pPr>
              <w:autoSpaceDE w:val="0"/>
              <w:autoSpaceDN w:val="0"/>
              <w:adjustRightInd w:val="0"/>
              <w:spacing w:before="80" w:after="80"/>
              <w:jc w:val="right"/>
              <w:rPr>
                <w:bCs/>
                <w:sz w:val="18"/>
                <w:szCs w:val="18"/>
                <w:lang w:val="es-ES_tradnl"/>
              </w:rPr>
            </w:pPr>
            <w:r w:rsidRPr="00E65382">
              <w:rPr>
                <w:bCs/>
                <w:sz w:val="18"/>
                <w:szCs w:val="18"/>
                <w:lang w:val="es-ES_tradnl"/>
              </w:rPr>
              <w:t>4</w:t>
            </w:r>
          </w:p>
        </w:tc>
        <w:tc>
          <w:tcPr>
            <w:tcW w:w="755" w:type="dxa"/>
          </w:tcPr>
          <w:p w14:paraId="2B72C81D" w14:textId="77777777" w:rsidR="000D627B" w:rsidRPr="00E65382" w:rsidRDefault="000D627B" w:rsidP="001674FB">
            <w:pPr>
              <w:autoSpaceDE w:val="0"/>
              <w:autoSpaceDN w:val="0"/>
              <w:adjustRightInd w:val="0"/>
              <w:spacing w:before="80" w:after="80"/>
              <w:jc w:val="right"/>
              <w:rPr>
                <w:b/>
                <w:bCs/>
                <w:sz w:val="18"/>
                <w:szCs w:val="18"/>
                <w:lang w:val="es-ES_tradnl"/>
              </w:rPr>
            </w:pPr>
            <w:r w:rsidRPr="00E65382">
              <w:rPr>
                <w:b/>
                <w:bCs/>
                <w:sz w:val="18"/>
                <w:szCs w:val="18"/>
                <w:lang w:val="es-ES_tradnl"/>
              </w:rPr>
              <w:t>69</w:t>
            </w:r>
          </w:p>
        </w:tc>
      </w:tr>
      <w:tr w:rsidR="000D627B" w:rsidRPr="009C39D3" w14:paraId="66B8781E" w14:textId="77777777" w:rsidTr="001674FB">
        <w:tc>
          <w:tcPr>
            <w:tcW w:w="2090" w:type="dxa"/>
            <w:shd w:val="clear" w:color="auto" w:fill="BDD6EE" w:themeFill="accent1" w:themeFillTint="66"/>
          </w:tcPr>
          <w:p w14:paraId="0EEC994D" w14:textId="77777777" w:rsidR="000D627B" w:rsidRPr="00E65382" w:rsidRDefault="000D627B" w:rsidP="001674FB">
            <w:pPr>
              <w:autoSpaceDE w:val="0"/>
              <w:autoSpaceDN w:val="0"/>
              <w:adjustRightInd w:val="0"/>
              <w:spacing w:before="80" w:after="80"/>
              <w:rPr>
                <w:sz w:val="18"/>
                <w:szCs w:val="18"/>
                <w:lang w:val="es-ES_tradnl"/>
              </w:rPr>
            </w:pPr>
            <w:r w:rsidRPr="00E65382">
              <w:rPr>
                <w:sz w:val="18"/>
                <w:szCs w:val="18"/>
                <w:lang w:val="es-ES_tradnl"/>
              </w:rPr>
              <w:t>Ideas en transferencia</w:t>
            </w:r>
          </w:p>
        </w:tc>
        <w:tc>
          <w:tcPr>
            <w:tcW w:w="944" w:type="dxa"/>
          </w:tcPr>
          <w:p w14:paraId="25C1E82E" w14:textId="77777777" w:rsidR="000D627B" w:rsidRPr="00E65382" w:rsidRDefault="000D627B" w:rsidP="001674FB">
            <w:pPr>
              <w:autoSpaceDE w:val="0"/>
              <w:autoSpaceDN w:val="0"/>
              <w:adjustRightInd w:val="0"/>
              <w:spacing w:before="80" w:after="80"/>
              <w:jc w:val="right"/>
              <w:rPr>
                <w:sz w:val="18"/>
                <w:szCs w:val="18"/>
                <w:lang w:val="es-ES_tradnl"/>
              </w:rPr>
            </w:pPr>
            <w:r w:rsidRPr="00E65382">
              <w:rPr>
                <w:sz w:val="18"/>
                <w:szCs w:val="18"/>
                <w:lang w:val="es-ES_tradnl"/>
              </w:rPr>
              <w:t>25</w:t>
            </w:r>
          </w:p>
        </w:tc>
        <w:tc>
          <w:tcPr>
            <w:tcW w:w="1326" w:type="dxa"/>
          </w:tcPr>
          <w:p w14:paraId="1AF4F1F3" w14:textId="77777777" w:rsidR="000D627B" w:rsidRPr="00E65382" w:rsidRDefault="000D627B" w:rsidP="001674FB">
            <w:pPr>
              <w:autoSpaceDE w:val="0"/>
              <w:autoSpaceDN w:val="0"/>
              <w:adjustRightInd w:val="0"/>
              <w:spacing w:before="80" w:after="80"/>
              <w:jc w:val="right"/>
              <w:rPr>
                <w:sz w:val="18"/>
                <w:szCs w:val="18"/>
                <w:lang w:val="es-ES_tradnl"/>
              </w:rPr>
            </w:pPr>
            <w:r w:rsidRPr="00E65382">
              <w:rPr>
                <w:sz w:val="18"/>
                <w:szCs w:val="18"/>
                <w:lang w:val="es-ES_tradnl"/>
              </w:rPr>
              <w:t>14</w:t>
            </w:r>
          </w:p>
        </w:tc>
        <w:tc>
          <w:tcPr>
            <w:tcW w:w="851" w:type="dxa"/>
          </w:tcPr>
          <w:p w14:paraId="41F2A476" w14:textId="77777777" w:rsidR="000D627B" w:rsidRPr="00E65382" w:rsidRDefault="000D627B" w:rsidP="001674FB">
            <w:pPr>
              <w:autoSpaceDE w:val="0"/>
              <w:autoSpaceDN w:val="0"/>
              <w:adjustRightInd w:val="0"/>
              <w:spacing w:before="80" w:after="80"/>
              <w:jc w:val="right"/>
              <w:rPr>
                <w:sz w:val="18"/>
                <w:szCs w:val="18"/>
                <w:lang w:val="es-ES_tradnl"/>
              </w:rPr>
            </w:pPr>
            <w:r w:rsidRPr="00E65382">
              <w:rPr>
                <w:sz w:val="18"/>
                <w:szCs w:val="18"/>
                <w:lang w:val="es-ES_tradnl"/>
              </w:rPr>
              <w:t>11</w:t>
            </w:r>
          </w:p>
        </w:tc>
        <w:tc>
          <w:tcPr>
            <w:tcW w:w="851" w:type="dxa"/>
          </w:tcPr>
          <w:p w14:paraId="149C0AA7" w14:textId="77777777" w:rsidR="000D627B" w:rsidRPr="00E65382" w:rsidRDefault="000D627B" w:rsidP="001674FB">
            <w:pPr>
              <w:autoSpaceDE w:val="0"/>
              <w:autoSpaceDN w:val="0"/>
              <w:adjustRightInd w:val="0"/>
              <w:spacing w:before="80" w:after="80"/>
              <w:jc w:val="right"/>
              <w:rPr>
                <w:sz w:val="18"/>
                <w:szCs w:val="18"/>
                <w:lang w:val="es-ES_tradnl"/>
              </w:rPr>
            </w:pPr>
            <w:r w:rsidRPr="00E65382">
              <w:rPr>
                <w:sz w:val="18"/>
                <w:szCs w:val="18"/>
                <w:lang w:val="es-ES_tradnl"/>
              </w:rPr>
              <w:t>4</w:t>
            </w:r>
          </w:p>
        </w:tc>
        <w:tc>
          <w:tcPr>
            <w:tcW w:w="850" w:type="dxa"/>
          </w:tcPr>
          <w:p w14:paraId="41515C98" w14:textId="77777777" w:rsidR="000D627B" w:rsidRPr="00E65382" w:rsidRDefault="000D627B" w:rsidP="001674FB">
            <w:pPr>
              <w:autoSpaceDE w:val="0"/>
              <w:autoSpaceDN w:val="0"/>
              <w:adjustRightInd w:val="0"/>
              <w:spacing w:before="80" w:after="80"/>
              <w:jc w:val="right"/>
              <w:rPr>
                <w:sz w:val="18"/>
                <w:szCs w:val="18"/>
                <w:lang w:val="es-ES_tradnl"/>
              </w:rPr>
            </w:pPr>
            <w:r w:rsidRPr="00E65382">
              <w:rPr>
                <w:sz w:val="18"/>
                <w:szCs w:val="18"/>
                <w:lang w:val="es-ES_tradnl"/>
              </w:rPr>
              <w:t>2</w:t>
            </w:r>
          </w:p>
        </w:tc>
        <w:tc>
          <w:tcPr>
            <w:tcW w:w="1305" w:type="dxa"/>
          </w:tcPr>
          <w:p w14:paraId="695A0856" w14:textId="77777777" w:rsidR="000D627B" w:rsidRPr="00E65382" w:rsidRDefault="000D627B" w:rsidP="001674FB">
            <w:pPr>
              <w:autoSpaceDE w:val="0"/>
              <w:autoSpaceDN w:val="0"/>
              <w:adjustRightInd w:val="0"/>
              <w:spacing w:before="80" w:after="80"/>
              <w:jc w:val="right"/>
              <w:rPr>
                <w:sz w:val="18"/>
                <w:szCs w:val="18"/>
                <w:lang w:val="es-ES_tradnl"/>
              </w:rPr>
            </w:pPr>
            <w:r w:rsidRPr="00E65382">
              <w:rPr>
                <w:sz w:val="18"/>
                <w:szCs w:val="18"/>
                <w:lang w:val="es-ES_tradnl"/>
              </w:rPr>
              <w:t>1</w:t>
            </w:r>
          </w:p>
        </w:tc>
        <w:tc>
          <w:tcPr>
            <w:tcW w:w="864" w:type="dxa"/>
          </w:tcPr>
          <w:p w14:paraId="3DFEB245" w14:textId="77777777" w:rsidR="000D627B" w:rsidRPr="00E65382" w:rsidRDefault="000D627B" w:rsidP="001674FB">
            <w:pPr>
              <w:autoSpaceDE w:val="0"/>
              <w:autoSpaceDN w:val="0"/>
              <w:adjustRightInd w:val="0"/>
              <w:spacing w:before="80" w:after="80"/>
              <w:jc w:val="right"/>
              <w:rPr>
                <w:bCs/>
                <w:sz w:val="18"/>
                <w:szCs w:val="18"/>
                <w:lang w:val="es-ES_tradnl"/>
              </w:rPr>
            </w:pPr>
            <w:r w:rsidRPr="00E65382">
              <w:rPr>
                <w:bCs/>
                <w:sz w:val="18"/>
                <w:szCs w:val="18"/>
                <w:lang w:val="es-ES_tradnl"/>
              </w:rPr>
              <w:t>2</w:t>
            </w:r>
          </w:p>
        </w:tc>
        <w:tc>
          <w:tcPr>
            <w:tcW w:w="755" w:type="dxa"/>
          </w:tcPr>
          <w:p w14:paraId="6F09D189" w14:textId="77777777" w:rsidR="000D627B" w:rsidRPr="00E65382" w:rsidRDefault="000D627B" w:rsidP="001674FB">
            <w:pPr>
              <w:autoSpaceDE w:val="0"/>
              <w:autoSpaceDN w:val="0"/>
              <w:adjustRightInd w:val="0"/>
              <w:spacing w:before="80" w:after="80"/>
              <w:jc w:val="right"/>
              <w:rPr>
                <w:b/>
                <w:bCs/>
                <w:sz w:val="18"/>
                <w:szCs w:val="18"/>
                <w:lang w:val="es-ES_tradnl"/>
              </w:rPr>
            </w:pPr>
            <w:r w:rsidRPr="00E65382">
              <w:rPr>
                <w:b/>
                <w:bCs/>
                <w:sz w:val="18"/>
                <w:szCs w:val="18"/>
                <w:lang w:val="es-ES_tradnl"/>
              </w:rPr>
              <w:t>59</w:t>
            </w:r>
          </w:p>
        </w:tc>
      </w:tr>
      <w:tr w:rsidR="000D627B" w:rsidRPr="009C39D3" w14:paraId="1094BE29" w14:textId="77777777" w:rsidTr="001674FB">
        <w:tc>
          <w:tcPr>
            <w:tcW w:w="2090" w:type="dxa"/>
            <w:shd w:val="clear" w:color="auto" w:fill="BDD6EE" w:themeFill="accent1" w:themeFillTint="66"/>
          </w:tcPr>
          <w:p w14:paraId="4DE500C6" w14:textId="77777777" w:rsidR="000D627B" w:rsidRPr="00E65382" w:rsidRDefault="000D627B" w:rsidP="001674FB">
            <w:pPr>
              <w:autoSpaceDE w:val="0"/>
              <w:autoSpaceDN w:val="0"/>
              <w:adjustRightInd w:val="0"/>
              <w:spacing w:before="80" w:after="80"/>
              <w:rPr>
                <w:sz w:val="18"/>
                <w:szCs w:val="18"/>
                <w:lang w:val="es-ES_tradnl"/>
              </w:rPr>
            </w:pPr>
            <w:r w:rsidRPr="00E65382">
              <w:rPr>
                <w:sz w:val="18"/>
                <w:szCs w:val="18"/>
                <w:lang w:val="es-ES_tradnl"/>
              </w:rPr>
              <w:t>Ideas en el mercado</w:t>
            </w:r>
          </w:p>
        </w:tc>
        <w:tc>
          <w:tcPr>
            <w:tcW w:w="944" w:type="dxa"/>
          </w:tcPr>
          <w:p w14:paraId="655B78A8" w14:textId="77777777" w:rsidR="000D627B" w:rsidRPr="00E65382" w:rsidRDefault="000D627B" w:rsidP="001674FB">
            <w:pPr>
              <w:autoSpaceDE w:val="0"/>
              <w:autoSpaceDN w:val="0"/>
              <w:adjustRightInd w:val="0"/>
              <w:spacing w:before="80" w:after="80"/>
              <w:jc w:val="right"/>
              <w:rPr>
                <w:sz w:val="18"/>
                <w:szCs w:val="18"/>
                <w:lang w:val="es-ES_tradnl"/>
              </w:rPr>
            </w:pPr>
            <w:r w:rsidRPr="00E65382">
              <w:rPr>
                <w:sz w:val="18"/>
                <w:szCs w:val="18"/>
                <w:lang w:val="es-ES_tradnl"/>
              </w:rPr>
              <w:t>9</w:t>
            </w:r>
          </w:p>
        </w:tc>
        <w:tc>
          <w:tcPr>
            <w:tcW w:w="1326" w:type="dxa"/>
          </w:tcPr>
          <w:p w14:paraId="01309EE0" w14:textId="77777777" w:rsidR="000D627B" w:rsidRPr="00E65382" w:rsidRDefault="000D627B" w:rsidP="001674FB">
            <w:pPr>
              <w:autoSpaceDE w:val="0"/>
              <w:autoSpaceDN w:val="0"/>
              <w:adjustRightInd w:val="0"/>
              <w:spacing w:before="80" w:after="80"/>
              <w:jc w:val="right"/>
              <w:rPr>
                <w:sz w:val="18"/>
                <w:szCs w:val="18"/>
                <w:lang w:val="es-ES_tradnl"/>
              </w:rPr>
            </w:pPr>
            <w:r w:rsidRPr="00E65382">
              <w:rPr>
                <w:sz w:val="18"/>
                <w:szCs w:val="18"/>
                <w:lang w:val="es-ES_tradnl"/>
              </w:rPr>
              <w:t>2</w:t>
            </w:r>
          </w:p>
        </w:tc>
        <w:tc>
          <w:tcPr>
            <w:tcW w:w="851" w:type="dxa"/>
          </w:tcPr>
          <w:p w14:paraId="414BA2AF" w14:textId="77777777" w:rsidR="000D627B" w:rsidRPr="00E65382" w:rsidRDefault="000D627B" w:rsidP="001674FB">
            <w:pPr>
              <w:autoSpaceDE w:val="0"/>
              <w:autoSpaceDN w:val="0"/>
              <w:adjustRightInd w:val="0"/>
              <w:spacing w:before="80" w:after="80"/>
              <w:jc w:val="right"/>
              <w:rPr>
                <w:sz w:val="18"/>
                <w:szCs w:val="18"/>
                <w:lang w:val="es-ES_tradnl"/>
              </w:rPr>
            </w:pPr>
            <w:r w:rsidRPr="00E65382">
              <w:rPr>
                <w:sz w:val="18"/>
                <w:szCs w:val="18"/>
                <w:lang w:val="es-ES_tradnl"/>
              </w:rPr>
              <w:t>1</w:t>
            </w:r>
          </w:p>
        </w:tc>
        <w:tc>
          <w:tcPr>
            <w:tcW w:w="851" w:type="dxa"/>
          </w:tcPr>
          <w:p w14:paraId="0DACECF8" w14:textId="77777777" w:rsidR="000D627B" w:rsidRPr="00E65382" w:rsidRDefault="000D627B" w:rsidP="001674FB">
            <w:pPr>
              <w:autoSpaceDE w:val="0"/>
              <w:autoSpaceDN w:val="0"/>
              <w:adjustRightInd w:val="0"/>
              <w:spacing w:before="80" w:after="80"/>
              <w:jc w:val="right"/>
              <w:rPr>
                <w:sz w:val="18"/>
                <w:szCs w:val="18"/>
                <w:lang w:val="es-ES_tradnl"/>
              </w:rPr>
            </w:pPr>
            <w:r w:rsidRPr="00E65382">
              <w:rPr>
                <w:sz w:val="18"/>
                <w:szCs w:val="18"/>
                <w:lang w:val="es-ES_tradnl"/>
              </w:rPr>
              <w:t>6</w:t>
            </w:r>
          </w:p>
        </w:tc>
        <w:tc>
          <w:tcPr>
            <w:tcW w:w="850" w:type="dxa"/>
          </w:tcPr>
          <w:p w14:paraId="3E0B996C" w14:textId="77777777" w:rsidR="000D627B" w:rsidRPr="00E65382" w:rsidRDefault="000D627B" w:rsidP="001674FB">
            <w:pPr>
              <w:autoSpaceDE w:val="0"/>
              <w:autoSpaceDN w:val="0"/>
              <w:adjustRightInd w:val="0"/>
              <w:spacing w:before="80" w:after="80"/>
              <w:jc w:val="right"/>
              <w:rPr>
                <w:sz w:val="18"/>
                <w:szCs w:val="18"/>
                <w:lang w:val="es-ES_tradnl"/>
              </w:rPr>
            </w:pPr>
            <w:r w:rsidRPr="00E65382">
              <w:rPr>
                <w:sz w:val="18"/>
                <w:szCs w:val="18"/>
                <w:lang w:val="es-ES_tradnl"/>
              </w:rPr>
              <w:t>0</w:t>
            </w:r>
          </w:p>
        </w:tc>
        <w:tc>
          <w:tcPr>
            <w:tcW w:w="1305" w:type="dxa"/>
          </w:tcPr>
          <w:p w14:paraId="5E0987F8" w14:textId="77777777" w:rsidR="000D627B" w:rsidRPr="00E65382" w:rsidRDefault="000D627B" w:rsidP="001674FB">
            <w:pPr>
              <w:autoSpaceDE w:val="0"/>
              <w:autoSpaceDN w:val="0"/>
              <w:adjustRightInd w:val="0"/>
              <w:spacing w:before="80" w:after="80"/>
              <w:jc w:val="right"/>
              <w:rPr>
                <w:sz w:val="18"/>
                <w:szCs w:val="18"/>
                <w:lang w:val="es-ES_tradnl"/>
              </w:rPr>
            </w:pPr>
            <w:r w:rsidRPr="00E65382">
              <w:rPr>
                <w:sz w:val="18"/>
                <w:szCs w:val="18"/>
                <w:lang w:val="es-ES_tradnl"/>
              </w:rPr>
              <w:t>5</w:t>
            </w:r>
          </w:p>
        </w:tc>
        <w:tc>
          <w:tcPr>
            <w:tcW w:w="864" w:type="dxa"/>
          </w:tcPr>
          <w:p w14:paraId="2EB216BA" w14:textId="77777777" w:rsidR="000D627B" w:rsidRPr="00E65382" w:rsidRDefault="000D627B" w:rsidP="001674FB">
            <w:pPr>
              <w:autoSpaceDE w:val="0"/>
              <w:autoSpaceDN w:val="0"/>
              <w:adjustRightInd w:val="0"/>
              <w:spacing w:before="80" w:after="80"/>
              <w:jc w:val="right"/>
              <w:rPr>
                <w:bCs/>
                <w:sz w:val="18"/>
                <w:szCs w:val="18"/>
                <w:lang w:val="es-ES_tradnl"/>
              </w:rPr>
            </w:pPr>
            <w:r w:rsidRPr="00E65382">
              <w:rPr>
                <w:bCs/>
                <w:sz w:val="18"/>
                <w:szCs w:val="18"/>
                <w:lang w:val="es-ES_tradnl"/>
              </w:rPr>
              <w:t>6</w:t>
            </w:r>
          </w:p>
        </w:tc>
        <w:tc>
          <w:tcPr>
            <w:tcW w:w="755" w:type="dxa"/>
          </w:tcPr>
          <w:p w14:paraId="011EAB0D" w14:textId="77777777" w:rsidR="000D627B" w:rsidRPr="00E65382" w:rsidRDefault="000D627B" w:rsidP="001674FB">
            <w:pPr>
              <w:autoSpaceDE w:val="0"/>
              <w:autoSpaceDN w:val="0"/>
              <w:adjustRightInd w:val="0"/>
              <w:spacing w:before="80" w:after="80"/>
              <w:jc w:val="right"/>
              <w:rPr>
                <w:b/>
                <w:bCs/>
                <w:sz w:val="18"/>
                <w:szCs w:val="18"/>
                <w:lang w:val="es-ES_tradnl"/>
              </w:rPr>
            </w:pPr>
            <w:r w:rsidRPr="00E65382">
              <w:rPr>
                <w:b/>
                <w:bCs/>
                <w:sz w:val="18"/>
                <w:szCs w:val="18"/>
                <w:lang w:val="es-ES_tradnl"/>
              </w:rPr>
              <w:t>29</w:t>
            </w:r>
          </w:p>
        </w:tc>
      </w:tr>
      <w:tr w:rsidR="000D627B" w:rsidRPr="009C39D3" w14:paraId="657410E2" w14:textId="77777777" w:rsidTr="001674FB">
        <w:tc>
          <w:tcPr>
            <w:tcW w:w="2090" w:type="dxa"/>
            <w:shd w:val="clear" w:color="auto" w:fill="BDD6EE" w:themeFill="accent1" w:themeFillTint="66"/>
          </w:tcPr>
          <w:p w14:paraId="354FD35C" w14:textId="77777777" w:rsidR="000D627B" w:rsidRPr="00E65382" w:rsidRDefault="000D627B" w:rsidP="001674FB">
            <w:pPr>
              <w:autoSpaceDE w:val="0"/>
              <w:autoSpaceDN w:val="0"/>
              <w:adjustRightInd w:val="0"/>
              <w:spacing w:before="80" w:after="80"/>
              <w:rPr>
                <w:b/>
                <w:sz w:val="18"/>
                <w:szCs w:val="18"/>
                <w:lang w:val="es-ES_tradnl"/>
              </w:rPr>
            </w:pPr>
            <w:r w:rsidRPr="00E65382">
              <w:rPr>
                <w:b/>
                <w:sz w:val="18"/>
                <w:szCs w:val="18"/>
                <w:lang w:val="es-ES_tradnl"/>
              </w:rPr>
              <w:t>Total</w:t>
            </w:r>
          </w:p>
        </w:tc>
        <w:tc>
          <w:tcPr>
            <w:tcW w:w="944" w:type="dxa"/>
          </w:tcPr>
          <w:p w14:paraId="526C32B2" w14:textId="77777777" w:rsidR="000D627B" w:rsidRPr="00E65382" w:rsidRDefault="000D627B" w:rsidP="001674FB">
            <w:pPr>
              <w:autoSpaceDE w:val="0"/>
              <w:autoSpaceDN w:val="0"/>
              <w:adjustRightInd w:val="0"/>
              <w:spacing w:before="80" w:after="80"/>
              <w:jc w:val="right"/>
              <w:rPr>
                <w:b/>
                <w:sz w:val="18"/>
                <w:szCs w:val="18"/>
                <w:lang w:val="es-ES_tradnl"/>
              </w:rPr>
            </w:pPr>
            <w:r w:rsidRPr="00E65382">
              <w:rPr>
                <w:b/>
                <w:sz w:val="18"/>
                <w:szCs w:val="18"/>
                <w:lang w:val="es-ES_tradnl"/>
              </w:rPr>
              <w:t>56</w:t>
            </w:r>
          </w:p>
        </w:tc>
        <w:tc>
          <w:tcPr>
            <w:tcW w:w="1326" w:type="dxa"/>
          </w:tcPr>
          <w:p w14:paraId="1BE1B6B0" w14:textId="77777777" w:rsidR="000D627B" w:rsidRPr="00E65382" w:rsidRDefault="000D627B" w:rsidP="001674FB">
            <w:pPr>
              <w:autoSpaceDE w:val="0"/>
              <w:autoSpaceDN w:val="0"/>
              <w:adjustRightInd w:val="0"/>
              <w:spacing w:before="80" w:after="80"/>
              <w:jc w:val="right"/>
              <w:rPr>
                <w:b/>
                <w:sz w:val="18"/>
                <w:szCs w:val="18"/>
                <w:lang w:val="es-ES_tradnl"/>
              </w:rPr>
            </w:pPr>
            <w:r w:rsidRPr="00E65382">
              <w:rPr>
                <w:b/>
                <w:sz w:val="18"/>
                <w:szCs w:val="18"/>
                <w:lang w:val="es-ES_tradnl"/>
              </w:rPr>
              <w:t>39</w:t>
            </w:r>
          </w:p>
        </w:tc>
        <w:tc>
          <w:tcPr>
            <w:tcW w:w="851" w:type="dxa"/>
          </w:tcPr>
          <w:p w14:paraId="3D2A3BD4" w14:textId="77777777" w:rsidR="000D627B" w:rsidRPr="00E65382" w:rsidRDefault="000D627B" w:rsidP="001674FB">
            <w:pPr>
              <w:tabs>
                <w:tab w:val="left" w:pos="591"/>
              </w:tabs>
              <w:autoSpaceDE w:val="0"/>
              <w:autoSpaceDN w:val="0"/>
              <w:adjustRightInd w:val="0"/>
              <w:spacing w:before="80" w:after="80"/>
              <w:jc w:val="right"/>
              <w:rPr>
                <w:b/>
                <w:sz w:val="18"/>
                <w:szCs w:val="18"/>
                <w:lang w:val="es-ES_tradnl"/>
              </w:rPr>
            </w:pPr>
            <w:r w:rsidRPr="00E65382">
              <w:rPr>
                <w:b/>
                <w:sz w:val="18"/>
                <w:szCs w:val="18"/>
                <w:lang w:val="es-ES_tradnl"/>
              </w:rPr>
              <w:t>14</w:t>
            </w:r>
          </w:p>
        </w:tc>
        <w:tc>
          <w:tcPr>
            <w:tcW w:w="851" w:type="dxa"/>
          </w:tcPr>
          <w:p w14:paraId="18460F35" w14:textId="77777777" w:rsidR="000D627B" w:rsidRPr="00E65382" w:rsidRDefault="000D627B" w:rsidP="001674FB">
            <w:pPr>
              <w:autoSpaceDE w:val="0"/>
              <w:autoSpaceDN w:val="0"/>
              <w:adjustRightInd w:val="0"/>
              <w:spacing w:before="80" w:after="80"/>
              <w:jc w:val="right"/>
              <w:rPr>
                <w:b/>
                <w:sz w:val="18"/>
                <w:szCs w:val="18"/>
                <w:lang w:val="es-ES_tradnl"/>
              </w:rPr>
            </w:pPr>
            <w:r w:rsidRPr="00E65382">
              <w:rPr>
                <w:b/>
                <w:sz w:val="18"/>
                <w:szCs w:val="18"/>
                <w:lang w:val="es-ES_tradnl"/>
              </w:rPr>
              <w:t>28</w:t>
            </w:r>
          </w:p>
        </w:tc>
        <w:tc>
          <w:tcPr>
            <w:tcW w:w="850" w:type="dxa"/>
          </w:tcPr>
          <w:p w14:paraId="52C219E7" w14:textId="77777777" w:rsidR="000D627B" w:rsidRPr="00E65382" w:rsidRDefault="000D627B" w:rsidP="001674FB">
            <w:pPr>
              <w:autoSpaceDE w:val="0"/>
              <w:autoSpaceDN w:val="0"/>
              <w:adjustRightInd w:val="0"/>
              <w:spacing w:before="80" w:after="80"/>
              <w:jc w:val="right"/>
              <w:rPr>
                <w:b/>
                <w:sz w:val="18"/>
                <w:szCs w:val="18"/>
                <w:lang w:val="es-ES_tradnl"/>
              </w:rPr>
            </w:pPr>
            <w:r w:rsidRPr="00E65382">
              <w:rPr>
                <w:b/>
                <w:sz w:val="18"/>
                <w:szCs w:val="18"/>
                <w:lang w:val="es-ES_tradnl"/>
              </w:rPr>
              <w:t>4</w:t>
            </w:r>
          </w:p>
        </w:tc>
        <w:tc>
          <w:tcPr>
            <w:tcW w:w="1305" w:type="dxa"/>
          </w:tcPr>
          <w:p w14:paraId="7B688EDA" w14:textId="77777777" w:rsidR="000D627B" w:rsidRPr="00E65382" w:rsidRDefault="000D627B" w:rsidP="001674FB">
            <w:pPr>
              <w:autoSpaceDE w:val="0"/>
              <w:autoSpaceDN w:val="0"/>
              <w:adjustRightInd w:val="0"/>
              <w:spacing w:before="80" w:after="80"/>
              <w:jc w:val="right"/>
              <w:rPr>
                <w:b/>
                <w:sz w:val="18"/>
                <w:szCs w:val="18"/>
                <w:lang w:val="es-ES_tradnl"/>
              </w:rPr>
            </w:pPr>
            <w:r w:rsidRPr="00E65382">
              <w:rPr>
                <w:b/>
                <w:sz w:val="18"/>
                <w:szCs w:val="18"/>
                <w:lang w:val="es-ES_tradnl"/>
              </w:rPr>
              <w:t>9</w:t>
            </w:r>
          </w:p>
        </w:tc>
        <w:tc>
          <w:tcPr>
            <w:tcW w:w="864" w:type="dxa"/>
          </w:tcPr>
          <w:p w14:paraId="753D3C86" w14:textId="77777777" w:rsidR="000D627B" w:rsidRPr="00E65382" w:rsidRDefault="000D627B" w:rsidP="001674FB">
            <w:pPr>
              <w:autoSpaceDE w:val="0"/>
              <w:autoSpaceDN w:val="0"/>
              <w:adjustRightInd w:val="0"/>
              <w:spacing w:before="80" w:after="80"/>
              <w:jc w:val="right"/>
              <w:rPr>
                <w:b/>
                <w:sz w:val="18"/>
                <w:szCs w:val="18"/>
                <w:lang w:val="es-ES_tradnl"/>
              </w:rPr>
            </w:pPr>
            <w:r w:rsidRPr="00E65382">
              <w:rPr>
                <w:b/>
                <w:sz w:val="18"/>
                <w:szCs w:val="18"/>
                <w:lang w:val="es-ES_tradnl"/>
              </w:rPr>
              <w:t>12</w:t>
            </w:r>
          </w:p>
        </w:tc>
        <w:tc>
          <w:tcPr>
            <w:tcW w:w="755" w:type="dxa"/>
          </w:tcPr>
          <w:p w14:paraId="4947E048" w14:textId="77777777" w:rsidR="000D627B" w:rsidRPr="00E65382" w:rsidRDefault="000D627B" w:rsidP="001674FB">
            <w:pPr>
              <w:autoSpaceDE w:val="0"/>
              <w:autoSpaceDN w:val="0"/>
              <w:adjustRightInd w:val="0"/>
              <w:spacing w:before="80" w:after="80"/>
              <w:jc w:val="right"/>
              <w:rPr>
                <w:b/>
                <w:bCs/>
                <w:sz w:val="18"/>
                <w:szCs w:val="18"/>
                <w:lang w:val="es-ES_tradnl"/>
              </w:rPr>
            </w:pPr>
            <w:r w:rsidRPr="00E65382">
              <w:rPr>
                <w:b/>
                <w:bCs/>
                <w:sz w:val="18"/>
                <w:szCs w:val="18"/>
                <w:lang w:val="es-ES_tradnl"/>
              </w:rPr>
              <w:t>162</w:t>
            </w:r>
          </w:p>
        </w:tc>
      </w:tr>
    </w:tbl>
    <w:p w14:paraId="30B88911" w14:textId="77777777" w:rsidR="000D627B" w:rsidRPr="00B5055F" w:rsidRDefault="000D627B" w:rsidP="000D627B">
      <w:pPr>
        <w:spacing w:after="0" w:line="240" w:lineRule="auto"/>
        <w:contextualSpacing/>
        <w:rPr>
          <w:sz w:val="18"/>
          <w:szCs w:val="18"/>
          <w:lang w:val="es-ES_tradnl"/>
        </w:rPr>
      </w:pPr>
      <w:r w:rsidRPr="00B5055F">
        <w:rPr>
          <w:sz w:val="18"/>
          <w:szCs w:val="18"/>
          <w:lang w:val="es-ES_tradnl"/>
        </w:rPr>
        <w:t>(1) Medicamentos y productos farmacéuticos</w:t>
      </w:r>
    </w:p>
    <w:p w14:paraId="326F1849" w14:textId="77777777" w:rsidR="000D627B" w:rsidRDefault="000D627B" w:rsidP="000D627B">
      <w:pPr>
        <w:spacing w:after="0"/>
        <w:contextualSpacing/>
        <w:rPr>
          <w:sz w:val="18"/>
          <w:szCs w:val="18"/>
          <w:lang w:val="es-ES_tradnl"/>
        </w:rPr>
      </w:pPr>
      <w:r w:rsidRPr="00B5055F">
        <w:rPr>
          <w:sz w:val="18"/>
          <w:szCs w:val="18"/>
          <w:lang w:val="es-ES_tradnl"/>
        </w:rPr>
        <w:t>(2) Biotecnología y Diagnóstico Molecular</w:t>
      </w:r>
    </w:p>
    <w:p w14:paraId="6B036A74" w14:textId="77777777" w:rsidR="000D627B" w:rsidRDefault="000D627B" w:rsidP="000D627B">
      <w:pPr>
        <w:spacing w:after="0"/>
        <w:contextualSpacing/>
        <w:rPr>
          <w:sz w:val="18"/>
          <w:szCs w:val="18"/>
          <w:lang w:val="es-ES_tradnl"/>
        </w:rPr>
      </w:pPr>
    </w:p>
    <w:p w14:paraId="7D17DE58" w14:textId="77777777" w:rsidR="00B84B6E" w:rsidRDefault="00B84B6E" w:rsidP="00B84B6E">
      <w:pPr>
        <w:spacing w:after="0" w:line="240" w:lineRule="auto"/>
        <w:contextualSpacing/>
        <w:jc w:val="left"/>
        <w:rPr>
          <w:sz w:val="18"/>
          <w:szCs w:val="18"/>
          <w:lang w:val="es-ES_tradnl"/>
        </w:rPr>
      </w:pPr>
    </w:p>
    <w:p w14:paraId="17B9E010" w14:textId="77777777" w:rsidR="00B84B6E" w:rsidRPr="000D627B" w:rsidRDefault="000D627B" w:rsidP="00B84B6E">
      <w:pPr>
        <w:spacing w:after="0" w:line="240" w:lineRule="auto"/>
        <w:contextualSpacing/>
        <w:jc w:val="left"/>
        <w:rPr>
          <w:b/>
          <w:bCs/>
          <w:sz w:val="18"/>
          <w:szCs w:val="18"/>
          <w:lang w:val="es-ES_tradnl"/>
        </w:rPr>
      </w:pPr>
      <w:r w:rsidRPr="000D627B">
        <w:rPr>
          <w:b/>
          <w:bCs/>
          <w:sz w:val="18"/>
          <w:szCs w:val="18"/>
        </w:rPr>
        <w:t xml:space="preserve">Tabla </w:t>
      </w:r>
      <w:r w:rsidR="00752338">
        <w:rPr>
          <w:b/>
          <w:bCs/>
          <w:sz w:val="18"/>
          <w:szCs w:val="18"/>
        </w:rPr>
        <w:t>4.</w:t>
      </w:r>
      <w:r w:rsidRPr="000D627B">
        <w:rPr>
          <w:b/>
          <w:bCs/>
          <w:sz w:val="18"/>
          <w:szCs w:val="18"/>
        </w:rPr>
        <w:fldChar w:fldCharType="begin"/>
      </w:r>
      <w:r w:rsidRPr="000D627B">
        <w:rPr>
          <w:b/>
          <w:bCs/>
          <w:sz w:val="18"/>
          <w:szCs w:val="18"/>
        </w:rPr>
        <w:instrText xml:space="preserve"> SEQ Tabla \* ARABIC </w:instrText>
      </w:r>
      <w:r w:rsidRPr="000D627B">
        <w:rPr>
          <w:b/>
          <w:bCs/>
          <w:sz w:val="18"/>
          <w:szCs w:val="18"/>
        </w:rPr>
        <w:fldChar w:fldCharType="separate"/>
      </w:r>
      <w:r w:rsidRPr="000D627B">
        <w:rPr>
          <w:b/>
          <w:bCs/>
          <w:noProof/>
          <w:sz w:val="18"/>
          <w:szCs w:val="18"/>
        </w:rPr>
        <w:t>2</w:t>
      </w:r>
      <w:r w:rsidRPr="000D627B">
        <w:rPr>
          <w:b/>
          <w:bCs/>
          <w:sz w:val="18"/>
          <w:szCs w:val="18"/>
        </w:rPr>
        <w:fldChar w:fldCharType="end"/>
      </w:r>
      <w:r w:rsidRPr="000D627B">
        <w:rPr>
          <w:b/>
          <w:bCs/>
          <w:sz w:val="18"/>
          <w:szCs w:val="18"/>
        </w:rPr>
        <w:t xml:space="preserve">. Número de proyectos que se encuentran en distintas etapas del proceso de </w:t>
      </w:r>
      <w:r w:rsidRPr="000D627B">
        <w:rPr>
          <w:b/>
          <w:bCs/>
          <w:sz w:val="18"/>
          <w:szCs w:val="18"/>
          <w:lang w:val="es-ES_tradnl"/>
        </w:rPr>
        <w:t>innovación proporcionados por año.</w:t>
      </w:r>
    </w:p>
    <w:tbl>
      <w:tblPr>
        <w:tblStyle w:val="Tablaconcuadrcula"/>
        <w:tblW w:w="4476"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472"/>
        <w:gridCol w:w="979"/>
        <w:gridCol w:w="979"/>
        <w:gridCol w:w="979"/>
        <w:gridCol w:w="979"/>
        <w:gridCol w:w="977"/>
      </w:tblGrid>
      <w:tr w:rsidR="000D627B" w:rsidRPr="009C39D3" w14:paraId="76703D04" w14:textId="77777777" w:rsidTr="00B84B6E">
        <w:tc>
          <w:tcPr>
            <w:tcW w:w="2075" w:type="pct"/>
            <w:tcBorders>
              <w:bottom w:val="single" w:sz="4" w:space="0" w:color="7F7F7F" w:themeColor="text1" w:themeTint="80"/>
            </w:tcBorders>
            <w:shd w:val="clear" w:color="auto" w:fill="1F3864" w:themeFill="accent5" w:themeFillShade="80"/>
            <w:vAlign w:val="center"/>
          </w:tcPr>
          <w:p w14:paraId="50D596A9" w14:textId="77777777" w:rsidR="000D627B" w:rsidRPr="00AD1855" w:rsidRDefault="000D627B" w:rsidP="001674FB">
            <w:pPr>
              <w:autoSpaceDE w:val="0"/>
              <w:autoSpaceDN w:val="0"/>
              <w:adjustRightInd w:val="0"/>
              <w:spacing w:before="80" w:after="80"/>
              <w:jc w:val="center"/>
              <w:rPr>
                <w:rFonts w:eastAsia="Times New Roman"/>
                <w:b/>
                <w:bCs/>
                <w:sz w:val="18"/>
                <w:szCs w:val="18"/>
                <w:lang w:eastAsia="es-ES"/>
              </w:rPr>
            </w:pPr>
          </w:p>
        </w:tc>
        <w:tc>
          <w:tcPr>
            <w:tcW w:w="585" w:type="pct"/>
            <w:shd w:val="clear" w:color="auto" w:fill="1F3864" w:themeFill="accent5" w:themeFillShade="80"/>
            <w:vAlign w:val="center"/>
          </w:tcPr>
          <w:p w14:paraId="2D01AADC" w14:textId="77777777" w:rsidR="000D627B" w:rsidRPr="00AD1855" w:rsidRDefault="000D627B" w:rsidP="001674FB">
            <w:pPr>
              <w:autoSpaceDE w:val="0"/>
              <w:autoSpaceDN w:val="0"/>
              <w:adjustRightInd w:val="0"/>
              <w:spacing w:before="80" w:after="80"/>
              <w:jc w:val="center"/>
              <w:rPr>
                <w:rFonts w:eastAsia="Times New Roman"/>
                <w:b/>
                <w:bCs/>
                <w:sz w:val="18"/>
                <w:szCs w:val="18"/>
                <w:lang w:eastAsia="es-ES"/>
              </w:rPr>
            </w:pPr>
            <w:r w:rsidRPr="00AD1855">
              <w:rPr>
                <w:rFonts w:eastAsia="Times New Roman"/>
                <w:b/>
                <w:bCs/>
                <w:sz w:val="18"/>
                <w:szCs w:val="18"/>
                <w:lang w:eastAsia="es-ES"/>
              </w:rPr>
              <w:t>2020</w:t>
            </w:r>
          </w:p>
        </w:tc>
        <w:tc>
          <w:tcPr>
            <w:tcW w:w="585" w:type="pct"/>
            <w:shd w:val="clear" w:color="auto" w:fill="1F3864" w:themeFill="accent5" w:themeFillShade="80"/>
          </w:tcPr>
          <w:p w14:paraId="34048F1E" w14:textId="77777777" w:rsidR="000D627B" w:rsidRPr="00AD1855" w:rsidRDefault="000D627B" w:rsidP="001674FB">
            <w:pPr>
              <w:autoSpaceDE w:val="0"/>
              <w:autoSpaceDN w:val="0"/>
              <w:adjustRightInd w:val="0"/>
              <w:spacing w:before="80" w:after="80"/>
              <w:jc w:val="center"/>
              <w:rPr>
                <w:rFonts w:eastAsia="Times New Roman"/>
                <w:b/>
                <w:bCs/>
                <w:sz w:val="18"/>
                <w:szCs w:val="18"/>
                <w:lang w:eastAsia="es-ES"/>
              </w:rPr>
            </w:pPr>
            <w:r w:rsidRPr="00AD1855">
              <w:rPr>
                <w:rFonts w:eastAsia="Times New Roman"/>
                <w:b/>
                <w:bCs/>
                <w:sz w:val="18"/>
                <w:szCs w:val="18"/>
                <w:lang w:eastAsia="es-ES"/>
              </w:rPr>
              <w:t>2021</w:t>
            </w:r>
          </w:p>
        </w:tc>
        <w:tc>
          <w:tcPr>
            <w:tcW w:w="585" w:type="pct"/>
            <w:shd w:val="clear" w:color="auto" w:fill="1F3864" w:themeFill="accent5" w:themeFillShade="80"/>
          </w:tcPr>
          <w:p w14:paraId="2DF33988" w14:textId="77777777" w:rsidR="000D627B" w:rsidRPr="00AD1855" w:rsidRDefault="000D627B" w:rsidP="001674FB">
            <w:pPr>
              <w:autoSpaceDE w:val="0"/>
              <w:autoSpaceDN w:val="0"/>
              <w:adjustRightInd w:val="0"/>
              <w:spacing w:before="80" w:after="80"/>
              <w:jc w:val="center"/>
              <w:rPr>
                <w:rFonts w:eastAsia="Times New Roman"/>
                <w:b/>
                <w:bCs/>
                <w:sz w:val="18"/>
                <w:szCs w:val="18"/>
                <w:lang w:eastAsia="es-ES"/>
              </w:rPr>
            </w:pPr>
            <w:r w:rsidRPr="00AD1855">
              <w:rPr>
                <w:rFonts w:eastAsia="Times New Roman"/>
                <w:b/>
                <w:bCs/>
                <w:sz w:val="18"/>
                <w:szCs w:val="18"/>
                <w:lang w:eastAsia="es-ES"/>
              </w:rPr>
              <w:t>2022</w:t>
            </w:r>
          </w:p>
        </w:tc>
        <w:tc>
          <w:tcPr>
            <w:tcW w:w="585" w:type="pct"/>
            <w:shd w:val="clear" w:color="auto" w:fill="1F3864" w:themeFill="accent5" w:themeFillShade="80"/>
          </w:tcPr>
          <w:p w14:paraId="66F2E2C2" w14:textId="77777777" w:rsidR="000D627B" w:rsidRPr="00AD1855" w:rsidRDefault="000D627B" w:rsidP="001674FB">
            <w:pPr>
              <w:autoSpaceDE w:val="0"/>
              <w:autoSpaceDN w:val="0"/>
              <w:adjustRightInd w:val="0"/>
              <w:spacing w:before="80" w:after="80"/>
              <w:jc w:val="center"/>
              <w:rPr>
                <w:rFonts w:eastAsia="Times New Roman"/>
                <w:b/>
                <w:bCs/>
                <w:sz w:val="18"/>
                <w:szCs w:val="18"/>
                <w:lang w:eastAsia="es-ES"/>
              </w:rPr>
            </w:pPr>
            <w:r w:rsidRPr="00AD1855">
              <w:rPr>
                <w:rFonts w:eastAsia="Times New Roman"/>
                <w:b/>
                <w:bCs/>
                <w:sz w:val="18"/>
                <w:szCs w:val="18"/>
                <w:lang w:eastAsia="es-ES"/>
              </w:rPr>
              <w:t>2023</w:t>
            </w:r>
          </w:p>
        </w:tc>
        <w:tc>
          <w:tcPr>
            <w:tcW w:w="584" w:type="pct"/>
            <w:shd w:val="clear" w:color="auto" w:fill="1F3864" w:themeFill="accent5" w:themeFillShade="80"/>
          </w:tcPr>
          <w:p w14:paraId="0EF209D7" w14:textId="77777777" w:rsidR="000D627B" w:rsidRPr="00AE4DB9" w:rsidRDefault="000D627B" w:rsidP="001674FB">
            <w:pPr>
              <w:autoSpaceDE w:val="0"/>
              <w:autoSpaceDN w:val="0"/>
              <w:adjustRightInd w:val="0"/>
              <w:spacing w:before="80" w:after="80"/>
              <w:jc w:val="center"/>
              <w:rPr>
                <w:rFonts w:eastAsia="Times New Roman"/>
                <w:b/>
                <w:bCs/>
                <w:sz w:val="18"/>
                <w:szCs w:val="18"/>
                <w:lang w:eastAsia="es-ES"/>
              </w:rPr>
            </w:pPr>
            <w:r w:rsidRPr="00AE4DB9">
              <w:rPr>
                <w:rFonts w:eastAsia="Times New Roman"/>
                <w:b/>
                <w:bCs/>
                <w:sz w:val="18"/>
                <w:szCs w:val="18"/>
                <w:lang w:eastAsia="es-ES"/>
              </w:rPr>
              <w:t>2024</w:t>
            </w:r>
          </w:p>
        </w:tc>
      </w:tr>
      <w:tr w:rsidR="000D627B" w:rsidRPr="009C39D3" w14:paraId="7212AFC0" w14:textId="77777777" w:rsidTr="00B84B6E">
        <w:tc>
          <w:tcPr>
            <w:tcW w:w="2075" w:type="pct"/>
            <w:shd w:val="clear" w:color="auto" w:fill="BDD6EE" w:themeFill="accent1" w:themeFillTint="66"/>
            <w:vAlign w:val="center"/>
          </w:tcPr>
          <w:p w14:paraId="4AE1C055" w14:textId="77777777" w:rsidR="000D627B" w:rsidRPr="00AD1855" w:rsidRDefault="000D627B" w:rsidP="001674FB">
            <w:pPr>
              <w:autoSpaceDE w:val="0"/>
              <w:autoSpaceDN w:val="0"/>
              <w:adjustRightInd w:val="0"/>
              <w:spacing w:before="80" w:after="80"/>
              <w:rPr>
                <w:sz w:val="18"/>
                <w:szCs w:val="18"/>
                <w:lang w:val="es-ES_tradnl"/>
              </w:rPr>
            </w:pPr>
            <w:r w:rsidRPr="00AD1855">
              <w:rPr>
                <w:sz w:val="18"/>
                <w:szCs w:val="18"/>
                <w:lang w:val="es-ES_tradnl"/>
              </w:rPr>
              <w:t>Ideas en captación</w:t>
            </w:r>
          </w:p>
        </w:tc>
        <w:tc>
          <w:tcPr>
            <w:tcW w:w="585" w:type="pct"/>
            <w:vAlign w:val="center"/>
          </w:tcPr>
          <w:p w14:paraId="519C5CB6" w14:textId="77777777" w:rsidR="000D627B" w:rsidRPr="00AD1855" w:rsidRDefault="000D627B" w:rsidP="001674FB">
            <w:pPr>
              <w:autoSpaceDE w:val="0"/>
              <w:autoSpaceDN w:val="0"/>
              <w:adjustRightInd w:val="0"/>
              <w:spacing w:before="80" w:after="80"/>
              <w:jc w:val="right"/>
              <w:rPr>
                <w:sz w:val="18"/>
                <w:szCs w:val="18"/>
                <w:lang w:val="es-ES_tradnl"/>
              </w:rPr>
            </w:pPr>
            <w:r w:rsidRPr="00AD1855">
              <w:rPr>
                <w:sz w:val="18"/>
                <w:szCs w:val="18"/>
                <w:lang w:val="es-ES_tradnl"/>
              </w:rPr>
              <w:t>22</w:t>
            </w:r>
          </w:p>
        </w:tc>
        <w:tc>
          <w:tcPr>
            <w:tcW w:w="585" w:type="pct"/>
          </w:tcPr>
          <w:p w14:paraId="769D982B" w14:textId="77777777" w:rsidR="000D627B" w:rsidRPr="00AD1855" w:rsidRDefault="000D627B" w:rsidP="001674FB">
            <w:pPr>
              <w:autoSpaceDE w:val="0"/>
              <w:autoSpaceDN w:val="0"/>
              <w:adjustRightInd w:val="0"/>
              <w:spacing w:before="80" w:after="80"/>
              <w:jc w:val="right"/>
              <w:rPr>
                <w:sz w:val="18"/>
                <w:szCs w:val="18"/>
                <w:lang w:val="es-ES_tradnl"/>
              </w:rPr>
            </w:pPr>
            <w:r w:rsidRPr="00AD1855">
              <w:rPr>
                <w:sz w:val="18"/>
                <w:szCs w:val="18"/>
                <w:lang w:val="es-ES_tradnl"/>
              </w:rPr>
              <w:t>9</w:t>
            </w:r>
          </w:p>
        </w:tc>
        <w:tc>
          <w:tcPr>
            <w:tcW w:w="585" w:type="pct"/>
          </w:tcPr>
          <w:p w14:paraId="16E39299" w14:textId="77777777" w:rsidR="000D627B" w:rsidRPr="00AD1855" w:rsidRDefault="000D627B" w:rsidP="001674FB">
            <w:pPr>
              <w:autoSpaceDE w:val="0"/>
              <w:autoSpaceDN w:val="0"/>
              <w:adjustRightInd w:val="0"/>
              <w:spacing w:before="80" w:after="80"/>
              <w:jc w:val="right"/>
              <w:rPr>
                <w:sz w:val="18"/>
                <w:szCs w:val="18"/>
                <w:lang w:val="es-ES_tradnl"/>
              </w:rPr>
            </w:pPr>
            <w:r w:rsidRPr="00AD1855">
              <w:rPr>
                <w:sz w:val="18"/>
                <w:szCs w:val="18"/>
                <w:lang w:val="es-ES_tradnl"/>
              </w:rPr>
              <w:t>11</w:t>
            </w:r>
          </w:p>
        </w:tc>
        <w:tc>
          <w:tcPr>
            <w:tcW w:w="585" w:type="pct"/>
          </w:tcPr>
          <w:p w14:paraId="337BBD7E" w14:textId="77777777" w:rsidR="000D627B" w:rsidRPr="00993A21" w:rsidRDefault="000D627B" w:rsidP="001674FB">
            <w:pPr>
              <w:autoSpaceDE w:val="0"/>
              <w:autoSpaceDN w:val="0"/>
              <w:adjustRightInd w:val="0"/>
              <w:spacing w:before="80" w:after="80"/>
              <w:jc w:val="right"/>
              <w:rPr>
                <w:sz w:val="18"/>
                <w:szCs w:val="18"/>
                <w:lang w:val="es-ES_tradnl"/>
              </w:rPr>
            </w:pPr>
            <w:r w:rsidRPr="00993A21">
              <w:rPr>
                <w:sz w:val="18"/>
                <w:szCs w:val="18"/>
                <w:lang w:val="es-ES_tradnl"/>
              </w:rPr>
              <w:t>2</w:t>
            </w:r>
          </w:p>
        </w:tc>
        <w:tc>
          <w:tcPr>
            <w:tcW w:w="584" w:type="pct"/>
          </w:tcPr>
          <w:p w14:paraId="2D21504F" w14:textId="77777777" w:rsidR="000D627B" w:rsidRPr="00AE4DB9" w:rsidRDefault="000D627B" w:rsidP="001674FB">
            <w:pPr>
              <w:autoSpaceDE w:val="0"/>
              <w:autoSpaceDN w:val="0"/>
              <w:adjustRightInd w:val="0"/>
              <w:spacing w:before="80" w:after="80"/>
              <w:jc w:val="right"/>
              <w:rPr>
                <w:b/>
                <w:bCs/>
                <w:sz w:val="18"/>
                <w:szCs w:val="18"/>
                <w:lang w:val="es-ES_tradnl"/>
              </w:rPr>
            </w:pPr>
            <w:r w:rsidRPr="00AE4DB9">
              <w:rPr>
                <w:b/>
                <w:bCs/>
                <w:sz w:val="18"/>
                <w:szCs w:val="18"/>
                <w:lang w:val="es-ES_tradnl"/>
              </w:rPr>
              <w:t>4</w:t>
            </w:r>
          </w:p>
        </w:tc>
      </w:tr>
      <w:tr w:rsidR="000D627B" w:rsidRPr="009C39D3" w14:paraId="2F402FA8" w14:textId="77777777" w:rsidTr="00B84B6E">
        <w:tc>
          <w:tcPr>
            <w:tcW w:w="2075" w:type="pct"/>
            <w:shd w:val="clear" w:color="auto" w:fill="BDD6EE" w:themeFill="accent1" w:themeFillTint="66"/>
            <w:vAlign w:val="center"/>
          </w:tcPr>
          <w:p w14:paraId="51ED5CC6" w14:textId="77777777" w:rsidR="000D627B" w:rsidRPr="00AD1855" w:rsidRDefault="000D627B" w:rsidP="001674FB">
            <w:pPr>
              <w:autoSpaceDE w:val="0"/>
              <w:autoSpaceDN w:val="0"/>
              <w:adjustRightInd w:val="0"/>
              <w:spacing w:before="80" w:after="80"/>
              <w:rPr>
                <w:sz w:val="18"/>
                <w:szCs w:val="18"/>
                <w:lang w:val="es-ES_tradnl"/>
              </w:rPr>
            </w:pPr>
            <w:r w:rsidRPr="00AD1855">
              <w:rPr>
                <w:sz w:val="18"/>
                <w:szCs w:val="18"/>
                <w:lang w:val="es-ES_tradnl"/>
              </w:rPr>
              <w:lastRenderedPageBreak/>
              <w:t>Ideas en análisis</w:t>
            </w:r>
          </w:p>
        </w:tc>
        <w:tc>
          <w:tcPr>
            <w:tcW w:w="585" w:type="pct"/>
            <w:vAlign w:val="center"/>
          </w:tcPr>
          <w:p w14:paraId="1A0CF3DF" w14:textId="77777777" w:rsidR="000D627B" w:rsidRPr="00AD1855" w:rsidRDefault="000D627B" w:rsidP="001674FB">
            <w:pPr>
              <w:autoSpaceDE w:val="0"/>
              <w:autoSpaceDN w:val="0"/>
              <w:adjustRightInd w:val="0"/>
              <w:spacing w:before="80" w:after="80"/>
              <w:jc w:val="right"/>
              <w:rPr>
                <w:sz w:val="18"/>
                <w:szCs w:val="18"/>
                <w:lang w:val="es-ES_tradnl"/>
              </w:rPr>
            </w:pPr>
            <w:r w:rsidRPr="00AD1855">
              <w:rPr>
                <w:sz w:val="18"/>
                <w:szCs w:val="18"/>
                <w:lang w:val="es-ES_tradnl"/>
              </w:rPr>
              <w:t>10</w:t>
            </w:r>
          </w:p>
        </w:tc>
        <w:tc>
          <w:tcPr>
            <w:tcW w:w="585" w:type="pct"/>
          </w:tcPr>
          <w:p w14:paraId="7DF4609D" w14:textId="77777777" w:rsidR="000D627B" w:rsidRPr="00AD1855" w:rsidRDefault="000D627B" w:rsidP="001674FB">
            <w:pPr>
              <w:autoSpaceDE w:val="0"/>
              <w:autoSpaceDN w:val="0"/>
              <w:adjustRightInd w:val="0"/>
              <w:spacing w:before="80" w:after="80"/>
              <w:jc w:val="right"/>
              <w:rPr>
                <w:sz w:val="18"/>
                <w:szCs w:val="18"/>
                <w:lang w:val="es-ES_tradnl"/>
              </w:rPr>
            </w:pPr>
            <w:r w:rsidRPr="00AD1855">
              <w:rPr>
                <w:sz w:val="18"/>
                <w:szCs w:val="18"/>
                <w:lang w:val="es-ES_tradnl"/>
              </w:rPr>
              <w:t>1</w:t>
            </w:r>
          </w:p>
        </w:tc>
        <w:tc>
          <w:tcPr>
            <w:tcW w:w="585" w:type="pct"/>
          </w:tcPr>
          <w:p w14:paraId="232B667E" w14:textId="77777777" w:rsidR="000D627B" w:rsidRPr="00AD1855" w:rsidRDefault="000D627B" w:rsidP="001674FB">
            <w:pPr>
              <w:autoSpaceDE w:val="0"/>
              <w:autoSpaceDN w:val="0"/>
              <w:adjustRightInd w:val="0"/>
              <w:spacing w:before="80" w:after="80"/>
              <w:jc w:val="right"/>
              <w:rPr>
                <w:sz w:val="18"/>
                <w:szCs w:val="18"/>
                <w:lang w:val="es-ES_tradnl"/>
              </w:rPr>
            </w:pPr>
            <w:r w:rsidRPr="00AD1855">
              <w:rPr>
                <w:sz w:val="18"/>
                <w:szCs w:val="18"/>
                <w:lang w:val="es-ES_tradnl"/>
              </w:rPr>
              <w:t>2</w:t>
            </w:r>
          </w:p>
        </w:tc>
        <w:tc>
          <w:tcPr>
            <w:tcW w:w="585" w:type="pct"/>
          </w:tcPr>
          <w:p w14:paraId="5307A233" w14:textId="77777777" w:rsidR="000D627B" w:rsidRPr="00993A21" w:rsidRDefault="000D627B" w:rsidP="001674FB">
            <w:pPr>
              <w:autoSpaceDE w:val="0"/>
              <w:autoSpaceDN w:val="0"/>
              <w:adjustRightInd w:val="0"/>
              <w:spacing w:before="80" w:after="80"/>
              <w:jc w:val="right"/>
              <w:rPr>
                <w:sz w:val="18"/>
                <w:szCs w:val="18"/>
                <w:lang w:val="es-ES_tradnl"/>
              </w:rPr>
            </w:pPr>
            <w:r w:rsidRPr="00993A21">
              <w:rPr>
                <w:sz w:val="18"/>
                <w:szCs w:val="18"/>
                <w:lang w:val="es-ES_tradnl"/>
              </w:rPr>
              <w:t>7</w:t>
            </w:r>
          </w:p>
        </w:tc>
        <w:tc>
          <w:tcPr>
            <w:tcW w:w="584" w:type="pct"/>
          </w:tcPr>
          <w:p w14:paraId="66E661BB" w14:textId="77777777" w:rsidR="000D627B" w:rsidRPr="00AE4DB9" w:rsidRDefault="000D627B" w:rsidP="001674FB">
            <w:pPr>
              <w:autoSpaceDE w:val="0"/>
              <w:autoSpaceDN w:val="0"/>
              <w:adjustRightInd w:val="0"/>
              <w:spacing w:before="80" w:after="80"/>
              <w:jc w:val="right"/>
              <w:rPr>
                <w:b/>
                <w:bCs/>
                <w:sz w:val="18"/>
                <w:szCs w:val="18"/>
                <w:lang w:val="es-ES_tradnl"/>
              </w:rPr>
            </w:pPr>
            <w:r w:rsidRPr="00AE4DB9">
              <w:rPr>
                <w:b/>
                <w:bCs/>
                <w:sz w:val="18"/>
                <w:szCs w:val="18"/>
                <w:lang w:val="es-ES_tradnl"/>
              </w:rPr>
              <w:t>1</w:t>
            </w:r>
          </w:p>
        </w:tc>
      </w:tr>
      <w:tr w:rsidR="000D627B" w:rsidRPr="009C39D3" w14:paraId="7F81DC44" w14:textId="77777777" w:rsidTr="00B84B6E">
        <w:tc>
          <w:tcPr>
            <w:tcW w:w="2075" w:type="pct"/>
            <w:shd w:val="clear" w:color="auto" w:fill="BDD6EE" w:themeFill="accent1" w:themeFillTint="66"/>
            <w:vAlign w:val="center"/>
          </w:tcPr>
          <w:p w14:paraId="4C710903" w14:textId="77777777" w:rsidR="000D627B" w:rsidRPr="00AD1855" w:rsidRDefault="000D627B" w:rsidP="001674FB">
            <w:pPr>
              <w:autoSpaceDE w:val="0"/>
              <w:autoSpaceDN w:val="0"/>
              <w:adjustRightInd w:val="0"/>
              <w:spacing w:before="80" w:after="80"/>
              <w:rPr>
                <w:sz w:val="18"/>
                <w:szCs w:val="18"/>
                <w:lang w:val="es-ES_tradnl"/>
              </w:rPr>
            </w:pPr>
            <w:r w:rsidRPr="00AD1855">
              <w:rPr>
                <w:sz w:val="18"/>
                <w:szCs w:val="18"/>
                <w:lang w:val="es-ES_tradnl"/>
              </w:rPr>
              <w:t>Ideas en desarrollo</w:t>
            </w:r>
          </w:p>
        </w:tc>
        <w:tc>
          <w:tcPr>
            <w:tcW w:w="585" w:type="pct"/>
            <w:vAlign w:val="center"/>
          </w:tcPr>
          <w:p w14:paraId="27738EC9" w14:textId="77777777" w:rsidR="000D627B" w:rsidRPr="00AD1855" w:rsidRDefault="000D627B" w:rsidP="001674FB">
            <w:pPr>
              <w:autoSpaceDE w:val="0"/>
              <w:autoSpaceDN w:val="0"/>
              <w:adjustRightInd w:val="0"/>
              <w:spacing w:before="80" w:after="80"/>
              <w:jc w:val="right"/>
              <w:rPr>
                <w:sz w:val="18"/>
                <w:szCs w:val="18"/>
                <w:lang w:val="es-ES_tradnl"/>
              </w:rPr>
            </w:pPr>
            <w:r w:rsidRPr="00AD1855">
              <w:rPr>
                <w:sz w:val="18"/>
                <w:szCs w:val="18"/>
                <w:lang w:val="es-ES_tradnl"/>
              </w:rPr>
              <w:t>42</w:t>
            </w:r>
          </w:p>
        </w:tc>
        <w:tc>
          <w:tcPr>
            <w:tcW w:w="585" w:type="pct"/>
          </w:tcPr>
          <w:p w14:paraId="17396E91" w14:textId="77777777" w:rsidR="000D627B" w:rsidRPr="00AD1855" w:rsidRDefault="000D627B" w:rsidP="001674FB">
            <w:pPr>
              <w:autoSpaceDE w:val="0"/>
              <w:autoSpaceDN w:val="0"/>
              <w:adjustRightInd w:val="0"/>
              <w:spacing w:before="80" w:after="80"/>
              <w:jc w:val="right"/>
              <w:rPr>
                <w:sz w:val="18"/>
                <w:szCs w:val="18"/>
                <w:lang w:val="es-ES_tradnl"/>
              </w:rPr>
            </w:pPr>
            <w:r w:rsidRPr="00AD1855">
              <w:rPr>
                <w:sz w:val="18"/>
                <w:szCs w:val="18"/>
                <w:lang w:val="es-ES_tradnl"/>
              </w:rPr>
              <w:t>50</w:t>
            </w:r>
          </w:p>
        </w:tc>
        <w:tc>
          <w:tcPr>
            <w:tcW w:w="585" w:type="pct"/>
          </w:tcPr>
          <w:p w14:paraId="11537756" w14:textId="77777777" w:rsidR="000D627B" w:rsidRPr="00AD1855" w:rsidRDefault="000D627B" w:rsidP="001674FB">
            <w:pPr>
              <w:autoSpaceDE w:val="0"/>
              <w:autoSpaceDN w:val="0"/>
              <w:adjustRightInd w:val="0"/>
              <w:spacing w:before="80" w:after="80"/>
              <w:jc w:val="right"/>
              <w:rPr>
                <w:sz w:val="18"/>
                <w:szCs w:val="18"/>
                <w:lang w:val="es-ES_tradnl"/>
              </w:rPr>
            </w:pPr>
            <w:r w:rsidRPr="00AD1855">
              <w:rPr>
                <w:sz w:val="18"/>
                <w:szCs w:val="18"/>
                <w:lang w:val="es-ES_tradnl"/>
              </w:rPr>
              <w:t>55</w:t>
            </w:r>
          </w:p>
        </w:tc>
        <w:tc>
          <w:tcPr>
            <w:tcW w:w="585" w:type="pct"/>
          </w:tcPr>
          <w:p w14:paraId="4A15DCBB" w14:textId="77777777" w:rsidR="000D627B" w:rsidRPr="00993A21" w:rsidRDefault="000D627B" w:rsidP="001674FB">
            <w:pPr>
              <w:autoSpaceDE w:val="0"/>
              <w:autoSpaceDN w:val="0"/>
              <w:adjustRightInd w:val="0"/>
              <w:spacing w:before="80" w:after="80"/>
              <w:jc w:val="right"/>
              <w:rPr>
                <w:sz w:val="18"/>
                <w:szCs w:val="18"/>
                <w:lang w:val="es-ES_tradnl"/>
              </w:rPr>
            </w:pPr>
            <w:r w:rsidRPr="00993A21">
              <w:rPr>
                <w:sz w:val="18"/>
                <w:szCs w:val="18"/>
                <w:lang w:val="es-ES_tradnl"/>
              </w:rPr>
              <w:t>62</w:t>
            </w:r>
          </w:p>
        </w:tc>
        <w:tc>
          <w:tcPr>
            <w:tcW w:w="584" w:type="pct"/>
          </w:tcPr>
          <w:p w14:paraId="43C1DE81" w14:textId="77777777" w:rsidR="000D627B" w:rsidRPr="00AE4DB9" w:rsidRDefault="000D627B" w:rsidP="001674FB">
            <w:pPr>
              <w:autoSpaceDE w:val="0"/>
              <w:autoSpaceDN w:val="0"/>
              <w:adjustRightInd w:val="0"/>
              <w:spacing w:before="80" w:after="80"/>
              <w:jc w:val="right"/>
              <w:rPr>
                <w:b/>
                <w:bCs/>
                <w:sz w:val="18"/>
                <w:szCs w:val="18"/>
                <w:lang w:val="es-ES_tradnl"/>
              </w:rPr>
            </w:pPr>
            <w:r w:rsidRPr="00AE4DB9">
              <w:rPr>
                <w:b/>
                <w:bCs/>
                <w:sz w:val="18"/>
                <w:szCs w:val="18"/>
                <w:lang w:val="es-ES_tradnl"/>
              </w:rPr>
              <w:t>69</w:t>
            </w:r>
          </w:p>
        </w:tc>
      </w:tr>
      <w:tr w:rsidR="000D627B" w:rsidRPr="009C39D3" w14:paraId="73CFA84F" w14:textId="77777777" w:rsidTr="00B84B6E">
        <w:tc>
          <w:tcPr>
            <w:tcW w:w="2075" w:type="pct"/>
            <w:shd w:val="clear" w:color="auto" w:fill="BDD6EE" w:themeFill="accent1" w:themeFillTint="66"/>
            <w:vAlign w:val="center"/>
          </w:tcPr>
          <w:p w14:paraId="33EC2200" w14:textId="77777777" w:rsidR="000D627B" w:rsidRPr="00AD1855" w:rsidRDefault="000D627B" w:rsidP="001674FB">
            <w:pPr>
              <w:autoSpaceDE w:val="0"/>
              <w:autoSpaceDN w:val="0"/>
              <w:adjustRightInd w:val="0"/>
              <w:spacing w:before="80" w:after="80"/>
              <w:rPr>
                <w:sz w:val="18"/>
                <w:szCs w:val="18"/>
                <w:lang w:val="es-ES_tradnl"/>
              </w:rPr>
            </w:pPr>
            <w:r w:rsidRPr="00AD1855">
              <w:rPr>
                <w:sz w:val="18"/>
                <w:szCs w:val="18"/>
                <w:lang w:val="es-ES_tradnl"/>
              </w:rPr>
              <w:t>Ideas en transferencia</w:t>
            </w:r>
          </w:p>
        </w:tc>
        <w:tc>
          <w:tcPr>
            <w:tcW w:w="585" w:type="pct"/>
            <w:vAlign w:val="center"/>
          </w:tcPr>
          <w:p w14:paraId="04E1393D" w14:textId="77777777" w:rsidR="000D627B" w:rsidRPr="00AD1855" w:rsidRDefault="000D627B" w:rsidP="001674FB">
            <w:pPr>
              <w:autoSpaceDE w:val="0"/>
              <w:autoSpaceDN w:val="0"/>
              <w:adjustRightInd w:val="0"/>
              <w:spacing w:before="80" w:after="80"/>
              <w:jc w:val="right"/>
              <w:rPr>
                <w:sz w:val="18"/>
                <w:szCs w:val="18"/>
                <w:lang w:val="es-ES_tradnl"/>
              </w:rPr>
            </w:pPr>
            <w:r w:rsidRPr="00AD1855">
              <w:rPr>
                <w:sz w:val="18"/>
                <w:szCs w:val="18"/>
                <w:lang w:val="es-ES_tradnl"/>
              </w:rPr>
              <w:t>23</w:t>
            </w:r>
          </w:p>
        </w:tc>
        <w:tc>
          <w:tcPr>
            <w:tcW w:w="585" w:type="pct"/>
          </w:tcPr>
          <w:p w14:paraId="4F5D8777" w14:textId="77777777" w:rsidR="000D627B" w:rsidRPr="00AD1855" w:rsidRDefault="000D627B" w:rsidP="001674FB">
            <w:pPr>
              <w:autoSpaceDE w:val="0"/>
              <w:autoSpaceDN w:val="0"/>
              <w:adjustRightInd w:val="0"/>
              <w:spacing w:before="80" w:after="80"/>
              <w:jc w:val="right"/>
              <w:rPr>
                <w:sz w:val="18"/>
                <w:szCs w:val="18"/>
                <w:lang w:val="es-ES_tradnl"/>
              </w:rPr>
            </w:pPr>
            <w:r w:rsidRPr="00AD1855">
              <w:rPr>
                <w:sz w:val="18"/>
                <w:szCs w:val="18"/>
                <w:lang w:val="es-ES_tradnl"/>
              </w:rPr>
              <w:t>34</w:t>
            </w:r>
          </w:p>
        </w:tc>
        <w:tc>
          <w:tcPr>
            <w:tcW w:w="585" w:type="pct"/>
          </w:tcPr>
          <w:p w14:paraId="5222C3CF" w14:textId="77777777" w:rsidR="000D627B" w:rsidRPr="00AD1855" w:rsidRDefault="000D627B" w:rsidP="001674FB">
            <w:pPr>
              <w:autoSpaceDE w:val="0"/>
              <w:autoSpaceDN w:val="0"/>
              <w:adjustRightInd w:val="0"/>
              <w:spacing w:before="80" w:after="80"/>
              <w:jc w:val="right"/>
              <w:rPr>
                <w:sz w:val="18"/>
                <w:szCs w:val="18"/>
                <w:lang w:val="es-ES_tradnl"/>
              </w:rPr>
            </w:pPr>
            <w:r w:rsidRPr="00AD1855">
              <w:rPr>
                <w:sz w:val="18"/>
                <w:szCs w:val="18"/>
                <w:lang w:val="es-ES_tradnl"/>
              </w:rPr>
              <w:t>40</w:t>
            </w:r>
          </w:p>
        </w:tc>
        <w:tc>
          <w:tcPr>
            <w:tcW w:w="585" w:type="pct"/>
          </w:tcPr>
          <w:p w14:paraId="1ABEC567" w14:textId="77777777" w:rsidR="000D627B" w:rsidRPr="00993A21" w:rsidRDefault="000D627B" w:rsidP="001674FB">
            <w:pPr>
              <w:autoSpaceDE w:val="0"/>
              <w:autoSpaceDN w:val="0"/>
              <w:adjustRightInd w:val="0"/>
              <w:spacing w:before="80" w:after="80"/>
              <w:jc w:val="right"/>
              <w:rPr>
                <w:sz w:val="18"/>
                <w:szCs w:val="18"/>
                <w:lang w:val="es-ES_tradnl"/>
              </w:rPr>
            </w:pPr>
            <w:r w:rsidRPr="00993A21">
              <w:rPr>
                <w:sz w:val="18"/>
                <w:szCs w:val="18"/>
                <w:lang w:val="es-ES_tradnl"/>
              </w:rPr>
              <w:t>51</w:t>
            </w:r>
          </w:p>
        </w:tc>
        <w:tc>
          <w:tcPr>
            <w:tcW w:w="584" w:type="pct"/>
          </w:tcPr>
          <w:p w14:paraId="23A7B4CB" w14:textId="77777777" w:rsidR="000D627B" w:rsidRPr="00AE4DB9" w:rsidRDefault="000D627B" w:rsidP="001674FB">
            <w:pPr>
              <w:autoSpaceDE w:val="0"/>
              <w:autoSpaceDN w:val="0"/>
              <w:adjustRightInd w:val="0"/>
              <w:spacing w:before="80" w:after="80"/>
              <w:jc w:val="right"/>
              <w:rPr>
                <w:b/>
                <w:bCs/>
                <w:sz w:val="18"/>
                <w:szCs w:val="18"/>
                <w:lang w:val="es-ES_tradnl"/>
              </w:rPr>
            </w:pPr>
            <w:r w:rsidRPr="00AE4DB9">
              <w:rPr>
                <w:b/>
                <w:bCs/>
                <w:sz w:val="18"/>
                <w:szCs w:val="18"/>
                <w:lang w:val="es-ES_tradnl"/>
              </w:rPr>
              <w:t>59</w:t>
            </w:r>
          </w:p>
        </w:tc>
      </w:tr>
      <w:tr w:rsidR="000D627B" w:rsidRPr="009C39D3" w14:paraId="054616F4" w14:textId="77777777" w:rsidTr="00B84B6E">
        <w:tc>
          <w:tcPr>
            <w:tcW w:w="2075" w:type="pct"/>
            <w:tcBorders>
              <w:bottom w:val="single" w:sz="4" w:space="0" w:color="7F7F7F" w:themeColor="text1" w:themeTint="80"/>
            </w:tcBorders>
            <w:shd w:val="clear" w:color="auto" w:fill="BDD6EE" w:themeFill="accent1" w:themeFillTint="66"/>
            <w:vAlign w:val="center"/>
          </w:tcPr>
          <w:p w14:paraId="0078D35E" w14:textId="77777777" w:rsidR="000D627B" w:rsidRPr="00AD1855" w:rsidRDefault="000D627B" w:rsidP="001674FB">
            <w:pPr>
              <w:autoSpaceDE w:val="0"/>
              <w:autoSpaceDN w:val="0"/>
              <w:adjustRightInd w:val="0"/>
              <w:spacing w:before="80" w:after="80"/>
              <w:rPr>
                <w:sz w:val="18"/>
                <w:szCs w:val="18"/>
                <w:lang w:val="es-ES_tradnl"/>
              </w:rPr>
            </w:pPr>
            <w:r w:rsidRPr="00AD1855">
              <w:rPr>
                <w:sz w:val="18"/>
                <w:szCs w:val="18"/>
                <w:lang w:val="es-ES_tradnl"/>
              </w:rPr>
              <w:t>Ideas en el mercado</w:t>
            </w:r>
          </w:p>
        </w:tc>
        <w:tc>
          <w:tcPr>
            <w:tcW w:w="585" w:type="pct"/>
            <w:vAlign w:val="center"/>
          </w:tcPr>
          <w:p w14:paraId="36516995" w14:textId="77777777" w:rsidR="000D627B" w:rsidRPr="00AD1855" w:rsidRDefault="000D627B" w:rsidP="001674FB">
            <w:pPr>
              <w:autoSpaceDE w:val="0"/>
              <w:autoSpaceDN w:val="0"/>
              <w:adjustRightInd w:val="0"/>
              <w:spacing w:before="80" w:after="80"/>
              <w:jc w:val="right"/>
              <w:rPr>
                <w:sz w:val="18"/>
                <w:szCs w:val="18"/>
                <w:lang w:val="es-ES_tradnl"/>
              </w:rPr>
            </w:pPr>
            <w:r w:rsidRPr="00AD1855">
              <w:rPr>
                <w:sz w:val="18"/>
                <w:szCs w:val="18"/>
                <w:lang w:val="es-ES_tradnl"/>
              </w:rPr>
              <w:t>12</w:t>
            </w:r>
          </w:p>
        </w:tc>
        <w:tc>
          <w:tcPr>
            <w:tcW w:w="585" w:type="pct"/>
          </w:tcPr>
          <w:p w14:paraId="6C4C47F4" w14:textId="77777777" w:rsidR="000D627B" w:rsidRPr="00AD1855" w:rsidRDefault="000D627B" w:rsidP="001674FB">
            <w:pPr>
              <w:autoSpaceDE w:val="0"/>
              <w:autoSpaceDN w:val="0"/>
              <w:adjustRightInd w:val="0"/>
              <w:spacing w:before="80" w:after="80"/>
              <w:jc w:val="right"/>
              <w:rPr>
                <w:sz w:val="18"/>
                <w:szCs w:val="18"/>
                <w:lang w:val="es-ES_tradnl"/>
              </w:rPr>
            </w:pPr>
            <w:r w:rsidRPr="00AD1855">
              <w:rPr>
                <w:sz w:val="18"/>
                <w:szCs w:val="18"/>
                <w:lang w:val="es-ES_tradnl"/>
              </w:rPr>
              <w:t>17</w:t>
            </w:r>
          </w:p>
        </w:tc>
        <w:tc>
          <w:tcPr>
            <w:tcW w:w="585" w:type="pct"/>
          </w:tcPr>
          <w:p w14:paraId="4571443E" w14:textId="77777777" w:rsidR="000D627B" w:rsidRPr="00AD1855" w:rsidRDefault="000D627B" w:rsidP="001674FB">
            <w:pPr>
              <w:autoSpaceDE w:val="0"/>
              <w:autoSpaceDN w:val="0"/>
              <w:adjustRightInd w:val="0"/>
              <w:spacing w:before="80" w:after="80"/>
              <w:jc w:val="right"/>
              <w:rPr>
                <w:sz w:val="18"/>
                <w:szCs w:val="18"/>
                <w:lang w:val="es-ES_tradnl"/>
              </w:rPr>
            </w:pPr>
            <w:r w:rsidRPr="00AD1855">
              <w:rPr>
                <w:sz w:val="18"/>
                <w:szCs w:val="18"/>
                <w:lang w:val="es-ES_tradnl"/>
              </w:rPr>
              <w:t>27</w:t>
            </w:r>
          </w:p>
        </w:tc>
        <w:tc>
          <w:tcPr>
            <w:tcW w:w="585" w:type="pct"/>
          </w:tcPr>
          <w:p w14:paraId="2553C7E1" w14:textId="77777777" w:rsidR="000D627B" w:rsidRPr="00993A21" w:rsidRDefault="000D627B" w:rsidP="001674FB">
            <w:pPr>
              <w:autoSpaceDE w:val="0"/>
              <w:autoSpaceDN w:val="0"/>
              <w:adjustRightInd w:val="0"/>
              <w:spacing w:before="80" w:after="80"/>
              <w:jc w:val="right"/>
              <w:rPr>
                <w:sz w:val="18"/>
                <w:szCs w:val="18"/>
                <w:lang w:val="es-ES_tradnl"/>
              </w:rPr>
            </w:pPr>
            <w:r w:rsidRPr="00993A21">
              <w:rPr>
                <w:sz w:val="18"/>
                <w:szCs w:val="18"/>
                <w:lang w:val="es-ES_tradnl"/>
              </w:rPr>
              <w:t>28</w:t>
            </w:r>
          </w:p>
        </w:tc>
        <w:tc>
          <w:tcPr>
            <w:tcW w:w="584" w:type="pct"/>
          </w:tcPr>
          <w:p w14:paraId="1A27D5E9" w14:textId="77777777" w:rsidR="000D627B" w:rsidRPr="00AE4DB9" w:rsidRDefault="000D627B" w:rsidP="001674FB">
            <w:pPr>
              <w:autoSpaceDE w:val="0"/>
              <w:autoSpaceDN w:val="0"/>
              <w:adjustRightInd w:val="0"/>
              <w:spacing w:before="80" w:after="80"/>
              <w:jc w:val="right"/>
              <w:rPr>
                <w:b/>
                <w:bCs/>
                <w:sz w:val="18"/>
                <w:szCs w:val="18"/>
                <w:lang w:val="es-ES_tradnl"/>
              </w:rPr>
            </w:pPr>
            <w:r w:rsidRPr="00AE4DB9">
              <w:rPr>
                <w:b/>
                <w:bCs/>
                <w:sz w:val="18"/>
                <w:szCs w:val="18"/>
                <w:lang w:val="es-ES_tradnl"/>
              </w:rPr>
              <w:t>29</w:t>
            </w:r>
          </w:p>
        </w:tc>
      </w:tr>
      <w:tr w:rsidR="000D627B" w:rsidRPr="009C39D3" w14:paraId="098F24A6" w14:textId="77777777" w:rsidTr="00B84B6E">
        <w:tc>
          <w:tcPr>
            <w:tcW w:w="2075" w:type="pct"/>
            <w:shd w:val="clear" w:color="auto" w:fill="BDD6EE" w:themeFill="accent1" w:themeFillTint="66"/>
            <w:vAlign w:val="center"/>
          </w:tcPr>
          <w:p w14:paraId="6CEB30CE" w14:textId="77777777" w:rsidR="000D627B" w:rsidRPr="00AD1855" w:rsidRDefault="000D627B" w:rsidP="001674FB">
            <w:pPr>
              <w:autoSpaceDE w:val="0"/>
              <w:autoSpaceDN w:val="0"/>
              <w:adjustRightInd w:val="0"/>
              <w:spacing w:before="80" w:after="80"/>
              <w:rPr>
                <w:b/>
                <w:sz w:val="18"/>
                <w:szCs w:val="18"/>
                <w:lang w:val="es-ES_tradnl"/>
              </w:rPr>
            </w:pPr>
            <w:r w:rsidRPr="00AD1855">
              <w:rPr>
                <w:b/>
                <w:sz w:val="18"/>
                <w:szCs w:val="18"/>
                <w:lang w:val="es-ES_tradnl"/>
              </w:rPr>
              <w:t>Total</w:t>
            </w:r>
          </w:p>
        </w:tc>
        <w:tc>
          <w:tcPr>
            <w:tcW w:w="585" w:type="pct"/>
            <w:vAlign w:val="center"/>
          </w:tcPr>
          <w:p w14:paraId="15BC4873" w14:textId="77777777" w:rsidR="000D627B" w:rsidRPr="00AD1855" w:rsidRDefault="000D627B" w:rsidP="001674FB">
            <w:pPr>
              <w:autoSpaceDE w:val="0"/>
              <w:autoSpaceDN w:val="0"/>
              <w:adjustRightInd w:val="0"/>
              <w:spacing w:before="80" w:after="80"/>
              <w:jc w:val="right"/>
              <w:rPr>
                <w:b/>
                <w:sz w:val="18"/>
                <w:szCs w:val="18"/>
                <w:lang w:val="es-ES_tradnl"/>
              </w:rPr>
            </w:pPr>
            <w:r w:rsidRPr="00AD1855">
              <w:rPr>
                <w:b/>
                <w:sz w:val="18"/>
                <w:szCs w:val="18"/>
                <w:lang w:val="es-ES_tradnl"/>
              </w:rPr>
              <w:t>109</w:t>
            </w:r>
          </w:p>
        </w:tc>
        <w:tc>
          <w:tcPr>
            <w:tcW w:w="585" w:type="pct"/>
          </w:tcPr>
          <w:p w14:paraId="73340FC2" w14:textId="77777777" w:rsidR="000D627B" w:rsidRPr="00AD1855" w:rsidRDefault="000D627B" w:rsidP="001674FB">
            <w:pPr>
              <w:autoSpaceDE w:val="0"/>
              <w:autoSpaceDN w:val="0"/>
              <w:adjustRightInd w:val="0"/>
              <w:spacing w:before="80" w:after="80"/>
              <w:jc w:val="right"/>
              <w:rPr>
                <w:b/>
                <w:sz w:val="18"/>
                <w:szCs w:val="18"/>
                <w:lang w:val="es-ES_tradnl"/>
              </w:rPr>
            </w:pPr>
            <w:r w:rsidRPr="00AD1855">
              <w:rPr>
                <w:b/>
                <w:sz w:val="18"/>
                <w:szCs w:val="18"/>
                <w:lang w:val="es-ES_tradnl"/>
              </w:rPr>
              <w:t>111</w:t>
            </w:r>
          </w:p>
        </w:tc>
        <w:tc>
          <w:tcPr>
            <w:tcW w:w="585" w:type="pct"/>
          </w:tcPr>
          <w:p w14:paraId="2F4D7738" w14:textId="77777777" w:rsidR="000D627B" w:rsidRPr="00AD1855" w:rsidRDefault="000D627B" w:rsidP="001674FB">
            <w:pPr>
              <w:autoSpaceDE w:val="0"/>
              <w:autoSpaceDN w:val="0"/>
              <w:adjustRightInd w:val="0"/>
              <w:spacing w:before="80" w:after="80"/>
              <w:jc w:val="right"/>
              <w:rPr>
                <w:b/>
                <w:sz w:val="18"/>
                <w:szCs w:val="18"/>
                <w:lang w:val="es-ES_tradnl"/>
              </w:rPr>
            </w:pPr>
            <w:r w:rsidRPr="00AD1855">
              <w:rPr>
                <w:b/>
                <w:sz w:val="18"/>
                <w:szCs w:val="18"/>
                <w:lang w:val="es-ES_tradnl"/>
              </w:rPr>
              <w:t>135</w:t>
            </w:r>
          </w:p>
        </w:tc>
        <w:tc>
          <w:tcPr>
            <w:tcW w:w="585" w:type="pct"/>
          </w:tcPr>
          <w:p w14:paraId="49E36EFE" w14:textId="77777777" w:rsidR="000D627B" w:rsidRPr="00AD1855" w:rsidRDefault="000D627B" w:rsidP="001674FB">
            <w:pPr>
              <w:autoSpaceDE w:val="0"/>
              <w:autoSpaceDN w:val="0"/>
              <w:adjustRightInd w:val="0"/>
              <w:spacing w:before="80" w:after="80"/>
              <w:jc w:val="right"/>
              <w:rPr>
                <w:b/>
                <w:sz w:val="18"/>
                <w:szCs w:val="18"/>
                <w:lang w:val="es-ES_tradnl"/>
              </w:rPr>
            </w:pPr>
            <w:r w:rsidRPr="00AD1855">
              <w:rPr>
                <w:b/>
                <w:sz w:val="18"/>
                <w:szCs w:val="18"/>
                <w:lang w:val="es-ES_tradnl"/>
              </w:rPr>
              <w:t>150</w:t>
            </w:r>
          </w:p>
        </w:tc>
        <w:tc>
          <w:tcPr>
            <w:tcW w:w="584" w:type="pct"/>
          </w:tcPr>
          <w:p w14:paraId="3525E356" w14:textId="77777777" w:rsidR="000D627B" w:rsidRPr="00AE4DB9" w:rsidRDefault="000D627B" w:rsidP="001674FB">
            <w:pPr>
              <w:autoSpaceDE w:val="0"/>
              <w:autoSpaceDN w:val="0"/>
              <w:adjustRightInd w:val="0"/>
              <w:spacing w:before="80" w:after="80"/>
              <w:jc w:val="right"/>
              <w:rPr>
                <w:b/>
                <w:sz w:val="18"/>
                <w:szCs w:val="18"/>
                <w:lang w:val="es-ES_tradnl"/>
              </w:rPr>
            </w:pPr>
            <w:r w:rsidRPr="00AE4DB9">
              <w:rPr>
                <w:b/>
                <w:sz w:val="18"/>
                <w:szCs w:val="18"/>
                <w:lang w:val="es-ES_tradnl"/>
              </w:rPr>
              <w:t>162</w:t>
            </w:r>
          </w:p>
        </w:tc>
      </w:tr>
    </w:tbl>
    <w:p w14:paraId="537DB5F1" w14:textId="77777777" w:rsidR="000D627B" w:rsidRPr="009C39D3" w:rsidRDefault="000D627B" w:rsidP="000D627B">
      <w:pPr>
        <w:spacing w:after="0" w:line="240" w:lineRule="auto"/>
        <w:contextualSpacing/>
        <w:rPr>
          <w:color w:val="FF0000"/>
        </w:rPr>
      </w:pPr>
    </w:p>
    <w:p w14:paraId="18B9BCE3" w14:textId="77777777" w:rsidR="000D627B" w:rsidRDefault="000D627B" w:rsidP="000D627B">
      <w:pPr>
        <w:spacing w:after="0" w:line="240" w:lineRule="auto"/>
        <w:contextualSpacing/>
      </w:pPr>
    </w:p>
    <w:p w14:paraId="28901E3E" w14:textId="77777777" w:rsidR="000D627B" w:rsidRDefault="000D627B" w:rsidP="00B84B6E">
      <w:pPr>
        <w:spacing w:after="0" w:line="240" w:lineRule="auto"/>
        <w:contextualSpacing/>
        <w:jc w:val="left"/>
      </w:pPr>
    </w:p>
    <w:p w14:paraId="3BE4F8D4" w14:textId="77777777" w:rsidR="000D627B" w:rsidRPr="000D627B" w:rsidRDefault="000D627B" w:rsidP="00B84B6E">
      <w:pPr>
        <w:spacing w:after="0" w:line="240" w:lineRule="auto"/>
        <w:contextualSpacing/>
        <w:jc w:val="left"/>
        <w:rPr>
          <w:b/>
          <w:bCs/>
          <w:sz w:val="18"/>
          <w:szCs w:val="18"/>
          <w:lang w:val="es-ES_tradnl"/>
        </w:rPr>
      </w:pPr>
      <w:r w:rsidRPr="000D627B">
        <w:rPr>
          <w:b/>
          <w:bCs/>
          <w:sz w:val="18"/>
          <w:szCs w:val="18"/>
        </w:rPr>
        <w:t xml:space="preserve">Tabla </w:t>
      </w:r>
      <w:r w:rsidR="00752338">
        <w:rPr>
          <w:b/>
          <w:bCs/>
          <w:sz w:val="18"/>
          <w:szCs w:val="18"/>
        </w:rPr>
        <w:t>4.</w:t>
      </w:r>
      <w:r w:rsidRPr="000D627B">
        <w:rPr>
          <w:b/>
          <w:bCs/>
          <w:sz w:val="18"/>
          <w:szCs w:val="18"/>
        </w:rPr>
        <w:fldChar w:fldCharType="begin"/>
      </w:r>
      <w:r w:rsidRPr="000D627B">
        <w:rPr>
          <w:b/>
          <w:bCs/>
          <w:sz w:val="18"/>
          <w:szCs w:val="18"/>
        </w:rPr>
        <w:instrText xml:space="preserve"> SEQ Tabla \* ARABIC </w:instrText>
      </w:r>
      <w:r w:rsidRPr="000D627B">
        <w:rPr>
          <w:b/>
          <w:bCs/>
          <w:sz w:val="18"/>
          <w:szCs w:val="18"/>
        </w:rPr>
        <w:fldChar w:fldCharType="separate"/>
      </w:r>
      <w:r w:rsidRPr="000D627B">
        <w:rPr>
          <w:b/>
          <w:bCs/>
          <w:noProof/>
          <w:sz w:val="18"/>
          <w:szCs w:val="18"/>
        </w:rPr>
        <w:t>3</w:t>
      </w:r>
      <w:r w:rsidRPr="000D627B">
        <w:rPr>
          <w:b/>
          <w:bCs/>
          <w:sz w:val="18"/>
          <w:szCs w:val="18"/>
        </w:rPr>
        <w:fldChar w:fldCharType="end"/>
      </w:r>
      <w:r w:rsidRPr="000D627B">
        <w:rPr>
          <w:b/>
          <w:bCs/>
          <w:sz w:val="18"/>
          <w:szCs w:val="18"/>
        </w:rPr>
        <w:t xml:space="preserve">. </w:t>
      </w:r>
      <w:r w:rsidRPr="000D627B">
        <w:rPr>
          <w:b/>
          <w:bCs/>
          <w:sz w:val="18"/>
          <w:szCs w:val="18"/>
          <w:lang w:val="es-ES_tradnl"/>
        </w:rPr>
        <w:t>Ideas nuevas captadas en 2024 y años anteriores por Unidad de Adscripción</w:t>
      </w: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4A0" w:firstRow="1" w:lastRow="0" w:firstColumn="1" w:lastColumn="0" w:noHBand="0" w:noVBand="1"/>
      </w:tblPr>
      <w:tblGrid>
        <w:gridCol w:w="1180"/>
        <w:gridCol w:w="1367"/>
        <w:gridCol w:w="1215"/>
        <w:gridCol w:w="1366"/>
        <w:gridCol w:w="1368"/>
        <w:gridCol w:w="1517"/>
        <w:gridCol w:w="1331"/>
      </w:tblGrid>
      <w:tr w:rsidR="000D627B" w:rsidRPr="00993A21" w14:paraId="72429417" w14:textId="77777777" w:rsidTr="00B84B6E">
        <w:tc>
          <w:tcPr>
            <w:tcW w:w="631" w:type="pct"/>
            <w:tcBorders>
              <w:bottom w:val="single" w:sz="4" w:space="0" w:color="7F7F7F" w:themeColor="text1" w:themeTint="80"/>
            </w:tcBorders>
            <w:shd w:val="clear" w:color="auto" w:fill="1F3864" w:themeFill="accent5" w:themeFillShade="80"/>
            <w:vAlign w:val="center"/>
          </w:tcPr>
          <w:p w14:paraId="5A2AC1B8" w14:textId="77777777" w:rsidR="000D627B" w:rsidRPr="00993A21" w:rsidRDefault="000D627B" w:rsidP="001674FB">
            <w:pPr>
              <w:spacing w:before="80" w:after="80"/>
              <w:jc w:val="center"/>
              <w:rPr>
                <w:b/>
                <w:sz w:val="18"/>
                <w:szCs w:val="18"/>
                <w:lang w:val="es-ES_tradnl"/>
              </w:rPr>
            </w:pPr>
          </w:p>
        </w:tc>
        <w:tc>
          <w:tcPr>
            <w:tcW w:w="731" w:type="pct"/>
            <w:shd w:val="clear" w:color="auto" w:fill="1F3864" w:themeFill="accent5" w:themeFillShade="80"/>
            <w:vAlign w:val="center"/>
          </w:tcPr>
          <w:p w14:paraId="35568E7B" w14:textId="77777777" w:rsidR="000D627B" w:rsidRPr="00993A21" w:rsidRDefault="000D627B" w:rsidP="001674FB">
            <w:pPr>
              <w:spacing w:before="80" w:after="80"/>
              <w:jc w:val="center"/>
              <w:rPr>
                <w:b/>
                <w:sz w:val="18"/>
                <w:szCs w:val="18"/>
                <w:lang w:val="es-ES_tradnl"/>
              </w:rPr>
            </w:pPr>
            <w:r w:rsidRPr="00993A21">
              <w:rPr>
                <w:b/>
                <w:sz w:val="18"/>
                <w:szCs w:val="18"/>
                <w:lang w:val="es-ES_tradnl"/>
              </w:rPr>
              <w:t>Fisabio-Salud Pública</w:t>
            </w:r>
          </w:p>
        </w:tc>
        <w:tc>
          <w:tcPr>
            <w:tcW w:w="650" w:type="pct"/>
            <w:shd w:val="clear" w:color="auto" w:fill="1F3864" w:themeFill="accent5" w:themeFillShade="80"/>
            <w:vAlign w:val="center"/>
          </w:tcPr>
          <w:p w14:paraId="54A4C7F8" w14:textId="77777777" w:rsidR="000D627B" w:rsidRPr="00993A21" w:rsidRDefault="000D627B" w:rsidP="001674FB">
            <w:pPr>
              <w:spacing w:before="80" w:after="80"/>
              <w:jc w:val="center"/>
              <w:rPr>
                <w:b/>
                <w:sz w:val="18"/>
                <w:szCs w:val="18"/>
                <w:lang w:val="es-ES_tradnl"/>
              </w:rPr>
            </w:pPr>
            <w:r w:rsidRPr="00993A21">
              <w:rPr>
                <w:b/>
                <w:sz w:val="18"/>
                <w:szCs w:val="18"/>
                <w:lang w:val="es-ES_tradnl"/>
              </w:rPr>
              <w:t>Fisabio-Oftalmología Médica</w:t>
            </w:r>
          </w:p>
        </w:tc>
        <w:tc>
          <w:tcPr>
            <w:tcW w:w="731" w:type="pct"/>
            <w:shd w:val="clear" w:color="auto" w:fill="1F3864" w:themeFill="accent5" w:themeFillShade="80"/>
            <w:vAlign w:val="center"/>
          </w:tcPr>
          <w:p w14:paraId="50985347" w14:textId="77777777" w:rsidR="000D627B" w:rsidRPr="00993A21" w:rsidRDefault="000D627B" w:rsidP="001674FB">
            <w:pPr>
              <w:spacing w:before="80" w:after="80"/>
              <w:jc w:val="center"/>
              <w:rPr>
                <w:b/>
                <w:sz w:val="18"/>
                <w:szCs w:val="18"/>
                <w:lang w:val="es-ES_tradnl"/>
              </w:rPr>
            </w:pPr>
            <w:r w:rsidRPr="00993A21">
              <w:rPr>
                <w:b/>
                <w:sz w:val="18"/>
                <w:szCs w:val="18"/>
                <w:lang w:val="es-ES_tradnl"/>
              </w:rPr>
              <w:t>Fisabio-Elche</w:t>
            </w:r>
          </w:p>
        </w:tc>
        <w:tc>
          <w:tcPr>
            <w:tcW w:w="732" w:type="pct"/>
            <w:shd w:val="clear" w:color="auto" w:fill="1F3864" w:themeFill="accent5" w:themeFillShade="80"/>
            <w:vAlign w:val="center"/>
          </w:tcPr>
          <w:p w14:paraId="7EBFB0FE" w14:textId="77777777" w:rsidR="000D627B" w:rsidRPr="00993A21" w:rsidRDefault="000D627B" w:rsidP="001674FB">
            <w:pPr>
              <w:spacing w:before="80" w:after="80"/>
              <w:jc w:val="center"/>
              <w:rPr>
                <w:b/>
                <w:sz w:val="18"/>
                <w:szCs w:val="18"/>
                <w:lang w:val="es-ES_tradnl"/>
              </w:rPr>
            </w:pPr>
            <w:r w:rsidRPr="00993A21">
              <w:rPr>
                <w:b/>
                <w:sz w:val="18"/>
                <w:szCs w:val="18"/>
                <w:lang w:val="es-ES_tradnl"/>
              </w:rPr>
              <w:t>Fisabio-Peset</w:t>
            </w:r>
          </w:p>
        </w:tc>
        <w:tc>
          <w:tcPr>
            <w:tcW w:w="812" w:type="pct"/>
            <w:shd w:val="clear" w:color="auto" w:fill="1F3864" w:themeFill="accent5" w:themeFillShade="80"/>
            <w:vAlign w:val="center"/>
          </w:tcPr>
          <w:p w14:paraId="1AF5F730" w14:textId="77777777" w:rsidR="000D627B" w:rsidRPr="00993A21" w:rsidRDefault="000D627B" w:rsidP="001674FB">
            <w:pPr>
              <w:spacing w:before="80" w:after="80"/>
              <w:jc w:val="center"/>
              <w:rPr>
                <w:b/>
                <w:sz w:val="18"/>
                <w:szCs w:val="18"/>
                <w:lang w:val="es-ES_tradnl"/>
              </w:rPr>
            </w:pPr>
            <w:r w:rsidRPr="00993A21">
              <w:rPr>
                <w:b/>
                <w:sz w:val="18"/>
                <w:szCs w:val="18"/>
                <w:lang w:val="es-ES_tradnl"/>
              </w:rPr>
              <w:t>Otros DS Salud</w:t>
            </w:r>
          </w:p>
        </w:tc>
        <w:tc>
          <w:tcPr>
            <w:tcW w:w="712" w:type="pct"/>
            <w:shd w:val="clear" w:color="auto" w:fill="1F3864" w:themeFill="accent5" w:themeFillShade="80"/>
            <w:vAlign w:val="center"/>
          </w:tcPr>
          <w:p w14:paraId="6918AA1A" w14:textId="77777777" w:rsidR="000D627B" w:rsidRPr="00993A21" w:rsidRDefault="000D627B" w:rsidP="001674FB">
            <w:pPr>
              <w:spacing w:before="80" w:after="80"/>
              <w:jc w:val="center"/>
              <w:rPr>
                <w:b/>
                <w:sz w:val="18"/>
                <w:szCs w:val="18"/>
                <w:lang w:val="es-ES_tradnl"/>
              </w:rPr>
            </w:pPr>
            <w:r w:rsidRPr="00993A21">
              <w:rPr>
                <w:b/>
                <w:sz w:val="18"/>
                <w:szCs w:val="18"/>
                <w:lang w:val="es-ES_tradnl"/>
              </w:rPr>
              <w:t>Total</w:t>
            </w:r>
          </w:p>
        </w:tc>
      </w:tr>
      <w:tr w:rsidR="000D627B" w:rsidRPr="00993A21" w14:paraId="56E4FDB9" w14:textId="77777777" w:rsidTr="00B84B6E">
        <w:tc>
          <w:tcPr>
            <w:tcW w:w="631" w:type="pct"/>
            <w:shd w:val="clear" w:color="auto" w:fill="BDD6EE" w:themeFill="accent1" w:themeFillTint="66"/>
            <w:vAlign w:val="center"/>
          </w:tcPr>
          <w:p w14:paraId="7F381EBA" w14:textId="77777777" w:rsidR="000D627B" w:rsidRPr="00993A21" w:rsidRDefault="000D627B" w:rsidP="001674FB">
            <w:pPr>
              <w:spacing w:before="80" w:after="80"/>
              <w:rPr>
                <w:sz w:val="18"/>
                <w:szCs w:val="18"/>
                <w:lang w:val="es-ES_tradnl"/>
              </w:rPr>
            </w:pPr>
            <w:r w:rsidRPr="00993A21">
              <w:rPr>
                <w:sz w:val="18"/>
                <w:szCs w:val="18"/>
                <w:lang w:val="es-ES_tradnl"/>
              </w:rPr>
              <w:t>2019</w:t>
            </w:r>
          </w:p>
        </w:tc>
        <w:tc>
          <w:tcPr>
            <w:tcW w:w="731" w:type="pct"/>
            <w:vAlign w:val="center"/>
          </w:tcPr>
          <w:p w14:paraId="26FFC6D3" w14:textId="77777777" w:rsidR="000D627B" w:rsidRPr="00993A21" w:rsidRDefault="000D627B" w:rsidP="001674FB">
            <w:pPr>
              <w:spacing w:before="80" w:after="80"/>
              <w:jc w:val="right"/>
              <w:rPr>
                <w:sz w:val="18"/>
                <w:szCs w:val="18"/>
                <w:lang w:val="es-ES_tradnl"/>
              </w:rPr>
            </w:pPr>
            <w:r w:rsidRPr="00993A21">
              <w:rPr>
                <w:sz w:val="18"/>
                <w:szCs w:val="18"/>
                <w:lang w:val="es-ES_tradnl"/>
              </w:rPr>
              <w:t>3</w:t>
            </w:r>
          </w:p>
        </w:tc>
        <w:tc>
          <w:tcPr>
            <w:tcW w:w="650" w:type="pct"/>
            <w:vAlign w:val="center"/>
          </w:tcPr>
          <w:p w14:paraId="3D7B4CDE" w14:textId="77777777" w:rsidR="000D627B" w:rsidRPr="00993A21" w:rsidRDefault="000D627B" w:rsidP="001674FB">
            <w:pPr>
              <w:spacing w:before="80" w:after="80"/>
              <w:jc w:val="right"/>
              <w:rPr>
                <w:sz w:val="18"/>
                <w:szCs w:val="18"/>
                <w:lang w:val="es-ES_tradnl"/>
              </w:rPr>
            </w:pPr>
            <w:r w:rsidRPr="00993A21">
              <w:rPr>
                <w:sz w:val="18"/>
                <w:szCs w:val="18"/>
                <w:lang w:val="es-ES_tradnl"/>
              </w:rPr>
              <w:t>1</w:t>
            </w:r>
          </w:p>
        </w:tc>
        <w:tc>
          <w:tcPr>
            <w:tcW w:w="731" w:type="pct"/>
            <w:vAlign w:val="center"/>
          </w:tcPr>
          <w:p w14:paraId="3E40ADAD" w14:textId="77777777" w:rsidR="000D627B" w:rsidRPr="00993A21" w:rsidRDefault="000D627B" w:rsidP="001674FB">
            <w:pPr>
              <w:spacing w:before="80" w:after="80"/>
              <w:jc w:val="right"/>
              <w:rPr>
                <w:sz w:val="18"/>
                <w:szCs w:val="18"/>
                <w:lang w:val="es-ES_tradnl"/>
              </w:rPr>
            </w:pPr>
            <w:r w:rsidRPr="00993A21">
              <w:rPr>
                <w:sz w:val="18"/>
                <w:szCs w:val="18"/>
                <w:lang w:val="es-ES_tradnl"/>
              </w:rPr>
              <w:t>11</w:t>
            </w:r>
          </w:p>
        </w:tc>
        <w:tc>
          <w:tcPr>
            <w:tcW w:w="732" w:type="pct"/>
            <w:vAlign w:val="center"/>
          </w:tcPr>
          <w:p w14:paraId="52539532" w14:textId="77777777" w:rsidR="000D627B" w:rsidRPr="00993A21" w:rsidRDefault="000D627B" w:rsidP="001674FB">
            <w:pPr>
              <w:spacing w:before="80" w:after="80"/>
              <w:jc w:val="right"/>
              <w:rPr>
                <w:sz w:val="18"/>
                <w:szCs w:val="18"/>
                <w:lang w:val="es-ES_tradnl"/>
              </w:rPr>
            </w:pPr>
            <w:r w:rsidRPr="00993A21">
              <w:rPr>
                <w:sz w:val="18"/>
                <w:szCs w:val="18"/>
                <w:lang w:val="es-ES_tradnl"/>
              </w:rPr>
              <w:t>2</w:t>
            </w:r>
          </w:p>
        </w:tc>
        <w:tc>
          <w:tcPr>
            <w:tcW w:w="812" w:type="pct"/>
            <w:vAlign w:val="center"/>
          </w:tcPr>
          <w:p w14:paraId="6B8F86B6" w14:textId="77777777" w:rsidR="000D627B" w:rsidRPr="00993A21" w:rsidRDefault="000D627B" w:rsidP="001674FB">
            <w:pPr>
              <w:spacing w:before="80" w:after="80"/>
              <w:jc w:val="right"/>
              <w:rPr>
                <w:bCs/>
                <w:sz w:val="18"/>
                <w:szCs w:val="18"/>
                <w:lang w:val="es-ES_tradnl"/>
              </w:rPr>
            </w:pPr>
            <w:r w:rsidRPr="00993A21">
              <w:rPr>
                <w:bCs/>
                <w:sz w:val="18"/>
                <w:szCs w:val="18"/>
                <w:lang w:val="es-ES_tradnl"/>
              </w:rPr>
              <w:t>22</w:t>
            </w:r>
          </w:p>
        </w:tc>
        <w:tc>
          <w:tcPr>
            <w:tcW w:w="712" w:type="pct"/>
          </w:tcPr>
          <w:p w14:paraId="7C2FF55D" w14:textId="77777777" w:rsidR="000D627B" w:rsidRPr="00993A21" w:rsidRDefault="000D627B" w:rsidP="001674FB">
            <w:pPr>
              <w:spacing w:before="80" w:after="80"/>
              <w:jc w:val="right"/>
              <w:rPr>
                <w:sz w:val="18"/>
                <w:szCs w:val="18"/>
                <w:lang w:val="es-ES_tradnl"/>
              </w:rPr>
            </w:pPr>
            <w:r w:rsidRPr="00993A21">
              <w:rPr>
                <w:sz w:val="18"/>
                <w:szCs w:val="18"/>
                <w:lang w:val="es-ES_tradnl"/>
              </w:rPr>
              <w:t>39</w:t>
            </w:r>
          </w:p>
        </w:tc>
      </w:tr>
      <w:tr w:rsidR="000D627B" w:rsidRPr="00993A21" w14:paraId="4626E6FD" w14:textId="77777777" w:rsidTr="00B84B6E">
        <w:tc>
          <w:tcPr>
            <w:tcW w:w="631" w:type="pct"/>
            <w:shd w:val="clear" w:color="auto" w:fill="BDD6EE" w:themeFill="accent1" w:themeFillTint="66"/>
            <w:vAlign w:val="center"/>
          </w:tcPr>
          <w:p w14:paraId="29E695AC" w14:textId="77777777" w:rsidR="000D627B" w:rsidRPr="00993A21" w:rsidRDefault="000D627B" w:rsidP="001674FB">
            <w:pPr>
              <w:spacing w:before="80" w:after="80"/>
              <w:rPr>
                <w:sz w:val="18"/>
                <w:szCs w:val="18"/>
                <w:lang w:val="es-ES_tradnl"/>
              </w:rPr>
            </w:pPr>
            <w:r w:rsidRPr="00993A21">
              <w:rPr>
                <w:sz w:val="18"/>
                <w:szCs w:val="18"/>
                <w:lang w:val="es-ES_tradnl"/>
              </w:rPr>
              <w:t>2020</w:t>
            </w:r>
          </w:p>
        </w:tc>
        <w:tc>
          <w:tcPr>
            <w:tcW w:w="731" w:type="pct"/>
            <w:vAlign w:val="center"/>
          </w:tcPr>
          <w:p w14:paraId="0E08BDCE" w14:textId="77777777" w:rsidR="000D627B" w:rsidRPr="00993A21" w:rsidRDefault="000D627B" w:rsidP="001674FB">
            <w:pPr>
              <w:spacing w:before="80" w:after="80"/>
              <w:jc w:val="right"/>
              <w:rPr>
                <w:sz w:val="18"/>
                <w:szCs w:val="18"/>
                <w:lang w:val="es-ES_tradnl"/>
              </w:rPr>
            </w:pPr>
            <w:r w:rsidRPr="00993A21">
              <w:rPr>
                <w:sz w:val="18"/>
                <w:szCs w:val="18"/>
                <w:lang w:val="es-ES_tradnl"/>
              </w:rPr>
              <w:t>3</w:t>
            </w:r>
          </w:p>
        </w:tc>
        <w:tc>
          <w:tcPr>
            <w:tcW w:w="650" w:type="pct"/>
            <w:vAlign w:val="center"/>
          </w:tcPr>
          <w:p w14:paraId="006644E8" w14:textId="77777777" w:rsidR="000D627B" w:rsidRPr="00993A21" w:rsidRDefault="000D627B" w:rsidP="001674FB">
            <w:pPr>
              <w:spacing w:before="80" w:after="80"/>
              <w:jc w:val="right"/>
              <w:rPr>
                <w:sz w:val="18"/>
                <w:szCs w:val="18"/>
                <w:lang w:val="es-ES_tradnl"/>
              </w:rPr>
            </w:pPr>
            <w:r w:rsidRPr="00993A21">
              <w:rPr>
                <w:sz w:val="18"/>
                <w:szCs w:val="18"/>
                <w:lang w:val="es-ES_tradnl"/>
              </w:rPr>
              <w:t>1</w:t>
            </w:r>
          </w:p>
        </w:tc>
        <w:tc>
          <w:tcPr>
            <w:tcW w:w="731" w:type="pct"/>
            <w:vAlign w:val="center"/>
          </w:tcPr>
          <w:p w14:paraId="6E6E2D2E" w14:textId="77777777" w:rsidR="000D627B" w:rsidRPr="00993A21" w:rsidRDefault="000D627B" w:rsidP="001674FB">
            <w:pPr>
              <w:spacing w:before="80" w:after="80"/>
              <w:jc w:val="right"/>
              <w:rPr>
                <w:sz w:val="18"/>
                <w:szCs w:val="18"/>
                <w:lang w:val="es-ES_tradnl"/>
              </w:rPr>
            </w:pPr>
            <w:r w:rsidRPr="00993A21">
              <w:rPr>
                <w:sz w:val="18"/>
                <w:szCs w:val="18"/>
                <w:lang w:val="es-ES_tradnl"/>
              </w:rPr>
              <w:t>4</w:t>
            </w:r>
          </w:p>
        </w:tc>
        <w:tc>
          <w:tcPr>
            <w:tcW w:w="732" w:type="pct"/>
            <w:vAlign w:val="center"/>
          </w:tcPr>
          <w:p w14:paraId="13C820B2" w14:textId="77777777" w:rsidR="000D627B" w:rsidRPr="00993A21" w:rsidRDefault="000D627B" w:rsidP="001674FB">
            <w:pPr>
              <w:spacing w:before="80" w:after="80"/>
              <w:jc w:val="right"/>
              <w:rPr>
                <w:sz w:val="18"/>
                <w:szCs w:val="18"/>
                <w:lang w:val="es-ES_tradnl"/>
              </w:rPr>
            </w:pPr>
            <w:r w:rsidRPr="00993A21">
              <w:rPr>
                <w:sz w:val="18"/>
                <w:szCs w:val="18"/>
                <w:lang w:val="es-ES_tradnl"/>
              </w:rPr>
              <w:t>4</w:t>
            </w:r>
          </w:p>
        </w:tc>
        <w:tc>
          <w:tcPr>
            <w:tcW w:w="812" w:type="pct"/>
            <w:vAlign w:val="center"/>
          </w:tcPr>
          <w:p w14:paraId="7F9B0C93" w14:textId="77777777" w:rsidR="000D627B" w:rsidRPr="00993A21" w:rsidRDefault="000D627B" w:rsidP="001674FB">
            <w:pPr>
              <w:spacing w:before="80" w:after="80"/>
              <w:jc w:val="right"/>
              <w:rPr>
                <w:bCs/>
                <w:sz w:val="18"/>
                <w:szCs w:val="18"/>
                <w:lang w:val="es-ES_tradnl"/>
              </w:rPr>
            </w:pPr>
            <w:r w:rsidRPr="00993A21">
              <w:rPr>
                <w:bCs/>
                <w:sz w:val="18"/>
                <w:szCs w:val="18"/>
                <w:lang w:val="es-ES_tradnl"/>
              </w:rPr>
              <w:t>13</w:t>
            </w:r>
          </w:p>
        </w:tc>
        <w:tc>
          <w:tcPr>
            <w:tcW w:w="712" w:type="pct"/>
          </w:tcPr>
          <w:p w14:paraId="7A3E6147" w14:textId="77777777" w:rsidR="000D627B" w:rsidRPr="00993A21" w:rsidRDefault="000D627B" w:rsidP="001674FB">
            <w:pPr>
              <w:spacing w:before="80" w:after="80"/>
              <w:jc w:val="right"/>
              <w:rPr>
                <w:sz w:val="18"/>
                <w:szCs w:val="18"/>
                <w:lang w:val="es-ES_tradnl"/>
              </w:rPr>
            </w:pPr>
            <w:r w:rsidRPr="00993A21">
              <w:rPr>
                <w:sz w:val="18"/>
                <w:szCs w:val="18"/>
                <w:lang w:val="es-ES_tradnl"/>
              </w:rPr>
              <w:t>25</w:t>
            </w:r>
          </w:p>
        </w:tc>
      </w:tr>
      <w:tr w:rsidR="000D627B" w:rsidRPr="00993A21" w14:paraId="6601111D" w14:textId="77777777" w:rsidTr="00B84B6E">
        <w:tc>
          <w:tcPr>
            <w:tcW w:w="631" w:type="pct"/>
            <w:shd w:val="clear" w:color="auto" w:fill="BDD6EE" w:themeFill="accent1" w:themeFillTint="66"/>
            <w:vAlign w:val="center"/>
          </w:tcPr>
          <w:p w14:paraId="5D785E09" w14:textId="77777777" w:rsidR="000D627B" w:rsidRPr="00993A21" w:rsidRDefault="000D627B" w:rsidP="001674FB">
            <w:pPr>
              <w:spacing w:before="80" w:after="80"/>
              <w:rPr>
                <w:sz w:val="18"/>
                <w:szCs w:val="18"/>
                <w:lang w:val="es-ES_tradnl"/>
              </w:rPr>
            </w:pPr>
            <w:r w:rsidRPr="00993A21">
              <w:rPr>
                <w:sz w:val="18"/>
                <w:szCs w:val="18"/>
                <w:lang w:val="es-ES_tradnl"/>
              </w:rPr>
              <w:t>2021</w:t>
            </w:r>
          </w:p>
        </w:tc>
        <w:tc>
          <w:tcPr>
            <w:tcW w:w="731" w:type="pct"/>
            <w:vAlign w:val="center"/>
          </w:tcPr>
          <w:p w14:paraId="6DBC6F36" w14:textId="77777777" w:rsidR="000D627B" w:rsidRPr="00993A21" w:rsidRDefault="000D627B" w:rsidP="001674FB">
            <w:pPr>
              <w:spacing w:before="80" w:after="80"/>
              <w:jc w:val="right"/>
              <w:rPr>
                <w:sz w:val="18"/>
                <w:szCs w:val="18"/>
                <w:lang w:val="es-ES_tradnl"/>
              </w:rPr>
            </w:pPr>
            <w:r w:rsidRPr="00993A21">
              <w:rPr>
                <w:sz w:val="18"/>
                <w:szCs w:val="18"/>
                <w:lang w:val="es-ES_tradnl"/>
              </w:rPr>
              <w:t>8</w:t>
            </w:r>
          </w:p>
        </w:tc>
        <w:tc>
          <w:tcPr>
            <w:tcW w:w="650" w:type="pct"/>
            <w:vAlign w:val="center"/>
          </w:tcPr>
          <w:p w14:paraId="710352B1" w14:textId="77777777" w:rsidR="000D627B" w:rsidRPr="00993A21" w:rsidRDefault="000D627B" w:rsidP="001674FB">
            <w:pPr>
              <w:spacing w:before="80" w:after="80"/>
              <w:jc w:val="right"/>
              <w:rPr>
                <w:sz w:val="18"/>
                <w:szCs w:val="18"/>
                <w:lang w:val="es-ES_tradnl"/>
              </w:rPr>
            </w:pPr>
            <w:r w:rsidRPr="00993A21">
              <w:rPr>
                <w:sz w:val="18"/>
                <w:szCs w:val="18"/>
                <w:lang w:val="es-ES_tradnl"/>
              </w:rPr>
              <w:t>1</w:t>
            </w:r>
          </w:p>
        </w:tc>
        <w:tc>
          <w:tcPr>
            <w:tcW w:w="731" w:type="pct"/>
            <w:vAlign w:val="center"/>
          </w:tcPr>
          <w:p w14:paraId="278835AE" w14:textId="77777777" w:rsidR="000D627B" w:rsidRPr="00993A21" w:rsidRDefault="000D627B" w:rsidP="001674FB">
            <w:pPr>
              <w:spacing w:before="80" w:after="80"/>
              <w:jc w:val="right"/>
              <w:rPr>
                <w:sz w:val="18"/>
                <w:szCs w:val="18"/>
                <w:lang w:val="es-ES_tradnl"/>
              </w:rPr>
            </w:pPr>
            <w:r w:rsidRPr="00993A21">
              <w:rPr>
                <w:sz w:val="18"/>
                <w:szCs w:val="18"/>
                <w:lang w:val="es-ES_tradnl"/>
              </w:rPr>
              <w:t>2</w:t>
            </w:r>
          </w:p>
        </w:tc>
        <w:tc>
          <w:tcPr>
            <w:tcW w:w="732" w:type="pct"/>
            <w:vAlign w:val="center"/>
          </w:tcPr>
          <w:p w14:paraId="2F8024E9" w14:textId="77777777" w:rsidR="000D627B" w:rsidRPr="00993A21" w:rsidRDefault="000D627B" w:rsidP="001674FB">
            <w:pPr>
              <w:spacing w:before="80" w:after="80"/>
              <w:jc w:val="right"/>
              <w:rPr>
                <w:sz w:val="18"/>
                <w:szCs w:val="18"/>
                <w:lang w:val="es-ES_tradnl"/>
              </w:rPr>
            </w:pPr>
            <w:r w:rsidRPr="00993A21">
              <w:rPr>
                <w:sz w:val="18"/>
                <w:szCs w:val="18"/>
                <w:lang w:val="es-ES_tradnl"/>
              </w:rPr>
              <w:t>5</w:t>
            </w:r>
          </w:p>
        </w:tc>
        <w:tc>
          <w:tcPr>
            <w:tcW w:w="812" w:type="pct"/>
            <w:vAlign w:val="center"/>
          </w:tcPr>
          <w:p w14:paraId="6214CA2C" w14:textId="77777777" w:rsidR="000D627B" w:rsidRPr="00993A21" w:rsidRDefault="000D627B" w:rsidP="001674FB">
            <w:pPr>
              <w:spacing w:before="80" w:after="80"/>
              <w:jc w:val="right"/>
              <w:rPr>
                <w:bCs/>
                <w:sz w:val="18"/>
                <w:szCs w:val="18"/>
                <w:lang w:val="es-ES_tradnl"/>
              </w:rPr>
            </w:pPr>
            <w:r w:rsidRPr="00993A21">
              <w:rPr>
                <w:bCs/>
                <w:sz w:val="18"/>
                <w:szCs w:val="18"/>
                <w:lang w:val="es-ES_tradnl"/>
              </w:rPr>
              <w:t>16</w:t>
            </w:r>
          </w:p>
        </w:tc>
        <w:tc>
          <w:tcPr>
            <w:tcW w:w="712" w:type="pct"/>
          </w:tcPr>
          <w:p w14:paraId="529CD76B" w14:textId="77777777" w:rsidR="000D627B" w:rsidRPr="00993A21" w:rsidRDefault="000D627B" w:rsidP="001674FB">
            <w:pPr>
              <w:spacing w:before="80" w:after="80"/>
              <w:jc w:val="right"/>
              <w:rPr>
                <w:sz w:val="18"/>
                <w:szCs w:val="18"/>
                <w:lang w:val="es-ES_tradnl"/>
              </w:rPr>
            </w:pPr>
            <w:r w:rsidRPr="00993A21">
              <w:rPr>
                <w:sz w:val="18"/>
                <w:szCs w:val="18"/>
                <w:lang w:val="es-ES_tradnl"/>
              </w:rPr>
              <w:t>32</w:t>
            </w:r>
          </w:p>
        </w:tc>
      </w:tr>
      <w:tr w:rsidR="000D627B" w:rsidRPr="00993A21" w14:paraId="4EFE6186" w14:textId="77777777" w:rsidTr="00B84B6E">
        <w:tc>
          <w:tcPr>
            <w:tcW w:w="631" w:type="pct"/>
            <w:shd w:val="clear" w:color="auto" w:fill="BDD6EE" w:themeFill="accent1" w:themeFillTint="66"/>
            <w:vAlign w:val="center"/>
          </w:tcPr>
          <w:p w14:paraId="51FA7F4B" w14:textId="77777777" w:rsidR="000D627B" w:rsidRPr="00993A21" w:rsidRDefault="000D627B" w:rsidP="001674FB">
            <w:pPr>
              <w:spacing w:before="80" w:after="80"/>
              <w:rPr>
                <w:bCs/>
                <w:sz w:val="18"/>
                <w:szCs w:val="18"/>
                <w:lang w:val="es-ES_tradnl"/>
              </w:rPr>
            </w:pPr>
            <w:r w:rsidRPr="00993A21">
              <w:rPr>
                <w:bCs/>
                <w:sz w:val="18"/>
                <w:szCs w:val="18"/>
                <w:lang w:val="es-ES_tradnl"/>
              </w:rPr>
              <w:t>2022</w:t>
            </w:r>
          </w:p>
        </w:tc>
        <w:tc>
          <w:tcPr>
            <w:tcW w:w="731" w:type="pct"/>
            <w:vAlign w:val="center"/>
          </w:tcPr>
          <w:p w14:paraId="11F24075" w14:textId="77777777" w:rsidR="000D627B" w:rsidRPr="00993A21" w:rsidRDefault="000D627B" w:rsidP="001674FB">
            <w:pPr>
              <w:spacing w:before="80" w:after="80"/>
              <w:jc w:val="right"/>
              <w:rPr>
                <w:bCs/>
                <w:sz w:val="18"/>
                <w:szCs w:val="18"/>
                <w:lang w:val="es-ES_tradnl"/>
              </w:rPr>
            </w:pPr>
            <w:r w:rsidRPr="00993A21">
              <w:rPr>
                <w:bCs/>
                <w:sz w:val="18"/>
                <w:szCs w:val="18"/>
                <w:lang w:val="es-ES_tradnl"/>
              </w:rPr>
              <w:t>14</w:t>
            </w:r>
          </w:p>
        </w:tc>
        <w:tc>
          <w:tcPr>
            <w:tcW w:w="650" w:type="pct"/>
            <w:vAlign w:val="center"/>
          </w:tcPr>
          <w:p w14:paraId="159F84AD" w14:textId="77777777" w:rsidR="000D627B" w:rsidRPr="00993A21" w:rsidRDefault="000D627B" w:rsidP="001674FB">
            <w:pPr>
              <w:spacing w:before="80" w:after="80"/>
              <w:jc w:val="right"/>
              <w:rPr>
                <w:bCs/>
                <w:sz w:val="18"/>
                <w:szCs w:val="18"/>
                <w:lang w:val="es-ES_tradnl"/>
              </w:rPr>
            </w:pPr>
            <w:r w:rsidRPr="00993A21">
              <w:rPr>
                <w:bCs/>
                <w:sz w:val="18"/>
                <w:szCs w:val="18"/>
                <w:lang w:val="es-ES_tradnl"/>
              </w:rPr>
              <w:t>0</w:t>
            </w:r>
          </w:p>
        </w:tc>
        <w:tc>
          <w:tcPr>
            <w:tcW w:w="731" w:type="pct"/>
            <w:vAlign w:val="center"/>
          </w:tcPr>
          <w:p w14:paraId="23B18EDB" w14:textId="77777777" w:rsidR="000D627B" w:rsidRPr="00993A21" w:rsidRDefault="000D627B" w:rsidP="001674FB">
            <w:pPr>
              <w:spacing w:before="80" w:after="80"/>
              <w:jc w:val="right"/>
              <w:rPr>
                <w:bCs/>
                <w:sz w:val="18"/>
                <w:szCs w:val="18"/>
                <w:lang w:val="es-ES_tradnl"/>
              </w:rPr>
            </w:pPr>
            <w:r w:rsidRPr="00993A21">
              <w:rPr>
                <w:bCs/>
                <w:sz w:val="18"/>
                <w:szCs w:val="18"/>
                <w:lang w:val="es-ES_tradnl"/>
              </w:rPr>
              <w:t>2</w:t>
            </w:r>
          </w:p>
        </w:tc>
        <w:tc>
          <w:tcPr>
            <w:tcW w:w="732" w:type="pct"/>
            <w:vAlign w:val="center"/>
          </w:tcPr>
          <w:p w14:paraId="6DC22F43" w14:textId="77777777" w:rsidR="000D627B" w:rsidRPr="00993A21" w:rsidRDefault="000D627B" w:rsidP="001674FB">
            <w:pPr>
              <w:spacing w:before="80" w:after="80"/>
              <w:jc w:val="right"/>
              <w:rPr>
                <w:bCs/>
                <w:sz w:val="18"/>
                <w:szCs w:val="18"/>
                <w:lang w:val="es-ES_tradnl"/>
              </w:rPr>
            </w:pPr>
            <w:r w:rsidRPr="00993A21">
              <w:rPr>
                <w:bCs/>
                <w:sz w:val="18"/>
                <w:szCs w:val="18"/>
                <w:lang w:val="es-ES_tradnl"/>
              </w:rPr>
              <w:t>3</w:t>
            </w:r>
          </w:p>
        </w:tc>
        <w:tc>
          <w:tcPr>
            <w:tcW w:w="812" w:type="pct"/>
            <w:vAlign w:val="center"/>
          </w:tcPr>
          <w:p w14:paraId="4D9C1706" w14:textId="77777777" w:rsidR="000D627B" w:rsidRPr="00993A21" w:rsidRDefault="000D627B" w:rsidP="001674FB">
            <w:pPr>
              <w:spacing w:before="80" w:after="80"/>
              <w:jc w:val="right"/>
              <w:rPr>
                <w:bCs/>
                <w:sz w:val="18"/>
                <w:szCs w:val="18"/>
                <w:lang w:val="es-ES_tradnl"/>
              </w:rPr>
            </w:pPr>
            <w:r w:rsidRPr="00993A21">
              <w:rPr>
                <w:bCs/>
                <w:sz w:val="18"/>
                <w:szCs w:val="18"/>
                <w:lang w:val="es-ES_tradnl"/>
              </w:rPr>
              <w:t>18</w:t>
            </w:r>
          </w:p>
        </w:tc>
        <w:tc>
          <w:tcPr>
            <w:tcW w:w="712" w:type="pct"/>
          </w:tcPr>
          <w:p w14:paraId="782C1A6B" w14:textId="77777777" w:rsidR="000D627B" w:rsidRPr="00993A21" w:rsidRDefault="000D627B" w:rsidP="001674FB">
            <w:pPr>
              <w:spacing w:before="80" w:after="80"/>
              <w:jc w:val="right"/>
              <w:rPr>
                <w:bCs/>
                <w:sz w:val="18"/>
                <w:szCs w:val="18"/>
                <w:lang w:val="es-ES_tradnl"/>
              </w:rPr>
            </w:pPr>
            <w:r w:rsidRPr="00993A21">
              <w:rPr>
                <w:bCs/>
                <w:sz w:val="18"/>
                <w:szCs w:val="18"/>
                <w:lang w:val="es-ES_tradnl"/>
              </w:rPr>
              <w:t>37</w:t>
            </w:r>
          </w:p>
        </w:tc>
      </w:tr>
      <w:tr w:rsidR="000D627B" w:rsidRPr="00993A21" w14:paraId="0CF033E8" w14:textId="77777777" w:rsidTr="00B84B6E">
        <w:tc>
          <w:tcPr>
            <w:tcW w:w="631" w:type="pct"/>
            <w:shd w:val="clear" w:color="auto" w:fill="BDD6EE" w:themeFill="accent1" w:themeFillTint="66"/>
            <w:vAlign w:val="center"/>
          </w:tcPr>
          <w:p w14:paraId="0FF025D4" w14:textId="77777777" w:rsidR="000D627B" w:rsidRPr="00993A21" w:rsidRDefault="000D627B" w:rsidP="001674FB">
            <w:pPr>
              <w:spacing w:before="80" w:after="80"/>
              <w:rPr>
                <w:bCs/>
                <w:sz w:val="18"/>
                <w:szCs w:val="18"/>
                <w:lang w:val="es-ES_tradnl"/>
              </w:rPr>
            </w:pPr>
            <w:r w:rsidRPr="00993A21">
              <w:rPr>
                <w:bCs/>
                <w:sz w:val="18"/>
                <w:szCs w:val="18"/>
                <w:lang w:val="es-ES_tradnl"/>
              </w:rPr>
              <w:t>2023</w:t>
            </w:r>
          </w:p>
        </w:tc>
        <w:tc>
          <w:tcPr>
            <w:tcW w:w="731" w:type="pct"/>
            <w:vAlign w:val="center"/>
          </w:tcPr>
          <w:p w14:paraId="0AE7E8D2" w14:textId="77777777" w:rsidR="000D627B" w:rsidRPr="00993A21" w:rsidRDefault="000D627B" w:rsidP="001674FB">
            <w:pPr>
              <w:spacing w:before="80" w:after="80"/>
              <w:jc w:val="right"/>
              <w:rPr>
                <w:bCs/>
                <w:sz w:val="18"/>
                <w:szCs w:val="18"/>
                <w:lang w:val="es-ES_tradnl"/>
              </w:rPr>
            </w:pPr>
            <w:r w:rsidRPr="00993A21">
              <w:rPr>
                <w:bCs/>
                <w:sz w:val="18"/>
                <w:szCs w:val="18"/>
                <w:lang w:val="es-ES_tradnl"/>
              </w:rPr>
              <w:t>8</w:t>
            </w:r>
          </w:p>
        </w:tc>
        <w:tc>
          <w:tcPr>
            <w:tcW w:w="650" w:type="pct"/>
            <w:vAlign w:val="center"/>
          </w:tcPr>
          <w:p w14:paraId="7DDB799B" w14:textId="77777777" w:rsidR="000D627B" w:rsidRPr="00993A21" w:rsidRDefault="000D627B" w:rsidP="001674FB">
            <w:pPr>
              <w:spacing w:before="80" w:after="80"/>
              <w:jc w:val="right"/>
              <w:rPr>
                <w:bCs/>
                <w:sz w:val="18"/>
                <w:szCs w:val="18"/>
                <w:lang w:val="es-ES_tradnl"/>
              </w:rPr>
            </w:pPr>
            <w:r w:rsidRPr="00993A21">
              <w:rPr>
                <w:bCs/>
                <w:sz w:val="18"/>
                <w:szCs w:val="18"/>
                <w:lang w:val="es-ES_tradnl"/>
              </w:rPr>
              <w:t>0</w:t>
            </w:r>
          </w:p>
        </w:tc>
        <w:tc>
          <w:tcPr>
            <w:tcW w:w="731" w:type="pct"/>
            <w:vAlign w:val="center"/>
          </w:tcPr>
          <w:p w14:paraId="67D52DC9" w14:textId="77777777" w:rsidR="000D627B" w:rsidRPr="00993A21" w:rsidRDefault="000D627B" w:rsidP="001674FB">
            <w:pPr>
              <w:spacing w:before="80" w:after="80"/>
              <w:jc w:val="right"/>
              <w:rPr>
                <w:bCs/>
                <w:sz w:val="18"/>
                <w:szCs w:val="18"/>
                <w:lang w:val="es-ES_tradnl"/>
              </w:rPr>
            </w:pPr>
            <w:r w:rsidRPr="00993A21">
              <w:rPr>
                <w:bCs/>
                <w:sz w:val="18"/>
                <w:szCs w:val="18"/>
                <w:lang w:val="es-ES_tradnl"/>
              </w:rPr>
              <w:t>6</w:t>
            </w:r>
          </w:p>
        </w:tc>
        <w:tc>
          <w:tcPr>
            <w:tcW w:w="732" w:type="pct"/>
            <w:vAlign w:val="center"/>
          </w:tcPr>
          <w:p w14:paraId="784A693C" w14:textId="77777777" w:rsidR="000D627B" w:rsidRPr="00993A21" w:rsidRDefault="000D627B" w:rsidP="001674FB">
            <w:pPr>
              <w:spacing w:before="80" w:after="80"/>
              <w:jc w:val="right"/>
              <w:rPr>
                <w:bCs/>
                <w:sz w:val="18"/>
                <w:szCs w:val="18"/>
                <w:lang w:val="es-ES_tradnl"/>
              </w:rPr>
            </w:pPr>
            <w:r w:rsidRPr="00993A21">
              <w:rPr>
                <w:bCs/>
                <w:sz w:val="18"/>
                <w:szCs w:val="18"/>
                <w:lang w:val="es-ES_tradnl"/>
              </w:rPr>
              <w:t>2</w:t>
            </w:r>
          </w:p>
        </w:tc>
        <w:tc>
          <w:tcPr>
            <w:tcW w:w="812" w:type="pct"/>
            <w:vAlign w:val="center"/>
          </w:tcPr>
          <w:p w14:paraId="59B40E3E" w14:textId="77777777" w:rsidR="000D627B" w:rsidRPr="00993A21" w:rsidRDefault="000D627B" w:rsidP="001674FB">
            <w:pPr>
              <w:spacing w:before="80" w:after="80"/>
              <w:jc w:val="right"/>
              <w:rPr>
                <w:bCs/>
                <w:sz w:val="18"/>
                <w:szCs w:val="18"/>
                <w:lang w:val="es-ES_tradnl"/>
              </w:rPr>
            </w:pPr>
            <w:r w:rsidRPr="00993A21">
              <w:rPr>
                <w:bCs/>
                <w:sz w:val="18"/>
                <w:szCs w:val="18"/>
                <w:lang w:val="es-ES_tradnl"/>
              </w:rPr>
              <w:t>12</w:t>
            </w:r>
          </w:p>
        </w:tc>
        <w:tc>
          <w:tcPr>
            <w:tcW w:w="712" w:type="pct"/>
          </w:tcPr>
          <w:p w14:paraId="6B934CA5" w14:textId="77777777" w:rsidR="000D627B" w:rsidRPr="00993A21" w:rsidRDefault="000D627B" w:rsidP="001674FB">
            <w:pPr>
              <w:spacing w:before="80" w:after="80"/>
              <w:jc w:val="right"/>
              <w:rPr>
                <w:bCs/>
                <w:sz w:val="18"/>
                <w:szCs w:val="18"/>
                <w:lang w:val="es-ES_tradnl"/>
              </w:rPr>
            </w:pPr>
            <w:r w:rsidRPr="00993A21">
              <w:rPr>
                <w:bCs/>
                <w:sz w:val="18"/>
                <w:szCs w:val="18"/>
                <w:lang w:val="es-ES_tradnl"/>
              </w:rPr>
              <w:t>28</w:t>
            </w:r>
          </w:p>
        </w:tc>
      </w:tr>
      <w:tr w:rsidR="000D627B" w:rsidRPr="00993A21" w14:paraId="70D2CFBE" w14:textId="77777777" w:rsidTr="00B84B6E">
        <w:tc>
          <w:tcPr>
            <w:tcW w:w="631" w:type="pct"/>
            <w:shd w:val="clear" w:color="auto" w:fill="BDD6EE" w:themeFill="accent1" w:themeFillTint="66"/>
            <w:vAlign w:val="center"/>
          </w:tcPr>
          <w:p w14:paraId="7603F65D" w14:textId="77777777" w:rsidR="000D627B" w:rsidRPr="00993A21" w:rsidRDefault="000D627B" w:rsidP="001674FB">
            <w:pPr>
              <w:spacing w:before="80" w:after="80"/>
              <w:rPr>
                <w:b/>
                <w:sz w:val="18"/>
                <w:szCs w:val="18"/>
                <w:lang w:val="es-ES_tradnl"/>
              </w:rPr>
            </w:pPr>
            <w:r w:rsidRPr="00993A21">
              <w:rPr>
                <w:b/>
                <w:sz w:val="18"/>
                <w:szCs w:val="18"/>
                <w:lang w:val="es-ES_tradnl"/>
              </w:rPr>
              <w:t>2024</w:t>
            </w:r>
          </w:p>
        </w:tc>
        <w:tc>
          <w:tcPr>
            <w:tcW w:w="731" w:type="pct"/>
            <w:vAlign w:val="center"/>
          </w:tcPr>
          <w:p w14:paraId="110F38A3" w14:textId="77777777" w:rsidR="000D627B" w:rsidRPr="00993A21" w:rsidRDefault="000D627B" w:rsidP="001674FB">
            <w:pPr>
              <w:spacing w:before="80" w:after="80"/>
              <w:jc w:val="right"/>
              <w:rPr>
                <w:b/>
                <w:sz w:val="18"/>
                <w:szCs w:val="18"/>
                <w:lang w:val="es-ES_tradnl"/>
              </w:rPr>
            </w:pPr>
            <w:r>
              <w:rPr>
                <w:b/>
                <w:sz w:val="18"/>
                <w:szCs w:val="18"/>
                <w:lang w:val="es-ES_tradnl"/>
              </w:rPr>
              <w:t>3</w:t>
            </w:r>
          </w:p>
        </w:tc>
        <w:tc>
          <w:tcPr>
            <w:tcW w:w="650" w:type="pct"/>
            <w:vAlign w:val="center"/>
          </w:tcPr>
          <w:p w14:paraId="0FFC7998" w14:textId="77777777" w:rsidR="000D627B" w:rsidRPr="00993A21" w:rsidRDefault="000D627B" w:rsidP="001674FB">
            <w:pPr>
              <w:spacing w:before="80" w:after="80"/>
              <w:jc w:val="right"/>
              <w:rPr>
                <w:b/>
                <w:sz w:val="18"/>
                <w:szCs w:val="18"/>
                <w:lang w:val="es-ES_tradnl"/>
              </w:rPr>
            </w:pPr>
            <w:r>
              <w:rPr>
                <w:b/>
                <w:sz w:val="18"/>
                <w:szCs w:val="18"/>
                <w:lang w:val="es-ES_tradnl"/>
              </w:rPr>
              <w:t>0</w:t>
            </w:r>
          </w:p>
        </w:tc>
        <w:tc>
          <w:tcPr>
            <w:tcW w:w="731" w:type="pct"/>
            <w:vAlign w:val="center"/>
          </w:tcPr>
          <w:p w14:paraId="63D16E6B" w14:textId="77777777" w:rsidR="000D627B" w:rsidRPr="00993A21" w:rsidRDefault="000D627B" w:rsidP="001674FB">
            <w:pPr>
              <w:spacing w:before="80" w:after="80"/>
              <w:jc w:val="right"/>
              <w:rPr>
                <w:b/>
                <w:sz w:val="18"/>
                <w:szCs w:val="18"/>
                <w:lang w:val="es-ES_tradnl"/>
              </w:rPr>
            </w:pPr>
            <w:r>
              <w:rPr>
                <w:b/>
                <w:sz w:val="18"/>
                <w:szCs w:val="18"/>
                <w:lang w:val="es-ES_tradnl"/>
              </w:rPr>
              <w:t>2</w:t>
            </w:r>
          </w:p>
        </w:tc>
        <w:tc>
          <w:tcPr>
            <w:tcW w:w="732" w:type="pct"/>
            <w:vAlign w:val="center"/>
          </w:tcPr>
          <w:p w14:paraId="7485F388" w14:textId="77777777" w:rsidR="000D627B" w:rsidRPr="00993A21" w:rsidRDefault="000D627B" w:rsidP="001674FB">
            <w:pPr>
              <w:spacing w:before="80" w:after="80"/>
              <w:jc w:val="right"/>
              <w:rPr>
                <w:b/>
                <w:sz w:val="18"/>
                <w:szCs w:val="18"/>
                <w:lang w:val="es-ES_tradnl"/>
              </w:rPr>
            </w:pPr>
            <w:r>
              <w:rPr>
                <w:b/>
                <w:sz w:val="18"/>
                <w:szCs w:val="18"/>
                <w:lang w:val="es-ES_tradnl"/>
              </w:rPr>
              <w:t>1</w:t>
            </w:r>
          </w:p>
        </w:tc>
        <w:tc>
          <w:tcPr>
            <w:tcW w:w="812" w:type="pct"/>
            <w:vAlign w:val="center"/>
          </w:tcPr>
          <w:p w14:paraId="51DCA17D" w14:textId="77777777" w:rsidR="000D627B" w:rsidRPr="00993A21" w:rsidRDefault="000D627B" w:rsidP="001674FB">
            <w:pPr>
              <w:spacing w:before="80" w:after="80"/>
              <w:jc w:val="right"/>
              <w:rPr>
                <w:b/>
                <w:bCs/>
                <w:sz w:val="18"/>
                <w:szCs w:val="18"/>
                <w:lang w:val="es-ES_tradnl"/>
              </w:rPr>
            </w:pPr>
            <w:r>
              <w:rPr>
                <w:b/>
                <w:bCs/>
                <w:sz w:val="18"/>
                <w:szCs w:val="18"/>
                <w:lang w:val="es-ES_tradnl"/>
              </w:rPr>
              <w:t>22</w:t>
            </w:r>
          </w:p>
        </w:tc>
        <w:tc>
          <w:tcPr>
            <w:tcW w:w="712" w:type="pct"/>
          </w:tcPr>
          <w:p w14:paraId="182C26A2" w14:textId="77777777" w:rsidR="000D627B" w:rsidRPr="00993A21" w:rsidRDefault="000D627B" w:rsidP="001674FB">
            <w:pPr>
              <w:spacing w:before="80" w:after="80"/>
              <w:jc w:val="right"/>
              <w:rPr>
                <w:b/>
                <w:sz w:val="18"/>
                <w:szCs w:val="18"/>
                <w:lang w:val="es-ES_tradnl"/>
              </w:rPr>
            </w:pPr>
            <w:r>
              <w:rPr>
                <w:b/>
                <w:sz w:val="18"/>
                <w:szCs w:val="18"/>
                <w:lang w:val="es-ES_tradnl"/>
              </w:rPr>
              <w:t>28</w:t>
            </w:r>
          </w:p>
        </w:tc>
      </w:tr>
    </w:tbl>
    <w:p w14:paraId="6278A362" w14:textId="77777777" w:rsidR="000D627B" w:rsidRPr="009C39D3" w:rsidRDefault="000D627B" w:rsidP="000D627B">
      <w:pPr>
        <w:spacing w:after="0"/>
        <w:contextualSpacing/>
        <w:rPr>
          <w:color w:val="FF0000"/>
          <w:lang w:val="es-ES_tradnl"/>
        </w:rPr>
      </w:pPr>
    </w:p>
    <w:p w14:paraId="4920CE14" w14:textId="77777777" w:rsidR="000D627B" w:rsidRPr="000D627B" w:rsidRDefault="000D627B" w:rsidP="00B84B6E">
      <w:pPr>
        <w:spacing w:after="0" w:line="240" w:lineRule="auto"/>
        <w:contextualSpacing/>
        <w:jc w:val="left"/>
        <w:rPr>
          <w:b/>
          <w:bCs/>
          <w:sz w:val="18"/>
          <w:szCs w:val="18"/>
          <w:lang w:val="es-ES_tradnl"/>
        </w:rPr>
      </w:pPr>
      <w:r w:rsidRPr="000D627B">
        <w:rPr>
          <w:b/>
          <w:bCs/>
          <w:sz w:val="18"/>
          <w:szCs w:val="18"/>
        </w:rPr>
        <w:t xml:space="preserve">Tabla </w:t>
      </w:r>
      <w:r w:rsidR="00752338">
        <w:rPr>
          <w:b/>
          <w:bCs/>
          <w:sz w:val="18"/>
          <w:szCs w:val="18"/>
        </w:rPr>
        <w:t>4.</w:t>
      </w:r>
      <w:r w:rsidRPr="000D627B">
        <w:rPr>
          <w:b/>
          <w:bCs/>
          <w:sz w:val="18"/>
          <w:szCs w:val="18"/>
        </w:rPr>
        <w:fldChar w:fldCharType="begin"/>
      </w:r>
      <w:r w:rsidRPr="000D627B">
        <w:rPr>
          <w:b/>
          <w:bCs/>
          <w:sz w:val="18"/>
          <w:szCs w:val="18"/>
        </w:rPr>
        <w:instrText xml:space="preserve"> SEQ Tabla \* ARABIC </w:instrText>
      </w:r>
      <w:r w:rsidRPr="000D627B">
        <w:rPr>
          <w:b/>
          <w:bCs/>
          <w:sz w:val="18"/>
          <w:szCs w:val="18"/>
        </w:rPr>
        <w:fldChar w:fldCharType="separate"/>
      </w:r>
      <w:r w:rsidRPr="000D627B">
        <w:rPr>
          <w:b/>
          <w:bCs/>
          <w:noProof/>
          <w:sz w:val="18"/>
          <w:szCs w:val="18"/>
        </w:rPr>
        <w:t>4</w:t>
      </w:r>
      <w:r w:rsidRPr="000D627B">
        <w:rPr>
          <w:b/>
          <w:bCs/>
          <w:sz w:val="18"/>
          <w:szCs w:val="18"/>
        </w:rPr>
        <w:fldChar w:fldCharType="end"/>
      </w:r>
      <w:r w:rsidRPr="000D627B">
        <w:rPr>
          <w:b/>
          <w:bCs/>
          <w:sz w:val="18"/>
          <w:szCs w:val="18"/>
        </w:rPr>
        <w:t xml:space="preserve">. </w:t>
      </w:r>
      <w:r w:rsidRPr="000D627B">
        <w:rPr>
          <w:b/>
          <w:bCs/>
          <w:sz w:val="18"/>
          <w:szCs w:val="18"/>
          <w:lang w:val="es-ES_tradnl"/>
        </w:rPr>
        <w:t>Ideas nuevas captadas en 2024 y años anteriores por Centro</w:t>
      </w:r>
    </w:p>
    <w:tbl>
      <w:tblPr>
        <w:tblStyle w:val="Tablaconcuadrcula"/>
        <w:tblW w:w="8500" w:type="dxa"/>
        <w:tblLook w:val="04A0" w:firstRow="1" w:lastRow="0" w:firstColumn="1" w:lastColumn="0" w:noHBand="0" w:noVBand="1"/>
      </w:tblPr>
      <w:tblGrid>
        <w:gridCol w:w="2413"/>
        <w:gridCol w:w="1242"/>
        <w:gridCol w:w="1242"/>
        <w:gridCol w:w="1222"/>
        <w:gridCol w:w="1134"/>
        <w:gridCol w:w="1247"/>
      </w:tblGrid>
      <w:tr w:rsidR="000D627B" w:rsidRPr="00993A21" w14:paraId="23A7C5AF" w14:textId="77777777" w:rsidTr="00B84B6E">
        <w:tc>
          <w:tcPr>
            <w:tcW w:w="2413" w:type="dxa"/>
            <w:tcBorders>
              <w:bottom w:val="single" w:sz="4" w:space="0" w:color="auto"/>
            </w:tcBorders>
            <w:shd w:val="clear" w:color="auto" w:fill="1F3864" w:themeFill="accent5" w:themeFillShade="80"/>
            <w:vAlign w:val="center"/>
          </w:tcPr>
          <w:p w14:paraId="0A8EA930" w14:textId="77777777" w:rsidR="000D627B" w:rsidRPr="00993A21" w:rsidRDefault="000D627B" w:rsidP="001674FB">
            <w:pPr>
              <w:spacing w:before="80" w:after="80"/>
              <w:jc w:val="center"/>
              <w:rPr>
                <w:b/>
                <w:sz w:val="18"/>
                <w:szCs w:val="18"/>
                <w:lang w:val="es-ES_tradnl"/>
              </w:rPr>
            </w:pPr>
            <w:r w:rsidRPr="00993A21">
              <w:rPr>
                <w:b/>
                <w:sz w:val="18"/>
                <w:szCs w:val="18"/>
                <w:lang w:val="es-ES_tradnl"/>
              </w:rPr>
              <w:t>Centro</w:t>
            </w:r>
          </w:p>
        </w:tc>
        <w:tc>
          <w:tcPr>
            <w:tcW w:w="1242" w:type="dxa"/>
            <w:shd w:val="clear" w:color="auto" w:fill="1F3864" w:themeFill="accent5" w:themeFillShade="80"/>
          </w:tcPr>
          <w:p w14:paraId="1DFD5AB3" w14:textId="77777777" w:rsidR="000D627B" w:rsidRPr="00993A21" w:rsidRDefault="000D627B" w:rsidP="001674FB">
            <w:pPr>
              <w:spacing w:before="80" w:after="80"/>
              <w:jc w:val="center"/>
              <w:rPr>
                <w:b/>
                <w:sz w:val="18"/>
                <w:szCs w:val="18"/>
                <w:lang w:val="es-ES_tradnl"/>
              </w:rPr>
            </w:pPr>
            <w:r w:rsidRPr="00993A21">
              <w:rPr>
                <w:b/>
                <w:sz w:val="18"/>
                <w:szCs w:val="18"/>
                <w:lang w:val="es-ES_tradnl"/>
              </w:rPr>
              <w:t>2020</w:t>
            </w:r>
          </w:p>
        </w:tc>
        <w:tc>
          <w:tcPr>
            <w:tcW w:w="1242" w:type="dxa"/>
            <w:shd w:val="clear" w:color="auto" w:fill="1F3864" w:themeFill="accent5" w:themeFillShade="80"/>
          </w:tcPr>
          <w:p w14:paraId="1B8D4AB7" w14:textId="77777777" w:rsidR="000D627B" w:rsidRPr="00993A21" w:rsidRDefault="000D627B" w:rsidP="001674FB">
            <w:pPr>
              <w:spacing w:before="80" w:after="80"/>
              <w:jc w:val="center"/>
              <w:rPr>
                <w:b/>
                <w:sz w:val="18"/>
                <w:szCs w:val="18"/>
                <w:lang w:val="es-ES_tradnl"/>
              </w:rPr>
            </w:pPr>
            <w:r w:rsidRPr="00993A21">
              <w:rPr>
                <w:b/>
                <w:sz w:val="18"/>
                <w:szCs w:val="18"/>
                <w:lang w:val="es-ES_tradnl"/>
              </w:rPr>
              <w:t>2021</w:t>
            </w:r>
          </w:p>
        </w:tc>
        <w:tc>
          <w:tcPr>
            <w:tcW w:w="1222" w:type="dxa"/>
            <w:shd w:val="clear" w:color="auto" w:fill="1F3864" w:themeFill="accent5" w:themeFillShade="80"/>
          </w:tcPr>
          <w:p w14:paraId="1677FF1D" w14:textId="77777777" w:rsidR="000D627B" w:rsidRPr="00993A21" w:rsidRDefault="000D627B" w:rsidP="001674FB">
            <w:pPr>
              <w:spacing w:before="80" w:after="80"/>
              <w:jc w:val="center"/>
              <w:rPr>
                <w:b/>
                <w:sz w:val="18"/>
                <w:szCs w:val="18"/>
                <w:lang w:val="es-ES_tradnl"/>
              </w:rPr>
            </w:pPr>
            <w:r w:rsidRPr="00993A21">
              <w:rPr>
                <w:b/>
                <w:sz w:val="18"/>
                <w:szCs w:val="18"/>
                <w:lang w:val="es-ES_tradnl"/>
              </w:rPr>
              <w:t>2022</w:t>
            </w:r>
          </w:p>
        </w:tc>
        <w:tc>
          <w:tcPr>
            <w:tcW w:w="1134" w:type="dxa"/>
            <w:shd w:val="clear" w:color="auto" w:fill="1F3864" w:themeFill="accent5" w:themeFillShade="80"/>
          </w:tcPr>
          <w:p w14:paraId="1482AA98" w14:textId="77777777" w:rsidR="000D627B" w:rsidRPr="00993A21" w:rsidRDefault="000D627B" w:rsidP="001674FB">
            <w:pPr>
              <w:spacing w:before="80" w:after="80"/>
              <w:jc w:val="center"/>
              <w:rPr>
                <w:bCs/>
                <w:sz w:val="18"/>
                <w:szCs w:val="18"/>
                <w:lang w:val="es-ES_tradnl"/>
              </w:rPr>
            </w:pPr>
            <w:r w:rsidRPr="00993A21">
              <w:rPr>
                <w:bCs/>
                <w:sz w:val="18"/>
                <w:szCs w:val="18"/>
                <w:lang w:val="es-ES_tradnl"/>
              </w:rPr>
              <w:t>2023</w:t>
            </w:r>
          </w:p>
        </w:tc>
        <w:tc>
          <w:tcPr>
            <w:tcW w:w="1247" w:type="dxa"/>
            <w:shd w:val="clear" w:color="auto" w:fill="1F3864" w:themeFill="accent5" w:themeFillShade="80"/>
          </w:tcPr>
          <w:p w14:paraId="73D73F64" w14:textId="77777777" w:rsidR="000D627B" w:rsidRPr="00993A21" w:rsidRDefault="000D627B" w:rsidP="001674FB">
            <w:pPr>
              <w:spacing w:before="80" w:after="80"/>
              <w:jc w:val="center"/>
              <w:rPr>
                <w:b/>
                <w:sz w:val="18"/>
                <w:szCs w:val="18"/>
                <w:lang w:val="es-ES_tradnl"/>
              </w:rPr>
            </w:pPr>
            <w:r w:rsidRPr="00993A21">
              <w:rPr>
                <w:b/>
                <w:sz w:val="18"/>
                <w:szCs w:val="18"/>
                <w:lang w:val="es-ES_tradnl"/>
              </w:rPr>
              <w:t>2024</w:t>
            </w:r>
          </w:p>
        </w:tc>
      </w:tr>
      <w:tr w:rsidR="000D627B" w:rsidRPr="00993A21" w14:paraId="7BFBA023" w14:textId="77777777" w:rsidTr="00B84B6E">
        <w:tc>
          <w:tcPr>
            <w:tcW w:w="2413" w:type="dxa"/>
            <w:shd w:val="clear" w:color="auto" w:fill="BDD6EE" w:themeFill="accent1" w:themeFillTint="66"/>
          </w:tcPr>
          <w:p w14:paraId="765782D8" w14:textId="77777777" w:rsidR="000D627B" w:rsidRPr="00993A21" w:rsidRDefault="000D627B" w:rsidP="001674FB">
            <w:pPr>
              <w:spacing w:before="60" w:after="60"/>
              <w:rPr>
                <w:sz w:val="18"/>
                <w:szCs w:val="18"/>
                <w:lang w:val="es-ES_tradnl"/>
              </w:rPr>
            </w:pPr>
            <w:r w:rsidRPr="00993A21">
              <w:rPr>
                <w:sz w:val="18"/>
                <w:szCs w:val="18"/>
                <w:lang w:val="es-ES_tradnl"/>
              </w:rPr>
              <w:t>Fisabio-Salud Pública</w:t>
            </w:r>
          </w:p>
        </w:tc>
        <w:tc>
          <w:tcPr>
            <w:tcW w:w="1242" w:type="dxa"/>
          </w:tcPr>
          <w:p w14:paraId="1643821F" w14:textId="77777777" w:rsidR="000D627B" w:rsidRPr="00993A21" w:rsidRDefault="000D627B" w:rsidP="001674FB">
            <w:pPr>
              <w:spacing w:before="60" w:after="60"/>
              <w:jc w:val="right"/>
              <w:rPr>
                <w:sz w:val="18"/>
                <w:szCs w:val="18"/>
                <w:lang w:val="es-ES_tradnl"/>
              </w:rPr>
            </w:pPr>
            <w:r w:rsidRPr="00993A21">
              <w:rPr>
                <w:sz w:val="18"/>
                <w:szCs w:val="18"/>
                <w:lang w:val="es-ES_tradnl"/>
              </w:rPr>
              <w:t>3</w:t>
            </w:r>
          </w:p>
        </w:tc>
        <w:tc>
          <w:tcPr>
            <w:tcW w:w="1242" w:type="dxa"/>
          </w:tcPr>
          <w:p w14:paraId="36E3973C" w14:textId="77777777" w:rsidR="000D627B" w:rsidRPr="00993A21" w:rsidRDefault="000D627B" w:rsidP="001674FB">
            <w:pPr>
              <w:spacing w:before="60" w:after="60"/>
              <w:jc w:val="right"/>
              <w:rPr>
                <w:sz w:val="18"/>
                <w:szCs w:val="18"/>
                <w:lang w:val="es-ES_tradnl"/>
              </w:rPr>
            </w:pPr>
            <w:r w:rsidRPr="00993A21">
              <w:rPr>
                <w:sz w:val="18"/>
                <w:szCs w:val="18"/>
                <w:lang w:val="es-ES_tradnl"/>
              </w:rPr>
              <w:t>8</w:t>
            </w:r>
          </w:p>
        </w:tc>
        <w:tc>
          <w:tcPr>
            <w:tcW w:w="1222" w:type="dxa"/>
          </w:tcPr>
          <w:p w14:paraId="542DA692" w14:textId="77777777" w:rsidR="000D627B" w:rsidRPr="00993A21" w:rsidRDefault="000D627B" w:rsidP="001674FB">
            <w:pPr>
              <w:spacing w:before="60" w:after="60"/>
              <w:jc w:val="right"/>
              <w:rPr>
                <w:bCs/>
                <w:sz w:val="18"/>
                <w:szCs w:val="18"/>
                <w:lang w:val="es-ES_tradnl"/>
              </w:rPr>
            </w:pPr>
            <w:r w:rsidRPr="00993A21">
              <w:rPr>
                <w:bCs/>
                <w:sz w:val="18"/>
                <w:szCs w:val="18"/>
                <w:lang w:val="es-ES_tradnl"/>
              </w:rPr>
              <w:t>14</w:t>
            </w:r>
          </w:p>
        </w:tc>
        <w:tc>
          <w:tcPr>
            <w:tcW w:w="1134" w:type="dxa"/>
          </w:tcPr>
          <w:p w14:paraId="765C1DB5" w14:textId="77777777" w:rsidR="000D627B" w:rsidRPr="00993A21" w:rsidRDefault="000D627B" w:rsidP="001674FB">
            <w:pPr>
              <w:spacing w:before="60" w:after="60"/>
              <w:jc w:val="right"/>
              <w:rPr>
                <w:bCs/>
                <w:sz w:val="18"/>
                <w:szCs w:val="18"/>
                <w:lang w:val="es-ES_tradnl"/>
              </w:rPr>
            </w:pPr>
            <w:r w:rsidRPr="00993A21">
              <w:rPr>
                <w:bCs/>
                <w:sz w:val="18"/>
                <w:szCs w:val="18"/>
                <w:lang w:val="es-ES_tradnl"/>
              </w:rPr>
              <w:t>8</w:t>
            </w:r>
          </w:p>
        </w:tc>
        <w:tc>
          <w:tcPr>
            <w:tcW w:w="1247" w:type="dxa"/>
          </w:tcPr>
          <w:p w14:paraId="46EC8D75" w14:textId="77777777" w:rsidR="000D627B" w:rsidRPr="00993A21" w:rsidRDefault="000D627B" w:rsidP="001674FB">
            <w:pPr>
              <w:spacing w:before="60" w:after="60"/>
              <w:jc w:val="right"/>
              <w:rPr>
                <w:b/>
                <w:sz w:val="18"/>
                <w:szCs w:val="18"/>
                <w:lang w:val="es-ES_tradnl"/>
              </w:rPr>
            </w:pPr>
            <w:r>
              <w:rPr>
                <w:b/>
                <w:sz w:val="18"/>
                <w:szCs w:val="18"/>
                <w:lang w:val="es-ES_tradnl"/>
              </w:rPr>
              <w:t>3</w:t>
            </w:r>
          </w:p>
        </w:tc>
      </w:tr>
      <w:tr w:rsidR="000D627B" w:rsidRPr="00993A21" w14:paraId="49DF8BC1" w14:textId="77777777" w:rsidTr="00B84B6E">
        <w:tc>
          <w:tcPr>
            <w:tcW w:w="2413" w:type="dxa"/>
            <w:shd w:val="clear" w:color="auto" w:fill="BDD6EE" w:themeFill="accent1" w:themeFillTint="66"/>
          </w:tcPr>
          <w:p w14:paraId="7F3B485C" w14:textId="77777777" w:rsidR="000D627B" w:rsidRPr="00993A21" w:rsidRDefault="000D627B" w:rsidP="001674FB">
            <w:pPr>
              <w:spacing w:before="60" w:after="60"/>
              <w:rPr>
                <w:sz w:val="18"/>
                <w:szCs w:val="18"/>
                <w:lang w:val="es-ES_tradnl"/>
              </w:rPr>
            </w:pPr>
            <w:r w:rsidRPr="00993A21">
              <w:rPr>
                <w:sz w:val="18"/>
                <w:szCs w:val="18"/>
                <w:lang w:val="es-ES_tradnl"/>
              </w:rPr>
              <w:t>Fisabio-Oftalmología Médica</w:t>
            </w:r>
          </w:p>
        </w:tc>
        <w:tc>
          <w:tcPr>
            <w:tcW w:w="1242" w:type="dxa"/>
          </w:tcPr>
          <w:p w14:paraId="2053F61F" w14:textId="77777777" w:rsidR="000D627B" w:rsidRPr="00993A21" w:rsidRDefault="000D627B" w:rsidP="001674FB">
            <w:pPr>
              <w:spacing w:before="60" w:after="60"/>
              <w:jc w:val="right"/>
              <w:rPr>
                <w:sz w:val="18"/>
                <w:szCs w:val="18"/>
                <w:lang w:val="es-ES_tradnl"/>
              </w:rPr>
            </w:pPr>
            <w:r w:rsidRPr="00993A21">
              <w:rPr>
                <w:sz w:val="18"/>
                <w:szCs w:val="18"/>
                <w:lang w:val="es-ES_tradnl"/>
              </w:rPr>
              <w:t>1</w:t>
            </w:r>
          </w:p>
        </w:tc>
        <w:tc>
          <w:tcPr>
            <w:tcW w:w="1242" w:type="dxa"/>
          </w:tcPr>
          <w:p w14:paraId="5015D11D" w14:textId="77777777" w:rsidR="000D627B" w:rsidRPr="00993A21" w:rsidRDefault="000D627B" w:rsidP="001674FB">
            <w:pPr>
              <w:spacing w:before="60" w:after="60"/>
              <w:jc w:val="right"/>
              <w:rPr>
                <w:sz w:val="18"/>
                <w:szCs w:val="18"/>
                <w:lang w:val="es-ES_tradnl"/>
              </w:rPr>
            </w:pPr>
            <w:r w:rsidRPr="00993A21">
              <w:rPr>
                <w:sz w:val="18"/>
                <w:szCs w:val="18"/>
                <w:lang w:val="es-ES_tradnl"/>
              </w:rPr>
              <w:t>1</w:t>
            </w:r>
          </w:p>
        </w:tc>
        <w:tc>
          <w:tcPr>
            <w:tcW w:w="1222" w:type="dxa"/>
          </w:tcPr>
          <w:p w14:paraId="700414CF" w14:textId="77777777" w:rsidR="000D627B" w:rsidRPr="00993A21" w:rsidRDefault="000D627B" w:rsidP="001674FB">
            <w:pPr>
              <w:spacing w:before="60" w:after="60"/>
              <w:jc w:val="right"/>
              <w:rPr>
                <w:bCs/>
                <w:sz w:val="18"/>
                <w:szCs w:val="18"/>
                <w:lang w:val="es-ES_tradnl"/>
              </w:rPr>
            </w:pPr>
            <w:r w:rsidRPr="00993A21">
              <w:rPr>
                <w:bCs/>
                <w:sz w:val="18"/>
                <w:szCs w:val="18"/>
                <w:lang w:val="es-ES_tradnl"/>
              </w:rPr>
              <w:t>0</w:t>
            </w:r>
          </w:p>
        </w:tc>
        <w:tc>
          <w:tcPr>
            <w:tcW w:w="1134" w:type="dxa"/>
          </w:tcPr>
          <w:p w14:paraId="679F29C8" w14:textId="77777777" w:rsidR="000D627B" w:rsidRPr="00993A21" w:rsidRDefault="000D627B" w:rsidP="001674FB">
            <w:pPr>
              <w:spacing w:before="60" w:after="60"/>
              <w:jc w:val="right"/>
              <w:rPr>
                <w:bCs/>
                <w:sz w:val="18"/>
                <w:szCs w:val="18"/>
                <w:lang w:val="es-ES_tradnl"/>
              </w:rPr>
            </w:pPr>
            <w:r w:rsidRPr="00993A21">
              <w:rPr>
                <w:bCs/>
                <w:sz w:val="18"/>
                <w:szCs w:val="18"/>
                <w:lang w:val="es-ES_tradnl"/>
              </w:rPr>
              <w:t>0</w:t>
            </w:r>
          </w:p>
        </w:tc>
        <w:tc>
          <w:tcPr>
            <w:tcW w:w="1247" w:type="dxa"/>
          </w:tcPr>
          <w:p w14:paraId="6012BCBD" w14:textId="77777777" w:rsidR="000D627B" w:rsidRPr="00993A21" w:rsidRDefault="000D627B" w:rsidP="001674FB">
            <w:pPr>
              <w:spacing w:before="60" w:after="60"/>
              <w:jc w:val="right"/>
              <w:rPr>
                <w:b/>
                <w:sz w:val="18"/>
                <w:szCs w:val="18"/>
                <w:lang w:val="es-ES_tradnl"/>
              </w:rPr>
            </w:pPr>
            <w:r>
              <w:rPr>
                <w:b/>
                <w:sz w:val="18"/>
                <w:szCs w:val="18"/>
                <w:lang w:val="es-ES_tradnl"/>
              </w:rPr>
              <w:t>-</w:t>
            </w:r>
          </w:p>
        </w:tc>
      </w:tr>
      <w:tr w:rsidR="000D627B" w:rsidRPr="00993A21" w14:paraId="6BC3E33C" w14:textId="77777777" w:rsidTr="00B84B6E">
        <w:tc>
          <w:tcPr>
            <w:tcW w:w="2413" w:type="dxa"/>
            <w:shd w:val="clear" w:color="auto" w:fill="BDD6EE" w:themeFill="accent1" w:themeFillTint="66"/>
          </w:tcPr>
          <w:p w14:paraId="200156F0" w14:textId="77777777" w:rsidR="000D627B" w:rsidRPr="00993A21" w:rsidRDefault="000D627B" w:rsidP="001674FB">
            <w:pPr>
              <w:spacing w:before="60" w:after="60"/>
              <w:rPr>
                <w:sz w:val="18"/>
                <w:szCs w:val="18"/>
                <w:lang w:val="es-ES_tradnl"/>
              </w:rPr>
            </w:pPr>
            <w:r w:rsidRPr="00993A21">
              <w:rPr>
                <w:sz w:val="18"/>
                <w:szCs w:val="18"/>
                <w:lang w:val="es-ES_tradnl"/>
              </w:rPr>
              <w:t xml:space="preserve">DS </w:t>
            </w:r>
            <w:r w:rsidRPr="00993A21">
              <w:rPr>
                <w:sz w:val="18"/>
                <w:szCs w:val="18"/>
                <w:lang w:val="en-US"/>
              </w:rPr>
              <w:t>Vinaròs</w:t>
            </w:r>
          </w:p>
        </w:tc>
        <w:tc>
          <w:tcPr>
            <w:tcW w:w="1242" w:type="dxa"/>
          </w:tcPr>
          <w:p w14:paraId="6E70F746" w14:textId="77777777" w:rsidR="000D627B" w:rsidRPr="00993A21" w:rsidRDefault="000D627B" w:rsidP="001674FB">
            <w:pPr>
              <w:spacing w:before="60" w:after="60"/>
              <w:jc w:val="right"/>
              <w:rPr>
                <w:sz w:val="18"/>
                <w:szCs w:val="18"/>
                <w:lang w:val="es-ES_tradnl"/>
              </w:rPr>
            </w:pPr>
            <w:r>
              <w:rPr>
                <w:sz w:val="18"/>
                <w:szCs w:val="18"/>
                <w:lang w:val="en-US"/>
              </w:rPr>
              <w:t>0</w:t>
            </w:r>
          </w:p>
        </w:tc>
        <w:tc>
          <w:tcPr>
            <w:tcW w:w="1242" w:type="dxa"/>
          </w:tcPr>
          <w:p w14:paraId="7ECB1A35" w14:textId="77777777" w:rsidR="000D627B" w:rsidRPr="00993A21" w:rsidRDefault="000D627B" w:rsidP="001674FB">
            <w:pPr>
              <w:spacing w:before="60" w:after="60"/>
              <w:jc w:val="right"/>
              <w:rPr>
                <w:sz w:val="18"/>
                <w:szCs w:val="18"/>
                <w:lang w:val="es-ES_tradnl"/>
              </w:rPr>
            </w:pPr>
            <w:r w:rsidRPr="00993A21">
              <w:rPr>
                <w:sz w:val="18"/>
                <w:szCs w:val="18"/>
                <w:lang w:val="en-US"/>
              </w:rPr>
              <w:t>2</w:t>
            </w:r>
          </w:p>
        </w:tc>
        <w:tc>
          <w:tcPr>
            <w:tcW w:w="1222" w:type="dxa"/>
          </w:tcPr>
          <w:p w14:paraId="50B9651B" w14:textId="77777777" w:rsidR="000D627B" w:rsidRPr="00993A21" w:rsidRDefault="000D627B" w:rsidP="001674FB">
            <w:pPr>
              <w:spacing w:before="60" w:after="60"/>
              <w:jc w:val="right"/>
              <w:rPr>
                <w:bCs/>
                <w:sz w:val="18"/>
                <w:szCs w:val="18"/>
                <w:lang w:val="en-US"/>
              </w:rPr>
            </w:pPr>
            <w:r w:rsidRPr="00993A21">
              <w:rPr>
                <w:bCs/>
                <w:sz w:val="18"/>
                <w:szCs w:val="18"/>
                <w:lang w:val="en-US"/>
              </w:rPr>
              <w:t>0</w:t>
            </w:r>
          </w:p>
        </w:tc>
        <w:tc>
          <w:tcPr>
            <w:tcW w:w="1134" w:type="dxa"/>
          </w:tcPr>
          <w:p w14:paraId="73688E67" w14:textId="77777777" w:rsidR="000D627B" w:rsidRPr="00993A21" w:rsidRDefault="000D627B" w:rsidP="001674FB">
            <w:pPr>
              <w:spacing w:before="60" w:after="60"/>
              <w:jc w:val="right"/>
              <w:rPr>
                <w:bCs/>
                <w:sz w:val="18"/>
                <w:szCs w:val="18"/>
                <w:lang w:val="en-US"/>
              </w:rPr>
            </w:pPr>
            <w:r w:rsidRPr="00993A21">
              <w:rPr>
                <w:bCs/>
                <w:sz w:val="18"/>
                <w:szCs w:val="18"/>
                <w:lang w:val="en-US"/>
              </w:rPr>
              <w:t>0</w:t>
            </w:r>
          </w:p>
        </w:tc>
        <w:tc>
          <w:tcPr>
            <w:tcW w:w="1247" w:type="dxa"/>
          </w:tcPr>
          <w:p w14:paraId="0D2BFE35" w14:textId="77777777" w:rsidR="000D627B" w:rsidRPr="00993A21" w:rsidRDefault="000D627B" w:rsidP="001674FB">
            <w:pPr>
              <w:spacing w:before="60" w:after="60"/>
              <w:jc w:val="right"/>
              <w:rPr>
                <w:b/>
                <w:sz w:val="18"/>
                <w:szCs w:val="18"/>
                <w:lang w:val="en-US"/>
              </w:rPr>
            </w:pPr>
            <w:r>
              <w:rPr>
                <w:b/>
                <w:sz w:val="18"/>
                <w:szCs w:val="18"/>
                <w:lang w:val="en-US"/>
              </w:rPr>
              <w:t>0</w:t>
            </w:r>
          </w:p>
        </w:tc>
      </w:tr>
      <w:tr w:rsidR="000D627B" w:rsidRPr="00993A21" w14:paraId="23E86703" w14:textId="77777777" w:rsidTr="00B84B6E">
        <w:tc>
          <w:tcPr>
            <w:tcW w:w="2413" w:type="dxa"/>
            <w:shd w:val="clear" w:color="auto" w:fill="BDD6EE" w:themeFill="accent1" w:themeFillTint="66"/>
          </w:tcPr>
          <w:p w14:paraId="54F16689" w14:textId="77777777" w:rsidR="000D627B" w:rsidRPr="00993A21" w:rsidRDefault="000D627B" w:rsidP="001674FB">
            <w:pPr>
              <w:spacing w:before="60" w:after="60"/>
              <w:rPr>
                <w:sz w:val="18"/>
                <w:szCs w:val="18"/>
                <w:lang w:val="es-ES_tradnl"/>
              </w:rPr>
            </w:pPr>
            <w:r w:rsidRPr="00993A21">
              <w:rPr>
                <w:sz w:val="18"/>
                <w:szCs w:val="18"/>
                <w:lang w:val="es-ES_tradnl"/>
              </w:rPr>
              <w:t>DS Castelló</w:t>
            </w:r>
          </w:p>
        </w:tc>
        <w:tc>
          <w:tcPr>
            <w:tcW w:w="1242" w:type="dxa"/>
          </w:tcPr>
          <w:p w14:paraId="4BF78BC8" w14:textId="77777777" w:rsidR="000D627B" w:rsidRPr="00993A21" w:rsidRDefault="000D627B" w:rsidP="001674FB">
            <w:pPr>
              <w:spacing w:before="60" w:after="60"/>
              <w:jc w:val="right"/>
              <w:rPr>
                <w:sz w:val="18"/>
                <w:szCs w:val="18"/>
                <w:lang w:val="es-ES_tradnl"/>
              </w:rPr>
            </w:pPr>
            <w:r w:rsidRPr="00993A21">
              <w:rPr>
                <w:sz w:val="18"/>
                <w:szCs w:val="18"/>
                <w:lang w:val="es-ES_tradnl"/>
              </w:rPr>
              <w:t>1</w:t>
            </w:r>
          </w:p>
        </w:tc>
        <w:tc>
          <w:tcPr>
            <w:tcW w:w="1242" w:type="dxa"/>
          </w:tcPr>
          <w:p w14:paraId="72BA54B7" w14:textId="77777777" w:rsidR="000D627B" w:rsidRPr="00993A21" w:rsidRDefault="000D627B" w:rsidP="001674FB">
            <w:pPr>
              <w:spacing w:before="60" w:after="60"/>
              <w:jc w:val="right"/>
              <w:rPr>
                <w:sz w:val="18"/>
                <w:szCs w:val="18"/>
                <w:lang w:val="es-ES_tradnl"/>
              </w:rPr>
            </w:pPr>
            <w:r w:rsidRPr="00993A21">
              <w:rPr>
                <w:sz w:val="18"/>
                <w:szCs w:val="18"/>
                <w:lang w:val="es-ES_tradnl"/>
              </w:rPr>
              <w:t>4</w:t>
            </w:r>
          </w:p>
        </w:tc>
        <w:tc>
          <w:tcPr>
            <w:tcW w:w="1222" w:type="dxa"/>
          </w:tcPr>
          <w:p w14:paraId="7150E13F" w14:textId="77777777" w:rsidR="000D627B" w:rsidRPr="00993A21" w:rsidRDefault="000D627B" w:rsidP="001674FB">
            <w:pPr>
              <w:spacing w:before="60" w:after="60"/>
              <w:jc w:val="right"/>
              <w:rPr>
                <w:bCs/>
                <w:sz w:val="18"/>
                <w:szCs w:val="18"/>
                <w:lang w:val="es-ES_tradnl"/>
              </w:rPr>
            </w:pPr>
            <w:r w:rsidRPr="00993A21">
              <w:rPr>
                <w:bCs/>
                <w:sz w:val="18"/>
                <w:szCs w:val="18"/>
                <w:lang w:val="es-ES_tradnl"/>
              </w:rPr>
              <w:t>2</w:t>
            </w:r>
          </w:p>
        </w:tc>
        <w:tc>
          <w:tcPr>
            <w:tcW w:w="1134" w:type="dxa"/>
          </w:tcPr>
          <w:p w14:paraId="46DE15F6" w14:textId="77777777" w:rsidR="000D627B" w:rsidRPr="00993A21" w:rsidRDefault="000D627B" w:rsidP="001674FB">
            <w:pPr>
              <w:spacing w:before="60" w:after="60"/>
              <w:jc w:val="right"/>
              <w:rPr>
                <w:bCs/>
                <w:sz w:val="18"/>
                <w:szCs w:val="18"/>
                <w:lang w:val="es-ES_tradnl"/>
              </w:rPr>
            </w:pPr>
            <w:r w:rsidRPr="00993A21">
              <w:rPr>
                <w:bCs/>
                <w:sz w:val="18"/>
                <w:szCs w:val="18"/>
                <w:lang w:val="es-ES_tradnl"/>
              </w:rPr>
              <w:t>4</w:t>
            </w:r>
          </w:p>
        </w:tc>
        <w:tc>
          <w:tcPr>
            <w:tcW w:w="1247" w:type="dxa"/>
          </w:tcPr>
          <w:p w14:paraId="50FD63BF" w14:textId="77777777" w:rsidR="000D627B" w:rsidRPr="00993A21" w:rsidRDefault="000D627B" w:rsidP="001674FB">
            <w:pPr>
              <w:spacing w:before="60" w:after="60"/>
              <w:jc w:val="right"/>
              <w:rPr>
                <w:b/>
                <w:sz w:val="18"/>
                <w:szCs w:val="18"/>
                <w:lang w:val="es-ES_tradnl"/>
              </w:rPr>
            </w:pPr>
            <w:r>
              <w:rPr>
                <w:b/>
                <w:sz w:val="18"/>
                <w:szCs w:val="18"/>
                <w:lang w:val="es-ES_tradnl"/>
              </w:rPr>
              <w:t>1</w:t>
            </w:r>
          </w:p>
        </w:tc>
      </w:tr>
      <w:tr w:rsidR="000D627B" w:rsidRPr="00993A21" w14:paraId="5D1B329F" w14:textId="77777777" w:rsidTr="00B84B6E">
        <w:tc>
          <w:tcPr>
            <w:tcW w:w="2413" w:type="dxa"/>
            <w:shd w:val="clear" w:color="auto" w:fill="BDD6EE" w:themeFill="accent1" w:themeFillTint="66"/>
          </w:tcPr>
          <w:p w14:paraId="25C4A2A7" w14:textId="77777777" w:rsidR="000D627B" w:rsidRPr="00993A21" w:rsidRDefault="000D627B" w:rsidP="001674FB">
            <w:pPr>
              <w:spacing w:before="60" w:after="60"/>
              <w:rPr>
                <w:sz w:val="18"/>
                <w:szCs w:val="18"/>
                <w:lang w:val="es-ES_tradnl"/>
              </w:rPr>
            </w:pPr>
            <w:r w:rsidRPr="00993A21">
              <w:rPr>
                <w:sz w:val="18"/>
                <w:szCs w:val="18"/>
                <w:lang w:val="es-ES_tradnl"/>
              </w:rPr>
              <w:t>DS La Plana</w:t>
            </w:r>
          </w:p>
        </w:tc>
        <w:tc>
          <w:tcPr>
            <w:tcW w:w="1242" w:type="dxa"/>
          </w:tcPr>
          <w:p w14:paraId="03A09BDE" w14:textId="77777777" w:rsidR="000D627B" w:rsidRPr="00993A21" w:rsidRDefault="000D627B" w:rsidP="001674FB">
            <w:pPr>
              <w:tabs>
                <w:tab w:val="center" w:pos="955"/>
              </w:tabs>
              <w:spacing w:before="60" w:after="60"/>
              <w:jc w:val="right"/>
              <w:rPr>
                <w:sz w:val="18"/>
                <w:szCs w:val="18"/>
                <w:lang w:val="es-ES_tradnl"/>
              </w:rPr>
            </w:pPr>
            <w:r>
              <w:rPr>
                <w:sz w:val="18"/>
                <w:szCs w:val="18"/>
                <w:lang w:val="es-ES_tradnl"/>
              </w:rPr>
              <w:t>0</w:t>
            </w:r>
          </w:p>
        </w:tc>
        <w:tc>
          <w:tcPr>
            <w:tcW w:w="1242" w:type="dxa"/>
          </w:tcPr>
          <w:p w14:paraId="438833CB" w14:textId="77777777" w:rsidR="000D627B" w:rsidRPr="00993A21" w:rsidRDefault="000D627B" w:rsidP="001674FB">
            <w:pPr>
              <w:tabs>
                <w:tab w:val="center" w:pos="955"/>
              </w:tabs>
              <w:spacing w:before="60" w:after="60"/>
              <w:jc w:val="right"/>
              <w:rPr>
                <w:sz w:val="18"/>
                <w:szCs w:val="18"/>
                <w:lang w:val="es-ES_tradnl"/>
              </w:rPr>
            </w:pPr>
            <w:r>
              <w:rPr>
                <w:sz w:val="18"/>
                <w:szCs w:val="18"/>
                <w:lang w:val="es-ES_tradnl"/>
              </w:rPr>
              <w:t>0</w:t>
            </w:r>
          </w:p>
        </w:tc>
        <w:tc>
          <w:tcPr>
            <w:tcW w:w="1222" w:type="dxa"/>
          </w:tcPr>
          <w:p w14:paraId="5B37C9A9" w14:textId="77777777" w:rsidR="000D627B" w:rsidRPr="00993A21" w:rsidRDefault="000D627B" w:rsidP="001674FB">
            <w:pPr>
              <w:tabs>
                <w:tab w:val="center" w:pos="955"/>
              </w:tabs>
              <w:spacing w:before="60" w:after="60"/>
              <w:jc w:val="right"/>
              <w:rPr>
                <w:bCs/>
                <w:sz w:val="18"/>
                <w:szCs w:val="18"/>
                <w:lang w:val="es-ES_tradnl"/>
              </w:rPr>
            </w:pPr>
            <w:r w:rsidRPr="00993A21">
              <w:rPr>
                <w:bCs/>
                <w:sz w:val="18"/>
                <w:szCs w:val="18"/>
                <w:lang w:val="es-ES_tradnl"/>
              </w:rPr>
              <w:t>1</w:t>
            </w:r>
          </w:p>
        </w:tc>
        <w:tc>
          <w:tcPr>
            <w:tcW w:w="1134" w:type="dxa"/>
          </w:tcPr>
          <w:p w14:paraId="06404D36" w14:textId="77777777" w:rsidR="000D627B" w:rsidRPr="00993A21" w:rsidRDefault="000D627B" w:rsidP="001674FB">
            <w:pPr>
              <w:tabs>
                <w:tab w:val="center" w:pos="955"/>
              </w:tabs>
              <w:spacing w:before="60" w:after="60"/>
              <w:jc w:val="right"/>
              <w:rPr>
                <w:bCs/>
                <w:sz w:val="18"/>
                <w:szCs w:val="18"/>
                <w:lang w:val="es-ES_tradnl"/>
              </w:rPr>
            </w:pPr>
            <w:r w:rsidRPr="00993A21">
              <w:rPr>
                <w:bCs/>
                <w:sz w:val="18"/>
                <w:szCs w:val="18"/>
                <w:lang w:val="es-ES_tradnl"/>
              </w:rPr>
              <w:t>1</w:t>
            </w:r>
          </w:p>
        </w:tc>
        <w:tc>
          <w:tcPr>
            <w:tcW w:w="1247" w:type="dxa"/>
          </w:tcPr>
          <w:p w14:paraId="6BDECAE9" w14:textId="77777777" w:rsidR="000D627B" w:rsidRPr="00993A21" w:rsidRDefault="000D627B" w:rsidP="001674FB">
            <w:pPr>
              <w:tabs>
                <w:tab w:val="center" w:pos="955"/>
              </w:tabs>
              <w:spacing w:before="60" w:after="60"/>
              <w:jc w:val="right"/>
              <w:rPr>
                <w:b/>
                <w:sz w:val="18"/>
                <w:szCs w:val="18"/>
                <w:lang w:val="es-ES_tradnl"/>
              </w:rPr>
            </w:pPr>
            <w:r>
              <w:rPr>
                <w:b/>
                <w:sz w:val="18"/>
                <w:szCs w:val="18"/>
                <w:lang w:val="es-ES_tradnl"/>
              </w:rPr>
              <w:t>0</w:t>
            </w:r>
          </w:p>
        </w:tc>
      </w:tr>
      <w:tr w:rsidR="000D627B" w:rsidRPr="00993A21" w14:paraId="730DA738" w14:textId="77777777" w:rsidTr="00B84B6E">
        <w:tc>
          <w:tcPr>
            <w:tcW w:w="2413" w:type="dxa"/>
            <w:shd w:val="clear" w:color="auto" w:fill="BDD6EE" w:themeFill="accent1" w:themeFillTint="66"/>
          </w:tcPr>
          <w:p w14:paraId="7771DFD7" w14:textId="77777777" w:rsidR="000D627B" w:rsidRPr="00993A21" w:rsidRDefault="000D627B" w:rsidP="001674FB">
            <w:pPr>
              <w:spacing w:before="60" w:after="60"/>
              <w:rPr>
                <w:sz w:val="18"/>
                <w:szCs w:val="18"/>
                <w:lang w:val="es-ES_tradnl"/>
              </w:rPr>
            </w:pPr>
            <w:r>
              <w:rPr>
                <w:sz w:val="18"/>
                <w:szCs w:val="18"/>
                <w:lang w:val="en-US"/>
              </w:rPr>
              <w:t>DS Sagunto</w:t>
            </w:r>
          </w:p>
        </w:tc>
        <w:tc>
          <w:tcPr>
            <w:tcW w:w="1242" w:type="dxa"/>
          </w:tcPr>
          <w:p w14:paraId="66A53264" w14:textId="77777777" w:rsidR="000D627B" w:rsidRPr="00993A21" w:rsidRDefault="000D627B" w:rsidP="001674FB">
            <w:pPr>
              <w:tabs>
                <w:tab w:val="center" w:pos="955"/>
              </w:tabs>
              <w:spacing w:before="60" w:after="60"/>
              <w:jc w:val="right"/>
              <w:rPr>
                <w:sz w:val="18"/>
                <w:szCs w:val="18"/>
                <w:lang w:val="es-ES_tradnl"/>
              </w:rPr>
            </w:pPr>
            <w:r>
              <w:rPr>
                <w:sz w:val="18"/>
                <w:szCs w:val="18"/>
                <w:lang w:val="en-US"/>
              </w:rPr>
              <w:t>0</w:t>
            </w:r>
          </w:p>
        </w:tc>
        <w:tc>
          <w:tcPr>
            <w:tcW w:w="1242" w:type="dxa"/>
          </w:tcPr>
          <w:p w14:paraId="6A8B06C2" w14:textId="77777777" w:rsidR="000D627B" w:rsidRPr="00993A21" w:rsidRDefault="000D627B" w:rsidP="001674FB">
            <w:pPr>
              <w:tabs>
                <w:tab w:val="center" w:pos="955"/>
              </w:tabs>
              <w:spacing w:before="60" w:after="60"/>
              <w:jc w:val="right"/>
              <w:rPr>
                <w:sz w:val="18"/>
                <w:szCs w:val="18"/>
                <w:lang w:val="es-ES_tradnl"/>
              </w:rPr>
            </w:pPr>
            <w:r>
              <w:rPr>
                <w:sz w:val="18"/>
                <w:szCs w:val="18"/>
                <w:lang w:val="en-US"/>
              </w:rPr>
              <w:t>0</w:t>
            </w:r>
          </w:p>
        </w:tc>
        <w:tc>
          <w:tcPr>
            <w:tcW w:w="1222" w:type="dxa"/>
          </w:tcPr>
          <w:p w14:paraId="728F37E9" w14:textId="77777777" w:rsidR="000D627B" w:rsidRPr="00993A21" w:rsidRDefault="000D627B" w:rsidP="001674FB">
            <w:pPr>
              <w:tabs>
                <w:tab w:val="center" w:pos="955"/>
              </w:tabs>
              <w:spacing w:before="60" w:after="60"/>
              <w:jc w:val="right"/>
              <w:rPr>
                <w:bCs/>
                <w:sz w:val="18"/>
                <w:szCs w:val="18"/>
                <w:lang w:val="es-ES_tradnl"/>
              </w:rPr>
            </w:pPr>
            <w:r>
              <w:rPr>
                <w:bCs/>
                <w:sz w:val="18"/>
                <w:szCs w:val="18"/>
                <w:lang w:val="en-US"/>
              </w:rPr>
              <w:t>0</w:t>
            </w:r>
          </w:p>
        </w:tc>
        <w:tc>
          <w:tcPr>
            <w:tcW w:w="1134" w:type="dxa"/>
          </w:tcPr>
          <w:p w14:paraId="7B60D403" w14:textId="77777777" w:rsidR="000D627B" w:rsidRPr="00993A21" w:rsidRDefault="000D627B" w:rsidP="001674FB">
            <w:pPr>
              <w:tabs>
                <w:tab w:val="center" w:pos="955"/>
              </w:tabs>
              <w:spacing w:before="60" w:after="60"/>
              <w:jc w:val="right"/>
              <w:rPr>
                <w:bCs/>
                <w:sz w:val="18"/>
                <w:szCs w:val="18"/>
                <w:lang w:val="es-ES_tradnl"/>
              </w:rPr>
            </w:pPr>
            <w:r>
              <w:rPr>
                <w:bCs/>
                <w:sz w:val="18"/>
                <w:szCs w:val="18"/>
                <w:lang w:val="en-US"/>
              </w:rPr>
              <w:t>0</w:t>
            </w:r>
          </w:p>
        </w:tc>
        <w:tc>
          <w:tcPr>
            <w:tcW w:w="1247" w:type="dxa"/>
          </w:tcPr>
          <w:p w14:paraId="4CB2665C" w14:textId="77777777" w:rsidR="000D627B" w:rsidRDefault="000D627B" w:rsidP="001674FB">
            <w:pPr>
              <w:tabs>
                <w:tab w:val="center" w:pos="955"/>
              </w:tabs>
              <w:spacing w:before="60" w:after="60"/>
              <w:jc w:val="right"/>
              <w:rPr>
                <w:b/>
                <w:sz w:val="18"/>
                <w:szCs w:val="18"/>
                <w:lang w:val="es-ES_tradnl"/>
              </w:rPr>
            </w:pPr>
            <w:r>
              <w:rPr>
                <w:b/>
                <w:sz w:val="18"/>
                <w:szCs w:val="18"/>
                <w:lang w:val="en-US"/>
              </w:rPr>
              <w:t>2</w:t>
            </w:r>
          </w:p>
        </w:tc>
      </w:tr>
      <w:tr w:rsidR="000D627B" w:rsidRPr="00993A21" w14:paraId="1CAFB894" w14:textId="77777777" w:rsidTr="00B84B6E">
        <w:tc>
          <w:tcPr>
            <w:tcW w:w="2413" w:type="dxa"/>
            <w:shd w:val="clear" w:color="auto" w:fill="BDD6EE" w:themeFill="accent1" w:themeFillTint="66"/>
          </w:tcPr>
          <w:p w14:paraId="6DD4FA57" w14:textId="77777777" w:rsidR="000D627B" w:rsidRPr="00993A21" w:rsidRDefault="000D627B" w:rsidP="001674FB">
            <w:pPr>
              <w:spacing w:before="60" w:after="60"/>
              <w:rPr>
                <w:sz w:val="18"/>
                <w:szCs w:val="18"/>
                <w:lang w:val="es-ES_tradnl"/>
              </w:rPr>
            </w:pPr>
            <w:r w:rsidRPr="00993A21">
              <w:rPr>
                <w:sz w:val="18"/>
                <w:szCs w:val="18"/>
                <w:lang w:val="en-US"/>
              </w:rPr>
              <w:t>DS Requena</w:t>
            </w:r>
          </w:p>
        </w:tc>
        <w:tc>
          <w:tcPr>
            <w:tcW w:w="1242" w:type="dxa"/>
          </w:tcPr>
          <w:p w14:paraId="1E94C422" w14:textId="77777777" w:rsidR="000D627B" w:rsidRPr="00993A21" w:rsidRDefault="000D627B" w:rsidP="001674FB">
            <w:pPr>
              <w:tabs>
                <w:tab w:val="center" w:pos="955"/>
              </w:tabs>
              <w:spacing w:before="60" w:after="60"/>
              <w:jc w:val="right"/>
              <w:rPr>
                <w:sz w:val="18"/>
                <w:szCs w:val="18"/>
                <w:lang w:val="es-ES_tradnl"/>
              </w:rPr>
            </w:pPr>
            <w:r>
              <w:rPr>
                <w:sz w:val="18"/>
                <w:szCs w:val="18"/>
                <w:lang w:val="en-US"/>
              </w:rPr>
              <w:t>0</w:t>
            </w:r>
          </w:p>
        </w:tc>
        <w:tc>
          <w:tcPr>
            <w:tcW w:w="1242" w:type="dxa"/>
          </w:tcPr>
          <w:p w14:paraId="4C350ED0" w14:textId="77777777" w:rsidR="000D627B" w:rsidRPr="00993A21" w:rsidRDefault="000D627B" w:rsidP="001674FB">
            <w:pPr>
              <w:tabs>
                <w:tab w:val="center" w:pos="955"/>
              </w:tabs>
              <w:spacing w:before="60" w:after="60"/>
              <w:jc w:val="right"/>
              <w:rPr>
                <w:sz w:val="18"/>
                <w:szCs w:val="18"/>
                <w:lang w:val="es-ES_tradnl"/>
              </w:rPr>
            </w:pPr>
            <w:r w:rsidRPr="00993A21">
              <w:rPr>
                <w:sz w:val="18"/>
                <w:szCs w:val="18"/>
                <w:lang w:val="en-US"/>
              </w:rPr>
              <w:t>1</w:t>
            </w:r>
          </w:p>
        </w:tc>
        <w:tc>
          <w:tcPr>
            <w:tcW w:w="1222" w:type="dxa"/>
          </w:tcPr>
          <w:p w14:paraId="2A861FD3" w14:textId="77777777" w:rsidR="000D627B" w:rsidRPr="00993A21" w:rsidRDefault="000D627B" w:rsidP="001674FB">
            <w:pPr>
              <w:tabs>
                <w:tab w:val="center" w:pos="955"/>
              </w:tabs>
              <w:spacing w:before="60" w:after="60"/>
              <w:jc w:val="right"/>
              <w:rPr>
                <w:bCs/>
                <w:sz w:val="18"/>
                <w:szCs w:val="18"/>
                <w:lang w:val="es-ES_tradnl"/>
              </w:rPr>
            </w:pPr>
            <w:r w:rsidRPr="00993A21">
              <w:rPr>
                <w:bCs/>
                <w:sz w:val="18"/>
                <w:szCs w:val="18"/>
                <w:lang w:val="en-US"/>
              </w:rPr>
              <w:t>0</w:t>
            </w:r>
          </w:p>
        </w:tc>
        <w:tc>
          <w:tcPr>
            <w:tcW w:w="1134" w:type="dxa"/>
          </w:tcPr>
          <w:p w14:paraId="767FA875" w14:textId="77777777" w:rsidR="000D627B" w:rsidRPr="00993A21" w:rsidRDefault="000D627B" w:rsidP="001674FB">
            <w:pPr>
              <w:tabs>
                <w:tab w:val="center" w:pos="955"/>
              </w:tabs>
              <w:spacing w:before="60" w:after="60"/>
              <w:jc w:val="right"/>
              <w:rPr>
                <w:bCs/>
                <w:sz w:val="18"/>
                <w:szCs w:val="18"/>
                <w:lang w:val="es-ES_tradnl"/>
              </w:rPr>
            </w:pPr>
            <w:r w:rsidRPr="00993A21">
              <w:rPr>
                <w:bCs/>
                <w:sz w:val="18"/>
                <w:szCs w:val="18"/>
                <w:lang w:val="en-US"/>
              </w:rPr>
              <w:t>0</w:t>
            </w:r>
          </w:p>
        </w:tc>
        <w:tc>
          <w:tcPr>
            <w:tcW w:w="1247" w:type="dxa"/>
          </w:tcPr>
          <w:p w14:paraId="1A6E834C" w14:textId="77777777" w:rsidR="000D627B" w:rsidRDefault="000D627B" w:rsidP="001674FB">
            <w:pPr>
              <w:tabs>
                <w:tab w:val="center" w:pos="955"/>
              </w:tabs>
              <w:spacing w:before="60" w:after="60"/>
              <w:jc w:val="right"/>
              <w:rPr>
                <w:b/>
                <w:sz w:val="18"/>
                <w:szCs w:val="18"/>
                <w:lang w:val="es-ES_tradnl"/>
              </w:rPr>
            </w:pPr>
            <w:r>
              <w:rPr>
                <w:b/>
                <w:sz w:val="18"/>
                <w:szCs w:val="18"/>
                <w:lang w:val="es-ES_tradnl"/>
              </w:rPr>
              <w:t>0</w:t>
            </w:r>
          </w:p>
        </w:tc>
      </w:tr>
      <w:tr w:rsidR="000D627B" w:rsidRPr="00993A21" w14:paraId="76EB3A7C" w14:textId="77777777" w:rsidTr="00B84B6E">
        <w:tc>
          <w:tcPr>
            <w:tcW w:w="2413" w:type="dxa"/>
            <w:shd w:val="clear" w:color="auto" w:fill="BDD6EE" w:themeFill="accent1" w:themeFillTint="66"/>
          </w:tcPr>
          <w:p w14:paraId="1C48C190" w14:textId="77777777" w:rsidR="000D627B" w:rsidRPr="00993A21" w:rsidRDefault="000D627B" w:rsidP="001674FB">
            <w:pPr>
              <w:spacing w:before="60" w:after="60"/>
              <w:rPr>
                <w:sz w:val="18"/>
                <w:szCs w:val="18"/>
                <w:lang w:val="es-ES_tradnl"/>
              </w:rPr>
            </w:pPr>
            <w:r w:rsidRPr="00993A21">
              <w:rPr>
                <w:sz w:val="18"/>
                <w:szCs w:val="18"/>
                <w:lang w:val="es-ES_tradnl"/>
              </w:rPr>
              <w:t>DS Arnau de Vilanova-Llíria</w:t>
            </w:r>
          </w:p>
        </w:tc>
        <w:tc>
          <w:tcPr>
            <w:tcW w:w="1242" w:type="dxa"/>
          </w:tcPr>
          <w:p w14:paraId="2E3662D7" w14:textId="77777777" w:rsidR="000D627B" w:rsidRPr="00993A21" w:rsidRDefault="000D627B" w:rsidP="001674FB">
            <w:pPr>
              <w:tabs>
                <w:tab w:val="center" w:pos="955"/>
              </w:tabs>
              <w:spacing w:before="60" w:after="60"/>
              <w:jc w:val="right"/>
              <w:rPr>
                <w:sz w:val="18"/>
                <w:szCs w:val="18"/>
                <w:lang w:val="es-ES_tradnl"/>
              </w:rPr>
            </w:pPr>
            <w:r w:rsidRPr="00993A21">
              <w:rPr>
                <w:sz w:val="18"/>
                <w:szCs w:val="18"/>
                <w:lang w:val="es-ES_tradnl"/>
              </w:rPr>
              <w:t>2</w:t>
            </w:r>
          </w:p>
        </w:tc>
        <w:tc>
          <w:tcPr>
            <w:tcW w:w="1242" w:type="dxa"/>
          </w:tcPr>
          <w:p w14:paraId="777AAE6A" w14:textId="77777777" w:rsidR="000D627B" w:rsidRPr="00993A21" w:rsidRDefault="000D627B" w:rsidP="001674FB">
            <w:pPr>
              <w:tabs>
                <w:tab w:val="center" w:pos="955"/>
              </w:tabs>
              <w:spacing w:before="60" w:after="60"/>
              <w:jc w:val="right"/>
              <w:rPr>
                <w:sz w:val="18"/>
                <w:szCs w:val="18"/>
                <w:lang w:val="es-ES_tradnl"/>
              </w:rPr>
            </w:pPr>
            <w:r w:rsidRPr="00993A21">
              <w:rPr>
                <w:sz w:val="18"/>
                <w:szCs w:val="18"/>
                <w:lang w:val="es-ES_tradnl"/>
              </w:rPr>
              <w:t>0</w:t>
            </w:r>
          </w:p>
        </w:tc>
        <w:tc>
          <w:tcPr>
            <w:tcW w:w="1222" w:type="dxa"/>
          </w:tcPr>
          <w:p w14:paraId="38821052" w14:textId="77777777" w:rsidR="000D627B" w:rsidRPr="00993A21" w:rsidRDefault="000D627B" w:rsidP="001674FB">
            <w:pPr>
              <w:tabs>
                <w:tab w:val="center" w:pos="955"/>
              </w:tabs>
              <w:spacing w:before="60" w:after="60"/>
              <w:jc w:val="right"/>
              <w:rPr>
                <w:bCs/>
                <w:sz w:val="18"/>
                <w:szCs w:val="18"/>
                <w:lang w:val="es-ES_tradnl"/>
              </w:rPr>
            </w:pPr>
            <w:r w:rsidRPr="00993A21">
              <w:rPr>
                <w:bCs/>
                <w:sz w:val="18"/>
                <w:szCs w:val="18"/>
                <w:lang w:val="es-ES_tradnl"/>
              </w:rPr>
              <w:t>1</w:t>
            </w:r>
          </w:p>
        </w:tc>
        <w:tc>
          <w:tcPr>
            <w:tcW w:w="1134" w:type="dxa"/>
          </w:tcPr>
          <w:p w14:paraId="70B8DE59" w14:textId="77777777" w:rsidR="000D627B" w:rsidRPr="00993A21" w:rsidRDefault="000D627B" w:rsidP="001674FB">
            <w:pPr>
              <w:tabs>
                <w:tab w:val="center" w:pos="955"/>
              </w:tabs>
              <w:spacing w:before="60" w:after="60"/>
              <w:jc w:val="right"/>
              <w:rPr>
                <w:bCs/>
                <w:sz w:val="18"/>
                <w:szCs w:val="18"/>
                <w:lang w:val="es-ES_tradnl"/>
              </w:rPr>
            </w:pPr>
            <w:r w:rsidRPr="00993A21">
              <w:rPr>
                <w:bCs/>
                <w:sz w:val="18"/>
                <w:szCs w:val="18"/>
                <w:lang w:val="es-ES_tradnl"/>
              </w:rPr>
              <w:t>0</w:t>
            </w:r>
          </w:p>
        </w:tc>
        <w:tc>
          <w:tcPr>
            <w:tcW w:w="1247" w:type="dxa"/>
          </w:tcPr>
          <w:p w14:paraId="7F36DDE3" w14:textId="77777777" w:rsidR="000D627B" w:rsidRPr="00993A21" w:rsidRDefault="000D627B" w:rsidP="001674FB">
            <w:pPr>
              <w:tabs>
                <w:tab w:val="center" w:pos="955"/>
              </w:tabs>
              <w:spacing w:before="60" w:after="60"/>
              <w:jc w:val="right"/>
              <w:rPr>
                <w:b/>
                <w:sz w:val="18"/>
                <w:szCs w:val="18"/>
                <w:lang w:val="es-ES_tradnl"/>
              </w:rPr>
            </w:pPr>
            <w:r>
              <w:rPr>
                <w:b/>
                <w:sz w:val="18"/>
                <w:szCs w:val="18"/>
                <w:lang w:val="es-ES_tradnl"/>
              </w:rPr>
              <w:t>1</w:t>
            </w:r>
          </w:p>
        </w:tc>
      </w:tr>
      <w:tr w:rsidR="000D627B" w:rsidRPr="00993A21" w14:paraId="2B1C0896" w14:textId="77777777" w:rsidTr="00B84B6E">
        <w:tc>
          <w:tcPr>
            <w:tcW w:w="2413" w:type="dxa"/>
            <w:shd w:val="clear" w:color="auto" w:fill="BDD6EE" w:themeFill="accent1" w:themeFillTint="66"/>
          </w:tcPr>
          <w:p w14:paraId="392F8BFA" w14:textId="77777777" w:rsidR="000D627B" w:rsidRPr="00993A21" w:rsidRDefault="000D627B" w:rsidP="001674FB">
            <w:pPr>
              <w:spacing w:before="60" w:after="60"/>
              <w:rPr>
                <w:sz w:val="18"/>
                <w:szCs w:val="18"/>
                <w:lang w:val="es-ES_tradnl"/>
              </w:rPr>
            </w:pPr>
            <w:r w:rsidRPr="00993A21">
              <w:rPr>
                <w:sz w:val="18"/>
                <w:szCs w:val="18"/>
                <w:lang w:val="es-ES_tradnl"/>
              </w:rPr>
              <w:t>DS València-Doctor Peset</w:t>
            </w:r>
          </w:p>
        </w:tc>
        <w:tc>
          <w:tcPr>
            <w:tcW w:w="1242" w:type="dxa"/>
          </w:tcPr>
          <w:p w14:paraId="7019C312" w14:textId="77777777" w:rsidR="000D627B" w:rsidRPr="00993A21" w:rsidRDefault="000D627B" w:rsidP="001674FB">
            <w:pPr>
              <w:spacing w:before="60" w:after="60"/>
              <w:jc w:val="right"/>
              <w:rPr>
                <w:sz w:val="18"/>
                <w:szCs w:val="18"/>
                <w:lang w:val="es-ES_tradnl"/>
              </w:rPr>
            </w:pPr>
            <w:r w:rsidRPr="00993A21">
              <w:rPr>
                <w:sz w:val="18"/>
                <w:szCs w:val="18"/>
                <w:lang w:val="es-ES_tradnl"/>
              </w:rPr>
              <w:t>4</w:t>
            </w:r>
          </w:p>
        </w:tc>
        <w:tc>
          <w:tcPr>
            <w:tcW w:w="1242" w:type="dxa"/>
          </w:tcPr>
          <w:p w14:paraId="275D6DCC" w14:textId="77777777" w:rsidR="000D627B" w:rsidRPr="00993A21" w:rsidRDefault="000D627B" w:rsidP="001674FB">
            <w:pPr>
              <w:spacing w:before="60" w:after="60"/>
              <w:jc w:val="right"/>
              <w:rPr>
                <w:sz w:val="18"/>
                <w:szCs w:val="18"/>
                <w:lang w:val="es-ES_tradnl"/>
              </w:rPr>
            </w:pPr>
            <w:r w:rsidRPr="00993A21">
              <w:rPr>
                <w:sz w:val="18"/>
                <w:szCs w:val="18"/>
                <w:lang w:val="es-ES_tradnl"/>
              </w:rPr>
              <w:t>5</w:t>
            </w:r>
          </w:p>
        </w:tc>
        <w:tc>
          <w:tcPr>
            <w:tcW w:w="1222" w:type="dxa"/>
          </w:tcPr>
          <w:p w14:paraId="4649E015" w14:textId="77777777" w:rsidR="000D627B" w:rsidRPr="00993A21" w:rsidRDefault="000D627B" w:rsidP="001674FB">
            <w:pPr>
              <w:spacing w:before="60" w:after="60"/>
              <w:jc w:val="right"/>
              <w:rPr>
                <w:bCs/>
                <w:sz w:val="18"/>
                <w:szCs w:val="18"/>
                <w:lang w:val="es-ES_tradnl"/>
              </w:rPr>
            </w:pPr>
            <w:r w:rsidRPr="00993A21">
              <w:rPr>
                <w:bCs/>
                <w:sz w:val="18"/>
                <w:szCs w:val="18"/>
                <w:lang w:val="es-ES_tradnl"/>
              </w:rPr>
              <w:t>3</w:t>
            </w:r>
          </w:p>
        </w:tc>
        <w:tc>
          <w:tcPr>
            <w:tcW w:w="1134" w:type="dxa"/>
          </w:tcPr>
          <w:p w14:paraId="1B266F95" w14:textId="77777777" w:rsidR="000D627B" w:rsidRPr="00993A21" w:rsidRDefault="000D627B" w:rsidP="001674FB">
            <w:pPr>
              <w:spacing w:before="60" w:after="60"/>
              <w:jc w:val="right"/>
              <w:rPr>
                <w:bCs/>
                <w:sz w:val="18"/>
                <w:szCs w:val="18"/>
                <w:lang w:val="es-ES_tradnl"/>
              </w:rPr>
            </w:pPr>
            <w:r w:rsidRPr="00993A21">
              <w:rPr>
                <w:bCs/>
                <w:sz w:val="18"/>
                <w:szCs w:val="18"/>
                <w:lang w:val="es-ES_tradnl"/>
              </w:rPr>
              <w:t>2</w:t>
            </w:r>
          </w:p>
        </w:tc>
        <w:tc>
          <w:tcPr>
            <w:tcW w:w="1247" w:type="dxa"/>
          </w:tcPr>
          <w:p w14:paraId="2C935476" w14:textId="77777777" w:rsidR="000D627B" w:rsidRPr="00993A21" w:rsidRDefault="000D627B" w:rsidP="001674FB">
            <w:pPr>
              <w:spacing w:before="60" w:after="60"/>
              <w:jc w:val="right"/>
              <w:rPr>
                <w:b/>
                <w:sz w:val="18"/>
                <w:szCs w:val="18"/>
                <w:lang w:val="es-ES_tradnl"/>
              </w:rPr>
            </w:pPr>
            <w:r>
              <w:rPr>
                <w:b/>
                <w:sz w:val="18"/>
                <w:szCs w:val="18"/>
                <w:lang w:val="es-ES_tradnl"/>
              </w:rPr>
              <w:t>1</w:t>
            </w:r>
          </w:p>
        </w:tc>
      </w:tr>
      <w:tr w:rsidR="000D627B" w:rsidRPr="00993A21" w14:paraId="4F8C9B38" w14:textId="77777777" w:rsidTr="00B84B6E">
        <w:tc>
          <w:tcPr>
            <w:tcW w:w="2413" w:type="dxa"/>
            <w:shd w:val="clear" w:color="auto" w:fill="BDD6EE" w:themeFill="accent1" w:themeFillTint="66"/>
          </w:tcPr>
          <w:p w14:paraId="6D823489" w14:textId="77777777" w:rsidR="000D627B" w:rsidRPr="00993A21" w:rsidRDefault="000D627B" w:rsidP="001674FB">
            <w:pPr>
              <w:spacing w:before="60" w:after="60"/>
              <w:rPr>
                <w:sz w:val="18"/>
                <w:szCs w:val="18"/>
                <w:lang w:val="es-ES_tradnl"/>
              </w:rPr>
            </w:pPr>
            <w:r>
              <w:rPr>
                <w:sz w:val="18"/>
                <w:szCs w:val="18"/>
                <w:lang w:val="es-ES_tradnl"/>
              </w:rPr>
              <w:lastRenderedPageBreak/>
              <w:t>DS La Ribera</w:t>
            </w:r>
          </w:p>
        </w:tc>
        <w:tc>
          <w:tcPr>
            <w:tcW w:w="1242" w:type="dxa"/>
          </w:tcPr>
          <w:p w14:paraId="37266800" w14:textId="77777777" w:rsidR="000D627B" w:rsidRPr="00993A21" w:rsidRDefault="000D627B" w:rsidP="001674FB">
            <w:pPr>
              <w:spacing w:before="60" w:after="60"/>
              <w:jc w:val="right"/>
              <w:rPr>
                <w:sz w:val="18"/>
                <w:szCs w:val="18"/>
                <w:lang w:val="es-ES_tradnl"/>
              </w:rPr>
            </w:pPr>
            <w:r>
              <w:rPr>
                <w:sz w:val="18"/>
                <w:szCs w:val="18"/>
                <w:lang w:val="es-ES_tradnl"/>
              </w:rPr>
              <w:t>0</w:t>
            </w:r>
          </w:p>
        </w:tc>
        <w:tc>
          <w:tcPr>
            <w:tcW w:w="1242" w:type="dxa"/>
          </w:tcPr>
          <w:p w14:paraId="5770A822" w14:textId="77777777" w:rsidR="000D627B" w:rsidRPr="00993A21" w:rsidRDefault="000D627B" w:rsidP="001674FB">
            <w:pPr>
              <w:spacing w:before="60" w:after="60"/>
              <w:jc w:val="right"/>
              <w:rPr>
                <w:sz w:val="18"/>
                <w:szCs w:val="18"/>
                <w:lang w:val="es-ES_tradnl"/>
              </w:rPr>
            </w:pPr>
            <w:r>
              <w:rPr>
                <w:sz w:val="18"/>
                <w:szCs w:val="18"/>
                <w:lang w:val="es-ES_tradnl"/>
              </w:rPr>
              <w:t>0</w:t>
            </w:r>
          </w:p>
        </w:tc>
        <w:tc>
          <w:tcPr>
            <w:tcW w:w="1222" w:type="dxa"/>
          </w:tcPr>
          <w:p w14:paraId="17EEFBEB" w14:textId="77777777" w:rsidR="000D627B" w:rsidRPr="000F4EFA" w:rsidRDefault="000D627B" w:rsidP="001674FB">
            <w:pPr>
              <w:spacing w:before="60" w:after="60"/>
              <w:jc w:val="right"/>
              <w:rPr>
                <w:bCs/>
                <w:sz w:val="18"/>
                <w:szCs w:val="18"/>
                <w:lang w:val="es-ES_tradnl"/>
              </w:rPr>
            </w:pPr>
            <w:r w:rsidRPr="000F4EFA">
              <w:rPr>
                <w:bCs/>
                <w:sz w:val="18"/>
                <w:szCs w:val="18"/>
                <w:lang w:val="es-ES_tradnl"/>
              </w:rPr>
              <w:t>0</w:t>
            </w:r>
          </w:p>
        </w:tc>
        <w:tc>
          <w:tcPr>
            <w:tcW w:w="1134" w:type="dxa"/>
          </w:tcPr>
          <w:p w14:paraId="46431880" w14:textId="77777777" w:rsidR="000D627B" w:rsidRPr="000F4EFA" w:rsidRDefault="000D627B" w:rsidP="001674FB">
            <w:pPr>
              <w:spacing w:before="60" w:after="60"/>
              <w:jc w:val="right"/>
              <w:rPr>
                <w:bCs/>
                <w:sz w:val="18"/>
                <w:szCs w:val="18"/>
                <w:lang w:val="es-ES_tradnl"/>
              </w:rPr>
            </w:pPr>
            <w:r w:rsidRPr="000F4EFA">
              <w:rPr>
                <w:bCs/>
                <w:sz w:val="18"/>
                <w:szCs w:val="18"/>
                <w:lang w:val="es-ES_tradnl"/>
              </w:rPr>
              <w:t>0</w:t>
            </w:r>
          </w:p>
        </w:tc>
        <w:tc>
          <w:tcPr>
            <w:tcW w:w="1247" w:type="dxa"/>
          </w:tcPr>
          <w:p w14:paraId="170FADD6" w14:textId="77777777" w:rsidR="000D627B" w:rsidRDefault="000D627B" w:rsidP="001674FB">
            <w:pPr>
              <w:spacing w:before="60" w:after="60"/>
              <w:jc w:val="right"/>
              <w:rPr>
                <w:b/>
                <w:sz w:val="18"/>
                <w:szCs w:val="18"/>
                <w:lang w:val="es-ES_tradnl"/>
              </w:rPr>
            </w:pPr>
            <w:r>
              <w:rPr>
                <w:b/>
                <w:sz w:val="18"/>
                <w:szCs w:val="18"/>
                <w:lang w:val="es-ES_tradnl"/>
              </w:rPr>
              <w:t>2</w:t>
            </w:r>
          </w:p>
        </w:tc>
      </w:tr>
      <w:tr w:rsidR="000D627B" w:rsidRPr="00993A21" w14:paraId="1ED96B14" w14:textId="77777777" w:rsidTr="00B84B6E">
        <w:tc>
          <w:tcPr>
            <w:tcW w:w="2413" w:type="dxa"/>
            <w:shd w:val="clear" w:color="auto" w:fill="BDD6EE" w:themeFill="accent1" w:themeFillTint="66"/>
          </w:tcPr>
          <w:p w14:paraId="602BA130" w14:textId="77777777" w:rsidR="000D627B" w:rsidRPr="00993A21" w:rsidRDefault="000D627B" w:rsidP="001674FB">
            <w:pPr>
              <w:spacing w:before="60" w:after="60"/>
              <w:rPr>
                <w:sz w:val="18"/>
                <w:szCs w:val="18"/>
                <w:lang w:val="es-ES_tradnl"/>
              </w:rPr>
            </w:pPr>
            <w:r w:rsidRPr="00993A21">
              <w:rPr>
                <w:sz w:val="18"/>
                <w:szCs w:val="18"/>
                <w:lang w:val="es-ES_tradnl"/>
              </w:rPr>
              <w:t>DS Xàtiva-Ontinyent</w:t>
            </w:r>
          </w:p>
        </w:tc>
        <w:tc>
          <w:tcPr>
            <w:tcW w:w="1242" w:type="dxa"/>
          </w:tcPr>
          <w:p w14:paraId="04D39338" w14:textId="77777777" w:rsidR="000D627B" w:rsidRPr="00993A21" w:rsidRDefault="000D627B" w:rsidP="001674FB">
            <w:pPr>
              <w:spacing w:before="60" w:after="60"/>
              <w:jc w:val="right"/>
              <w:rPr>
                <w:sz w:val="18"/>
                <w:szCs w:val="18"/>
                <w:lang w:val="es-ES_tradnl"/>
              </w:rPr>
            </w:pPr>
            <w:r w:rsidRPr="00993A21">
              <w:rPr>
                <w:sz w:val="18"/>
                <w:szCs w:val="18"/>
                <w:lang w:val="es-ES_tradnl"/>
              </w:rPr>
              <w:t>4</w:t>
            </w:r>
          </w:p>
        </w:tc>
        <w:tc>
          <w:tcPr>
            <w:tcW w:w="1242" w:type="dxa"/>
          </w:tcPr>
          <w:p w14:paraId="43C38A95" w14:textId="77777777" w:rsidR="000D627B" w:rsidRPr="00993A21" w:rsidRDefault="000D627B" w:rsidP="001674FB">
            <w:pPr>
              <w:spacing w:before="60" w:after="60"/>
              <w:jc w:val="right"/>
              <w:rPr>
                <w:sz w:val="18"/>
                <w:szCs w:val="18"/>
                <w:lang w:val="es-ES_tradnl"/>
              </w:rPr>
            </w:pPr>
            <w:r w:rsidRPr="00993A21">
              <w:rPr>
                <w:sz w:val="18"/>
                <w:szCs w:val="18"/>
                <w:lang w:val="es-ES_tradnl"/>
              </w:rPr>
              <w:t>2</w:t>
            </w:r>
          </w:p>
        </w:tc>
        <w:tc>
          <w:tcPr>
            <w:tcW w:w="1222" w:type="dxa"/>
          </w:tcPr>
          <w:p w14:paraId="3FA85BA8" w14:textId="77777777" w:rsidR="000D627B" w:rsidRPr="00993A21" w:rsidRDefault="000D627B" w:rsidP="001674FB">
            <w:pPr>
              <w:spacing w:before="60" w:after="60"/>
              <w:jc w:val="right"/>
              <w:rPr>
                <w:bCs/>
                <w:sz w:val="18"/>
                <w:szCs w:val="18"/>
                <w:lang w:val="es-ES_tradnl"/>
              </w:rPr>
            </w:pPr>
            <w:r w:rsidRPr="00993A21">
              <w:rPr>
                <w:bCs/>
                <w:sz w:val="18"/>
                <w:szCs w:val="18"/>
                <w:lang w:val="es-ES_tradnl"/>
              </w:rPr>
              <w:t>3</w:t>
            </w:r>
          </w:p>
        </w:tc>
        <w:tc>
          <w:tcPr>
            <w:tcW w:w="1134" w:type="dxa"/>
          </w:tcPr>
          <w:p w14:paraId="38D11A97" w14:textId="77777777" w:rsidR="000D627B" w:rsidRPr="00993A21" w:rsidRDefault="000D627B" w:rsidP="001674FB">
            <w:pPr>
              <w:spacing w:before="60" w:after="60"/>
              <w:jc w:val="right"/>
              <w:rPr>
                <w:bCs/>
                <w:sz w:val="18"/>
                <w:szCs w:val="18"/>
                <w:lang w:val="es-ES_tradnl"/>
              </w:rPr>
            </w:pPr>
            <w:r w:rsidRPr="00993A21">
              <w:rPr>
                <w:bCs/>
                <w:sz w:val="18"/>
                <w:szCs w:val="18"/>
                <w:lang w:val="es-ES_tradnl"/>
              </w:rPr>
              <w:t>1</w:t>
            </w:r>
          </w:p>
        </w:tc>
        <w:tc>
          <w:tcPr>
            <w:tcW w:w="1247" w:type="dxa"/>
          </w:tcPr>
          <w:p w14:paraId="48F5F589" w14:textId="77777777" w:rsidR="000D627B" w:rsidRPr="00993A21" w:rsidRDefault="000D627B" w:rsidP="001674FB">
            <w:pPr>
              <w:spacing w:before="60" w:after="60"/>
              <w:jc w:val="right"/>
              <w:rPr>
                <w:b/>
                <w:sz w:val="18"/>
                <w:szCs w:val="18"/>
                <w:lang w:val="es-ES_tradnl"/>
              </w:rPr>
            </w:pPr>
            <w:r>
              <w:rPr>
                <w:b/>
                <w:sz w:val="18"/>
                <w:szCs w:val="18"/>
                <w:lang w:val="es-ES_tradnl"/>
              </w:rPr>
              <w:t>8</w:t>
            </w:r>
          </w:p>
        </w:tc>
      </w:tr>
      <w:tr w:rsidR="000D627B" w:rsidRPr="00993A21" w14:paraId="63219C62" w14:textId="77777777" w:rsidTr="00B84B6E">
        <w:tc>
          <w:tcPr>
            <w:tcW w:w="2413" w:type="dxa"/>
            <w:shd w:val="clear" w:color="auto" w:fill="BDD6EE" w:themeFill="accent1" w:themeFillTint="66"/>
          </w:tcPr>
          <w:p w14:paraId="15ED9DBC" w14:textId="77777777" w:rsidR="000D627B" w:rsidRPr="00993A21" w:rsidRDefault="000D627B" w:rsidP="001674FB">
            <w:pPr>
              <w:spacing w:before="60" w:after="60"/>
              <w:rPr>
                <w:sz w:val="18"/>
                <w:szCs w:val="18"/>
                <w:lang w:val="es-ES_tradnl"/>
              </w:rPr>
            </w:pPr>
            <w:r w:rsidRPr="00993A21">
              <w:rPr>
                <w:sz w:val="18"/>
                <w:szCs w:val="18"/>
                <w:lang w:val="es-ES_tradnl"/>
              </w:rPr>
              <w:t>DS Alcoi</w:t>
            </w:r>
          </w:p>
        </w:tc>
        <w:tc>
          <w:tcPr>
            <w:tcW w:w="1242" w:type="dxa"/>
          </w:tcPr>
          <w:p w14:paraId="57C8E301" w14:textId="77777777" w:rsidR="000D627B" w:rsidRPr="00993A21" w:rsidRDefault="000D627B" w:rsidP="001674FB">
            <w:pPr>
              <w:spacing w:before="60" w:after="60"/>
              <w:jc w:val="right"/>
              <w:rPr>
                <w:sz w:val="18"/>
                <w:szCs w:val="18"/>
                <w:lang w:val="es-ES_tradnl"/>
              </w:rPr>
            </w:pPr>
            <w:r w:rsidRPr="00993A21">
              <w:rPr>
                <w:sz w:val="18"/>
                <w:szCs w:val="18"/>
                <w:lang w:val="es-ES_tradnl"/>
              </w:rPr>
              <w:t>2</w:t>
            </w:r>
          </w:p>
        </w:tc>
        <w:tc>
          <w:tcPr>
            <w:tcW w:w="1242" w:type="dxa"/>
          </w:tcPr>
          <w:p w14:paraId="50B96F8F" w14:textId="77777777" w:rsidR="000D627B" w:rsidRPr="00993A21" w:rsidRDefault="000D627B" w:rsidP="001674FB">
            <w:pPr>
              <w:spacing w:before="60" w:after="60"/>
              <w:jc w:val="right"/>
              <w:rPr>
                <w:sz w:val="18"/>
                <w:szCs w:val="18"/>
                <w:lang w:val="es-ES_tradnl"/>
              </w:rPr>
            </w:pPr>
            <w:r w:rsidRPr="00993A21">
              <w:rPr>
                <w:sz w:val="18"/>
                <w:szCs w:val="18"/>
                <w:lang w:val="es-ES_tradnl"/>
              </w:rPr>
              <w:t>1</w:t>
            </w:r>
          </w:p>
        </w:tc>
        <w:tc>
          <w:tcPr>
            <w:tcW w:w="1222" w:type="dxa"/>
          </w:tcPr>
          <w:p w14:paraId="74F9A4C0" w14:textId="77777777" w:rsidR="000D627B" w:rsidRPr="00993A21" w:rsidRDefault="000D627B" w:rsidP="001674FB">
            <w:pPr>
              <w:spacing w:before="60" w:after="60"/>
              <w:jc w:val="right"/>
              <w:rPr>
                <w:bCs/>
                <w:sz w:val="18"/>
                <w:szCs w:val="18"/>
                <w:lang w:val="es-ES_tradnl"/>
              </w:rPr>
            </w:pPr>
            <w:r w:rsidRPr="00993A21">
              <w:rPr>
                <w:bCs/>
                <w:sz w:val="18"/>
                <w:szCs w:val="18"/>
                <w:lang w:val="es-ES_tradnl"/>
              </w:rPr>
              <w:t>2</w:t>
            </w:r>
          </w:p>
        </w:tc>
        <w:tc>
          <w:tcPr>
            <w:tcW w:w="1134" w:type="dxa"/>
          </w:tcPr>
          <w:p w14:paraId="283257DB" w14:textId="77777777" w:rsidR="000D627B" w:rsidRPr="00993A21" w:rsidRDefault="000D627B" w:rsidP="001674FB">
            <w:pPr>
              <w:spacing w:before="60" w:after="60"/>
              <w:jc w:val="right"/>
              <w:rPr>
                <w:bCs/>
                <w:sz w:val="18"/>
                <w:szCs w:val="18"/>
                <w:lang w:val="es-ES_tradnl"/>
              </w:rPr>
            </w:pPr>
            <w:r w:rsidRPr="00993A21">
              <w:rPr>
                <w:bCs/>
                <w:sz w:val="18"/>
                <w:szCs w:val="18"/>
                <w:lang w:val="es-ES_tradnl"/>
              </w:rPr>
              <w:t>1</w:t>
            </w:r>
          </w:p>
        </w:tc>
        <w:tc>
          <w:tcPr>
            <w:tcW w:w="1247" w:type="dxa"/>
          </w:tcPr>
          <w:p w14:paraId="2E613B03" w14:textId="77777777" w:rsidR="000D627B" w:rsidRPr="00993A21" w:rsidRDefault="000D627B" w:rsidP="001674FB">
            <w:pPr>
              <w:spacing w:before="60" w:after="60"/>
              <w:jc w:val="right"/>
              <w:rPr>
                <w:b/>
                <w:sz w:val="18"/>
                <w:szCs w:val="18"/>
                <w:lang w:val="es-ES_tradnl"/>
              </w:rPr>
            </w:pPr>
            <w:r>
              <w:rPr>
                <w:b/>
                <w:sz w:val="18"/>
                <w:szCs w:val="18"/>
                <w:lang w:val="es-ES_tradnl"/>
              </w:rPr>
              <w:t>1</w:t>
            </w:r>
          </w:p>
        </w:tc>
      </w:tr>
      <w:tr w:rsidR="000D627B" w:rsidRPr="00993A21" w14:paraId="08EE892E" w14:textId="77777777" w:rsidTr="00B84B6E">
        <w:tc>
          <w:tcPr>
            <w:tcW w:w="2413" w:type="dxa"/>
            <w:shd w:val="clear" w:color="auto" w:fill="BDD6EE" w:themeFill="accent1" w:themeFillTint="66"/>
          </w:tcPr>
          <w:p w14:paraId="1B794195" w14:textId="77777777" w:rsidR="000D627B" w:rsidRPr="00993A21" w:rsidRDefault="000D627B" w:rsidP="001674FB">
            <w:pPr>
              <w:spacing w:before="60" w:after="60"/>
              <w:rPr>
                <w:sz w:val="18"/>
                <w:szCs w:val="18"/>
                <w:lang w:val="es-ES_tradnl"/>
              </w:rPr>
            </w:pPr>
            <w:r w:rsidRPr="00993A21">
              <w:rPr>
                <w:sz w:val="18"/>
                <w:szCs w:val="18"/>
                <w:lang w:val="es-ES_tradnl"/>
              </w:rPr>
              <w:t>DS Elda</w:t>
            </w:r>
          </w:p>
        </w:tc>
        <w:tc>
          <w:tcPr>
            <w:tcW w:w="1242" w:type="dxa"/>
          </w:tcPr>
          <w:p w14:paraId="15D5ACC6" w14:textId="77777777" w:rsidR="000D627B" w:rsidRPr="00993A21" w:rsidRDefault="000D627B" w:rsidP="001674FB">
            <w:pPr>
              <w:spacing w:before="60" w:after="60"/>
              <w:jc w:val="right"/>
              <w:rPr>
                <w:sz w:val="18"/>
                <w:szCs w:val="18"/>
                <w:lang w:val="es-ES_tradnl"/>
              </w:rPr>
            </w:pPr>
            <w:r>
              <w:rPr>
                <w:sz w:val="18"/>
                <w:szCs w:val="18"/>
                <w:lang w:val="es-ES_tradnl"/>
              </w:rPr>
              <w:t>0</w:t>
            </w:r>
          </w:p>
        </w:tc>
        <w:tc>
          <w:tcPr>
            <w:tcW w:w="1242" w:type="dxa"/>
          </w:tcPr>
          <w:p w14:paraId="4151F1E2" w14:textId="77777777" w:rsidR="000D627B" w:rsidRPr="00993A21" w:rsidRDefault="000D627B" w:rsidP="001674FB">
            <w:pPr>
              <w:spacing w:before="60" w:after="60"/>
              <w:jc w:val="right"/>
              <w:rPr>
                <w:sz w:val="18"/>
                <w:szCs w:val="18"/>
                <w:lang w:val="es-ES_tradnl"/>
              </w:rPr>
            </w:pPr>
            <w:r>
              <w:rPr>
                <w:sz w:val="18"/>
                <w:szCs w:val="18"/>
                <w:lang w:val="es-ES_tradnl"/>
              </w:rPr>
              <w:t>0</w:t>
            </w:r>
          </w:p>
        </w:tc>
        <w:tc>
          <w:tcPr>
            <w:tcW w:w="1222" w:type="dxa"/>
          </w:tcPr>
          <w:p w14:paraId="7FB94FA7" w14:textId="77777777" w:rsidR="000D627B" w:rsidRPr="00993A21" w:rsidRDefault="000D627B" w:rsidP="001674FB">
            <w:pPr>
              <w:spacing w:before="60" w:after="60"/>
              <w:jc w:val="right"/>
              <w:rPr>
                <w:bCs/>
                <w:sz w:val="18"/>
                <w:szCs w:val="18"/>
                <w:lang w:val="es-ES_tradnl"/>
              </w:rPr>
            </w:pPr>
            <w:r w:rsidRPr="00993A21">
              <w:rPr>
                <w:bCs/>
                <w:sz w:val="18"/>
                <w:szCs w:val="18"/>
                <w:lang w:val="es-ES_tradnl"/>
              </w:rPr>
              <w:t>1</w:t>
            </w:r>
          </w:p>
        </w:tc>
        <w:tc>
          <w:tcPr>
            <w:tcW w:w="1134" w:type="dxa"/>
          </w:tcPr>
          <w:p w14:paraId="0331B0BC" w14:textId="77777777" w:rsidR="000D627B" w:rsidRPr="00993A21" w:rsidRDefault="000D627B" w:rsidP="001674FB">
            <w:pPr>
              <w:spacing w:before="60" w:after="60"/>
              <w:jc w:val="right"/>
              <w:rPr>
                <w:bCs/>
                <w:sz w:val="18"/>
                <w:szCs w:val="18"/>
                <w:lang w:val="es-ES_tradnl"/>
              </w:rPr>
            </w:pPr>
            <w:r w:rsidRPr="00993A21">
              <w:rPr>
                <w:bCs/>
                <w:sz w:val="18"/>
                <w:szCs w:val="18"/>
                <w:lang w:val="es-ES_tradnl"/>
              </w:rPr>
              <w:t>2</w:t>
            </w:r>
          </w:p>
        </w:tc>
        <w:tc>
          <w:tcPr>
            <w:tcW w:w="1247" w:type="dxa"/>
          </w:tcPr>
          <w:p w14:paraId="2455C18A" w14:textId="77777777" w:rsidR="000D627B" w:rsidRPr="00993A21" w:rsidRDefault="000D627B" w:rsidP="001674FB">
            <w:pPr>
              <w:spacing w:before="60" w:after="60"/>
              <w:jc w:val="right"/>
              <w:rPr>
                <w:b/>
                <w:sz w:val="18"/>
                <w:szCs w:val="18"/>
                <w:lang w:val="es-ES_tradnl"/>
              </w:rPr>
            </w:pPr>
            <w:r>
              <w:rPr>
                <w:b/>
                <w:sz w:val="18"/>
                <w:szCs w:val="18"/>
                <w:lang w:val="es-ES_tradnl"/>
              </w:rPr>
              <w:t>3</w:t>
            </w:r>
          </w:p>
        </w:tc>
      </w:tr>
      <w:tr w:rsidR="000D627B" w:rsidRPr="00993A21" w14:paraId="6A1761C7" w14:textId="77777777" w:rsidTr="00B84B6E">
        <w:tc>
          <w:tcPr>
            <w:tcW w:w="2413" w:type="dxa"/>
            <w:shd w:val="clear" w:color="auto" w:fill="BDD6EE" w:themeFill="accent1" w:themeFillTint="66"/>
          </w:tcPr>
          <w:p w14:paraId="42115D1D" w14:textId="77777777" w:rsidR="000D627B" w:rsidRPr="00993A21" w:rsidRDefault="000D627B" w:rsidP="001674FB">
            <w:pPr>
              <w:spacing w:before="60" w:after="60"/>
              <w:rPr>
                <w:sz w:val="18"/>
                <w:szCs w:val="18"/>
                <w:lang w:val="es-ES_tradnl"/>
              </w:rPr>
            </w:pPr>
            <w:r w:rsidRPr="00993A21">
              <w:rPr>
                <w:sz w:val="18"/>
                <w:szCs w:val="18"/>
                <w:lang w:val="es-ES_tradnl"/>
              </w:rPr>
              <w:t>DS Gandia</w:t>
            </w:r>
          </w:p>
        </w:tc>
        <w:tc>
          <w:tcPr>
            <w:tcW w:w="1242" w:type="dxa"/>
          </w:tcPr>
          <w:p w14:paraId="2F2DEC3D" w14:textId="77777777" w:rsidR="000D627B" w:rsidRPr="00993A21" w:rsidRDefault="000D627B" w:rsidP="001674FB">
            <w:pPr>
              <w:spacing w:before="60" w:after="60"/>
              <w:jc w:val="right"/>
              <w:rPr>
                <w:sz w:val="18"/>
                <w:szCs w:val="18"/>
                <w:lang w:val="es-ES_tradnl"/>
              </w:rPr>
            </w:pPr>
            <w:r w:rsidRPr="00993A21">
              <w:rPr>
                <w:sz w:val="18"/>
                <w:szCs w:val="18"/>
                <w:lang w:val="es-ES_tradnl"/>
              </w:rPr>
              <w:t>0</w:t>
            </w:r>
          </w:p>
        </w:tc>
        <w:tc>
          <w:tcPr>
            <w:tcW w:w="1242" w:type="dxa"/>
          </w:tcPr>
          <w:p w14:paraId="0FCCBDAD" w14:textId="77777777" w:rsidR="000D627B" w:rsidRPr="00993A21" w:rsidRDefault="000D627B" w:rsidP="001674FB">
            <w:pPr>
              <w:spacing w:before="60" w:after="60"/>
              <w:jc w:val="right"/>
              <w:rPr>
                <w:sz w:val="18"/>
                <w:szCs w:val="18"/>
                <w:lang w:val="es-ES_tradnl"/>
              </w:rPr>
            </w:pPr>
            <w:r w:rsidRPr="00993A21">
              <w:rPr>
                <w:sz w:val="18"/>
                <w:szCs w:val="18"/>
                <w:lang w:val="es-ES_tradnl"/>
              </w:rPr>
              <w:t>2</w:t>
            </w:r>
          </w:p>
        </w:tc>
        <w:tc>
          <w:tcPr>
            <w:tcW w:w="1222" w:type="dxa"/>
          </w:tcPr>
          <w:p w14:paraId="3C953D56" w14:textId="77777777" w:rsidR="000D627B" w:rsidRPr="00993A21" w:rsidRDefault="000D627B" w:rsidP="001674FB">
            <w:pPr>
              <w:spacing w:before="60" w:after="60"/>
              <w:jc w:val="right"/>
              <w:rPr>
                <w:bCs/>
                <w:sz w:val="18"/>
                <w:szCs w:val="18"/>
                <w:lang w:val="es-ES_tradnl"/>
              </w:rPr>
            </w:pPr>
            <w:r w:rsidRPr="00993A21">
              <w:rPr>
                <w:bCs/>
                <w:sz w:val="18"/>
                <w:szCs w:val="18"/>
                <w:lang w:val="es-ES_tradnl"/>
              </w:rPr>
              <w:t>2</w:t>
            </w:r>
          </w:p>
        </w:tc>
        <w:tc>
          <w:tcPr>
            <w:tcW w:w="1134" w:type="dxa"/>
          </w:tcPr>
          <w:p w14:paraId="445EDB84" w14:textId="77777777" w:rsidR="000D627B" w:rsidRPr="00993A21" w:rsidRDefault="000D627B" w:rsidP="001674FB">
            <w:pPr>
              <w:spacing w:before="60" w:after="60"/>
              <w:jc w:val="right"/>
              <w:rPr>
                <w:bCs/>
                <w:sz w:val="18"/>
                <w:szCs w:val="18"/>
                <w:lang w:val="es-ES_tradnl"/>
              </w:rPr>
            </w:pPr>
            <w:r w:rsidRPr="00993A21">
              <w:rPr>
                <w:bCs/>
                <w:sz w:val="18"/>
                <w:szCs w:val="18"/>
                <w:lang w:val="es-ES_tradnl"/>
              </w:rPr>
              <w:t>0</w:t>
            </w:r>
          </w:p>
        </w:tc>
        <w:tc>
          <w:tcPr>
            <w:tcW w:w="1247" w:type="dxa"/>
          </w:tcPr>
          <w:p w14:paraId="0618378A" w14:textId="77777777" w:rsidR="000D627B" w:rsidRDefault="000D627B" w:rsidP="001674FB">
            <w:pPr>
              <w:spacing w:before="60" w:after="60"/>
              <w:jc w:val="right"/>
              <w:rPr>
                <w:b/>
                <w:sz w:val="18"/>
                <w:szCs w:val="18"/>
                <w:lang w:val="es-ES_tradnl"/>
              </w:rPr>
            </w:pPr>
            <w:r>
              <w:rPr>
                <w:b/>
                <w:sz w:val="18"/>
                <w:szCs w:val="18"/>
                <w:lang w:val="es-ES_tradnl"/>
              </w:rPr>
              <w:t>2</w:t>
            </w:r>
          </w:p>
        </w:tc>
      </w:tr>
      <w:tr w:rsidR="000D627B" w:rsidRPr="00993A21" w14:paraId="48AB65C4" w14:textId="77777777" w:rsidTr="00B84B6E">
        <w:tc>
          <w:tcPr>
            <w:tcW w:w="2413" w:type="dxa"/>
            <w:shd w:val="clear" w:color="auto" w:fill="BDD6EE" w:themeFill="accent1" w:themeFillTint="66"/>
          </w:tcPr>
          <w:p w14:paraId="1E0EF56C" w14:textId="77777777" w:rsidR="000D627B" w:rsidRPr="00993A21" w:rsidRDefault="000D627B" w:rsidP="001674FB">
            <w:pPr>
              <w:spacing w:before="60" w:after="60"/>
              <w:rPr>
                <w:sz w:val="18"/>
                <w:szCs w:val="18"/>
                <w:lang w:val="es-ES_tradnl"/>
              </w:rPr>
            </w:pPr>
            <w:r>
              <w:rPr>
                <w:sz w:val="18"/>
                <w:szCs w:val="18"/>
                <w:lang w:val="es-ES_tradnl"/>
              </w:rPr>
              <w:t>DS Dénia</w:t>
            </w:r>
          </w:p>
        </w:tc>
        <w:tc>
          <w:tcPr>
            <w:tcW w:w="1242" w:type="dxa"/>
          </w:tcPr>
          <w:p w14:paraId="3EE9F9D0" w14:textId="77777777" w:rsidR="000D627B" w:rsidRPr="00993A21" w:rsidRDefault="000D627B" w:rsidP="001674FB">
            <w:pPr>
              <w:spacing w:before="60" w:after="60"/>
              <w:jc w:val="right"/>
              <w:rPr>
                <w:sz w:val="18"/>
                <w:szCs w:val="18"/>
                <w:lang w:val="es-ES_tradnl"/>
              </w:rPr>
            </w:pPr>
            <w:r>
              <w:rPr>
                <w:sz w:val="18"/>
                <w:szCs w:val="18"/>
                <w:lang w:val="es-ES_tradnl"/>
              </w:rPr>
              <w:t>-</w:t>
            </w:r>
          </w:p>
        </w:tc>
        <w:tc>
          <w:tcPr>
            <w:tcW w:w="1242" w:type="dxa"/>
          </w:tcPr>
          <w:p w14:paraId="312188A4" w14:textId="77777777" w:rsidR="000D627B" w:rsidRPr="00993A21" w:rsidRDefault="000D627B" w:rsidP="001674FB">
            <w:pPr>
              <w:spacing w:before="60" w:after="60"/>
              <w:jc w:val="right"/>
              <w:rPr>
                <w:sz w:val="18"/>
                <w:szCs w:val="18"/>
                <w:lang w:val="es-ES_tradnl"/>
              </w:rPr>
            </w:pPr>
            <w:r>
              <w:rPr>
                <w:sz w:val="18"/>
                <w:szCs w:val="18"/>
                <w:lang w:val="es-ES_tradnl"/>
              </w:rPr>
              <w:t>-</w:t>
            </w:r>
          </w:p>
        </w:tc>
        <w:tc>
          <w:tcPr>
            <w:tcW w:w="1222" w:type="dxa"/>
          </w:tcPr>
          <w:p w14:paraId="6E83BA84" w14:textId="77777777" w:rsidR="000D627B" w:rsidRPr="00993A21" w:rsidRDefault="000D627B" w:rsidP="001674FB">
            <w:pPr>
              <w:spacing w:before="60" w:after="60"/>
              <w:jc w:val="right"/>
              <w:rPr>
                <w:bCs/>
                <w:sz w:val="18"/>
                <w:szCs w:val="18"/>
                <w:lang w:val="es-ES_tradnl"/>
              </w:rPr>
            </w:pPr>
            <w:r>
              <w:rPr>
                <w:bCs/>
                <w:sz w:val="18"/>
                <w:szCs w:val="18"/>
                <w:lang w:val="es-ES_tradnl"/>
              </w:rPr>
              <w:t>-</w:t>
            </w:r>
          </w:p>
        </w:tc>
        <w:tc>
          <w:tcPr>
            <w:tcW w:w="1134" w:type="dxa"/>
          </w:tcPr>
          <w:p w14:paraId="4E9749F8" w14:textId="77777777" w:rsidR="000D627B" w:rsidRPr="00993A21" w:rsidRDefault="000D627B" w:rsidP="001674FB">
            <w:pPr>
              <w:spacing w:before="60" w:after="60"/>
              <w:jc w:val="right"/>
              <w:rPr>
                <w:bCs/>
                <w:sz w:val="18"/>
                <w:szCs w:val="18"/>
                <w:lang w:val="es-ES_tradnl"/>
              </w:rPr>
            </w:pPr>
            <w:r>
              <w:rPr>
                <w:bCs/>
                <w:sz w:val="18"/>
                <w:szCs w:val="18"/>
                <w:lang w:val="es-ES_tradnl"/>
              </w:rPr>
              <w:t>-</w:t>
            </w:r>
          </w:p>
        </w:tc>
        <w:tc>
          <w:tcPr>
            <w:tcW w:w="1247" w:type="dxa"/>
          </w:tcPr>
          <w:p w14:paraId="1CFD9E37" w14:textId="77777777" w:rsidR="000D627B" w:rsidRPr="00993A21" w:rsidRDefault="000D627B" w:rsidP="001674FB">
            <w:pPr>
              <w:spacing w:before="60" w:after="60"/>
              <w:jc w:val="right"/>
              <w:rPr>
                <w:b/>
                <w:sz w:val="18"/>
                <w:szCs w:val="18"/>
                <w:lang w:val="es-ES_tradnl"/>
              </w:rPr>
            </w:pPr>
            <w:r>
              <w:rPr>
                <w:b/>
                <w:sz w:val="18"/>
                <w:szCs w:val="18"/>
                <w:lang w:val="es-ES_tradnl"/>
              </w:rPr>
              <w:t>0</w:t>
            </w:r>
          </w:p>
        </w:tc>
      </w:tr>
      <w:tr w:rsidR="000D627B" w:rsidRPr="00993A21" w14:paraId="28305930" w14:textId="77777777" w:rsidTr="00B84B6E">
        <w:tc>
          <w:tcPr>
            <w:tcW w:w="2413" w:type="dxa"/>
            <w:shd w:val="clear" w:color="auto" w:fill="BDD6EE" w:themeFill="accent1" w:themeFillTint="66"/>
          </w:tcPr>
          <w:p w14:paraId="726BFC79" w14:textId="77777777" w:rsidR="000D627B" w:rsidRPr="00993A21" w:rsidRDefault="000D627B" w:rsidP="001674FB">
            <w:pPr>
              <w:spacing w:before="60" w:after="60"/>
              <w:rPr>
                <w:sz w:val="18"/>
                <w:szCs w:val="18"/>
                <w:lang w:val="en-US"/>
              </w:rPr>
            </w:pPr>
            <w:r>
              <w:rPr>
                <w:sz w:val="18"/>
                <w:szCs w:val="18"/>
                <w:lang w:val="en-US"/>
              </w:rPr>
              <w:t>DS Marina Baixa</w:t>
            </w:r>
          </w:p>
        </w:tc>
        <w:tc>
          <w:tcPr>
            <w:tcW w:w="1242" w:type="dxa"/>
          </w:tcPr>
          <w:p w14:paraId="33C199DB" w14:textId="77777777" w:rsidR="000D627B" w:rsidRPr="00993A21" w:rsidRDefault="000D627B" w:rsidP="001674FB">
            <w:pPr>
              <w:spacing w:before="60" w:after="60"/>
              <w:jc w:val="right"/>
              <w:rPr>
                <w:sz w:val="18"/>
                <w:szCs w:val="18"/>
                <w:lang w:val="en-US"/>
              </w:rPr>
            </w:pPr>
            <w:r>
              <w:rPr>
                <w:sz w:val="18"/>
                <w:szCs w:val="18"/>
                <w:lang w:val="en-US"/>
              </w:rPr>
              <w:t>0</w:t>
            </w:r>
          </w:p>
        </w:tc>
        <w:tc>
          <w:tcPr>
            <w:tcW w:w="1242" w:type="dxa"/>
          </w:tcPr>
          <w:p w14:paraId="25382F9E" w14:textId="77777777" w:rsidR="000D627B" w:rsidRPr="00993A21" w:rsidRDefault="000D627B" w:rsidP="001674FB">
            <w:pPr>
              <w:spacing w:before="60" w:after="60"/>
              <w:jc w:val="right"/>
              <w:rPr>
                <w:sz w:val="18"/>
                <w:szCs w:val="18"/>
                <w:lang w:val="en-US"/>
              </w:rPr>
            </w:pPr>
            <w:r>
              <w:rPr>
                <w:sz w:val="18"/>
                <w:szCs w:val="18"/>
                <w:lang w:val="en-US"/>
              </w:rPr>
              <w:t>0</w:t>
            </w:r>
          </w:p>
        </w:tc>
        <w:tc>
          <w:tcPr>
            <w:tcW w:w="1222" w:type="dxa"/>
          </w:tcPr>
          <w:p w14:paraId="778777B1" w14:textId="77777777" w:rsidR="000D627B" w:rsidRPr="00993A21" w:rsidRDefault="000D627B" w:rsidP="001674FB">
            <w:pPr>
              <w:spacing w:before="60" w:after="60"/>
              <w:jc w:val="right"/>
              <w:rPr>
                <w:bCs/>
                <w:sz w:val="18"/>
                <w:szCs w:val="18"/>
                <w:lang w:val="en-US"/>
              </w:rPr>
            </w:pPr>
            <w:r>
              <w:rPr>
                <w:bCs/>
                <w:sz w:val="18"/>
                <w:szCs w:val="18"/>
                <w:lang w:val="en-US"/>
              </w:rPr>
              <w:t>0</w:t>
            </w:r>
          </w:p>
        </w:tc>
        <w:tc>
          <w:tcPr>
            <w:tcW w:w="1134" w:type="dxa"/>
          </w:tcPr>
          <w:p w14:paraId="2307C374" w14:textId="77777777" w:rsidR="000D627B" w:rsidRPr="00993A21" w:rsidRDefault="000D627B" w:rsidP="001674FB">
            <w:pPr>
              <w:spacing w:before="60" w:after="60"/>
              <w:jc w:val="right"/>
              <w:rPr>
                <w:bCs/>
                <w:sz w:val="18"/>
                <w:szCs w:val="18"/>
                <w:lang w:val="en-US"/>
              </w:rPr>
            </w:pPr>
            <w:r>
              <w:rPr>
                <w:bCs/>
                <w:sz w:val="18"/>
                <w:szCs w:val="18"/>
                <w:lang w:val="en-US"/>
              </w:rPr>
              <w:t>0</w:t>
            </w:r>
          </w:p>
        </w:tc>
        <w:tc>
          <w:tcPr>
            <w:tcW w:w="1247" w:type="dxa"/>
          </w:tcPr>
          <w:p w14:paraId="7BE2003F" w14:textId="77777777" w:rsidR="000D627B" w:rsidRDefault="000D627B" w:rsidP="001674FB">
            <w:pPr>
              <w:spacing w:before="60" w:after="60"/>
              <w:jc w:val="right"/>
              <w:rPr>
                <w:b/>
                <w:sz w:val="18"/>
                <w:szCs w:val="18"/>
                <w:lang w:val="en-US"/>
              </w:rPr>
            </w:pPr>
            <w:r>
              <w:rPr>
                <w:b/>
                <w:sz w:val="18"/>
                <w:szCs w:val="18"/>
                <w:lang w:val="en-US"/>
              </w:rPr>
              <w:t>0</w:t>
            </w:r>
          </w:p>
        </w:tc>
      </w:tr>
      <w:tr w:rsidR="000D627B" w:rsidRPr="00993A21" w14:paraId="4AC71E53" w14:textId="77777777" w:rsidTr="00B84B6E">
        <w:tc>
          <w:tcPr>
            <w:tcW w:w="2413" w:type="dxa"/>
            <w:shd w:val="clear" w:color="auto" w:fill="BDD6EE" w:themeFill="accent1" w:themeFillTint="66"/>
          </w:tcPr>
          <w:p w14:paraId="61DA5A48" w14:textId="77777777" w:rsidR="000D627B" w:rsidRPr="00993A21" w:rsidRDefault="000D627B" w:rsidP="001674FB">
            <w:pPr>
              <w:spacing w:before="60" w:after="60"/>
              <w:rPr>
                <w:sz w:val="18"/>
                <w:szCs w:val="18"/>
                <w:lang w:val="en-GB"/>
              </w:rPr>
            </w:pPr>
            <w:r w:rsidRPr="00993A21">
              <w:rPr>
                <w:sz w:val="18"/>
                <w:szCs w:val="18"/>
                <w:lang w:val="en-US"/>
              </w:rPr>
              <w:t>DS Alacant-Sant Joan d’Alacant</w:t>
            </w:r>
          </w:p>
        </w:tc>
        <w:tc>
          <w:tcPr>
            <w:tcW w:w="1242" w:type="dxa"/>
          </w:tcPr>
          <w:p w14:paraId="10C65FD0" w14:textId="77777777" w:rsidR="000D627B" w:rsidRPr="00993A21" w:rsidRDefault="000D627B" w:rsidP="001674FB">
            <w:pPr>
              <w:spacing w:before="60" w:after="60"/>
              <w:jc w:val="right"/>
              <w:rPr>
                <w:sz w:val="18"/>
                <w:szCs w:val="18"/>
                <w:lang w:val="es-ES_tradnl"/>
              </w:rPr>
            </w:pPr>
            <w:r w:rsidRPr="00993A21">
              <w:rPr>
                <w:sz w:val="18"/>
                <w:szCs w:val="18"/>
                <w:lang w:val="en-US"/>
              </w:rPr>
              <w:t>3</w:t>
            </w:r>
          </w:p>
        </w:tc>
        <w:tc>
          <w:tcPr>
            <w:tcW w:w="1242" w:type="dxa"/>
          </w:tcPr>
          <w:p w14:paraId="2556785E" w14:textId="77777777" w:rsidR="000D627B" w:rsidRPr="00993A21" w:rsidRDefault="000D627B" w:rsidP="001674FB">
            <w:pPr>
              <w:spacing w:before="60" w:after="60"/>
              <w:jc w:val="right"/>
              <w:rPr>
                <w:sz w:val="18"/>
                <w:szCs w:val="18"/>
                <w:lang w:val="es-ES_tradnl"/>
              </w:rPr>
            </w:pPr>
            <w:r w:rsidRPr="00993A21">
              <w:rPr>
                <w:sz w:val="18"/>
                <w:szCs w:val="18"/>
                <w:lang w:val="en-US"/>
              </w:rPr>
              <w:t>1</w:t>
            </w:r>
          </w:p>
        </w:tc>
        <w:tc>
          <w:tcPr>
            <w:tcW w:w="1222" w:type="dxa"/>
          </w:tcPr>
          <w:p w14:paraId="015484C5" w14:textId="77777777" w:rsidR="000D627B" w:rsidRPr="00993A21" w:rsidRDefault="000D627B" w:rsidP="001674FB">
            <w:pPr>
              <w:spacing w:before="60" w:after="60"/>
              <w:jc w:val="right"/>
              <w:rPr>
                <w:bCs/>
                <w:sz w:val="18"/>
                <w:szCs w:val="18"/>
                <w:lang w:val="en-US"/>
              </w:rPr>
            </w:pPr>
            <w:r w:rsidRPr="00993A21">
              <w:rPr>
                <w:bCs/>
                <w:sz w:val="18"/>
                <w:szCs w:val="18"/>
                <w:lang w:val="en-US"/>
              </w:rPr>
              <w:t>2</w:t>
            </w:r>
          </w:p>
        </w:tc>
        <w:tc>
          <w:tcPr>
            <w:tcW w:w="1134" w:type="dxa"/>
          </w:tcPr>
          <w:p w14:paraId="22762C25" w14:textId="77777777" w:rsidR="000D627B" w:rsidRPr="00993A21" w:rsidRDefault="000D627B" w:rsidP="001674FB">
            <w:pPr>
              <w:spacing w:before="60" w:after="60"/>
              <w:jc w:val="right"/>
              <w:rPr>
                <w:bCs/>
                <w:sz w:val="18"/>
                <w:szCs w:val="18"/>
                <w:lang w:val="en-US"/>
              </w:rPr>
            </w:pPr>
            <w:r w:rsidRPr="00993A21">
              <w:rPr>
                <w:bCs/>
                <w:sz w:val="18"/>
                <w:szCs w:val="18"/>
                <w:lang w:val="en-US"/>
              </w:rPr>
              <w:t>1</w:t>
            </w:r>
          </w:p>
        </w:tc>
        <w:tc>
          <w:tcPr>
            <w:tcW w:w="1247" w:type="dxa"/>
          </w:tcPr>
          <w:p w14:paraId="2A885239" w14:textId="77777777" w:rsidR="000D627B" w:rsidRPr="00993A21" w:rsidRDefault="000D627B" w:rsidP="001674FB">
            <w:pPr>
              <w:spacing w:before="60" w:after="60"/>
              <w:jc w:val="right"/>
              <w:rPr>
                <w:b/>
                <w:sz w:val="18"/>
                <w:szCs w:val="18"/>
                <w:lang w:val="en-US"/>
              </w:rPr>
            </w:pPr>
            <w:r>
              <w:rPr>
                <w:b/>
                <w:sz w:val="18"/>
                <w:szCs w:val="18"/>
                <w:lang w:val="en-US"/>
              </w:rPr>
              <w:t>1</w:t>
            </w:r>
          </w:p>
        </w:tc>
      </w:tr>
      <w:tr w:rsidR="000D627B" w:rsidRPr="00993A21" w14:paraId="46AF5396" w14:textId="77777777" w:rsidTr="00B84B6E">
        <w:tc>
          <w:tcPr>
            <w:tcW w:w="2413" w:type="dxa"/>
            <w:shd w:val="clear" w:color="auto" w:fill="BDD6EE" w:themeFill="accent1" w:themeFillTint="66"/>
          </w:tcPr>
          <w:p w14:paraId="53E32E88" w14:textId="77777777" w:rsidR="000D627B" w:rsidRPr="00993A21" w:rsidRDefault="000D627B" w:rsidP="001674FB">
            <w:pPr>
              <w:spacing w:before="60" w:after="60"/>
              <w:rPr>
                <w:sz w:val="18"/>
                <w:szCs w:val="18"/>
                <w:lang w:val="en-US"/>
              </w:rPr>
            </w:pPr>
            <w:r w:rsidRPr="00993A21">
              <w:rPr>
                <w:sz w:val="18"/>
                <w:szCs w:val="18"/>
                <w:lang w:val="en-US"/>
              </w:rPr>
              <w:t>DS Elx-Hospital General</w:t>
            </w:r>
          </w:p>
        </w:tc>
        <w:tc>
          <w:tcPr>
            <w:tcW w:w="1242" w:type="dxa"/>
          </w:tcPr>
          <w:p w14:paraId="4D7CE76E" w14:textId="77777777" w:rsidR="000D627B" w:rsidRPr="00993A21" w:rsidRDefault="000D627B" w:rsidP="001674FB">
            <w:pPr>
              <w:spacing w:before="60" w:after="60"/>
              <w:jc w:val="right"/>
              <w:rPr>
                <w:sz w:val="18"/>
                <w:szCs w:val="18"/>
                <w:lang w:val="en-US"/>
              </w:rPr>
            </w:pPr>
            <w:r w:rsidRPr="00993A21">
              <w:rPr>
                <w:sz w:val="18"/>
                <w:szCs w:val="18"/>
                <w:lang w:val="en-US"/>
              </w:rPr>
              <w:t>4</w:t>
            </w:r>
          </w:p>
        </w:tc>
        <w:tc>
          <w:tcPr>
            <w:tcW w:w="1242" w:type="dxa"/>
          </w:tcPr>
          <w:p w14:paraId="4BC74080" w14:textId="77777777" w:rsidR="000D627B" w:rsidRPr="00993A21" w:rsidRDefault="000D627B" w:rsidP="001674FB">
            <w:pPr>
              <w:spacing w:before="60" w:after="60"/>
              <w:jc w:val="right"/>
              <w:rPr>
                <w:sz w:val="18"/>
                <w:szCs w:val="18"/>
                <w:lang w:val="en-US"/>
              </w:rPr>
            </w:pPr>
            <w:r w:rsidRPr="00993A21">
              <w:rPr>
                <w:sz w:val="18"/>
                <w:szCs w:val="18"/>
                <w:lang w:val="en-US"/>
              </w:rPr>
              <w:t>2</w:t>
            </w:r>
          </w:p>
        </w:tc>
        <w:tc>
          <w:tcPr>
            <w:tcW w:w="1222" w:type="dxa"/>
          </w:tcPr>
          <w:p w14:paraId="36024AAA" w14:textId="77777777" w:rsidR="000D627B" w:rsidRPr="00993A21" w:rsidRDefault="000D627B" w:rsidP="001674FB">
            <w:pPr>
              <w:spacing w:before="60" w:after="60"/>
              <w:jc w:val="right"/>
              <w:rPr>
                <w:bCs/>
                <w:sz w:val="18"/>
                <w:szCs w:val="18"/>
                <w:lang w:val="en-US"/>
              </w:rPr>
            </w:pPr>
            <w:r w:rsidRPr="00993A21">
              <w:rPr>
                <w:bCs/>
                <w:sz w:val="18"/>
                <w:szCs w:val="18"/>
                <w:lang w:val="en-US"/>
              </w:rPr>
              <w:t>2</w:t>
            </w:r>
          </w:p>
        </w:tc>
        <w:tc>
          <w:tcPr>
            <w:tcW w:w="1134" w:type="dxa"/>
          </w:tcPr>
          <w:p w14:paraId="10F71F45" w14:textId="77777777" w:rsidR="000D627B" w:rsidRPr="00993A21" w:rsidRDefault="000D627B" w:rsidP="001674FB">
            <w:pPr>
              <w:spacing w:before="60" w:after="60"/>
              <w:jc w:val="right"/>
              <w:rPr>
                <w:bCs/>
                <w:sz w:val="18"/>
                <w:szCs w:val="18"/>
                <w:lang w:val="en-US"/>
              </w:rPr>
            </w:pPr>
            <w:r w:rsidRPr="00993A21">
              <w:rPr>
                <w:bCs/>
                <w:sz w:val="18"/>
                <w:szCs w:val="18"/>
                <w:lang w:val="en-US"/>
              </w:rPr>
              <w:t>6</w:t>
            </w:r>
          </w:p>
        </w:tc>
        <w:tc>
          <w:tcPr>
            <w:tcW w:w="1247" w:type="dxa"/>
          </w:tcPr>
          <w:p w14:paraId="737766CA" w14:textId="77777777" w:rsidR="000D627B" w:rsidRPr="00993A21" w:rsidRDefault="000D627B" w:rsidP="001674FB">
            <w:pPr>
              <w:spacing w:before="60" w:after="60"/>
              <w:jc w:val="right"/>
              <w:rPr>
                <w:b/>
                <w:sz w:val="18"/>
                <w:szCs w:val="18"/>
                <w:lang w:val="en-US"/>
              </w:rPr>
            </w:pPr>
            <w:r>
              <w:rPr>
                <w:b/>
                <w:sz w:val="18"/>
                <w:szCs w:val="18"/>
                <w:lang w:val="en-US"/>
              </w:rPr>
              <w:t>2</w:t>
            </w:r>
          </w:p>
        </w:tc>
      </w:tr>
      <w:tr w:rsidR="000D627B" w:rsidRPr="00993A21" w14:paraId="0D321305" w14:textId="77777777" w:rsidTr="00B84B6E">
        <w:tc>
          <w:tcPr>
            <w:tcW w:w="2413" w:type="dxa"/>
            <w:shd w:val="clear" w:color="auto" w:fill="BDD6EE" w:themeFill="accent1" w:themeFillTint="66"/>
          </w:tcPr>
          <w:p w14:paraId="4F26733D" w14:textId="77777777" w:rsidR="000D627B" w:rsidRPr="00993A21" w:rsidRDefault="000D627B" w:rsidP="001674FB">
            <w:pPr>
              <w:spacing w:before="60" w:after="60"/>
              <w:rPr>
                <w:sz w:val="18"/>
                <w:szCs w:val="18"/>
                <w:lang w:val="en-US"/>
              </w:rPr>
            </w:pPr>
            <w:r w:rsidRPr="00993A21">
              <w:rPr>
                <w:sz w:val="18"/>
                <w:szCs w:val="18"/>
                <w:lang w:val="en-US"/>
              </w:rPr>
              <w:t>DS Elx-Crevillent</w:t>
            </w:r>
          </w:p>
        </w:tc>
        <w:tc>
          <w:tcPr>
            <w:tcW w:w="1242" w:type="dxa"/>
          </w:tcPr>
          <w:p w14:paraId="111FCB85" w14:textId="77777777" w:rsidR="000D627B" w:rsidRPr="00993A21" w:rsidRDefault="000D627B" w:rsidP="001674FB">
            <w:pPr>
              <w:spacing w:before="60" w:after="60"/>
              <w:jc w:val="right"/>
              <w:rPr>
                <w:sz w:val="18"/>
                <w:szCs w:val="18"/>
                <w:lang w:val="en-US"/>
              </w:rPr>
            </w:pPr>
            <w:r w:rsidRPr="00993A21">
              <w:rPr>
                <w:sz w:val="18"/>
                <w:szCs w:val="18"/>
                <w:lang w:val="en-US"/>
              </w:rPr>
              <w:t>1</w:t>
            </w:r>
          </w:p>
        </w:tc>
        <w:tc>
          <w:tcPr>
            <w:tcW w:w="1242" w:type="dxa"/>
          </w:tcPr>
          <w:p w14:paraId="0BCF776D" w14:textId="77777777" w:rsidR="000D627B" w:rsidRPr="00993A21" w:rsidRDefault="000D627B" w:rsidP="001674FB">
            <w:pPr>
              <w:spacing w:before="60" w:after="60"/>
              <w:jc w:val="right"/>
              <w:rPr>
                <w:sz w:val="18"/>
                <w:szCs w:val="18"/>
                <w:lang w:val="en-US"/>
              </w:rPr>
            </w:pPr>
            <w:r w:rsidRPr="00993A21">
              <w:rPr>
                <w:sz w:val="18"/>
                <w:szCs w:val="18"/>
                <w:lang w:val="en-US"/>
              </w:rPr>
              <w:t>0</w:t>
            </w:r>
          </w:p>
        </w:tc>
        <w:tc>
          <w:tcPr>
            <w:tcW w:w="1222" w:type="dxa"/>
          </w:tcPr>
          <w:p w14:paraId="3125365D" w14:textId="77777777" w:rsidR="000D627B" w:rsidRPr="00993A21" w:rsidRDefault="000D627B" w:rsidP="001674FB">
            <w:pPr>
              <w:spacing w:before="60" w:after="60"/>
              <w:jc w:val="right"/>
              <w:rPr>
                <w:bCs/>
                <w:sz w:val="18"/>
                <w:szCs w:val="18"/>
                <w:lang w:val="en-US"/>
              </w:rPr>
            </w:pPr>
            <w:r w:rsidRPr="00993A21">
              <w:rPr>
                <w:bCs/>
                <w:sz w:val="18"/>
                <w:szCs w:val="18"/>
                <w:lang w:val="en-US"/>
              </w:rPr>
              <w:t>0</w:t>
            </w:r>
          </w:p>
        </w:tc>
        <w:tc>
          <w:tcPr>
            <w:tcW w:w="1134" w:type="dxa"/>
          </w:tcPr>
          <w:p w14:paraId="7BA3563D" w14:textId="77777777" w:rsidR="000D627B" w:rsidRPr="00993A21" w:rsidRDefault="000D627B" w:rsidP="001674FB">
            <w:pPr>
              <w:spacing w:before="60" w:after="60"/>
              <w:jc w:val="right"/>
              <w:rPr>
                <w:bCs/>
                <w:sz w:val="18"/>
                <w:szCs w:val="18"/>
                <w:lang w:val="en-US"/>
              </w:rPr>
            </w:pPr>
            <w:r w:rsidRPr="00993A21">
              <w:rPr>
                <w:bCs/>
                <w:sz w:val="18"/>
                <w:szCs w:val="18"/>
                <w:lang w:val="en-US"/>
              </w:rPr>
              <w:t>0</w:t>
            </w:r>
          </w:p>
        </w:tc>
        <w:tc>
          <w:tcPr>
            <w:tcW w:w="1247" w:type="dxa"/>
          </w:tcPr>
          <w:p w14:paraId="443054CD" w14:textId="77777777" w:rsidR="000D627B" w:rsidRPr="00993A21" w:rsidRDefault="000D627B" w:rsidP="001674FB">
            <w:pPr>
              <w:spacing w:before="60" w:after="60"/>
              <w:jc w:val="right"/>
              <w:rPr>
                <w:b/>
                <w:sz w:val="18"/>
                <w:szCs w:val="18"/>
                <w:lang w:val="en-US"/>
              </w:rPr>
            </w:pPr>
            <w:r>
              <w:rPr>
                <w:b/>
                <w:sz w:val="18"/>
                <w:szCs w:val="18"/>
                <w:lang w:val="en-US"/>
              </w:rPr>
              <w:t>0</w:t>
            </w:r>
          </w:p>
        </w:tc>
      </w:tr>
      <w:tr w:rsidR="000D627B" w:rsidRPr="00993A21" w14:paraId="753CF959" w14:textId="77777777" w:rsidTr="00B84B6E">
        <w:tc>
          <w:tcPr>
            <w:tcW w:w="2413" w:type="dxa"/>
            <w:shd w:val="clear" w:color="auto" w:fill="BDD6EE" w:themeFill="accent1" w:themeFillTint="66"/>
          </w:tcPr>
          <w:p w14:paraId="5510526C" w14:textId="77777777" w:rsidR="000D627B" w:rsidRPr="00993A21" w:rsidRDefault="000D627B" w:rsidP="001674FB">
            <w:pPr>
              <w:spacing w:before="60" w:after="60"/>
              <w:rPr>
                <w:sz w:val="18"/>
                <w:szCs w:val="18"/>
                <w:lang w:val="en-US"/>
              </w:rPr>
            </w:pPr>
            <w:r>
              <w:rPr>
                <w:sz w:val="18"/>
                <w:szCs w:val="18"/>
                <w:lang w:val="en-US"/>
              </w:rPr>
              <w:t>DS Torrevieja</w:t>
            </w:r>
          </w:p>
        </w:tc>
        <w:tc>
          <w:tcPr>
            <w:tcW w:w="1242" w:type="dxa"/>
          </w:tcPr>
          <w:p w14:paraId="6E36EE7F" w14:textId="77777777" w:rsidR="000D627B" w:rsidRPr="00993A21" w:rsidRDefault="000D627B" w:rsidP="001674FB">
            <w:pPr>
              <w:spacing w:before="60" w:after="60"/>
              <w:jc w:val="right"/>
              <w:rPr>
                <w:sz w:val="18"/>
                <w:szCs w:val="18"/>
                <w:lang w:val="en-US"/>
              </w:rPr>
            </w:pPr>
            <w:r>
              <w:rPr>
                <w:sz w:val="18"/>
                <w:szCs w:val="18"/>
                <w:lang w:val="en-US"/>
              </w:rPr>
              <w:t>-</w:t>
            </w:r>
          </w:p>
        </w:tc>
        <w:tc>
          <w:tcPr>
            <w:tcW w:w="1242" w:type="dxa"/>
          </w:tcPr>
          <w:p w14:paraId="4C68623E" w14:textId="77777777" w:rsidR="000D627B" w:rsidRPr="000F4EFA" w:rsidRDefault="000D627B" w:rsidP="001674FB">
            <w:pPr>
              <w:spacing w:before="60" w:after="60"/>
              <w:jc w:val="right"/>
              <w:rPr>
                <w:sz w:val="18"/>
                <w:szCs w:val="18"/>
                <w:lang w:val="en-US"/>
              </w:rPr>
            </w:pPr>
            <w:r w:rsidRPr="000F4EFA">
              <w:rPr>
                <w:sz w:val="18"/>
                <w:szCs w:val="18"/>
                <w:lang w:val="en-US"/>
              </w:rPr>
              <w:t>0</w:t>
            </w:r>
          </w:p>
        </w:tc>
        <w:tc>
          <w:tcPr>
            <w:tcW w:w="1222" w:type="dxa"/>
          </w:tcPr>
          <w:p w14:paraId="5B8DB1C6" w14:textId="77777777" w:rsidR="000D627B" w:rsidRPr="000F4EFA" w:rsidRDefault="000D627B" w:rsidP="001674FB">
            <w:pPr>
              <w:spacing w:before="60" w:after="60"/>
              <w:jc w:val="right"/>
              <w:rPr>
                <w:bCs/>
                <w:sz w:val="18"/>
                <w:szCs w:val="18"/>
                <w:lang w:val="en-US"/>
              </w:rPr>
            </w:pPr>
            <w:r w:rsidRPr="000F4EFA">
              <w:rPr>
                <w:bCs/>
                <w:sz w:val="18"/>
                <w:szCs w:val="18"/>
                <w:lang w:val="es-ES_tradnl"/>
              </w:rPr>
              <w:t>0</w:t>
            </w:r>
          </w:p>
        </w:tc>
        <w:tc>
          <w:tcPr>
            <w:tcW w:w="1134" w:type="dxa"/>
          </w:tcPr>
          <w:p w14:paraId="65E9DD2F" w14:textId="77777777" w:rsidR="000D627B" w:rsidRPr="000F4EFA" w:rsidRDefault="000D627B" w:rsidP="001674FB">
            <w:pPr>
              <w:spacing w:before="60" w:after="60"/>
              <w:jc w:val="right"/>
              <w:rPr>
                <w:bCs/>
                <w:sz w:val="18"/>
                <w:szCs w:val="18"/>
                <w:lang w:val="en-US"/>
              </w:rPr>
            </w:pPr>
            <w:r w:rsidRPr="000F4EFA">
              <w:rPr>
                <w:bCs/>
                <w:sz w:val="18"/>
                <w:szCs w:val="18"/>
                <w:lang w:val="es-ES_tradnl"/>
              </w:rPr>
              <w:t>0</w:t>
            </w:r>
          </w:p>
        </w:tc>
        <w:tc>
          <w:tcPr>
            <w:tcW w:w="1247" w:type="dxa"/>
          </w:tcPr>
          <w:p w14:paraId="57D72F43" w14:textId="77777777" w:rsidR="000D627B" w:rsidRPr="00993A21" w:rsidRDefault="000D627B" w:rsidP="001674FB">
            <w:pPr>
              <w:spacing w:before="60" w:after="60"/>
              <w:jc w:val="right"/>
              <w:rPr>
                <w:b/>
                <w:sz w:val="18"/>
                <w:szCs w:val="18"/>
                <w:lang w:val="en-US"/>
              </w:rPr>
            </w:pPr>
            <w:r>
              <w:rPr>
                <w:b/>
                <w:sz w:val="18"/>
                <w:szCs w:val="18"/>
                <w:lang w:val="en-US"/>
              </w:rPr>
              <w:t>0</w:t>
            </w:r>
          </w:p>
        </w:tc>
      </w:tr>
      <w:tr w:rsidR="000D627B" w:rsidRPr="00993A21" w14:paraId="06647FDC" w14:textId="77777777" w:rsidTr="00B84B6E">
        <w:tc>
          <w:tcPr>
            <w:tcW w:w="2413" w:type="dxa"/>
            <w:shd w:val="clear" w:color="auto" w:fill="BDD6EE" w:themeFill="accent1" w:themeFillTint="66"/>
          </w:tcPr>
          <w:p w14:paraId="3F36CDA2" w14:textId="77777777" w:rsidR="000D627B" w:rsidRPr="00993A21" w:rsidRDefault="000D627B" w:rsidP="001674FB">
            <w:pPr>
              <w:spacing w:before="60" w:after="60"/>
              <w:rPr>
                <w:sz w:val="18"/>
                <w:szCs w:val="18"/>
                <w:lang w:val="en-US"/>
              </w:rPr>
            </w:pPr>
            <w:r w:rsidRPr="00993A21">
              <w:rPr>
                <w:sz w:val="18"/>
                <w:szCs w:val="18"/>
                <w:lang w:val="en-US"/>
              </w:rPr>
              <w:t>DS Orihuela</w:t>
            </w:r>
          </w:p>
        </w:tc>
        <w:tc>
          <w:tcPr>
            <w:tcW w:w="1242" w:type="dxa"/>
          </w:tcPr>
          <w:p w14:paraId="347B94E5" w14:textId="77777777" w:rsidR="000D627B" w:rsidRPr="00993A21" w:rsidRDefault="000D627B" w:rsidP="001674FB">
            <w:pPr>
              <w:spacing w:before="60" w:after="60"/>
              <w:jc w:val="right"/>
              <w:rPr>
                <w:sz w:val="18"/>
                <w:szCs w:val="18"/>
                <w:lang w:val="en-US"/>
              </w:rPr>
            </w:pPr>
            <w:r w:rsidRPr="00993A21">
              <w:rPr>
                <w:sz w:val="18"/>
                <w:szCs w:val="18"/>
                <w:lang w:val="en-US"/>
              </w:rPr>
              <w:t>0</w:t>
            </w:r>
          </w:p>
        </w:tc>
        <w:tc>
          <w:tcPr>
            <w:tcW w:w="1242" w:type="dxa"/>
          </w:tcPr>
          <w:p w14:paraId="040BF541" w14:textId="77777777" w:rsidR="000D627B" w:rsidRPr="000F4EFA" w:rsidRDefault="000D627B" w:rsidP="001674FB">
            <w:pPr>
              <w:spacing w:before="60" w:after="60"/>
              <w:jc w:val="right"/>
              <w:rPr>
                <w:sz w:val="18"/>
                <w:szCs w:val="18"/>
                <w:lang w:val="en-US"/>
              </w:rPr>
            </w:pPr>
            <w:r w:rsidRPr="000F4EFA">
              <w:rPr>
                <w:sz w:val="18"/>
                <w:szCs w:val="18"/>
                <w:lang w:val="en-US"/>
              </w:rPr>
              <w:t>2</w:t>
            </w:r>
          </w:p>
        </w:tc>
        <w:tc>
          <w:tcPr>
            <w:tcW w:w="1222" w:type="dxa"/>
          </w:tcPr>
          <w:p w14:paraId="59CC6CD8" w14:textId="77777777" w:rsidR="000D627B" w:rsidRPr="000F4EFA" w:rsidRDefault="000D627B" w:rsidP="001674FB">
            <w:pPr>
              <w:spacing w:before="60" w:after="60"/>
              <w:jc w:val="right"/>
              <w:rPr>
                <w:bCs/>
                <w:sz w:val="18"/>
                <w:szCs w:val="18"/>
                <w:lang w:val="en-US"/>
              </w:rPr>
            </w:pPr>
            <w:r w:rsidRPr="000F4EFA">
              <w:rPr>
                <w:bCs/>
                <w:sz w:val="18"/>
                <w:szCs w:val="18"/>
                <w:lang w:val="en-US"/>
              </w:rPr>
              <w:t>0</w:t>
            </w:r>
          </w:p>
        </w:tc>
        <w:tc>
          <w:tcPr>
            <w:tcW w:w="1134" w:type="dxa"/>
          </w:tcPr>
          <w:p w14:paraId="12787715" w14:textId="77777777" w:rsidR="000D627B" w:rsidRPr="000F4EFA" w:rsidRDefault="000D627B" w:rsidP="001674FB">
            <w:pPr>
              <w:spacing w:before="60" w:after="60"/>
              <w:jc w:val="right"/>
              <w:rPr>
                <w:bCs/>
                <w:sz w:val="18"/>
                <w:szCs w:val="18"/>
                <w:lang w:val="en-US"/>
              </w:rPr>
            </w:pPr>
            <w:r w:rsidRPr="000F4EFA">
              <w:rPr>
                <w:bCs/>
                <w:sz w:val="18"/>
                <w:szCs w:val="18"/>
                <w:lang w:val="en-US"/>
              </w:rPr>
              <w:t>1</w:t>
            </w:r>
          </w:p>
        </w:tc>
        <w:tc>
          <w:tcPr>
            <w:tcW w:w="1247" w:type="dxa"/>
          </w:tcPr>
          <w:p w14:paraId="327D2796" w14:textId="77777777" w:rsidR="000D627B" w:rsidRPr="00993A21" w:rsidRDefault="000D627B" w:rsidP="001674FB">
            <w:pPr>
              <w:spacing w:before="60" w:after="60"/>
              <w:jc w:val="right"/>
              <w:rPr>
                <w:b/>
                <w:sz w:val="18"/>
                <w:szCs w:val="18"/>
                <w:lang w:val="en-US"/>
              </w:rPr>
            </w:pPr>
            <w:r>
              <w:rPr>
                <w:b/>
                <w:sz w:val="18"/>
                <w:szCs w:val="18"/>
                <w:lang w:val="en-US"/>
              </w:rPr>
              <w:t>0</w:t>
            </w:r>
          </w:p>
        </w:tc>
      </w:tr>
      <w:tr w:rsidR="000D627B" w:rsidRPr="00993A21" w14:paraId="14F47FA1" w14:textId="77777777" w:rsidTr="00B84B6E">
        <w:tc>
          <w:tcPr>
            <w:tcW w:w="2413" w:type="dxa"/>
            <w:shd w:val="clear" w:color="auto" w:fill="BDD6EE" w:themeFill="accent1" w:themeFillTint="66"/>
          </w:tcPr>
          <w:p w14:paraId="5889D0A5" w14:textId="77777777" w:rsidR="000D627B" w:rsidRPr="00993A21" w:rsidRDefault="000D627B" w:rsidP="001674FB">
            <w:pPr>
              <w:spacing w:before="60" w:after="60"/>
              <w:rPr>
                <w:sz w:val="18"/>
                <w:szCs w:val="18"/>
                <w:lang w:val="en-US"/>
              </w:rPr>
            </w:pPr>
            <w:r>
              <w:rPr>
                <w:sz w:val="18"/>
                <w:szCs w:val="18"/>
                <w:lang w:val="en-US"/>
              </w:rPr>
              <w:t>HACLE La Magdalena</w:t>
            </w:r>
          </w:p>
        </w:tc>
        <w:tc>
          <w:tcPr>
            <w:tcW w:w="1242" w:type="dxa"/>
          </w:tcPr>
          <w:p w14:paraId="3A162CD9" w14:textId="77777777" w:rsidR="000D627B" w:rsidRPr="00993A21" w:rsidRDefault="000D627B" w:rsidP="001674FB">
            <w:pPr>
              <w:spacing w:before="60" w:after="60"/>
              <w:jc w:val="right"/>
              <w:rPr>
                <w:sz w:val="18"/>
                <w:szCs w:val="18"/>
                <w:lang w:val="en-US"/>
              </w:rPr>
            </w:pPr>
            <w:r>
              <w:rPr>
                <w:sz w:val="18"/>
                <w:szCs w:val="18"/>
                <w:lang w:val="en-US"/>
              </w:rPr>
              <w:t>0</w:t>
            </w:r>
          </w:p>
        </w:tc>
        <w:tc>
          <w:tcPr>
            <w:tcW w:w="1242" w:type="dxa"/>
          </w:tcPr>
          <w:p w14:paraId="7FC351AD" w14:textId="77777777" w:rsidR="000D627B" w:rsidRPr="00993A21" w:rsidRDefault="000D627B" w:rsidP="001674FB">
            <w:pPr>
              <w:spacing w:before="60" w:after="60"/>
              <w:jc w:val="right"/>
              <w:rPr>
                <w:sz w:val="18"/>
                <w:szCs w:val="18"/>
                <w:lang w:val="en-US"/>
              </w:rPr>
            </w:pPr>
            <w:r>
              <w:rPr>
                <w:sz w:val="18"/>
                <w:szCs w:val="18"/>
                <w:lang w:val="en-US"/>
              </w:rPr>
              <w:t>0</w:t>
            </w:r>
          </w:p>
        </w:tc>
        <w:tc>
          <w:tcPr>
            <w:tcW w:w="1222" w:type="dxa"/>
          </w:tcPr>
          <w:p w14:paraId="032159AE" w14:textId="77777777" w:rsidR="000D627B" w:rsidRPr="00993A21" w:rsidRDefault="000D627B" w:rsidP="001674FB">
            <w:pPr>
              <w:spacing w:before="60" w:after="60"/>
              <w:jc w:val="right"/>
              <w:rPr>
                <w:bCs/>
                <w:sz w:val="18"/>
                <w:szCs w:val="18"/>
                <w:lang w:val="en-US"/>
              </w:rPr>
            </w:pPr>
            <w:r>
              <w:rPr>
                <w:bCs/>
                <w:sz w:val="18"/>
                <w:szCs w:val="18"/>
                <w:lang w:val="en-US"/>
              </w:rPr>
              <w:t>0</w:t>
            </w:r>
          </w:p>
        </w:tc>
        <w:tc>
          <w:tcPr>
            <w:tcW w:w="1134" w:type="dxa"/>
          </w:tcPr>
          <w:p w14:paraId="317A1731" w14:textId="77777777" w:rsidR="000D627B" w:rsidRPr="00993A21" w:rsidRDefault="000D627B" w:rsidP="001674FB">
            <w:pPr>
              <w:spacing w:before="60" w:after="60"/>
              <w:jc w:val="right"/>
              <w:rPr>
                <w:bCs/>
                <w:sz w:val="18"/>
                <w:szCs w:val="18"/>
                <w:lang w:val="en-US"/>
              </w:rPr>
            </w:pPr>
            <w:r>
              <w:rPr>
                <w:bCs/>
                <w:sz w:val="18"/>
                <w:szCs w:val="18"/>
                <w:lang w:val="en-US"/>
              </w:rPr>
              <w:t>0</w:t>
            </w:r>
          </w:p>
        </w:tc>
        <w:tc>
          <w:tcPr>
            <w:tcW w:w="1247" w:type="dxa"/>
          </w:tcPr>
          <w:p w14:paraId="33D8885F" w14:textId="77777777" w:rsidR="000D627B" w:rsidRPr="00993A21" w:rsidRDefault="000D627B" w:rsidP="001674FB">
            <w:pPr>
              <w:spacing w:before="60" w:after="60"/>
              <w:jc w:val="right"/>
              <w:rPr>
                <w:b/>
                <w:sz w:val="18"/>
                <w:szCs w:val="18"/>
                <w:lang w:val="en-US"/>
              </w:rPr>
            </w:pPr>
            <w:r>
              <w:rPr>
                <w:b/>
                <w:sz w:val="18"/>
                <w:szCs w:val="18"/>
                <w:lang w:val="en-US"/>
              </w:rPr>
              <w:t>1</w:t>
            </w:r>
          </w:p>
        </w:tc>
      </w:tr>
      <w:tr w:rsidR="000D627B" w:rsidRPr="00993A21" w14:paraId="0C90BA7A" w14:textId="77777777" w:rsidTr="00B84B6E">
        <w:tc>
          <w:tcPr>
            <w:tcW w:w="2413" w:type="dxa"/>
            <w:shd w:val="clear" w:color="auto" w:fill="BDD6EE" w:themeFill="accent1" w:themeFillTint="66"/>
          </w:tcPr>
          <w:p w14:paraId="02D0F22C" w14:textId="77777777" w:rsidR="000D627B" w:rsidRPr="00993A21" w:rsidRDefault="000D627B" w:rsidP="001674FB">
            <w:pPr>
              <w:spacing w:before="60" w:after="60"/>
              <w:rPr>
                <w:sz w:val="18"/>
                <w:szCs w:val="18"/>
                <w:lang w:val="en-US"/>
              </w:rPr>
            </w:pPr>
            <w:r w:rsidRPr="00993A21">
              <w:rPr>
                <w:sz w:val="18"/>
                <w:szCs w:val="18"/>
                <w:lang w:val="en-US"/>
              </w:rPr>
              <w:t>HACLE La Pedrera</w:t>
            </w:r>
          </w:p>
        </w:tc>
        <w:tc>
          <w:tcPr>
            <w:tcW w:w="1242" w:type="dxa"/>
          </w:tcPr>
          <w:p w14:paraId="24E73BAE" w14:textId="77777777" w:rsidR="000D627B" w:rsidRPr="00993A21" w:rsidRDefault="000D627B" w:rsidP="001674FB">
            <w:pPr>
              <w:spacing w:before="60" w:after="60"/>
              <w:jc w:val="right"/>
              <w:rPr>
                <w:sz w:val="18"/>
                <w:szCs w:val="18"/>
                <w:lang w:val="en-US"/>
              </w:rPr>
            </w:pPr>
            <w:r>
              <w:rPr>
                <w:sz w:val="18"/>
                <w:szCs w:val="18"/>
                <w:lang w:val="en-US"/>
              </w:rPr>
              <w:t>0</w:t>
            </w:r>
          </w:p>
        </w:tc>
        <w:tc>
          <w:tcPr>
            <w:tcW w:w="1242" w:type="dxa"/>
          </w:tcPr>
          <w:p w14:paraId="55E956CE" w14:textId="77777777" w:rsidR="000D627B" w:rsidRPr="00993A21" w:rsidRDefault="000D627B" w:rsidP="001674FB">
            <w:pPr>
              <w:spacing w:before="60" w:after="60"/>
              <w:jc w:val="right"/>
              <w:rPr>
                <w:sz w:val="18"/>
                <w:szCs w:val="18"/>
                <w:lang w:val="en-US"/>
              </w:rPr>
            </w:pPr>
            <w:r w:rsidRPr="00993A21">
              <w:rPr>
                <w:sz w:val="18"/>
                <w:szCs w:val="18"/>
                <w:lang w:val="en-US"/>
              </w:rPr>
              <w:t>1</w:t>
            </w:r>
          </w:p>
        </w:tc>
        <w:tc>
          <w:tcPr>
            <w:tcW w:w="1222" w:type="dxa"/>
          </w:tcPr>
          <w:p w14:paraId="73B41073" w14:textId="77777777" w:rsidR="000D627B" w:rsidRPr="00993A21" w:rsidRDefault="000D627B" w:rsidP="001674FB">
            <w:pPr>
              <w:spacing w:before="60" w:after="60"/>
              <w:jc w:val="right"/>
              <w:rPr>
                <w:bCs/>
                <w:sz w:val="18"/>
                <w:szCs w:val="18"/>
                <w:lang w:val="en-US"/>
              </w:rPr>
            </w:pPr>
            <w:r w:rsidRPr="00993A21">
              <w:rPr>
                <w:bCs/>
                <w:sz w:val="18"/>
                <w:szCs w:val="18"/>
                <w:lang w:val="en-US"/>
              </w:rPr>
              <w:t>0</w:t>
            </w:r>
          </w:p>
        </w:tc>
        <w:tc>
          <w:tcPr>
            <w:tcW w:w="1134" w:type="dxa"/>
          </w:tcPr>
          <w:p w14:paraId="5DE7F008" w14:textId="77777777" w:rsidR="000D627B" w:rsidRPr="00993A21" w:rsidRDefault="000D627B" w:rsidP="001674FB">
            <w:pPr>
              <w:spacing w:before="60" w:after="60"/>
              <w:jc w:val="right"/>
              <w:rPr>
                <w:bCs/>
                <w:sz w:val="18"/>
                <w:szCs w:val="18"/>
                <w:lang w:val="en-US"/>
              </w:rPr>
            </w:pPr>
            <w:r w:rsidRPr="00993A21">
              <w:rPr>
                <w:bCs/>
                <w:sz w:val="18"/>
                <w:szCs w:val="18"/>
                <w:lang w:val="en-US"/>
              </w:rPr>
              <w:t>0</w:t>
            </w:r>
          </w:p>
        </w:tc>
        <w:tc>
          <w:tcPr>
            <w:tcW w:w="1247" w:type="dxa"/>
          </w:tcPr>
          <w:p w14:paraId="25F03E3F" w14:textId="77777777" w:rsidR="000D627B" w:rsidRPr="00993A21" w:rsidRDefault="000D627B" w:rsidP="001674FB">
            <w:pPr>
              <w:spacing w:before="60" w:after="60"/>
              <w:jc w:val="right"/>
              <w:rPr>
                <w:b/>
                <w:sz w:val="18"/>
                <w:szCs w:val="18"/>
                <w:lang w:val="en-US"/>
              </w:rPr>
            </w:pPr>
            <w:r>
              <w:rPr>
                <w:b/>
                <w:sz w:val="18"/>
                <w:szCs w:val="18"/>
                <w:lang w:val="en-US"/>
              </w:rPr>
              <w:t>0</w:t>
            </w:r>
          </w:p>
        </w:tc>
      </w:tr>
      <w:tr w:rsidR="000D627B" w:rsidRPr="00993A21" w14:paraId="240B1481" w14:textId="77777777" w:rsidTr="00B84B6E">
        <w:tc>
          <w:tcPr>
            <w:tcW w:w="2413" w:type="dxa"/>
            <w:shd w:val="clear" w:color="auto" w:fill="BDD6EE" w:themeFill="accent1" w:themeFillTint="66"/>
          </w:tcPr>
          <w:p w14:paraId="274E87A7" w14:textId="77777777" w:rsidR="000D627B" w:rsidRPr="00993A21" w:rsidRDefault="000D627B" w:rsidP="001674FB">
            <w:pPr>
              <w:spacing w:before="60" w:after="60"/>
              <w:rPr>
                <w:sz w:val="18"/>
                <w:szCs w:val="18"/>
                <w:lang w:val="en-US"/>
              </w:rPr>
            </w:pPr>
            <w:r w:rsidRPr="00993A21">
              <w:rPr>
                <w:sz w:val="18"/>
                <w:szCs w:val="18"/>
                <w:lang w:val="en-US"/>
              </w:rPr>
              <w:t>HACLE Sant Vicent del Raspeig</w:t>
            </w:r>
          </w:p>
        </w:tc>
        <w:tc>
          <w:tcPr>
            <w:tcW w:w="1242" w:type="dxa"/>
          </w:tcPr>
          <w:p w14:paraId="0AB6E764" w14:textId="77777777" w:rsidR="000D627B" w:rsidRPr="00993A21" w:rsidRDefault="000D627B" w:rsidP="001674FB">
            <w:pPr>
              <w:spacing w:before="60" w:after="60"/>
              <w:jc w:val="right"/>
              <w:rPr>
                <w:sz w:val="18"/>
                <w:szCs w:val="18"/>
                <w:lang w:val="en-US"/>
              </w:rPr>
            </w:pPr>
            <w:r w:rsidRPr="00993A21">
              <w:rPr>
                <w:sz w:val="18"/>
                <w:szCs w:val="18"/>
                <w:lang w:val="en-US"/>
              </w:rPr>
              <w:t>0</w:t>
            </w:r>
          </w:p>
        </w:tc>
        <w:tc>
          <w:tcPr>
            <w:tcW w:w="1242" w:type="dxa"/>
          </w:tcPr>
          <w:p w14:paraId="25D79303" w14:textId="77777777" w:rsidR="000D627B" w:rsidRPr="00993A21" w:rsidRDefault="000D627B" w:rsidP="001674FB">
            <w:pPr>
              <w:spacing w:before="60" w:after="60"/>
              <w:jc w:val="right"/>
              <w:rPr>
                <w:sz w:val="18"/>
                <w:szCs w:val="18"/>
                <w:lang w:val="en-US"/>
              </w:rPr>
            </w:pPr>
            <w:r w:rsidRPr="00993A21">
              <w:rPr>
                <w:sz w:val="18"/>
                <w:szCs w:val="18"/>
                <w:lang w:val="en-US"/>
              </w:rPr>
              <w:t>0</w:t>
            </w:r>
          </w:p>
        </w:tc>
        <w:tc>
          <w:tcPr>
            <w:tcW w:w="1222" w:type="dxa"/>
          </w:tcPr>
          <w:p w14:paraId="5A2FAFF5" w14:textId="77777777" w:rsidR="000D627B" w:rsidRPr="00993A21" w:rsidRDefault="000D627B" w:rsidP="001674FB">
            <w:pPr>
              <w:spacing w:before="60" w:after="60"/>
              <w:jc w:val="right"/>
              <w:rPr>
                <w:bCs/>
                <w:sz w:val="18"/>
                <w:szCs w:val="18"/>
                <w:lang w:val="en-US"/>
              </w:rPr>
            </w:pPr>
            <w:r w:rsidRPr="00993A21">
              <w:rPr>
                <w:bCs/>
                <w:sz w:val="18"/>
                <w:szCs w:val="18"/>
                <w:lang w:val="en-US"/>
              </w:rPr>
              <w:t>0</w:t>
            </w:r>
          </w:p>
        </w:tc>
        <w:tc>
          <w:tcPr>
            <w:tcW w:w="1134" w:type="dxa"/>
          </w:tcPr>
          <w:p w14:paraId="727E29FC" w14:textId="77777777" w:rsidR="000D627B" w:rsidRPr="00993A21" w:rsidRDefault="000D627B" w:rsidP="001674FB">
            <w:pPr>
              <w:spacing w:before="60" w:after="60"/>
              <w:jc w:val="right"/>
              <w:rPr>
                <w:bCs/>
                <w:sz w:val="18"/>
                <w:szCs w:val="18"/>
                <w:lang w:val="en-US"/>
              </w:rPr>
            </w:pPr>
            <w:r w:rsidRPr="00993A21">
              <w:rPr>
                <w:bCs/>
                <w:sz w:val="18"/>
                <w:szCs w:val="18"/>
                <w:lang w:val="en-US"/>
              </w:rPr>
              <w:t>0</w:t>
            </w:r>
          </w:p>
        </w:tc>
        <w:tc>
          <w:tcPr>
            <w:tcW w:w="1247" w:type="dxa"/>
          </w:tcPr>
          <w:p w14:paraId="6D1D9C89" w14:textId="77777777" w:rsidR="000D627B" w:rsidRPr="00993A21" w:rsidRDefault="000D627B" w:rsidP="001674FB">
            <w:pPr>
              <w:spacing w:before="60" w:after="60"/>
              <w:jc w:val="right"/>
              <w:rPr>
                <w:b/>
                <w:sz w:val="18"/>
                <w:szCs w:val="18"/>
                <w:lang w:val="en-US"/>
              </w:rPr>
            </w:pPr>
            <w:r>
              <w:rPr>
                <w:b/>
                <w:sz w:val="18"/>
                <w:szCs w:val="18"/>
                <w:lang w:val="en-US"/>
              </w:rPr>
              <w:t>0</w:t>
            </w:r>
          </w:p>
        </w:tc>
      </w:tr>
      <w:tr w:rsidR="000D627B" w:rsidRPr="00993A21" w14:paraId="76C25448" w14:textId="77777777" w:rsidTr="00B84B6E">
        <w:tc>
          <w:tcPr>
            <w:tcW w:w="2413" w:type="dxa"/>
            <w:shd w:val="clear" w:color="auto" w:fill="BDD6EE" w:themeFill="accent1" w:themeFillTint="66"/>
          </w:tcPr>
          <w:p w14:paraId="581E5F85" w14:textId="77777777" w:rsidR="000D627B" w:rsidRPr="00993A21" w:rsidRDefault="000D627B" w:rsidP="001674FB">
            <w:pPr>
              <w:spacing w:before="60" w:after="60"/>
              <w:rPr>
                <w:sz w:val="18"/>
                <w:szCs w:val="18"/>
                <w:lang w:val="en-US"/>
              </w:rPr>
            </w:pPr>
            <w:r w:rsidRPr="00993A21">
              <w:rPr>
                <w:sz w:val="18"/>
                <w:szCs w:val="18"/>
                <w:lang w:val="en-US"/>
              </w:rPr>
              <w:t>HACLE Pare Jofre</w:t>
            </w:r>
          </w:p>
        </w:tc>
        <w:tc>
          <w:tcPr>
            <w:tcW w:w="1242" w:type="dxa"/>
          </w:tcPr>
          <w:p w14:paraId="2043562C" w14:textId="77777777" w:rsidR="000D627B" w:rsidRPr="00993A21" w:rsidRDefault="000D627B" w:rsidP="001674FB">
            <w:pPr>
              <w:spacing w:before="60" w:after="60"/>
              <w:jc w:val="right"/>
              <w:rPr>
                <w:sz w:val="18"/>
                <w:szCs w:val="18"/>
                <w:lang w:val="en-US"/>
              </w:rPr>
            </w:pPr>
            <w:r>
              <w:rPr>
                <w:sz w:val="18"/>
                <w:szCs w:val="18"/>
                <w:lang w:val="en-US"/>
              </w:rPr>
              <w:t>0</w:t>
            </w:r>
          </w:p>
        </w:tc>
        <w:tc>
          <w:tcPr>
            <w:tcW w:w="1242" w:type="dxa"/>
          </w:tcPr>
          <w:p w14:paraId="524D9C31" w14:textId="77777777" w:rsidR="000D627B" w:rsidRPr="00993A21" w:rsidRDefault="000D627B" w:rsidP="001674FB">
            <w:pPr>
              <w:spacing w:before="60" w:after="60"/>
              <w:jc w:val="right"/>
              <w:rPr>
                <w:sz w:val="18"/>
                <w:szCs w:val="18"/>
                <w:lang w:val="en-US"/>
              </w:rPr>
            </w:pPr>
            <w:r>
              <w:rPr>
                <w:sz w:val="18"/>
                <w:szCs w:val="18"/>
                <w:lang w:val="en-US"/>
              </w:rPr>
              <w:t>0</w:t>
            </w:r>
          </w:p>
        </w:tc>
        <w:tc>
          <w:tcPr>
            <w:tcW w:w="1222" w:type="dxa"/>
          </w:tcPr>
          <w:p w14:paraId="066DE536" w14:textId="77777777" w:rsidR="000D627B" w:rsidRPr="00993A21" w:rsidRDefault="000D627B" w:rsidP="001674FB">
            <w:pPr>
              <w:spacing w:before="60" w:after="60"/>
              <w:jc w:val="right"/>
              <w:rPr>
                <w:bCs/>
                <w:sz w:val="18"/>
                <w:szCs w:val="18"/>
                <w:lang w:val="en-US"/>
              </w:rPr>
            </w:pPr>
            <w:r w:rsidRPr="00993A21">
              <w:rPr>
                <w:bCs/>
                <w:sz w:val="18"/>
                <w:szCs w:val="18"/>
                <w:lang w:val="en-US"/>
              </w:rPr>
              <w:t>1</w:t>
            </w:r>
          </w:p>
        </w:tc>
        <w:tc>
          <w:tcPr>
            <w:tcW w:w="1134" w:type="dxa"/>
          </w:tcPr>
          <w:p w14:paraId="40FF0130" w14:textId="77777777" w:rsidR="000D627B" w:rsidRPr="00993A21" w:rsidRDefault="000D627B" w:rsidP="001674FB">
            <w:pPr>
              <w:spacing w:before="60" w:after="60"/>
              <w:jc w:val="right"/>
              <w:rPr>
                <w:bCs/>
                <w:sz w:val="18"/>
                <w:szCs w:val="18"/>
                <w:lang w:val="en-US"/>
              </w:rPr>
            </w:pPr>
            <w:r w:rsidRPr="00993A21">
              <w:rPr>
                <w:bCs/>
                <w:sz w:val="18"/>
                <w:szCs w:val="18"/>
                <w:lang w:val="en-US"/>
              </w:rPr>
              <w:t>0</w:t>
            </w:r>
          </w:p>
        </w:tc>
        <w:tc>
          <w:tcPr>
            <w:tcW w:w="1247" w:type="dxa"/>
          </w:tcPr>
          <w:p w14:paraId="11DD6D99" w14:textId="77777777" w:rsidR="000D627B" w:rsidRPr="00993A21" w:rsidRDefault="000D627B" w:rsidP="001674FB">
            <w:pPr>
              <w:spacing w:before="60" w:after="60"/>
              <w:jc w:val="right"/>
              <w:rPr>
                <w:b/>
                <w:sz w:val="18"/>
                <w:szCs w:val="18"/>
                <w:lang w:val="en-US"/>
              </w:rPr>
            </w:pPr>
            <w:r>
              <w:rPr>
                <w:b/>
                <w:sz w:val="18"/>
                <w:szCs w:val="18"/>
                <w:lang w:val="en-US"/>
              </w:rPr>
              <w:t>0</w:t>
            </w:r>
          </w:p>
        </w:tc>
      </w:tr>
      <w:tr w:rsidR="000D627B" w:rsidRPr="00993A21" w14:paraId="0401467D" w14:textId="77777777" w:rsidTr="00B84B6E">
        <w:tc>
          <w:tcPr>
            <w:tcW w:w="2413" w:type="dxa"/>
            <w:shd w:val="clear" w:color="auto" w:fill="BDD6EE" w:themeFill="accent1" w:themeFillTint="66"/>
          </w:tcPr>
          <w:p w14:paraId="182835DC" w14:textId="77777777" w:rsidR="000D627B" w:rsidRPr="000F4EFA" w:rsidRDefault="000D627B" w:rsidP="001674FB">
            <w:pPr>
              <w:spacing w:before="60" w:after="60"/>
              <w:rPr>
                <w:sz w:val="18"/>
                <w:szCs w:val="18"/>
              </w:rPr>
            </w:pPr>
            <w:r>
              <w:rPr>
                <w:sz w:val="18"/>
                <w:szCs w:val="18"/>
              </w:rPr>
              <w:t>HACLE Doctor Moliner</w:t>
            </w:r>
          </w:p>
        </w:tc>
        <w:tc>
          <w:tcPr>
            <w:tcW w:w="1242" w:type="dxa"/>
          </w:tcPr>
          <w:p w14:paraId="59A6FB62" w14:textId="77777777" w:rsidR="000D627B" w:rsidRDefault="000D627B" w:rsidP="001674FB">
            <w:pPr>
              <w:spacing w:before="60" w:after="60"/>
              <w:jc w:val="right"/>
              <w:rPr>
                <w:sz w:val="18"/>
                <w:szCs w:val="18"/>
                <w:lang w:val="en-US"/>
              </w:rPr>
            </w:pPr>
            <w:r>
              <w:rPr>
                <w:sz w:val="18"/>
                <w:szCs w:val="18"/>
                <w:lang w:val="en-US"/>
              </w:rPr>
              <w:t>0</w:t>
            </w:r>
          </w:p>
        </w:tc>
        <w:tc>
          <w:tcPr>
            <w:tcW w:w="1242" w:type="dxa"/>
          </w:tcPr>
          <w:p w14:paraId="7606BCDC" w14:textId="77777777" w:rsidR="000D627B" w:rsidRDefault="000D627B" w:rsidP="001674FB">
            <w:pPr>
              <w:spacing w:before="60" w:after="60"/>
              <w:jc w:val="right"/>
              <w:rPr>
                <w:sz w:val="18"/>
                <w:szCs w:val="18"/>
                <w:lang w:val="en-US"/>
              </w:rPr>
            </w:pPr>
            <w:r>
              <w:rPr>
                <w:sz w:val="18"/>
                <w:szCs w:val="18"/>
                <w:lang w:val="en-US"/>
              </w:rPr>
              <w:t>0</w:t>
            </w:r>
          </w:p>
        </w:tc>
        <w:tc>
          <w:tcPr>
            <w:tcW w:w="1222" w:type="dxa"/>
          </w:tcPr>
          <w:p w14:paraId="7B883117" w14:textId="77777777" w:rsidR="000D627B" w:rsidRPr="00993A21" w:rsidRDefault="000D627B" w:rsidP="001674FB">
            <w:pPr>
              <w:spacing w:before="60" w:after="60"/>
              <w:jc w:val="right"/>
              <w:rPr>
                <w:bCs/>
                <w:sz w:val="18"/>
                <w:szCs w:val="18"/>
                <w:lang w:val="en-US"/>
              </w:rPr>
            </w:pPr>
            <w:r>
              <w:rPr>
                <w:bCs/>
                <w:sz w:val="18"/>
                <w:szCs w:val="18"/>
                <w:lang w:val="en-US"/>
              </w:rPr>
              <w:t>0</w:t>
            </w:r>
          </w:p>
        </w:tc>
        <w:tc>
          <w:tcPr>
            <w:tcW w:w="1134" w:type="dxa"/>
          </w:tcPr>
          <w:p w14:paraId="32D03239" w14:textId="77777777" w:rsidR="000D627B" w:rsidRPr="00993A21" w:rsidRDefault="000D627B" w:rsidP="001674FB">
            <w:pPr>
              <w:spacing w:before="60" w:after="60"/>
              <w:jc w:val="right"/>
              <w:rPr>
                <w:bCs/>
                <w:sz w:val="18"/>
                <w:szCs w:val="18"/>
                <w:lang w:val="en-US"/>
              </w:rPr>
            </w:pPr>
            <w:r>
              <w:rPr>
                <w:bCs/>
                <w:sz w:val="18"/>
                <w:szCs w:val="18"/>
                <w:lang w:val="en-US"/>
              </w:rPr>
              <w:t>0</w:t>
            </w:r>
          </w:p>
        </w:tc>
        <w:tc>
          <w:tcPr>
            <w:tcW w:w="1247" w:type="dxa"/>
          </w:tcPr>
          <w:p w14:paraId="782379B6" w14:textId="77777777" w:rsidR="000D627B" w:rsidRDefault="000D627B" w:rsidP="001674FB">
            <w:pPr>
              <w:spacing w:before="60" w:after="60"/>
              <w:jc w:val="right"/>
              <w:rPr>
                <w:b/>
                <w:sz w:val="18"/>
                <w:szCs w:val="18"/>
                <w:lang w:val="en-US"/>
              </w:rPr>
            </w:pPr>
            <w:r>
              <w:rPr>
                <w:b/>
                <w:sz w:val="18"/>
                <w:szCs w:val="18"/>
                <w:lang w:val="en-US"/>
              </w:rPr>
              <w:t>0</w:t>
            </w:r>
          </w:p>
        </w:tc>
      </w:tr>
      <w:tr w:rsidR="000D627B" w:rsidRPr="00993A21" w14:paraId="0DC465E2" w14:textId="77777777" w:rsidTr="00B84B6E">
        <w:tc>
          <w:tcPr>
            <w:tcW w:w="2413" w:type="dxa"/>
            <w:shd w:val="clear" w:color="auto" w:fill="BDD6EE" w:themeFill="accent1" w:themeFillTint="66"/>
          </w:tcPr>
          <w:p w14:paraId="3FF9D731" w14:textId="77777777" w:rsidR="000D627B" w:rsidRPr="000F4EFA" w:rsidRDefault="000D627B" w:rsidP="001674FB">
            <w:pPr>
              <w:spacing w:before="60" w:after="60"/>
              <w:rPr>
                <w:sz w:val="18"/>
                <w:szCs w:val="18"/>
              </w:rPr>
            </w:pPr>
            <w:r w:rsidRPr="000F4EFA">
              <w:rPr>
                <w:sz w:val="18"/>
                <w:szCs w:val="18"/>
              </w:rPr>
              <w:t>Centro de Transfusión C.V</w:t>
            </w:r>
            <w:r>
              <w:rPr>
                <w:sz w:val="18"/>
                <w:szCs w:val="18"/>
              </w:rPr>
              <w:t>.</w:t>
            </w:r>
          </w:p>
        </w:tc>
        <w:tc>
          <w:tcPr>
            <w:tcW w:w="1242" w:type="dxa"/>
          </w:tcPr>
          <w:p w14:paraId="6EC14BF7" w14:textId="77777777" w:rsidR="000D627B" w:rsidRPr="00993A21" w:rsidRDefault="000D627B" w:rsidP="001674FB">
            <w:pPr>
              <w:spacing w:before="60" w:after="60"/>
              <w:jc w:val="right"/>
              <w:rPr>
                <w:sz w:val="18"/>
                <w:szCs w:val="18"/>
                <w:lang w:val="en-US"/>
              </w:rPr>
            </w:pPr>
            <w:r>
              <w:rPr>
                <w:sz w:val="18"/>
                <w:szCs w:val="18"/>
                <w:lang w:val="en-US"/>
              </w:rPr>
              <w:t>0</w:t>
            </w:r>
          </w:p>
        </w:tc>
        <w:tc>
          <w:tcPr>
            <w:tcW w:w="1242" w:type="dxa"/>
          </w:tcPr>
          <w:p w14:paraId="088C226B" w14:textId="77777777" w:rsidR="000D627B" w:rsidRPr="00993A21" w:rsidRDefault="000D627B" w:rsidP="001674FB">
            <w:pPr>
              <w:spacing w:before="60" w:after="60"/>
              <w:jc w:val="right"/>
              <w:rPr>
                <w:sz w:val="18"/>
                <w:szCs w:val="18"/>
                <w:lang w:val="en-US"/>
              </w:rPr>
            </w:pPr>
            <w:r>
              <w:rPr>
                <w:sz w:val="18"/>
                <w:szCs w:val="18"/>
                <w:lang w:val="en-US"/>
              </w:rPr>
              <w:t>0</w:t>
            </w:r>
          </w:p>
        </w:tc>
        <w:tc>
          <w:tcPr>
            <w:tcW w:w="1222" w:type="dxa"/>
          </w:tcPr>
          <w:p w14:paraId="031114B4" w14:textId="77777777" w:rsidR="000D627B" w:rsidRPr="00993A21" w:rsidRDefault="000D627B" w:rsidP="001674FB">
            <w:pPr>
              <w:spacing w:before="60" w:after="60"/>
              <w:jc w:val="right"/>
              <w:rPr>
                <w:bCs/>
                <w:sz w:val="18"/>
                <w:szCs w:val="18"/>
                <w:lang w:val="en-US"/>
              </w:rPr>
            </w:pPr>
            <w:r w:rsidRPr="00993A21">
              <w:rPr>
                <w:bCs/>
                <w:sz w:val="18"/>
                <w:szCs w:val="18"/>
                <w:lang w:val="en-US"/>
              </w:rPr>
              <w:t>1</w:t>
            </w:r>
          </w:p>
        </w:tc>
        <w:tc>
          <w:tcPr>
            <w:tcW w:w="1134" w:type="dxa"/>
          </w:tcPr>
          <w:p w14:paraId="4153E8D9" w14:textId="77777777" w:rsidR="000D627B" w:rsidRPr="00993A21" w:rsidRDefault="000D627B" w:rsidP="001674FB">
            <w:pPr>
              <w:spacing w:before="60" w:after="60"/>
              <w:jc w:val="right"/>
              <w:rPr>
                <w:bCs/>
                <w:sz w:val="18"/>
                <w:szCs w:val="18"/>
                <w:lang w:val="en-US"/>
              </w:rPr>
            </w:pPr>
            <w:r w:rsidRPr="00993A21">
              <w:rPr>
                <w:bCs/>
                <w:sz w:val="18"/>
                <w:szCs w:val="18"/>
                <w:lang w:val="en-US"/>
              </w:rPr>
              <w:t>0</w:t>
            </w:r>
          </w:p>
        </w:tc>
        <w:tc>
          <w:tcPr>
            <w:tcW w:w="1247" w:type="dxa"/>
          </w:tcPr>
          <w:p w14:paraId="4B18B429" w14:textId="77777777" w:rsidR="000D627B" w:rsidRPr="00993A21" w:rsidRDefault="000D627B" w:rsidP="001674FB">
            <w:pPr>
              <w:spacing w:before="60" w:after="60"/>
              <w:jc w:val="right"/>
              <w:rPr>
                <w:b/>
                <w:sz w:val="18"/>
                <w:szCs w:val="18"/>
                <w:lang w:val="en-US"/>
              </w:rPr>
            </w:pPr>
            <w:r>
              <w:rPr>
                <w:b/>
                <w:sz w:val="18"/>
                <w:szCs w:val="18"/>
                <w:lang w:val="en-US"/>
              </w:rPr>
              <w:t>0</w:t>
            </w:r>
          </w:p>
        </w:tc>
      </w:tr>
      <w:tr w:rsidR="000D627B" w:rsidRPr="00993A21" w14:paraId="6016A999" w14:textId="77777777" w:rsidTr="00B84B6E">
        <w:tc>
          <w:tcPr>
            <w:tcW w:w="2413" w:type="dxa"/>
            <w:shd w:val="clear" w:color="auto" w:fill="BDD6EE" w:themeFill="accent1" w:themeFillTint="66"/>
          </w:tcPr>
          <w:p w14:paraId="4285528A" w14:textId="77777777" w:rsidR="000D627B" w:rsidRPr="00993A21" w:rsidRDefault="000D627B" w:rsidP="001674FB">
            <w:pPr>
              <w:spacing w:before="60" w:after="60"/>
              <w:rPr>
                <w:sz w:val="18"/>
                <w:szCs w:val="18"/>
                <w:lang w:val="en-US"/>
              </w:rPr>
            </w:pPr>
            <w:r w:rsidRPr="00993A21">
              <w:rPr>
                <w:sz w:val="18"/>
                <w:szCs w:val="18"/>
                <w:lang w:val="en-US"/>
              </w:rPr>
              <w:t>Otros</w:t>
            </w:r>
          </w:p>
        </w:tc>
        <w:tc>
          <w:tcPr>
            <w:tcW w:w="1242" w:type="dxa"/>
          </w:tcPr>
          <w:p w14:paraId="0FBC3DE5" w14:textId="77777777" w:rsidR="000D627B" w:rsidRPr="00993A21" w:rsidRDefault="000D627B" w:rsidP="001674FB">
            <w:pPr>
              <w:spacing w:before="60" w:after="60"/>
              <w:jc w:val="right"/>
              <w:rPr>
                <w:sz w:val="18"/>
                <w:szCs w:val="18"/>
                <w:lang w:val="en-US"/>
              </w:rPr>
            </w:pPr>
            <w:r w:rsidRPr="00993A21">
              <w:rPr>
                <w:sz w:val="18"/>
                <w:szCs w:val="18"/>
                <w:lang w:val="en-US"/>
              </w:rPr>
              <w:t>0</w:t>
            </w:r>
          </w:p>
        </w:tc>
        <w:tc>
          <w:tcPr>
            <w:tcW w:w="1242" w:type="dxa"/>
          </w:tcPr>
          <w:p w14:paraId="439F31CA" w14:textId="77777777" w:rsidR="000D627B" w:rsidRPr="00993A21" w:rsidRDefault="000D627B" w:rsidP="001674FB">
            <w:pPr>
              <w:spacing w:before="60" w:after="60"/>
              <w:jc w:val="right"/>
              <w:rPr>
                <w:sz w:val="18"/>
                <w:szCs w:val="18"/>
                <w:lang w:val="en-US"/>
              </w:rPr>
            </w:pPr>
            <w:r w:rsidRPr="00993A21">
              <w:rPr>
                <w:sz w:val="18"/>
                <w:szCs w:val="18"/>
                <w:lang w:val="en-US"/>
              </w:rPr>
              <w:t>0</w:t>
            </w:r>
          </w:p>
        </w:tc>
        <w:tc>
          <w:tcPr>
            <w:tcW w:w="1222" w:type="dxa"/>
          </w:tcPr>
          <w:p w14:paraId="4D45E3AE" w14:textId="77777777" w:rsidR="000D627B" w:rsidRPr="00993A21" w:rsidRDefault="000D627B" w:rsidP="001674FB">
            <w:pPr>
              <w:spacing w:before="60" w:after="60"/>
              <w:jc w:val="right"/>
              <w:rPr>
                <w:bCs/>
                <w:sz w:val="18"/>
                <w:szCs w:val="18"/>
                <w:lang w:val="en-US"/>
              </w:rPr>
            </w:pPr>
            <w:r w:rsidRPr="00993A21">
              <w:rPr>
                <w:bCs/>
                <w:sz w:val="18"/>
                <w:szCs w:val="18"/>
                <w:lang w:val="en-US"/>
              </w:rPr>
              <w:t>2</w:t>
            </w:r>
          </w:p>
        </w:tc>
        <w:tc>
          <w:tcPr>
            <w:tcW w:w="1134" w:type="dxa"/>
          </w:tcPr>
          <w:p w14:paraId="0D3C6720" w14:textId="77777777" w:rsidR="000D627B" w:rsidRPr="00993A21" w:rsidRDefault="000D627B" w:rsidP="001674FB">
            <w:pPr>
              <w:spacing w:before="60" w:after="60"/>
              <w:jc w:val="right"/>
              <w:rPr>
                <w:bCs/>
                <w:sz w:val="18"/>
                <w:szCs w:val="18"/>
                <w:lang w:val="en-US"/>
              </w:rPr>
            </w:pPr>
            <w:r w:rsidRPr="00993A21">
              <w:rPr>
                <w:bCs/>
                <w:sz w:val="18"/>
                <w:szCs w:val="18"/>
                <w:lang w:val="en-US"/>
              </w:rPr>
              <w:t>1</w:t>
            </w:r>
          </w:p>
        </w:tc>
        <w:tc>
          <w:tcPr>
            <w:tcW w:w="1247" w:type="dxa"/>
          </w:tcPr>
          <w:p w14:paraId="614CF317" w14:textId="77777777" w:rsidR="000D627B" w:rsidRPr="00993A21" w:rsidRDefault="000D627B" w:rsidP="001674FB">
            <w:pPr>
              <w:spacing w:before="60" w:after="60"/>
              <w:jc w:val="right"/>
              <w:rPr>
                <w:b/>
                <w:sz w:val="18"/>
                <w:szCs w:val="18"/>
                <w:lang w:val="en-US"/>
              </w:rPr>
            </w:pPr>
            <w:r>
              <w:rPr>
                <w:b/>
                <w:sz w:val="18"/>
                <w:szCs w:val="18"/>
                <w:lang w:val="en-US"/>
              </w:rPr>
              <w:t>0</w:t>
            </w:r>
          </w:p>
        </w:tc>
      </w:tr>
      <w:tr w:rsidR="000D627B" w:rsidRPr="00993A21" w14:paraId="7985A683" w14:textId="77777777" w:rsidTr="00B84B6E">
        <w:tc>
          <w:tcPr>
            <w:tcW w:w="2413" w:type="dxa"/>
            <w:shd w:val="clear" w:color="auto" w:fill="BDD6EE" w:themeFill="accent1" w:themeFillTint="66"/>
          </w:tcPr>
          <w:p w14:paraId="6075302A" w14:textId="77777777" w:rsidR="000D627B" w:rsidRPr="00993A21" w:rsidRDefault="000D627B" w:rsidP="001674FB">
            <w:pPr>
              <w:spacing w:before="60" w:after="60"/>
              <w:rPr>
                <w:b/>
                <w:bCs/>
                <w:sz w:val="18"/>
                <w:szCs w:val="18"/>
                <w:lang w:val="en-US"/>
              </w:rPr>
            </w:pPr>
            <w:r w:rsidRPr="00993A21">
              <w:rPr>
                <w:b/>
                <w:bCs/>
                <w:sz w:val="18"/>
                <w:szCs w:val="18"/>
                <w:lang w:val="en-US"/>
              </w:rPr>
              <w:t>Total</w:t>
            </w:r>
          </w:p>
        </w:tc>
        <w:tc>
          <w:tcPr>
            <w:tcW w:w="1242" w:type="dxa"/>
          </w:tcPr>
          <w:p w14:paraId="0AC5B672" w14:textId="77777777" w:rsidR="000D627B" w:rsidRPr="00993A21" w:rsidRDefault="000D627B" w:rsidP="001674FB">
            <w:pPr>
              <w:spacing w:before="60" w:after="60"/>
              <w:jc w:val="right"/>
              <w:rPr>
                <w:bCs/>
                <w:sz w:val="18"/>
                <w:szCs w:val="18"/>
                <w:lang w:val="en-US"/>
              </w:rPr>
            </w:pPr>
            <w:r w:rsidRPr="00993A21">
              <w:rPr>
                <w:bCs/>
                <w:sz w:val="18"/>
                <w:szCs w:val="18"/>
                <w:lang w:val="en-US"/>
              </w:rPr>
              <w:t>25</w:t>
            </w:r>
          </w:p>
        </w:tc>
        <w:tc>
          <w:tcPr>
            <w:tcW w:w="1242" w:type="dxa"/>
          </w:tcPr>
          <w:p w14:paraId="5DF4D834" w14:textId="77777777" w:rsidR="000D627B" w:rsidRPr="00993A21" w:rsidRDefault="000D627B" w:rsidP="001674FB">
            <w:pPr>
              <w:spacing w:before="60" w:after="60"/>
              <w:jc w:val="right"/>
              <w:rPr>
                <w:bCs/>
                <w:sz w:val="18"/>
                <w:szCs w:val="18"/>
                <w:lang w:val="en-US"/>
              </w:rPr>
            </w:pPr>
            <w:r w:rsidRPr="00993A21">
              <w:rPr>
                <w:bCs/>
                <w:sz w:val="18"/>
                <w:szCs w:val="18"/>
                <w:lang w:val="en-US"/>
              </w:rPr>
              <w:t>32</w:t>
            </w:r>
          </w:p>
        </w:tc>
        <w:tc>
          <w:tcPr>
            <w:tcW w:w="1222" w:type="dxa"/>
          </w:tcPr>
          <w:p w14:paraId="151723DA" w14:textId="77777777" w:rsidR="000D627B" w:rsidRPr="00993A21" w:rsidRDefault="000D627B" w:rsidP="001674FB">
            <w:pPr>
              <w:spacing w:before="60" w:after="60"/>
              <w:jc w:val="right"/>
              <w:rPr>
                <w:bCs/>
                <w:sz w:val="18"/>
                <w:szCs w:val="18"/>
                <w:lang w:val="en-US"/>
              </w:rPr>
            </w:pPr>
            <w:r w:rsidRPr="00993A21">
              <w:rPr>
                <w:bCs/>
                <w:sz w:val="18"/>
                <w:szCs w:val="18"/>
                <w:lang w:val="en-US"/>
              </w:rPr>
              <w:t>37</w:t>
            </w:r>
          </w:p>
        </w:tc>
        <w:tc>
          <w:tcPr>
            <w:tcW w:w="1134" w:type="dxa"/>
          </w:tcPr>
          <w:p w14:paraId="33C71752" w14:textId="77777777" w:rsidR="000D627B" w:rsidRPr="00993A21" w:rsidRDefault="000D627B" w:rsidP="001674FB">
            <w:pPr>
              <w:spacing w:before="60" w:after="60"/>
              <w:jc w:val="right"/>
              <w:rPr>
                <w:bCs/>
                <w:sz w:val="18"/>
                <w:szCs w:val="18"/>
                <w:lang w:val="en-US"/>
              </w:rPr>
            </w:pPr>
            <w:r w:rsidRPr="00993A21">
              <w:rPr>
                <w:bCs/>
                <w:sz w:val="18"/>
                <w:szCs w:val="18"/>
                <w:lang w:val="en-US"/>
              </w:rPr>
              <w:t>28</w:t>
            </w:r>
          </w:p>
        </w:tc>
        <w:tc>
          <w:tcPr>
            <w:tcW w:w="1247" w:type="dxa"/>
          </w:tcPr>
          <w:p w14:paraId="77D6764F" w14:textId="77777777" w:rsidR="000D627B" w:rsidRPr="00993A21" w:rsidRDefault="000D627B" w:rsidP="001674FB">
            <w:pPr>
              <w:spacing w:before="60" w:after="60"/>
              <w:jc w:val="right"/>
              <w:rPr>
                <w:b/>
                <w:bCs/>
                <w:sz w:val="18"/>
                <w:szCs w:val="18"/>
                <w:lang w:val="en-US"/>
              </w:rPr>
            </w:pPr>
            <w:r>
              <w:rPr>
                <w:b/>
                <w:bCs/>
                <w:sz w:val="18"/>
                <w:szCs w:val="18"/>
                <w:lang w:val="en-US"/>
              </w:rPr>
              <w:t>28</w:t>
            </w:r>
          </w:p>
        </w:tc>
      </w:tr>
    </w:tbl>
    <w:p w14:paraId="1751EC80" w14:textId="77777777" w:rsidR="000D627B" w:rsidRPr="009C39D3" w:rsidRDefault="000D627B" w:rsidP="000D627B">
      <w:pPr>
        <w:spacing w:after="0"/>
        <w:contextualSpacing/>
        <w:rPr>
          <w:color w:val="FF0000"/>
          <w:lang w:val="en-US"/>
        </w:rPr>
      </w:pPr>
    </w:p>
    <w:p w14:paraId="3CEA962F" w14:textId="77777777" w:rsidR="000D627B" w:rsidRPr="009C39D3" w:rsidRDefault="000D627B" w:rsidP="000D627B">
      <w:pPr>
        <w:pStyle w:val="Prrafodelista"/>
        <w:spacing w:after="0"/>
        <w:ind w:left="0"/>
        <w:rPr>
          <w:b/>
          <w:bCs/>
          <w:color w:val="FF0000"/>
          <w:sz w:val="22"/>
          <w:szCs w:val="22"/>
          <w:lang w:val="es-ES_tradnl"/>
        </w:rPr>
      </w:pPr>
    </w:p>
    <w:p w14:paraId="0E905EF2" w14:textId="77777777" w:rsidR="000D627B" w:rsidRPr="000D627B" w:rsidRDefault="000D627B" w:rsidP="00B84B6E">
      <w:pPr>
        <w:spacing w:after="0" w:line="240" w:lineRule="auto"/>
        <w:contextualSpacing/>
        <w:jc w:val="left"/>
        <w:rPr>
          <w:b/>
          <w:bCs/>
          <w:sz w:val="18"/>
          <w:szCs w:val="18"/>
          <w:lang w:val="es-ES_tradnl"/>
        </w:rPr>
      </w:pPr>
      <w:r w:rsidRPr="000D627B">
        <w:rPr>
          <w:b/>
          <w:bCs/>
          <w:sz w:val="18"/>
          <w:szCs w:val="18"/>
        </w:rPr>
        <w:t xml:space="preserve">Tabla </w:t>
      </w:r>
      <w:r w:rsidR="00752338">
        <w:rPr>
          <w:b/>
          <w:bCs/>
          <w:sz w:val="18"/>
          <w:szCs w:val="18"/>
        </w:rPr>
        <w:t>4.</w:t>
      </w:r>
      <w:r w:rsidRPr="000D627B">
        <w:rPr>
          <w:b/>
          <w:bCs/>
          <w:sz w:val="18"/>
          <w:szCs w:val="18"/>
        </w:rPr>
        <w:fldChar w:fldCharType="begin"/>
      </w:r>
      <w:r w:rsidRPr="000D627B">
        <w:rPr>
          <w:b/>
          <w:bCs/>
          <w:sz w:val="18"/>
          <w:szCs w:val="18"/>
        </w:rPr>
        <w:instrText xml:space="preserve"> SEQ Tabla \* ARABIC </w:instrText>
      </w:r>
      <w:r w:rsidRPr="000D627B">
        <w:rPr>
          <w:b/>
          <w:bCs/>
          <w:sz w:val="18"/>
          <w:szCs w:val="18"/>
        </w:rPr>
        <w:fldChar w:fldCharType="separate"/>
      </w:r>
      <w:r w:rsidRPr="000D627B">
        <w:rPr>
          <w:b/>
          <w:bCs/>
          <w:noProof/>
          <w:sz w:val="18"/>
          <w:szCs w:val="18"/>
        </w:rPr>
        <w:t>5</w:t>
      </w:r>
      <w:r w:rsidRPr="000D627B">
        <w:rPr>
          <w:b/>
          <w:bCs/>
          <w:sz w:val="18"/>
          <w:szCs w:val="18"/>
        </w:rPr>
        <w:fldChar w:fldCharType="end"/>
      </w:r>
      <w:r w:rsidRPr="000D627B">
        <w:rPr>
          <w:b/>
          <w:bCs/>
          <w:sz w:val="18"/>
          <w:szCs w:val="18"/>
        </w:rPr>
        <w:t xml:space="preserve">. </w:t>
      </w:r>
      <w:r w:rsidRPr="000D627B">
        <w:rPr>
          <w:b/>
          <w:bCs/>
          <w:sz w:val="18"/>
          <w:szCs w:val="18"/>
          <w:lang w:val="es-ES_tradnl"/>
        </w:rPr>
        <w:t>Ideas nuevas captadas en 2024 y años anteriores por Área de investigación</w:t>
      </w:r>
    </w:p>
    <w:p w14:paraId="53972388" w14:textId="77777777" w:rsidR="000D627B" w:rsidRPr="000D627B" w:rsidRDefault="000D627B" w:rsidP="00B84B6E">
      <w:pPr>
        <w:spacing w:after="0" w:line="240" w:lineRule="auto"/>
        <w:contextualSpacing/>
        <w:jc w:val="left"/>
        <w:rPr>
          <w:b/>
          <w:bCs/>
          <w:sz w:val="18"/>
          <w:szCs w:val="18"/>
          <w:lang w:val="es-ES_tradnl"/>
        </w:rPr>
      </w:pPr>
      <w:r w:rsidRPr="000D627B">
        <w:rPr>
          <w:b/>
          <w:bCs/>
          <w:sz w:val="18"/>
          <w:szCs w:val="18"/>
          <w:lang w:val="es-ES_tradnl"/>
        </w:rPr>
        <w:t>(puede asignarse más de un área de investigación a una idea)</w:t>
      </w:r>
    </w:p>
    <w:tbl>
      <w:tblPr>
        <w:tblStyle w:val="Tablaconcuadrcula"/>
        <w:tblW w:w="0" w:type="auto"/>
        <w:tblLook w:val="04A0" w:firstRow="1" w:lastRow="0" w:firstColumn="1" w:lastColumn="0" w:noHBand="0" w:noVBand="1"/>
      </w:tblPr>
      <w:tblGrid>
        <w:gridCol w:w="6400"/>
        <w:gridCol w:w="1071"/>
        <w:gridCol w:w="1023"/>
      </w:tblGrid>
      <w:tr w:rsidR="000D627B" w:rsidRPr="004A483D" w14:paraId="098B859A" w14:textId="77777777" w:rsidTr="00B84B6E">
        <w:tc>
          <w:tcPr>
            <w:tcW w:w="6400" w:type="dxa"/>
            <w:tcBorders>
              <w:bottom w:val="single" w:sz="4" w:space="0" w:color="auto"/>
            </w:tcBorders>
            <w:shd w:val="clear" w:color="auto" w:fill="1F3864" w:themeFill="accent5" w:themeFillShade="80"/>
            <w:vAlign w:val="center"/>
          </w:tcPr>
          <w:p w14:paraId="683B0C65" w14:textId="77777777" w:rsidR="000D627B" w:rsidRPr="00CE5466" w:rsidRDefault="000D627B" w:rsidP="001674FB">
            <w:pPr>
              <w:spacing w:before="80" w:after="80"/>
              <w:jc w:val="center"/>
              <w:rPr>
                <w:b/>
                <w:sz w:val="18"/>
                <w:szCs w:val="18"/>
                <w:lang w:val="es-ES_tradnl"/>
              </w:rPr>
            </w:pPr>
            <w:r w:rsidRPr="00CE5466">
              <w:rPr>
                <w:b/>
                <w:sz w:val="18"/>
                <w:szCs w:val="18"/>
                <w:lang w:val="es-ES_tradnl"/>
              </w:rPr>
              <w:t>Área de investigación</w:t>
            </w:r>
          </w:p>
        </w:tc>
        <w:tc>
          <w:tcPr>
            <w:tcW w:w="1071" w:type="dxa"/>
            <w:shd w:val="clear" w:color="auto" w:fill="1F3864" w:themeFill="accent5" w:themeFillShade="80"/>
          </w:tcPr>
          <w:p w14:paraId="3C575F6D" w14:textId="77777777" w:rsidR="000D627B" w:rsidRPr="00CE5466" w:rsidRDefault="000D627B" w:rsidP="001674FB">
            <w:pPr>
              <w:spacing w:before="80" w:after="80"/>
              <w:jc w:val="center"/>
              <w:rPr>
                <w:bCs/>
                <w:sz w:val="18"/>
                <w:szCs w:val="18"/>
                <w:lang w:val="es-ES_tradnl"/>
              </w:rPr>
            </w:pPr>
            <w:r w:rsidRPr="00CE5466">
              <w:rPr>
                <w:bCs/>
                <w:sz w:val="18"/>
                <w:szCs w:val="18"/>
                <w:lang w:val="es-ES_tradnl"/>
              </w:rPr>
              <w:t>2023</w:t>
            </w:r>
          </w:p>
        </w:tc>
        <w:tc>
          <w:tcPr>
            <w:tcW w:w="1023" w:type="dxa"/>
            <w:shd w:val="clear" w:color="auto" w:fill="1F3864" w:themeFill="accent5" w:themeFillShade="80"/>
          </w:tcPr>
          <w:p w14:paraId="7EF49F2D" w14:textId="77777777" w:rsidR="000D627B" w:rsidRPr="004A483D" w:rsidRDefault="000D627B" w:rsidP="001674FB">
            <w:pPr>
              <w:spacing w:before="80" w:after="80"/>
              <w:jc w:val="center"/>
              <w:rPr>
                <w:b/>
                <w:sz w:val="18"/>
                <w:szCs w:val="18"/>
                <w:lang w:val="es-ES_tradnl"/>
              </w:rPr>
            </w:pPr>
            <w:r w:rsidRPr="004A483D">
              <w:rPr>
                <w:b/>
                <w:sz w:val="18"/>
                <w:szCs w:val="18"/>
                <w:lang w:val="es-ES_tradnl"/>
              </w:rPr>
              <w:t>2024</w:t>
            </w:r>
          </w:p>
        </w:tc>
      </w:tr>
      <w:tr w:rsidR="000D627B" w:rsidRPr="004A483D" w14:paraId="25B28C04" w14:textId="77777777" w:rsidTr="00B84B6E">
        <w:tc>
          <w:tcPr>
            <w:tcW w:w="6400" w:type="dxa"/>
            <w:shd w:val="clear" w:color="auto" w:fill="BDD6EE" w:themeFill="accent1" w:themeFillTint="66"/>
          </w:tcPr>
          <w:p w14:paraId="489108FC" w14:textId="77777777" w:rsidR="000D627B" w:rsidRPr="00CE5466" w:rsidRDefault="000D627B" w:rsidP="001674FB">
            <w:pPr>
              <w:spacing w:before="60" w:after="60"/>
              <w:rPr>
                <w:sz w:val="18"/>
                <w:szCs w:val="18"/>
                <w:lang w:val="es-ES_tradnl"/>
              </w:rPr>
            </w:pPr>
            <w:r w:rsidRPr="00CE5466">
              <w:rPr>
                <w:sz w:val="18"/>
                <w:szCs w:val="18"/>
                <w:lang w:val="es-ES_tradnl"/>
              </w:rPr>
              <w:t>Aparato Digestivo, Metabolismo y Nutrición</w:t>
            </w:r>
          </w:p>
        </w:tc>
        <w:tc>
          <w:tcPr>
            <w:tcW w:w="1071" w:type="dxa"/>
          </w:tcPr>
          <w:p w14:paraId="7F12938B" w14:textId="77777777" w:rsidR="000D627B" w:rsidRPr="00CE5466" w:rsidRDefault="000D627B" w:rsidP="001674FB">
            <w:pPr>
              <w:spacing w:before="60" w:after="60"/>
              <w:jc w:val="right"/>
              <w:rPr>
                <w:bCs/>
                <w:sz w:val="18"/>
                <w:szCs w:val="18"/>
                <w:lang w:val="es-ES_tradnl"/>
              </w:rPr>
            </w:pPr>
            <w:r w:rsidRPr="00CE5466">
              <w:rPr>
                <w:bCs/>
                <w:sz w:val="18"/>
                <w:szCs w:val="18"/>
                <w:lang w:val="es-ES_tradnl"/>
              </w:rPr>
              <w:t>3</w:t>
            </w:r>
          </w:p>
        </w:tc>
        <w:tc>
          <w:tcPr>
            <w:tcW w:w="1023" w:type="dxa"/>
          </w:tcPr>
          <w:p w14:paraId="06B34033" w14:textId="77777777" w:rsidR="000D627B" w:rsidRPr="004A483D" w:rsidRDefault="000D627B" w:rsidP="001674FB">
            <w:pPr>
              <w:spacing w:before="60" w:after="60"/>
              <w:jc w:val="right"/>
              <w:rPr>
                <w:b/>
                <w:sz w:val="18"/>
                <w:szCs w:val="18"/>
                <w:lang w:val="es-ES_tradnl"/>
              </w:rPr>
            </w:pPr>
            <w:r w:rsidRPr="004A483D">
              <w:rPr>
                <w:b/>
                <w:sz w:val="18"/>
                <w:szCs w:val="18"/>
                <w:lang w:val="es-ES_tradnl"/>
              </w:rPr>
              <w:t>3</w:t>
            </w:r>
          </w:p>
        </w:tc>
      </w:tr>
      <w:tr w:rsidR="000D627B" w:rsidRPr="004A483D" w14:paraId="3664337A" w14:textId="77777777" w:rsidTr="00B84B6E">
        <w:tc>
          <w:tcPr>
            <w:tcW w:w="6400" w:type="dxa"/>
            <w:shd w:val="clear" w:color="auto" w:fill="BDD6EE" w:themeFill="accent1" w:themeFillTint="66"/>
          </w:tcPr>
          <w:p w14:paraId="4DB244BA" w14:textId="77777777" w:rsidR="000D627B" w:rsidRPr="00CE5466" w:rsidRDefault="000D627B" w:rsidP="001674FB">
            <w:pPr>
              <w:spacing w:before="60" w:after="60"/>
              <w:rPr>
                <w:sz w:val="18"/>
                <w:szCs w:val="18"/>
                <w:lang w:val="es-ES_tradnl"/>
              </w:rPr>
            </w:pPr>
            <w:r w:rsidRPr="00CE5466">
              <w:rPr>
                <w:sz w:val="18"/>
                <w:szCs w:val="18"/>
                <w:lang w:val="es-ES_tradnl"/>
              </w:rPr>
              <w:t>Atención Primaria, Cronicidad y Calidad Asistencial</w:t>
            </w:r>
          </w:p>
        </w:tc>
        <w:tc>
          <w:tcPr>
            <w:tcW w:w="1071" w:type="dxa"/>
          </w:tcPr>
          <w:p w14:paraId="4B037427" w14:textId="77777777" w:rsidR="000D627B" w:rsidRPr="00CE5466" w:rsidRDefault="000D627B" w:rsidP="001674FB">
            <w:pPr>
              <w:spacing w:before="60" w:after="60"/>
              <w:jc w:val="right"/>
              <w:rPr>
                <w:bCs/>
                <w:sz w:val="18"/>
                <w:szCs w:val="18"/>
                <w:lang w:val="es-ES_tradnl"/>
              </w:rPr>
            </w:pPr>
            <w:r w:rsidRPr="00CE5466">
              <w:rPr>
                <w:bCs/>
                <w:sz w:val="18"/>
                <w:szCs w:val="18"/>
                <w:lang w:val="es-ES_tradnl"/>
              </w:rPr>
              <w:t>3</w:t>
            </w:r>
          </w:p>
        </w:tc>
        <w:tc>
          <w:tcPr>
            <w:tcW w:w="1023" w:type="dxa"/>
          </w:tcPr>
          <w:p w14:paraId="5E8BDB2D" w14:textId="77777777" w:rsidR="000D627B" w:rsidRPr="004A483D" w:rsidRDefault="000D627B" w:rsidP="001674FB">
            <w:pPr>
              <w:spacing w:before="60" w:after="60"/>
              <w:jc w:val="right"/>
              <w:rPr>
                <w:b/>
                <w:sz w:val="18"/>
                <w:szCs w:val="18"/>
                <w:lang w:val="es-ES_tradnl"/>
              </w:rPr>
            </w:pPr>
            <w:r w:rsidRPr="004A483D">
              <w:rPr>
                <w:b/>
                <w:sz w:val="18"/>
                <w:szCs w:val="18"/>
                <w:lang w:val="es-ES_tradnl"/>
              </w:rPr>
              <w:t>7</w:t>
            </w:r>
          </w:p>
        </w:tc>
      </w:tr>
      <w:tr w:rsidR="000D627B" w:rsidRPr="004A483D" w14:paraId="10E69567" w14:textId="77777777" w:rsidTr="00B84B6E">
        <w:tc>
          <w:tcPr>
            <w:tcW w:w="6400" w:type="dxa"/>
            <w:shd w:val="clear" w:color="auto" w:fill="BDD6EE" w:themeFill="accent1" w:themeFillTint="66"/>
          </w:tcPr>
          <w:p w14:paraId="3D1798E7" w14:textId="77777777" w:rsidR="000D627B" w:rsidRPr="00CE5466" w:rsidRDefault="000D627B" w:rsidP="001674FB">
            <w:pPr>
              <w:spacing w:before="60" w:after="60"/>
              <w:rPr>
                <w:sz w:val="18"/>
                <w:szCs w:val="18"/>
                <w:lang w:val="es-ES_tradnl"/>
              </w:rPr>
            </w:pPr>
            <w:r w:rsidRPr="00CE5466">
              <w:rPr>
                <w:sz w:val="18"/>
                <w:szCs w:val="18"/>
                <w:lang w:val="es-ES_tradnl"/>
              </w:rPr>
              <w:t>Epidemiología y Salud Pública</w:t>
            </w:r>
          </w:p>
        </w:tc>
        <w:tc>
          <w:tcPr>
            <w:tcW w:w="1071" w:type="dxa"/>
          </w:tcPr>
          <w:p w14:paraId="4D5197A1" w14:textId="77777777" w:rsidR="000D627B" w:rsidRPr="00CE5466" w:rsidRDefault="000D627B" w:rsidP="001674FB">
            <w:pPr>
              <w:spacing w:before="60" w:after="60"/>
              <w:jc w:val="right"/>
              <w:rPr>
                <w:bCs/>
                <w:sz w:val="18"/>
                <w:szCs w:val="18"/>
                <w:lang w:val="en-US"/>
              </w:rPr>
            </w:pPr>
            <w:r w:rsidRPr="00CE5466">
              <w:rPr>
                <w:bCs/>
                <w:sz w:val="18"/>
                <w:szCs w:val="18"/>
                <w:lang w:val="en-US"/>
              </w:rPr>
              <w:t>2</w:t>
            </w:r>
          </w:p>
        </w:tc>
        <w:tc>
          <w:tcPr>
            <w:tcW w:w="1023" w:type="dxa"/>
          </w:tcPr>
          <w:p w14:paraId="4E32E0CA" w14:textId="77777777" w:rsidR="000D627B" w:rsidRPr="004A483D" w:rsidRDefault="000D627B" w:rsidP="001674FB">
            <w:pPr>
              <w:spacing w:before="60" w:after="60"/>
              <w:jc w:val="right"/>
              <w:rPr>
                <w:b/>
                <w:sz w:val="18"/>
                <w:szCs w:val="18"/>
                <w:lang w:val="en-US"/>
              </w:rPr>
            </w:pPr>
            <w:r w:rsidRPr="004A483D">
              <w:rPr>
                <w:b/>
                <w:sz w:val="18"/>
                <w:szCs w:val="18"/>
                <w:lang w:val="en-US"/>
              </w:rPr>
              <w:t>2</w:t>
            </w:r>
          </w:p>
        </w:tc>
      </w:tr>
      <w:tr w:rsidR="000D627B" w:rsidRPr="004A483D" w14:paraId="2F4E0054" w14:textId="77777777" w:rsidTr="00B84B6E">
        <w:tc>
          <w:tcPr>
            <w:tcW w:w="6400" w:type="dxa"/>
            <w:shd w:val="clear" w:color="auto" w:fill="BDD6EE" w:themeFill="accent1" w:themeFillTint="66"/>
          </w:tcPr>
          <w:p w14:paraId="78FE5918" w14:textId="77777777" w:rsidR="000D627B" w:rsidRPr="00CE5466" w:rsidRDefault="000D627B" w:rsidP="001674FB">
            <w:pPr>
              <w:spacing w:beforeLines="60" w:before="144" w:afterLines="60" w:after="144"/>
            </w:pPr>
            <w:r w:rsidRPr="00CE5466">
              <w:rPr>
                <w:sz w:val="18"/>
                <w:szCs w:val="18"/>
                <w:lang w:val="es-ES_tradnl"/>
              </w:rPr>
              <w:lastRenderedPageBreak/>
              <w:t>Enfermedades Infecciosas y del Sistema Inmunitario</w:t>
            </w:r>
          </w:p>
        </w:tc>
        <w:tc>
          <w:tcPr>
            <w:tcW w:w="1071" w:type="dxa"/>
          </w:tcPr>
          <w:p w14:paraId="50ACF543" w14:textId="77777777" w:rsidR="000D627B" w:rsidRPr="00CE5466" w:rsidRDefault="000D627B" w:rsidP="001674FB">
            <w:pPr>
              <w:spacing w:beforeLines="60" w:before="144" w:afterLines="60" w:after="144"/>
              <w:jc w:val="right"/>
              <w:rPr>
                <w:bCs/>
                <w:sz w:val="18"/>
                <w:szCs w:val="18"/>
                <w:lang w:val="es-ES_tradnl"/>
              </w:rPr>
            </w:pPr>
            <w:r w:rsidRPr="00CE5466">
              <w:rPr>
                <w:bCs/>
                <w:sz w:val="18"/>
                <w:szCs w:val="18"/>
                <w:lang w:val="es-ES_tradnl"/>
              </w:rPr>
              <w:t>1</w:t>
            </w:r>
          </w:p>
        </w:tc>
        <w:tc>
          <w:tcPr>
            <w:tcW w:w="1023" w:type="dxa"/>
          </w:tcPr>
          <w:p w14:paraId="1649FBCF" w14:textId="77777777" w:rsidR="000D627B" w:rsidRPr="004A483D" w:rsidRDefault="000D627B" w:rsidP="001674FB">
            <w:pPr>
              <w:spacing w:beforeLines="60" w:before="144" w:afterLines="60" w:after="144"/>
              <w:jc w:val="right"/>
              <w:rPr>
                <w:b/>
                <w:sz w:val="18"/>
                <w:szCs w:val="18"/>
                <w:lang w:val="es-ES_tradnl"/>
              </w:rPr>
            </w:pPr>
            <w:r w:rsidRPr="004A483D">
              <w:rPr>
                <w:b/>
                <w:sz w:val="18"/>
                <w:szCs w:val="18"/>
                <w:lang w:val="es-ES_tradnl"/>
              </w:rPr>
              <w:t>2</w:t>
            </w:r>
          </w:p>
        </w:tc>
      </w:tr>
      <w:tr w:rsidR="000D627B" w:rsidRPr="004A483D" w14:paraId="1FF9D66A" w14:textId="77777777" w:rsidTr="00B84B6E">
        <w:tc>
          <w:tcPr>
            <w:tcW w:w="6400" w:type="dxa"/>
            <w:shd w:val="clear" w:color="auto" w:fill="BDD6EE" w:themeFill="accent1" w:themeFillTint="66"/>
          </w:tcPr>
          <w:p w14:paraId="5E6F5EF8" w14:textId="77777777" w:rsidR="000D627B" w:rsidRPr="00CE5466" w:rsidRDefault="000D627B" w:rsidP="001674FB">
            <w:pPr>
              <w:spacing w:before="60" w:after="60"/>
              <w:rPr>
                <w:sz w:val="18"/>
                <w:szCs w:val="18"/>
                <w:lang w:val="es-ES_tradnl"/>
              </w:rPr>
            </w:pPr>
            <w:r w:rsidRPr="00CE5466">
              <w:rPr>
                <w:sz w:val="18"/>
                <w:szCs w:val="18"/>
                <w:lang w:val="es-ES_tradnl"/>
              </w:rPr>
              <w:t>Investigación Osteomuscular</w:t>
            </w:r>
          </w:p>
        </w:tc>
        <w:tc>
          <w:tcPr>
            <w:tcW w:w="1071" w:type="dxa"/>
          </w:tcPr>
          <w:p w14:paraId="719B42BB" w14:textId="77777777" w:rsidR="000D627B" w:rsidRPr="00CE5466" w:rsidRDefault="000D627B" w:rsidP="001674FB">
            <w:pPr>
              <w:spacing w:before="60" w:after="60"/>
              <w:jc w:val="right"/>
              <w:rPr>
                <w:bCs/>
                <w:sz w:val="18"/>
                <w:szCs w:val="18"/>
                <w:lang w:val="es-ES_tradnl"/>
              </w:rPr>
            </w:pPr>
            <w:r w:rsidRPr="00CE5466">
              <w:rPr>
                <w:bCs/>
                <w:sz w:val="18"/>
                <w:szCs w:val="18"/>
                <w:lang w:val="es-ES_tradnl"/>
              </w:rPr>
              <w:t>1</w:t>
            </w:r>
          </w:p>
        </w:tc>
        <w:tc>
          <w:tcPr>
            <w:tcW w:w="1023" w:type="dxa"/>
          </w:tcPr>
          <w:p w14:paraId="6C5BFCB0" w14:textId="77777777" w:rsidR="000D627B" w:rsidRPr="004A483D" w:rsidRDefault="000D627B" w:rsidP="001674FB">
            <w:pPr>
              <w:spacing w:before="60" w:after="60"/>
              <w:jc w:val="right"/>
              <w:rPr>
                <w:b/>
                <w:sz w:val="18"/>
                <w:szCs w:val="18"/>
                <w:lang w:val="es-ES_tradnl"/>
              </w:rPr>
            </w:pPr>
            <w:r w:rsidRPr="004A483D">
              <w:rPr>
                <w:b/>
                <w:sz w:val="18"/>
                <w:szCs w:val="18"/>
                <w:lang w:val="es-ES_tradnl"/>
              </w:rPr>
              <w:t>0</w:t>
            </w:r>
          </w:p>
        </w:tc>
      </w:tr>
      <w:tr w:rsidR="000D627B" w:rsidRPr="004A483D" w14:paraId="40F8EB5C" w14:textId="77777777" w:rsidTr="00B84B6E">
        <w:tc>
          <w:tcPr>
            <w:tcW w:w="6400" w:type="dxa"/>
            <w:shd w:val="clear" w:color="auto" w:fill="BDD6EE" w:themeFill="accent1" w:themeFillTint="66"/>
          </w:tcPr>
          <w:p w14:paraId="4EA35854" w14:textId="77777777" w:rsidR="000D627B" w:rsidRPr="00CE5466" w:rsidRDefault="000D627B" w:rsidP="001674FB">
            <w:pPr>
              <w:spacing w:before="60" w:after="60"/>
              <w:rPr>
                <w:sz w:val="18"/>
                <w:szCs w:val="18"/>
                <w:lang w:val="es-ES_tradnl"/>
              </w:rPr>
            </w:pPr>
            <w:r w:rsidRPr="00CE5466">
              <w:rPr>
                <w:sz w:val="18"/>
                <w:szCs w:val="18"/>
                <w:lang w:val="es-ES_tradnl"/>
              </w:rPr>
              <w:t>Neurociencia y Salud Mental</w:t>
            </w:r>
          </w:p>
        </w:tc>
        <w:tc>
          <w:tcPr>
            <w:tcW w:w="1071" w:type="dxa"/>
          </w:tcPr>
          <w:p w14:paraId="6B8074B7" w14:textId="77777777" w:rsidR="000D627B" w:rsidRPr="00CE5466" w:rsidRDefault="000D627B" w:rsidP="001674FB">
            <w:pPr>
              <w:tabs>
                <w:tab w:val="center" w:pos="955"/>
              </w:tabs>
              <w:spacing w:before="60" w:after="60"/>
              <w:jc w:val="right"/>
              <w:rPr>
                <w:bCs/>
                <w:sz w:val="18"/>
                <w:szCs w:val="18"/>
                <w:lang w:val="es-ES_tradnl"/>
              </w:rPr>
            </w:pPr>
            <w:r w:rsidRPr="00CE5466">
              <w:rPr>
                <w:bCs/>
                <w:sz w:val="18"/>
                <w:szCs w:val="18"/>
                <w:lang w:val="es-ES_tradnl"/>
              </w:rPr>
              <w:t>0</w:t>
            </w:r>
          </w:p>
        </w:tc>
        <w:tc>
          <w:tcPr>
            <w:tcW w:w="1023" w:type="dxa"/>
          </w:tcPr>
          <w:p w14:paraId="3A0A8764" w14:textId="77777777" w:rsidR="000D627B" w:rsidRPr="004A483D" w:rsidRDefault="000D627B" w:rsidP="001674FB">
            <w:pPr>
              <w:tabs>
                <w:tab w:val="center" w:pos="955"/>
              </w:tabs>
              <w:spacing w:before="60" w:after="60"/>
              <w:jc w:val="right"/>
              <w:rPr>
                <w:b/>
                <w:sz w:val="18"/>
                <w:szCs w:val="18"/>
                <w:lang w:val="es-ES_tradnl"/>
              </w:rPr>
            </w:pPr>
            <w:r w:rsidRPr="004A483D">
              <w:rPr>
                <w:b/>
                <w:sz w:val="18"/>
                <w:szCs w:val="18"/>
                <w:lang w:val="es-ES_tradnl"/>
              </w:rPr>
              <w:t>4</w:t>
            </w:r>
          </w:p>
        </w:tc>
      </w:tr>
      <w:tr w:rsidR="000D627B" w:rsidRPr="004A483D" w14:paraId="166ED9FE" w14:textId="77777777" w:rsidTr="00B84B6E">
        <w:tc>
          <w:tcPr>
            <w:tcW w:w="6400" w:type="dxa"/>
            <w:shd w:val="clear" w:color="auto" w:fill="BDD6EE" w:themeFill="accent1" w:themeFillTint="66"/>
          </w:tcPr>
          <w:p w14:paraId="2869EEB5" w14:textId="77777777" w:rsidR="000D627B" w:rsidRPr="00CE5466" w:rsidRDefault="000D627B" w:rsidP="001674FB">
            <w:pPr>
              <w:spacing w:before="60" w:after="60"/>
              <w:rPr>
                <w:sz w:val="18"/>
                <w:szCs w:val="18"/>
                <w:lang w:val="es-ES_tradnl"/>
              </w:rPr>
            </w:pPr>
            <w:r w:rsidRPr="00CE5466">
              <w:rPr>
                <w:sz w:val="18"/>
                <w:szCs w:val="18"/>
                <w:lang w:val="es-ES_tradnl"/>
              </w:rPr>
              <w:t>Oftalmología</w:t>
            </w:r>
          </w:p>
        </w:tc>
        <w:tc>
          <w:tcPr>
            <w:tcW w:w="1071" w:type="dxa"/>
          </w:tcPr>
          <w:p w14:paraId="02F757C5" w14:textId="77777777" w:rsidR="000D627B" w:rsidRPr="00CE5466" w:rsidRDefault="000D627B" w:rsidP="001674FB">
            <w:pPr>
              <w:tabs>
                <w:tab w:val="center" w:pos="955"/>
              </w:tabs>
              <w:spacing w:before="60" w:after="60"/>
              <w:jc w:val="right"/>
              <w:rPr>
                <w:bCs/>
                <w:sz w:val="18"/>
                <w:szCs w:val="18"/>
                <w:lang w:val="es-ES_tradnl"/>
              </w:rPr>
            </w:pPr>
            <w:r w:rsidRPr="00CE5466">
              <w:rPr>
                <w:bCs/>
                <w:sz w:val="18"/>
                <w:szCs w:val="18"/>
                <w:lang w:val="es-ES_tradnl"/>
              </w:rPr>
              <w:t>1</w:t>
            </w:r>
          </w:p>
        </w:tc>
        <w:tc>
          <w:tcPr>
            <w:tcW w:w="1023" w:type="dxa"/>
          </w:tcPr>
          <w:p w14:paraId="65EED504" w14:textId="77777777" w:rsidR="000D627B" w:rsidRPr="004A483D" w:rsidRDefault="000D627B" w:rsidP="001674FB">
            <w:pPr>
              <w:tabs>
                <w:tab w:val="center" w:pos="955"/>
              </w:tabs>
              <w:spacing w:before="60" w:after="60"/>
              <w:jc w:val="right"/>
              <w:rPr>
                <w:b/>
                <w:sz w:val="18"/>
                <w:szCs w:val="18"/>
                <w:lang w:val="es-ES_tradnl"/>
              </w:rPr>
            </w:pPr>
            <w:r w:rsidRPr="004A483D">
              <w:rPr>
                <w:b/>
                <w:sz w:val="18"/>
                <w:szCs w:val="18"/>
                <w:lang w:val="es-ES_tradnl"/>
              </w:rPr>
              <w:t>0</w:t>
            </w:r>
          </w:p>
        </w:tc>
      </w:tr>
      <w:tr w:rsidR="000D627B" w:rsidRPr="004A483D" w14:paraId="2B5DEB39" w14:textId="77777777" w:rsidTr="00B84B6E">
        <w:tc>
          <w:tcPr>
            <w:tcW w:w="6400" w:type="dxa"/>
            <w:shd w:val="clear" w:color="auto" w:fill="BDD6EE" w:themeFill="accent1" w:themeFillTint="66"/>
          </w:tcPr>
          <w:p w14:paraId="35ADA018" w14:textId="77777777" w:rsidR="000D627B" w:rsidRPr="00CE5466" w:rsidRDefault="000D627B" w:rsidP="001674FB">
            <w:pPr>
              <w:spacing w:before="60" w:after="60"/>
              <w:rPr>
                <w:sz w:val="18"/>
                <w:szCs w:val="18"/>
                <w:lang w:val="es-ES_tradnl"/>
              </w:rPr>
            </w:pPr>
            <w:r w:rsidRPr="00CE5466">
              <w:rPr>
                <w:sz w:val="18"/>
                <w:szCs w:val="18"/>
                <w:lang w:val="es-ES_tradnl"/>
              </w:rPr>
              <w:t>Oncología y Hematología</w:t>
            </w:r>
          </w:p>
        </w:tc>
        <w:tc>
          <w:tcPr>
            <w:tcW w:w="1071" w:type="dxa"/>
          </w:tcPr>
          <w:p w14:paraId="60E382BF" w14:textId="77777777" w:rsidR="000D627B" w:rsidRPr="00CE5466" w:rsidRDefault="000D627B" w:rsidP="001674FB">
            <w:pPr>
              <w:tabs>
                <w:tab w:val="center" w:pos="955"/>
              </w:tabs>
              <w:spacing w:before="60" w:after="60"/>
              <w:jc w:val="right"/>
              <w:rPr>
                <w:bCs/>
                <w:sz w:val="18"/>
                <w:szCs w:val="18"/>
                <w:lang w:val="en-US"/>
              </w:rPr>
            </w:pPr>
            <w:r w:rsidRPr="00CE5466">
              <w:rPr>
                <w:bCs/>
                <w:sz w:val="18"/>
                <w:szCs w:val="18"/>
                <w:lang w:val="en-US"/>
              </w:rPr>
              <w:t>4</w:t>
            </w:r>
          </w:p>
        </w:tc>
        <w:tc>
          <w:tcPr>
            <w:tcW w:w="1023" w:type="dxa"/>
          </w:tcPr>
          <w:p w14:paraId="131BC4E9" w14:textId="77777777" w:rsidR="000D627B" w:rsidRPr="004A483D" w:rsidRDefault="000D627B" w:rsidP="001674FB">
            <w:pPr>
              <w:tabs>
                <w:tab w:val="center" w:pos="955"/>
              </w:tabs>
              <w:spacing w:before="60" w:after="60"/>
              <w:jc w:val="right"/>
              <w:rPr>
                <w:b/>
                <w:sz w:val="18"/>
                <w:szCs w:val="18"/>
                <w:lang w:val="en-US"/>
              </w:rPr>
            </w:pPr>
            <w:r w:rsidRPr="004A483D">
              <w:rPr>
                <w:b/>
                <w:sz w:val="18"/>
                <w:szCs w:val="18"/>
                <w:lang w:val="en-US"/>
              </w:rPr>
              <w:t>2</w:t>
            </w:r>
          </w:p>
        </w:tc>
      </w:tr>
      <w:tr w:rsidR="000D627B" w:rsidRPr="004A483D" w14:paraId="2F51279F" w14:textId="77777777" w:rsidTr="00B84B6E">
        <w:tc>
          <w:tcPr>
            <w:tcW w:w="6400" w:type="dxa"/>
            <w:shd w:val="clear" w:color="auto" w:fill="BDD6EE" w:themeFill="accent1" w:themeFillTint="66"/>
          </w:tcPr>
          <w:p w14:paraId="4D15B59C" w14:textId="77777777" w:rsidR="000D627B" w:rsidRPr="00CE5466" w:rsidRDefault="000D627B" w:rsidP="001674FB">
            <w:pPr>
              <w:spacing w:before="60" w:after="60"/>
              <w:rPr>
                <w:sz w:val="18"/>
                <w:szCs w:val="18"/>
                <w:lang w:val="es-ES_tradnl"/>
              </w:rPr>
            </w:pPr>
            <w:r w:rsidRPr="00CE5466">
              <w:rPr>
                <w:sz w:val="18"/>
                <w:szCs w:val="18"/>
                <w:lang w:val="es-ES_tradnl"/>
              </w:rPr>
              <w:t>Salud de la Mujer y Salud Infantil</w:t>
            </w:r>
          </w:p>
        </w:tc>
        <w:tc>
          <w:tcPr>
            <w:tcW w:w="1071" w:type="dxa"/>
          </w:tcPr>
          <w:p w14:paraId="54E4FB96" w14:textId="77777777" w:rsidR="000D627B" w:rsidRPr="00CE5466" w:rsidRDefault="000D627B" w:rsidP="001674FB">
            <w:pPr>
              <w:spacing w:before="60" w:after="60"/>
              <w:jc w:val="right"/>
              <w:rPr>
                <w:bCs/>
                <w:sz w:val="18"/>
                <w:szCs w:val="18"/>
                <w:lang w:val="es-ES_tradnl"/>
              </w:rPr>
            </w:pPr>
            <w:r w:rsidRPr="00CE5466">
              <w:rPr>
                <w:bCs/>
                <w:sz w:val="18"/>
                <w:szCs w:val="18"/>
                <w:lang w:val="es-ES_tradnl"/>
              </w:rPr>
              <w:t>4</w:t>
            </w:r>
          </w:p>
        </w:tc>
        <w:tc>
          <w:tcPr>
            <w:tcW w:w="1023" w:type="dxa"/>
          </w:tcPr>
          <w:p w14:paraId="6F948221" w14:textId="77777777" w:rsidR="000D627B" w:rsidRPr="004A483D" w:rsidRDefault="000D627B" w:rsidP="001674FB">
            <w:pPr>
              <w:spacing w:before="60" w:after="60"/>
              <w:jc w:val="right"/>
              <w:rPr>
                <w:b/>
                <w:sz w:val="18"/>
                <w:szCs w:val="18"/>
                <w:lang w:val="es-ES_tradnl"/>
              </w:rPr>
            </w:pPr>
            <w:r w:rsidRPr="004A483D">
              <w:rPr>
                <w:b/>
                <w:sz w:val="18"/>
                <w:szCs w:val="18"/>
                <w:lang w:val="es-ES_tradnl"/>
              </w:rPr>
              <w:t>4</w:t>
            </w:r>
          </w:p>
        </w:tc>
      </w:tr>
      <w:tr w:rsidR="000D627B" w:rsidRPr="004A483D" w14:paraId="1346689A" w14:textId="77777777" w:rsidTr="00B84B6E">
        <w:tc>
          <w:tcPr>
            <w:tcW w:w="6400" w:type="dxa"/>
            <w:shd w:val="clear" w:color="auto" w:fill="BDD6EE" w:themeFill="accent1" w:themeFillTint="66"/>
          </w:tcPr>
          <w:p w14:paraId="5769CD83" w14:textId="77777777" w:rsidR="000D627B" w:rsidRPr="00CE5466" w:rsidRDefault="000D627B" w:rsidP="001674FB">
            <w:pPr>
              <w:spacing w:before="60" w:after="60"/>
              <w:rPr>
                <w:sz w:val="18"/>
                <w:szCs w:val="18"/>
                <w:lang w:val="es-ES_tradnl"/>
              </w:rPr>
            </w:pPr>
            <w:r w:rsidRPr="00CE5466">
              <w:rPr>
                <w:sz w:val="18"/>
                <w:szCs w:val="18"/>
                <w:lang w:val="es-ES_tradnl"/>
              </w:rPr>
              <w:t>Enfermedades Cardiovasculares, Respiratorias y del Aparato Nefro-urinario</w:t>
            </w:r>
          </w:p>
        </w:tc>
        <w:tc>
          <w:tcPr>
            <w:tcW w:w="1071" w:type="dxa"/>
          </w:tcPr>
          <w:p w14:paraId="10FDF0C3" w14:textId="77777777" w:rsidR="000D627B" w:rsidRPr="00CE5466" w:rsidRDefault="000D627B" w:rsidP="001674FB">
            <w:pPr>
              <w:spacing w:before="60" w:after="60"/>
              <w:jc w:val="right"/>
              <w:rPr>
                <w:bCs/>
                <w:sz w:val="18"/>
                <w:szCs w:val="18"/>
                <w:lang w:val="es-ES_tradnl"/>
              </w:rPr>
            </w:pPr>
            <w:r w:rsidRPr="00CE5466">
              <w:rPr>
                <w:bCs/>
                <w:sz w:val="18"/>
                <w:szCs w:val="18"/>
                <w:lang w:val="es-ES_tradnl"/>
              </w:rPr>
              <w:t>0</w:t>
            </w:r>
          </w:p>
        </w:tc>
        <w:tc>
          <w:tcPr>
            <w:tcW w:w="1023" w:type="dxa"/>
          </w:tcPr>
          <w:p w14:paraId="790A17F7" w14:textId="77777777" w:rsidR="000D627B" w:rsidRPr="004A483D" w:rsidRDefault="000D627B" w:rsidP="001674FB">
            <w:pPr>
              <w:spacing w:before="60" w:after="60"/>
              <w:jc w:val="right"/>
              <w:rPr>
                <w:b/>
                <w:sz w:val="18"/>
                <w:szCs w:val="18"/>
                <w:lang w:val="es-ES_tradnl"/>
              </w:rPr>
            </w:pPr>
            <w:r w:rsidRPr="004A483D">
              <w:rPr>
                <w:b/>
                <w:sz w:val="18"/>
                <w:szCs w:val="18"/>
                <w:lang w:val="es-ES_tradnl"/>
              </w:rPr>
              <w:t>4</w:t>
            </w:r>
          </w:p>
        </w:tc>
      </w:tr>
      <w:tr w:rsidR="000D627B" w:rsidRPr="004A483D" w14:paraId="41667F7F" w14:textId="77777777" w:rsidTr="00B84B6E">
        <w:tc>
          <w:tcPr>
            <w:tcW w:w="6400" w:type="dxa"/>
            <w:shd w:val="clear" w:color="auto" w:fill="BDD6EE" w:themeFill="accent1" w:themeFillTint="66"/>
          </w:tcPr>
          <w:p w14:paraId="0F2797D1" w14:textId="77777777" w:rsidR="000D627B" w:rsidRPr="00CE5466" w:rsidRDefault="000D627B" w:rsidP="001674FB">
            <w:pPr>
              <w:spacing w:before="60" w:after="60"/>
              <w:rPr>
                <w:sz w:val="18"/>
                <w:szCs w:val="18"/>
                <w:lang w:val="es-ES_tradnl"/>
              </w:rPr>
            </w:pPr>
            <w:r w:rsidRPr="00CE5466">
              <w:rPr>
                <w:sz w:val="18"/>
                <w:szCs w:val="18"/>
                <w:lang w:val="es-ES_tradnl"/>
              </w:rPr>
              <w:t>Farmacia Clínica, Terapias Innovadoras y Tecnologías del Medicamento</w:t>
            </w:r>
          </w:p>
        </w:tc>
        <w:tc>
          <w:tcPr>
            <w:tcW w:w="1071" w:type="dxa"/>
          </w:tcPr>
          <w:p w14:paraId="7CF7E56B" w14:textId="77777777" w:rsidR="000D627B" w:rsidRPr="00CE5466" w:rsidRDefault="000D627B" w:rsidP="001674FB">
            <w:pPr>
              <w:spacing w:before="60" w:after="60"/>
              <w:jc w:val="right"/>
              <w:rPr>
                <w:bCs/>
                <w:sz w:val="18"/>
                <w:szCs w:val="18"/>
                <w:lang w:val="es-ES_tradnl"/>
              </w:rPr>
            </w:pPr>
            <w:r w:rsidRPr="00CE5466">
              <w:rPr>
                <w:bCs/>
                <w:sz w:val="18"/>
                <w:szCs w:val="18"/>
                <w:lang w:val="es-ES_tradnl"/>
              </w:rPr>
              <w:t>0</w:t>
            </w:r>
          </w:p>
        </w:tc>
        <w:tc>
          <w:tcPr>
            <w:tcW w:w="1023" w:type="dxa"/>
          </w:tcPr>
          <w:p w14:paraId="4D29386D" w14:textId="77777777" w:rsidR="000D627B" w:rsidRPr="004A483D" w:rsidRDefault="000D627B" w:rsidP="001674FB">
            <w:pPr>
              <w:spacing w:before="60" w:after="60"/>
              <w:jc w:val="right"/>
              <w:rPr>
                <w:b/>
                <w:sz w:val="18"/>
                <w:szCs w:val="18"/>
                <w:lang w:val="es-ES_tradnl"/>
              </w:rPr>
            </w:pPr>
            <w:r w:rsidRPr="004A483D">
              <w:rPr>
                <w:b/>
                <w:sz w:val="18"/>
                <w:szCs w:val="18"/>
                <w:lang w:val="es-ES_tradnl"/>
              </w:rPr>
              <w:t>0</w:t>
            </w:r>
          </w:p>
        </w:tc>
      </w:tr>
      <w:tr w:rsidR="000D627B" w:rsidRPr="004A483D" w14:paraId="2CEDC42C" w14:textId="77777777" w:rsidTr="00B84B6E">
        <w:tc>
          <w:tcPr>
            <w:tcW w:w="6400" w:type="dxa"/>
            <w:shd w:val="clear" w:color="auto" w:fill="BDD6EE" w:themeFill="accent1" w:themeFillTint="66"/>
          </w:tcPr>
          <w:p w14:paraId="1435F312" w14:textId="77777777" w:rsidR="000D627B" w:rsidRPr="00CE5466" w:rsidRDefault="000D627B" w:rsidP="001674FB">
            <w:pPr>
              <w:spacing w:before="60" w:after="60"/>
              <w:rPr>
                <w:sz w:val="18"/>
                <w:szCs w:val="18"/>
                <w:lang w:val="es-ES_tradnl"/>
              </w:rPr>
            </w:pPr>
            <w:r w:rsidRPr="00CE5466">
              <w:rPr>
                <w:sz w:val="18"/>
                <w:szCs w:val="18"/>
                <w:lang w:val="es-ES_tradnl"/>
              </w:rPr>
              <w:t>Área transversal del Microbioma Humano</w:t>
            </w:r>
          </w:p>
        </w:tc>
        <w:tc>
          <w:tcPr>
            <w:tcW w:w="1071" w:type="dxa"/>
          </w:tcPr>
          <w:p w14:paraId="74BABB66" w14:textId="77777777" w:rsidR="000D627B" w:rsidRPr="00CE5466" w:rsidRDefault="000D627B" w:rsidP="001674FB">
            <w:pPr>
              <w:spacing w:before="60" w:after="60"/>
              <w:jc w:val="right"/>
              <w:rPr>
                <w:bCs/>
                <w:sz w:val="18"/>
                <w:szCs w:val="18"/>
                <w:lang w:val="es-ES_tradnl"/>
              </w:rPr>
            </w:pPr>
            <w:r w:rsidRPr="00CE5466">
              <w:rPr>
                <w:bCs/>
                <w:sz w:val="18"/>
                <w:szCs w:val="18"/>
                <w:lang w:val="es-ES_tradnl"/>
              </w:rPr>
              <w:t>5</w:t>
            </w:r>
          </w:p>
        </w:tc>
        <w:tc>
          <w:tcPr>
            <w:tcW w:w="1023" w:type="dxa"/>
          </w:tcPr>
          <w:p w14:paraId="3AB42B4C" w14:textId="77777777" w:rsidR="000D627B" w:rsidRPr="004A483D" w:rsidRDefault="000D627B" w:rsidP="001674FB">
            <w:pPr>
              <w:spacing w:before="60" w:after="60"/>
              <w:jc w:val="right"/>
              <w:rPr>
                <w:b/>
                <w:sz w:val="18"/>
                <w:szCs w:val="18"/>
                <w:lang w:val="es-ES_tradnl"/>
              </w:rPr>
            </w:pPr>
            <w:r w:rsidRPr="004A483D">
              <w:rPr>
                <w:b/>
                <w:sz w:val="18"/>
                <w:szCs w:val="18"/>
                <w:lang w:val="es-ES_tradnl"/>
              </w:rPr>
              <w:t>3</w:t>
            </w:r>
          </w:p>
        </w:tc>
      </w:tr>
      <w:tr w:rsidR="000D627B" w:rsidRPr="004A483D" w14:paraId="2E86FA08" w14:textId="77777777" w:rsidTr="00B84B6E">
        <w:tc>
          <w:tcPr>
            <w:tcW w:w="6400" w:type="dxa"/>
            <w:shd w:val="clear" w:color="auto" w:fill="BDD6EE" w:themeFill="accent1" w:themeFillTint="66"/>
          </w:tcPr>
          <w:p w14:paraId="388BA35A" w14:textId="77777777" w:rsidR="000D627B" w:rsidRPr="00CE5466" w:rsidRDefault="000D627B" w:rsidP="001674FB">
            <w:pPr>
              <w:spacing w:before="60" w:after="60"/>
              <w:rPr>
                <w:sz w:val="18"/>
                <w:szCs w:val="18"/>
                <w:lang w:val="es-ES_tradnl"/>
              </w:rPr>
            </w:pPr>
            <w:r w:rsidRPr="00CE5466">
              <w:rPr>
                <w:sz w:val="18"/>
                <w:szCs w:val="18"/>
                <w:lang w:val="es-ES_tradnl"/>
              </w:rPr>
              <w:t>Imagen y tecnologías aplicadas a la salud</w:t>
            </w:r>
          </w:p>
        </w:tc>
        <w:tc>
          <w:tcPr>
            <w:tcW w:w="1071" w:type="dxa"/>
          </w:tcPr>
          <w:p w14:paraId="60068597" w14:textId="77777777" w:rsidR="000D627B" w:rsidRPr="00CE5466" w:rsidRDefault="000D627B" w:rsidP="001674FB">
            <w:pPr>
              <w:spacing w:before="60" w:after="60"/>
              <w:jc w:val="right"/>
              <w:rPr>
                <w:bCs/>
                <w:sz w:val="18"/>
                <w:szCs w:val="18"/>
                <w:lang w:val="es-ES_tradnl"/>
              </w:rPr>
            </w:pPr>
            <w:r w:rsidRPr="00CE5466">
              <w:rPr>
                <w:bCs/>
                <w:sz w:val="18"/>
                <w:szCs w:val="18"/>
                <w:lang w:val="es-ES_tradnl"/>
              </w:rPr>
              <w:t>2</w:t>
            </w:r>
          </w:p>
        </w:tc>
        <w:tc>
          <w:tcPr>
            <w:tcW w:w="1023" w:type="dxa"/>
          </w:tcPr>
          <w:p w14:paraId="753FE026" w14:textId="77777777" w:rsidR="000D627B" w:rsidRPr="004A483D" w:rsidRDefault="000D627B" w:rsidP="001674FB">
            <w:pPr>
              <w:spacing w:before="60" w:after="60"/>
              <w:jc w:val="right"/>
              <w:rPr>
                <w:b/>
                <w:sz w:val="18"/>
                <w:szCs w:val="18"/>
                <w:lang w:val="es-ES_tradnl"/>
              </w:rPr>
            </w:pPr>
            <w:r w:rsidRPr="004A483D">
              <w:rPr>
                <w:b/>
                <w:sz w:val="18"/>
                <w:szCs w:val="18"/>
                <w:lang w:val="es-ES_tradnl"/>
              </w:rPr>
              <w:t>15</w:t>
            </w:r>
          </w:p>
        </w:tc>
      </w:tr>
      <w:tr w:rsidR="000D627B" w:rsidRPr="004A483D" w14:paraId="2057EA75" w14:textId="77777777" w:rsidTr="00B84B6E">
        <w:tc>
          <w:tcPr>
            <w:tcW w:w="6400" w:type="dxa"/>
            <w:shd w:val="clear" w:color="auto" w:fill="BDD6EE" w:themeFill="accent1" w:themeFillTint="66"/>
          </w:tcPr>
          <w:p w14:paraId="0B32D1DC" w14:textId="77777777" w:rsidR="000D627B" w:rsidRPr="00CE5466" w:rsidRDefault="000D627B" w:rsidP="001674FB">
            <w:pPr>
              <w:spacing w:before="60" w:after="60"/>
              <w:rPr>
                <w:sz w:val="18"/>
                <w:szCs w:val="18"/>
                <w:lang w:val="es-ES_tradnl"/>
              </w:rPr>
            </w:pPr>
            <w:r w:rsidRPr="00CE5466">
              <w:rPr>
                <w:sz w:val="18"/>
                <w:szCs w:val="18"/>
                <w:lang w:val="es-ES_tradnl"/>
              </w:rPr>
              <w:t>Otras</w:t>
            </w:r>
          </w:p>
        </w:tc>
        <w:tc>
          <w:tcPr>
            <w:tcW w:w="1071" w:type="dxa"/>
          </w:tcPr>
          <w:p w14:paraId="37A9AD4E" w14:textId="77777777" w:rsidR="000D627B" w:rsidRPr="00CE5466" w:rsidRDefault="000D627B" w:rsidP="001674FB">
            <w:pPr>
              <w:spacing w:before="60" w:after="60"/>
              <w:jc w:val="right"/>
              <w:rPr>
                <w:bCs/>
                <w:sz w:val="18"/>
                <w:szCs w:val="18"/>
                <w:lang w:val="es-ES_tradnl"/>
              </w:rPr>
            </w:pPr>
            <w:r w:rsidRPr="00CE5466">
              <w:rPr>
                <w:bCs/>
                <w:sz w:val="18"/>
                <w:szCs w:val="18"/>
                <w:lang w:val="es-ES_tradnl"/>
              </w:rPr>
              <w:t>3</w:t>
            </w:r>
          </w:p>
        </w:tc>
        <w:tc>
          <w:tcPr>
            <w:tcW w:w="1023" w:type="dxa"/>
          </w:tcPr>
          <w:p w14:paraId="036A4EA6" w14:textId="77777777" w:rsidR="000D627B" w:rsidRPr="004A483D" w:rsidRDefault="000D627B" w:rsidP="001674FB">
            <w:pPr>
              <w:spacing w:before="60" w:after="60"/>
              <w:jc w:val="right"/>
              <w:rPr>
                <w:b/>
                <w:sz w:val="18"/>
                <w:szCs w:val="18"/>
                <w:lang w:val="es-ES_tradnl"/>
              </w:rPr>
            </w:pPr>
            <w:r w:rsidRPr="004A483D">
              <w:rPr>
                <w:b/>
                <w:sz w:val="18"/>
                <w:szCs w:val="18"/>
                <w:lang w:val="es-ES_tradnl"/>
              </w:rPr>
              <w:t>4</w:t>
            </w:r>
          </w:p>
        </w:tc>
      </w:tr>
    </w:tbl>
    <w:p w14:paraId="67CA4E29" w14:textId="77777777" w:rsidR="000D627B" w:rsidRPr="000D627B" w:rsidRDefault="000D627B" w:rsidP="000D627B">
      <w:pPr>
        <w:rPr>
          <w:lang w:val="es-ES_tradnl"/>
        </w:rPr>
      </w:pPr>
    </w:p>
    <w:p w14:paraId="57257BEC" w14:textId="77777777" w:rsidR="0068776B" w:rsidRDefault="0068776B" w:rsidP="00515A00">
      <w:pPr>
        <w:pStyle w:val="Ttulo4"/>
        <w:numPr>
          <w:ilvl w:val="0"/>
          <w:numId w:val="0"/>
        </w:numPr>
        <w:ind w:left="864" w:hanging="864"/>
        <w:rPr>
          <w:lang w:val="es-ES_tradnl"/>
        </w:rPr>
      </w:pPr>
      <w:r w:rsidRPr="003901CF">
        <w:rPr>
          <w:lang w:val="es-ES_tradnl"/>
        </w:rPr>
        <w:t>4.2.1.2 R</w:t>
      </w:r>
      <w:r w:rsidR="00515A00" w:rsidRPr="003901CF">
        <w:rPr>
          <w:lang w:val="es-ES_tradnl"/>
        </w:rPr>
        <w:t>elación con agentes externos</w:t>
      </w:r>
    </w:p>
    <w:p w14:paraId="540FDE55" w14:textId="77777777" w:rsidR="00B84B6E" w:rsidRDefault="00B84B6E" w:rsidP="00B84B6E">
      <w:pPr>
        <w:spacing w:after="0"/>
        <w:contextualSpacing/>
        <w:rPr>
          <w:lang w:val="es-ES_tradnl"/>
        </w:rPr>
      </w:pPr>
      <w:r w:rsidRPr="00F46419">
        <w:rPr>
          <w:lang w:val="es-ES_tradnl"/>
        </w:rPr>
        <w:t xml:space="preserve">Acuerdos en el ámbito de la innovación (alianzas, </w:t>
      </w:r>
      <w:r w:rsidRPr="00F46419">
        <w:t xml:space="preserve">acuerdos de transferencia de </w:t>
      </w:r>
      <w:r w:rsidRPr="00F46419">
        <w:rPr>
          <w:lang w:val="es-ES_tradnl"/>
        </w:rPr>
        <w:t xml:space="preserve">material, acuerdos de confidencialidad, convenios marco y específicos directamente relacionados con innovación (se excluyen contratos de transferencia, acuerdos gestionados por el AI de un ámbito distinto a la innovación, donaciones, mecenazgos, patrocinios). </w:t>
      </w:r>
      <w:r w:rsidRPr="00F46419">
        <w:t xml:space="preserve">Se excluyen los Acuerdos de Transferencia de Material firmados a través del Biobanco. </w:t>
      </w:r>
    </w:p>
    <w:p w14:paraId="7FD1354C" w14:textId="77777777" w:rsidR="00B84B6E" w:rsidRDefault="00B84B6E" w:rsidP="00B84B6E">
      <w:pPr>
        <w:spacing w:after="0"/>
        <w:contextualSpacing/>
        <w:rPr>
          <w:bCs/>
        </w:rPr>
      </w:pPr>
    </w:p>
    <w:p w14:paraId="17F69D52" w14:textId="77777777" w:rsidR="00B84B6E" w:rsidRPr="00B84B6E" w:rsidRDefault="00B84B6E" w:rsidP="00B84B6E">
      <w:pPr>
        <w:spacing w:after="0" w:line="240" w:lineRule="auto"/>
        <w:contextualSpacing/>
        <w:jc w:val="left"/>
        <w:rPr>
          <w:b/>
          <w:sz w:val="18"/>
          <w:szCs w:val="18"/>
          <w:lang w:val="es-ES_tradnl"/>
        </w:rPr>
      </w:pPr>
      <w:r w:rsidRPr="00B84B6E">
        <w:rPr>
          <w:b/>
          <w:sz w:val="18"/>
          <w:szCs w:val="18"/>
        </w:rPr>
        <w:t xml:space="preserve">Tabla </w:t>
      </w:r>
      <w:r w:rsidR="00752338">
        <w:rPr>
          <w:b/>
          <w:sz w:val="18"/>
          <w:szCs w:val="18"/>
        </w:rPr>
        <w:t>4.</w:t>
      </w:r>
      <w:r w:rsidRPr="00B84B6E">
        <w:rPr>
          <w:b/>
          <w:sz w:val="18"/>
          <w:szCs w:val="18"/>
        </w:rPr>
        <w:fldChar w:fldCharType="begin"/>
      </w:r>
      <w:r w:rsidRPr="00B84B6E">
        <w:rPr>
          <w:b/>
          <w:sz w:val="18"/>
          <w:szCs w:val="18"/>
        </w:rPr>
        <w:instrText xml:space="preserve"> SEQ Tabla \* ARABIC </w:instrText>
      </w:r>
      <w:r w:rsidRPr="00B84B6E">
        <w:rPr>
          <w:b/>
          <w:sz w:val="18"/>
          <w:szCs w:val="18"/>
        </w:rPr>
        <w:fldChar w:fldCharType="separate"/>
      </w:r>
      <w:r w:rsidRPr="00B84B6E">
        <w:rPr>
          <w:b/>
          <w:noProof/>
          <w:sz w:val="18"/>
          <w:szCs w:val="18"/>
        </w:rPr>
        <w:t>6</w:t>
      </w:r>
      <w:r w:rsidRPr="00B84B6E">
        <w:rPr>
          <w:b/>
          <w:sz w:val="18"/>
          <w:szCs w:val="18"/>
        </w:rPr>
        <w:fldChar w:fldCharType="end"/>
      </w:r>
      <w:r w:rsidRPr="00B84B6E">
        <w:rPr>
          <w:b/>
          <w:sz w:val="18"/>
          <w:szCs w:val="18"/>
        </w:rPr>
        <w:t>. Acuerdos suscritos en el ámbito de innovación.</w:t>
      </w:r>
    </w:p>
    <w:tbl>
      <w:tblPr>
        <w:tblW w:w="4288"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2546"/>
        <w:gridCol w:w="950"/>
        <w:gridCol w:w="1130"/>
        <w:gridCol w:w="1130"/>
        <w:gridCol w:w="1130"/>
        <w:gridCol w:w="1127"/>
      </w:tblGrid>
      <w:tr w:rsidR="00B84B6E" w:rsidRPr="009C39D3" w14:paraId="5C3EC50D" w14:textId="77777777" w:rsidTr="001674FB">
        <w:tc>
          <w:tcPr>
            <w:tcW w:w="1589" w:type="pct"/>
            <w:tcBorders>
              <w:bottom w:val="single" w:sz="4" w:space="0" w:color="7F7F7F" w:themeColor="text1" w:themeTint="80"/>
            </w:tcBorders>
            <w:shd w:val="clear" w:color="auto" w:fill="1F3864" w:themeFill="accent5" w:themeFillShade="80"/>
            <w:vAlign w:val="center"/>
          </w:tcPr>
          <w:p w14:paraId="6AFE1E3D" w14:textId="77777777" w:rsidR="00B84B6E" w:rsidRPr="00D25D54" w:rsidRDefault="00B84B6E" w:rsidP="001674FB">
            <w:pPr>
              <w:autoSpaceDE w:val="0"/>
              <w:autoSpaceDN w:val="0"/>
              <w:adjustRightInd w:val="0"/>
              <w:spacing w:before="80" w:after="80" w:line="240" w:lineRule="auto"/>
              <w:ind w:left="106"/>
              <w:jc w:val="center"/>
              <w:rPr>
                <w:b/>
                <w:sz w:val="18"/>
                <w:szCs w:val="18"/>
              </w:rPr>
            </w:pPr>
          </w:p>
        </w:tc>
        <w:tc>
          <w:tcPr>
            <w:tcW w:w="593" w:type="pct"/>
            <w:tcBorders>
              <w:bottom w:val="single" w:sz="4" w:space="0" w:color="7F7F7F" w:themeColor="text1" w:themeTint="80"/>
            </w:tcBorders>
            <w:shd w:val="clear" w:color="auto" w:fill="1F3864" w:themeFill="accent5" w:themeFillShade="80"/>
            <w:vAlign w:val="center"/>
          </w:tcPr>
          <w:p w14:paraId="31DB06FE" w14:textId="77777777" w:rsidR="00B84B6E" w:rsidRPr="00D25D54" w:rsidRDefault="00B84B6E" w:rsidP="001674FB">
            <w:pPr>
              <w:autoSpaceDE w:val="0"/>
              <w:autoSpaceDN w:val="0"/>
              <w:adjustRightInd w:val="0"/>
              <w:spacing w:before="80" w:after="80" w:line="240" w:lineRule="auto"/>
              <w:jc w:val="center"/>
              <w:rPr>
                <w:b/>
                <w:sz w:val="18"/>
                <w:szCs w:val="18"/>
              </w:rPr>
            </w:pPr>
            <w:r w:rsidRPr="00D25D54">
              <w:rPr>
                <w:b/>
                <w:sz w:val="18"/>
                <w:szCs w:val="18"/>
              </w:rPr>
              <w:t>2020</w:t>
            </w:r>
          </w:p>
        </w:tc>
        <w:tc>
          <w:tcPr>
            <w:tcW w:w="705" w:type="pct"/>
            <w:tcBorders>
              <w:bottom w:val="single" w:sz="4" w:space="0" w:color="7F7F7F" w:themeColor="text1" w:themeTint="80"/>
            </w:tcBorders>
            <w:shd w:val="clear" w:color="auto" w:fill="1F3864" w:themeFill="accent5" w:themeFillShade="80"/>
          </w:tcPr>
          <w:p w14:paraId="3AA8096D" w14:textId="77777777" w:rsidR="00B84B6E" w:rsidRPr="00D25D54" w:rsidRDefault="00B84B6E" w:rsidP="001674FB">
            <w:pPr>
              <w:autoSpaceDE w:val="0"/>
              <w:autoSpaceDN w:val="0"/>
              <w:adjustRightInd w:val="0"/>
              <w:spacing w:before="80" w:after="80" w:line="240" w:lineRule="auto"/>
              <w:jc w:val="center"/>
              <w:rPr>
                <w:b/>
                <w:sz w:val="18"/>
                <w:szCs w:val="18"/>
              </w:rPr>
            </w:pPr>
            <w:r w:rsidRPr="00D25D54">
              <w:rPr>
                <w:b/>
                <w:sz w:val="18"/>
                <w:szCs w:val="18"/>
              </w:rPr>
              <w:t>2021</w:t>
            </w:r>
          </w:p>
        </w:tc>
        <w:tc>
          <w:tcPr>
            <w:tcW w:w="705" w:type="pct"/>
            <w:tcBorders>
              <w:bottom w:val="single" w:sz="4" w:space="0" w:color="7F7F7F" w:themeColor="text1" w:themeTint="80"/>
            </w:tcBorders>
            <w:shd w:val="clear" w:color="auto" w:fill="1F3864" w:themeFill="accent5" w:themeFillShade="80"/>
          </w:tcPr>
          <w:p w14:paraId="5B7E7B8E" w14:textId="77777777" w:rsidR="00B84B6E" w:rsidRPr="00D25D54" w:rsidRDefault="00B84B6E" w:rsidP="001674FB">
            <w:pPr>
              <w:autoSpaceDE w:val="0"/>
              <w:autoSpaceDN w:val="0"/>
              <w:adjustRightInd w:val="0"/>
              <w:spacing w:before="80" w:after="80" w:line="240" w:lineRule="auto"/>
              <w:jc w:val="center"/>
              <w:rPr>
                <w:b/>
                <w:sz w:val="18"/>
                <w:szCs w:val="18"/>
              </w:rPr>
            </w:pPr>
            <w:r w:rsidRPr="00D25D54">
              <w:rPr>
                <w:b/>
                <w:sz w:val="18"/>
                <w:szCs w:val="18"/>
              </w:rPr>
              <w:t>2022</w:t>
            </w:r>
          </w:p>
        </w:tc>
        <w:tc>
          <w:tcPr>
            <w:tcW w:w="705" w:type="pct"/>
            <w:tcBorders>
              <w:bottom w:val="single" w:sz="4" w:space="0" w:color="7F7F7F" w:themeColor="text1" w:themeTint="80"/>
            </w:tcBorders>
            <w:shd w:val="clear" w:color="auto" w:fill="1F3864" w:themeFill="accent5" w:themeFillShade="80"/>
          </w:tcPr>
          <w:p w14:paraId="1E56D213" w14:textId="77777777" w:rsidR="00B84B6E" w:rsidRPr="00D25D54" w:rsidRDefault="00B84B6E" w:rsidP="001674FB">
            <w:pPr>
              <w:autoSpaceDE w:val="0"/>
              <w:autoSpaceDN w:val="0"/>
              <w:adjustRightInd w:val="0"/>
              <w:spacing w:before="80" w:after="80" w:line="240" w:lineRule="auto"/>
              <w:jc w:val="center"/>
              <w:rPr>
                <w:b/>
                <w:sz w:val="18"/>
                <w:szCs w:val="18"/>
              </w:rPr>
            </w:pPr>
            <w:r w:rsidRPr="00D25D54">
              <w:rPr>
                <w:b/>
                <w:sz w:val="18"/>
                <w:szCs w:val="18"/>
              </w:rPr>
              <w:t>2023</w:t>
            </w:r>
          </w:p>
        </w:tc>
        <w:tc>
          <w:tcPr>
            <w:tcW w:w="703" w:type="pct"/>
            <w:tcBorders>
              <w:bottom w:val="single" w:sz="4" w:space="0" w:color="7F7F7F" w:themeColor="text1" w:themeTint="80"/>
            </w:tcBorders>
            <w:shd w:val="clear" w:color="auto" w:fill="1F3864" w:themeFill="accent5" w:themeFillShade="80"/>
          </w:tcPr>
          <w:p w14:paraId="03C5F46E" w14:textId="77777777" w:rsidR="00B84B6E" w:rsidRPr="00D25D54" w:rsidRDefault="00B84B6E" w:rsidP="001674FB">
            <w:pPr>
              <w:autoSpaceDE w:val="0"/>
              <w:autoSpaceDN w:val="0"/>
              <w:adjustRightInd w:val="0"/>
              <w:spacing w:before="80" w:after="80" w:line="240" w:lineRule="auto"/>
              <w:jc w:val="center"/>
              <w:rPr>
                <w:b/>
                <w:sz w:val="18"/>
                <w:szCs w:val="18"/>
              </w:rPr>
            </w:pPr>
            <w:r w:rsidRPr="00D25D54">
              <w:rPr>
                <w:b/>
                <w:sz w:val="18"/>
                <w:szCs w:val="18"/>
              </w:rPr>
              <w:t>2024</w:t>
            </w:r>
          </w:p>
        </w:tc>
      </w:tr>
      <w:tr w:rsidR="00B84B6E" w:rsidRPr="009C39D3" w14:paraId="31363BBA" w14:textId="77777777" w:rsidTr="001674FB">
        <w:trPr>
          <w:trHeight w:val="292"/>
        </w:trPr>
        <w:tc>
          <w:tcPr>
            <w:tcW w:w="1589" w:type="pct"/>
            <w:shd w:val="clear" w:color="auto" w:fill="BDD6EE" w:themeFill="accent1" w:themeFillTint="66"/>
            <w:vAlign w:val="center"/>
          </w:tcPr>
          <w:p w14:paraId="6F1A5A30" w14:textId="77777777" w:rsidR="00B84B6E" w:rsidRPr="00D25D54" w:rsidRDefault="00B84B6E" w:rsidP="001674FB">
            <w:pPr>
              <w:autoSpaceDE w:val="0"/>
              <w:autoSpaceDN w:val="0"/>
              <w:adjustRightInd w:val="0"/>
              <w:spacing w:before="80" w:after="80" w:line="240" w:lineRule="auto"/>
              <w:rPr>
                <w:sz w:val="18"/>
                <w:szCs w:val="18"/>
              </w:rPr>
            </w:pPr>
            <w:r w:rsidRPr="00D25D54">
              <w:rPr>
                <w:sz w:val="18"/>
                <w:szCs w:val="18"/>
              </w:rPr>
              <w:t>Acuerdos confidencialidad</w:t>
            </w:r>
          </w:p>
        </w:tc>
        <w:tc>
          <w:tcPr>
            <w:tcW w:w="593" w:type="pct"/>
            <w:shd w:val="clear" w:color="auto" w:fill="FFFFFF" w:themeFill="background1"/>
            <w:vAlign w:val="center"/>
          </w:tcPr>
          <w:p w14:paraId="6102D4CD" w14:textId="77777777" w:rsidR="00B84B6E" w:rsidRPr="00D25D54" w:rsidRDefault="00B84B6E" w:rsidP="001674FB">
            <w:pPr>
              <w:autoSpaceDE w:val="0"/>
              <w:autoSpaceDN w:val="0"/>
              <w:adjustRightInd w:val="0"/>
              <w:spacing w:before="80" w:after="80" w:line="240" w:lineRule="auto"/>
              <w:jc w:val="right"/>
              <w:rPr>
                <w:sz w:val="18"/>
                <w:szCs w:val="18"/>
              </w:rPr>
            </w:pPr>
            <w:r w:rsidRPr="00D25D54">
              <w:rPr>
                <w:sz w:val="18"/>
                <w:szCs w:val="18"/>
              </w:rPr>
              <w:t>4</w:t>
            </w:r>
          </w:p>
        </w:tc>
        <w:tc>
          <w:tcPr>
            <w:tcW w:w="705" w:type="pct"/>
            <w:shd w:val="clear" w:color="auto" w:fill="FFFFFF" w:themeFill="background1"/>
            <w:vAlign w:val="center"/>
          </w:tcPr>
          <w:p w14:paraId="44AAB5EE" w14:textId="77777777" w:rsidR="00B84B6E" w:rsidRPr="00D25D54" w:rsidRDefault="00B84B6E" w:rsidP="001674FB">
            <w:pPr>
              <w:autoSpaceDE w:val="0"/>
              <w:autoSpaceDN w:val="0"/>
              <w:adjustRightInd w:val="0"/>
              <w:spacing w:before="80" w:after="80" w:line="240" w:lineRule="auto"/>
              <w:jc w:val="right"/>
              <w:rPr>
                <w:sz w:val="18"/>
                <w:szCs w:val="18"/>
              </w:rPr>
            </w:pPr>
            <w:r w:rsidRPr="00D25D54">
              <w:rPr>
                <w:sz w:val="18"/>
                <w:szCs w:val="18"/>
              </w:rPr>
              <w:t>11</w:t>
            </w:r>
          </w:p>
        </w:tc>
        <w:tc>
          <w:tcPr>
            <w:tcW w:w="705" w:type="pct"/>
            <w:shd w:val="clear" w:color="auto" w:fill="FFFFFF" w:themeFill="background1"/>
          </w:tcPr>
          <w:p w14:paraId="64125628" w14:textId="77777777" w:rsidR="00B84B6E" w:rsidRPr="00D25D54" w:rsidRDefault="00B84B6E" w:rsidP="001674FB">
            <w:pPr>
              <w:autoSpaceDE w:val="0"/>
              <w:autoSpaceDN w:val="0"/>
              <w:adjustRightInd w:val="0"/>
              <w:spacing w:before="80" w:after="80" w:line="240" w:lineRule="auto"/>
              <w:jc w:val="right"/>
              <w:rPr>
                <w:sz w:val="18"/>
                <w:szCs w:val="18"/>
              </w:rPr>
            </w:pPr>
            <w:r w:rsidRPr="00D25D54">
              <w:rPr>
                <w:sz w:val="18"/>
                <w:szCs w:val="18"/>
              </w:rPr>
              <w:t>17</w:t>
            </w:r>
          </w:p>
        </w:tc>
        <w:tc>
          <w:tcPr>
            <w:tcW w:w="705" w:type="pct"/>
            <w:shd w:val="clear" w:color="auto" w:fill="FFFFFF" w:themeFill="background1"/>
          </w:tcPr>
          <w:p w14:paraId="2E802F8C" w14:textId="77777777" w:rsidR="00B84B6E" w:rsidRPr="00D25D54" w:rsidRDefault="00B84B6E" w:rsidP="001674FB">
            <w:pPr>
              <w:autoSpaceDE w:val="0"/>
              <w:autoSpaceDN w:val="0"/>
              <w:adjustRightInd w:val="0"/>
              <w:spacing w:before="80" w:after="80" w:line="240" w:lineRule="auto"/>
              <w:jc w:val="right"/>
              <w:rPr>
                <w:sz w:val="18"/>
                <w:szCs w:val="18"/>
              </w:rPr>
            </w:pPr>
            <w:r w:rsidRPr="00D25D54">
              <w:rPr>
                <w:sz w:val="18"/>
                <w:szCs w:val="18"/>
              </w:rPr>
              <w:t>20</w:t>
            </w:r>
          </w:p>
        </w:tc>
        <w:tc>
          <w:tcPr>
            <w:tcW w:w="703" w:type="pct"/>
            <w:shd w:val="clear" w:color="auto" w:fill="FFFFFF" w:themeFill="background1"/>
          </w:tcPr>
          <w:p w14:paraId="06ACE0BC" w14:textId="77777777" w:rsidR="00B84B6E" w:rsidRPr="006E54B8" w:rsidRDefault="00B84B6E" w:rsidP="001674FB">
            <w:pPr>
              <w:autoSpaceDE w:val="0"/>
              <w:autoSpaceDN w:val="0"/>
              <w:adjustRightInd w:val="0"/>
              <w:spacing w:before="80" w:after="80" w:line="240" w:lineRule="auto"/>
              <w:jc w:val="right"/>
              <w:rPr>
                <w:color w:val="FF0000"/>
                <w:sz w:val="18"/>
                <w:szCs w:val="18"/>
              </w:rPr>
            </w:pPr>
            <w:r w:rsidRPr="00063179">
              <w:rPr>
                <w:sz w:val="18"/>
                <w:szCs w:val="18"/>
              </w:rPr>
              <w:t>23</w:t>
            </w:r>
          </w:p>
        </w:tc>
      </w:tr>
      <w:tr w:rsidR="00B84B6E" w:rsidRPr="009C39D3" w14:paraId="64C308CC" w14:textId="77777777" w:rsidTr="001674FB">
        <w:tc>
          <w:tcPr>
            <w:tcW w:w="1589" w:type="pct"/>
            <w:shd w:val="clear" w:color="auto" w:fill="BDD6EE" w:themeFill="accent1" w:themeFillTint="66"/>
            <w:vAlign w:val="center"/>
          </w:tcPr>
          <w:p w14:paraId="089E2797" w14:textId="77777777" w:rsidR="00B84B6E" w:rsidRPr="00D25D54" w:rsidRDefault="00B84B6E" w:rsidP="001674FB">
            <w:pPr>
              <w:autoSpaceDE w:val="0"/>
              <w:autoSpaceDN w:val="0"/>
              <w:adjustRightInd w:val="0"/>
              <w:spacing w:before="80" w:after="80" w:line="240" w:lineRule="auto"/>
              <w:rPr>
                <w:sz w:val="18"/>
                <w:szCs w:val="18"/>
              </w:rPr>
            </w:pPr>
            <w:r w:rsidRPr="00D25D54">
              <w:rPr>
                <w:sz w:val="18"/>
                <w:szCs w:val="18"/>
              </w:rPr>
              <w:t>Ac. de transferencia de material</w:t>
            </w:r>
          </w:p>
        </w:tc>
        <w:tc>
          <w:tcPr>
            <w:tcW w:w="593" w:type="pct"/>
            <w:shd w:val="clear" w:color="auto" w:fill="FFFFFF" w:themeFill="background1"/>
            <w:vAlign w:val="center"/>
          </w:tcPr>
          <w:p w14:paraId="3661773D" w14:textId="77777777" w:rsidR="00B84B6E" w:rsidRPr="00D25D54" w:rsidRDefault="00B84B6E" w:rsidP="001674FB">
            <w:pPr>
              <w:autoSpaceDE w:val="0"/>
              <w:autoSpaceDN w:val="0"/>
              <w:adjustRightInd w:val="0"/>
              <w:spacing w:before="80" w:after="80" w:line="240" w:lineRule="auto"/>
              <w:jc w:val="right"/>
              <w:rPr>
                <w:sz w:val="18"/>
                <w:szCs w:val="18"/>
              </w:rPr>
            </w:pPr>
            <w:r w:rsidRPr="00D25D54">
              <w:rPr>
                <w:sz w:val="18"/>
                <w:szCs w:val="18"/>
              </w:rPr>
              <w:t>0</w:t>
            </w:r>
          </w:p>
        </w:tc>
        <w:tc>
          <w:tcPr>
            <w:tcW w:w="705" w:type="pct"/>
            <w:shd w:val="clear" w:color="auto" w:fill="FFFFFF" w:themeFill="background1"/>
            <w:vAlign w:val="center"/>
          </w:tcPr>
          <w:p w14:paraId="54283F84" w14:textId="77777777" w:rsidR="00B84B6E" w:rsidRPr="00D25D54" w:rsidRDefault="00B84B6E" w:rsidP="001674FB">
            <w:pPr>
              <w:autoSpaceDE w:val="0"/>
              <w:autoSpaceDN w:val="0"/>
              <w:adjustRightInd w:val="0"/>
              <w:spacing w:before="80" w:after="80" w:line="240" w:lineRule="auto"/>
              <w:jc w:val="right"/>
              <w:rPr>
                <w:sz w:val="18"/>
                <w:szCs w:val="18"/>
              </w:rPr>
            </w:pPr>
            <w:r w:rsidRPr="00D25D54">
              <w:rPr>
                <w:sz w:val="18"/>
                <w:szCs w:val="18"/>
              </w:rPr>
              <w:t>4</w:t>
            </w:r>
          </w:p>
        </w:tc>
        <w:tc>
          <w:tcPr>
            <w:tcW w:w="705" w:type="pct"/>
            <w:shd w:val="clear" w:color="auto" w:fill="FFFFFF" w:themeFill="background1"/>
            <w:vAlign w:val="center"/>
          </w:tcPr>
          <w:p w14:paraId="27199B6C" w14:textId="77777777" w:rsidR="00B84B6E" w:rsidRPr="00D25D54" w:rsidRDefault="00B84B6E" w:rsidP="001674FB">
            <w:pPr>
              <w:autoSpaceDE w:val="0"/>
              <w:autoSpaceDN w:val="0"/>
              <w:adjustRightInd w:val="0"/>
              <w:spacing w:before="80" w:after="80" w:line="240" w:lineRule="auto"/>
              <w:jc w:val="right"/>
              <w:rPr>
                <w:sz w:val="18"/>
                <w:szCs w:val="18"/>
              </w:rPr>
            </w:pPr>
            <w:r w:rsidRPr="00D25D54">
              <w:rPr>
                <w:sz w:val="18"/>
                <w:szCs w:val="18"/>
              </w:rPr>
              <w:t>1</w:t>
            </w:r>
          </w:p>
        </w:tc>
        <w:tc>
          <w:tcPr>
            <w:tcW w:w="705" w:type="pct"/>
            <w:shd w:val="clear" w:color="auto" w:fill="FFFFFF" w:themeFill="background1"/>
            <w:vAlign w:val="center"/>
          </w:tcPr>
          <w:p w14:paraId="1C6C4A5D" w14:textId="77777777" w:rsidR="00B84B6E" w:rsidRPr="00D25D54" w:rsidRDefault="00B84B6E" w:rsidP="001674FB">
            <w:pPr>
              <w:autoSpaceDE w:val="0"/>
              <w:autoSpaceDN w:val="0"/>
              <w:adjustRightInd w:val="0"/>
              <w:spacing w:before="80" w:after="80" w:line="240" w:lineRule="auto"/>
              <w:jc w:val="right"/>
              <w:rPr>
                <w:sz w:val="18"/>
                <w:szCs w:val="18"/>
              </w:rPr>
            </w:pPr>
            <w:r w:rsidRPr="00D25D54">
              <w:rPr>
                <w:sz w:val="18"/>
                <w:szCs w:val="18"/>
              </w:rPr>
              <w:t>1</w:t>
            </w:r>
          </w:p>
        </w:tc>
        <w:tc>
          <w:tcPr>
            <w:tcW w:w="703" w:type="pct"/>
            <w:shd w:val="clear" w:color="auto" w:fill="FFFFFF" w:themeFill="background1"/>
            <w:vAlign w:val="center"/>
          </w:tcPr>
          <w:p w14:paraId="016D9A3F" w14:textId="77777777" w:rsidR="00B84B6E" w:rsidRPr="006E54B8" w:rsidRDefault="00B84B6E" w:rsidP="001674FB">
            <w:pPr>
              <w:autoSpaceDE w:val="0"/>
              <w:autoSpaceDN w:val="0"/>
              <w:adjustRightInd w:val="0"/>
              <w:spacing w:before="80" w:after="80" w:line="240" w:lineRule="auto"/>
              <w:jc w:val="right"/>
              <w:rPr>
                <w:color w:val="FF0000"/>
                <w:sz w:val="18"/>
                <w:szCs w:val="18"/>
              </w:rPr>
            </w:pPr>
            <w:r w:rsidRPr="00063179">
              <w:rPr>
                <w:sz w:val="18"/>
                <w:szCs w:val="18"/>
              </w:rPr>
              <w:t>1</w:t>
            </w:r>
          </w:p>
        </w:tc>
      </w:tr>
      <w:tr w:rsidR="00B84B6E" w:rsidRPr="009C39D3" w14:paraId="56D16C13" w14:textId="77777777" w:rsidTr="001674FB">
        <w:tc>
          <w:tcPr>
            <w:tcW w:w="1589" w:type="pct"/>
            <w:shd w:val="clear" w:color="auto" w:fill="BDD6EE" w:themeFill="accent1" w:themeFillTint="66"/>
            <w:vAlign w:val="center"/>
          </w:tcPr>
          <w:p w14:paraId="293576DE" w14:textId="77777777" w:rsidR="00B84B6E" w:rsidRPr="00D25D54" w:rsidRDefault="00B84B6E" w:rsidP="001674FB">
            <w:pPr>
              <w:autoSpaceDE w:val="0"/>
              <w:autoSpaceDN w:val="0"/>
              <w:adjustRightInd w:val="0"/>
              <w:spacing w:before="80" w:after="80" w:line="240" w:lineRule="auto"/>
              <w:rPr>
                <w:sz w:val="18"/>
                <w:szCs w:val="18"/>
              </w:rPr>
            </w:pPr>
            <w:r w:rsidRPr="00D25D54">
              <w:rPr>
                <w:sz w:val="18"/>
                <w:szCs w:val="18"/>
              </w:rPr>
              <w:t>Acuerdos de cotitularidad</w:t>
            </w:r>
          </w:p>
        </w:tc>
        <w:tc>
          <w:tcPr>
            <w:tcW w:w="593" w:type="pct"/>
            <w:shd w:val="clear" w:color="auto" w:fill="FFFFFF" w:themeFill="background1"/>
            <w:vAlign w:val="center"/>
          </w:tcPr>
          <w:p w14:paraId="031DF227" w14:textId="77777777" w:rsidR="00B84B6E" w:rsidRPr="00D25D54" w:rsidRDefault="00B84B6E" w:rsidP="001674FB">
            <w:pPr>
              <w:autoSpaceDE w:val="0"/>
              <w:autoSpaceDN w:val="0"/>
              <w:adjustRightInd w:val="0"/>
              <w:spacing w:before="80" w:after="80" w:line="240" w:lineRule="auto"/>
              <w:jc w:val="right"/>
              <w:rPr>
                <w:sz w:val="18"/>
                <w:szCs w:val="18"/>
              </w:rPr>
            </w:pPr>
            <w:r w:rsidRPr="00D25D54">
              <w:rPr>
                <w:sz w:val="18"/>
                <w:szCs w:val="18"/>
              </w:rPr>
              <w:t>4</w:t>
            </w:r>
          </w:p>
        </w:tc>
        <w:tc>
          <w:tcPr>
            <w:tcW w:w="705" w:type="pct"/>
            <w:shd w:val="clear" w:color="auto" w:fill="FFFFFF" w:themeFill="background1"/>
            <w:vAlign w:val="center"/>
          </w:tcPr>
          <w:p w14:paraId="2EDF6AEE" w14:textId="77777777" w:rsidR="00B84B6E" w:rsidRPr="00D25D54" w:rsidRDefault="00B84B6E" w:rsidP="001674FB">
            <w:pPr>
              <w:autoSpaceDE w:val="0"/>
              <w:autoSpaceDN w:val="0"/>
              <w:adjustRightInd w:val="0"/>
              <w:spacing w:before="80" w:after="80" w:line="240" w:lineRule="auto"/>
              <w:jc w:val="right"/>
              <w:rPr>
                <w:sz w:val="18"/>
                <w:szCs w:val="18"/>
              </w:rPr>
            </w:pPr>
            <w:r w:rsidRPr="00D25D54">
              <w:rPr>
                <w:sz w:val="18"/>
                <w:szCs w:val="18"/>
              </w:rPr>
              <w:t>9</w:t>
            </w:r>
          </w:p>
        </w:tc>
        <w:tc>
          <w:tcPr>
            <w:tcW w:w="705" w:type="pct"/>
            <w:shd w:val="clear" w:color="auto" w:fill="FFFFFF" w:themeFill="background1"/>
          </w:tcPr>
          <w:p w14:paraId="4C15FF1C" w14:textId="77777777" w:rsidR="00B84B6E" w:rsidRPr="00D25D54" w:rsidRDefault="00B84B6E" w:rsidP="001674FB">
            <w:pPr>
              <w:autoSpaceDE w:val="0"/>
              <w:autoSpaceDN w:val="0"/>
              <w:adjustRightInd w:val="0"/>
              <w:spacing w:before="80" w:after="80" w:line="240" w:lineRule="auto"/>
              <w:jc w:val="right"/>
              <w:rPr>
                <w:sz w:val="18"/>
                <w:szCs w:val="18"/>
              </w:rPr>
            </w:pPr>
            <w:r w:rsidRPr="00D25D54">
              <w:rPr>
                <w:sz w:val="18"/>
                <w:szCs w:val="18"/>
              </w:rPr>
              <w:t>5</w:t>
            </w:r>
          </w:p>
        </w:tc>
        <w:tc>
          <w:tcPr>
            <w:tcW w:w="705" w:type="pct"/>
            <w:shd w:val="clear" w:color="auto" w:fill="FFFFFF" w:themeFill="background1"/>
          </w:tcPr>
          <w:p w14:paraId="02E8AD11" w14:textId="77777777" w:rsidR="00B84B6E" w:rsidRPr="00D25D54" w:rsidRDefault="00B84B6E" w:rsidP="001674FB">
            <w:pPr>
              <w:autoSpaceDE w:val="0"/>
              <w:autoSpaceDN w:val="0"/>
              <w:adjustRightInd w:val="0"/>
              <w:spacing w:before="80" w:after="80" w:line="240" w:lineRule="auto"/>
              <w:jc w:val="right"/>
              <w:rPr>
                <w:sz w:val="18"/>
                <w:szCs w:val="18"/>
              </w:rPr>
            </w:pPr>
            <w:r w:rsidRPr="00D25D54">
              <w:rPr>
                <w:sz w:val="18"/>
                <w:szCs w:val="18"/>
              </w:rPr>
              <w:t>9</w:t>
            </w:r>
          </w:p>
        </w:tc>
        <w:tc>
          <w:tcPr>
            <w:tcW w:w="703" w:type="pct"/>
            <w:shd w:val="clear" w:color="auto" w:fill="FFFFFF" w:themeFill="background1"/>
          </w:tcPr>
          <w:p w14:paraId="33441B20" w14:textId="77777777" w:rsidR="00B84B6E" w:rsidRPr="006E54B8" w:rsidRDefault="00B84B6E" w:rsidP="001674FB">
            <w:pPr>
              <w:autoSpaceDE w:val="0"/>
              <w:autoSpaceDN w:val="0"/>
              <w:adjustRightInd w:val="0"/>
              <w:spacing w:before="80" w:after="80" w:line="240" w:lineRule="auto"/>
              <w:jc w:val="right"/>
              <w:rPr>
                <w:color w:val="FF0000"/>
                <w:sz w:val="18"/>
                <w:szCs w:val="18"/>
              </w:rPr>
            </w:pPr>
            <w:r w:rsidRPr="00980798">
              <w:rPr>
                <w:sz w:val="18"/>
                <w:szCs w:val="18"/>
              </w:rPr>
              <w:t>6</w:t>
            </w:r>
          </w:p>
        </w:tc>
      </w:tr>
      <w:tr w:rsidR="00B84B6E" w:rsidRPr="009C39D3" w14:paraId="29963C33" w14:textId="77777777" w:rsidTr="001674FB">
        <w:tc>
          <w:tcPr>
            <w:tcW w:w="1589" w:type="pct"/>
            <w:shd w:val="clear" w:color="auto" w:fill="BDD6EE" w:themeFill="accent1" w:themeFillTint="66"/>
            <w:vAlign w:val="center"/>
          </w:tcPr>
          <w:p w14:paraId="3B2BF064" w14:textId="77777777" w:rsidR="00B84B6E" w:rsidRPr="00D25D54" w:rsidRDefault="00B84B6E" w:rsidP="001674FB">
            <w:pPr>
              <w:autoSpaceDE w:val="0"/>
              <w:autoSpaceDN w:val="0"/>
              <w:adjustRightInd w:val="0"/>
              <w:spacing w:before="80" w:after="80" w:line="240" w:lineRule="auto"/>
              <w:rPr>
                <w:sz w:val="18"/>
                <w:szCs w:val="18"/>
              </w:rPr>
            </w:pPr>
            <w:r w:rsidRPr="00D25D54">
              <w:rPr>
                <w:sz w:val="18"/>
                <w:szCs w:val="18"/>
              </w:rPr>
              <w:t>Otros relacionados con innovación (convenios marco, adendas de licencias y de ac. de cotitularidad, convenios de colaboración, etc.)</w:t>
            </w:r>
          </w:p>
        </w:tc>
        <w:tc>
          <w:tcPr>
            <w:tcW w:w="593" w:type="pct"/>
            <w:shd w:val="clear" w:color="auto" w:fill="FFFFFF" w:themeFill="background1"/>
            <w:vAlign w:val="center"/>
          </w:tcPr>
          <w:p w14:paraId="1FB1FDDA" w14:textId="77777777" w:rsidR="00B84B6E" w:rsidRPr="00D25D54" w:rsidRDefault="00B84B6E" w:rsidP="001674FB">
            <w:pPr>
              <w:autoSpaceDE w:val="0"/>
              <w:autoSpaceDN w:val="0"/>
              <w:adjustRightInd w:val="0"/>
              <w:spacing w:before="80" w:after="80" w:line="240" w:lineRule="auto"/>
              <w:jc w:val="right"/>
              <w:rPr>
                <w:sz w:val="18"/>
                <w:szCs w:val="18"/>
              </w:rPr>
            </w:pPr>
            <w:r w:rsidRPr="00D25D54">
              <w:rPr>
                <w:sz w:val="18"/>
                <w:szCs w:val="18"/>
              </w:rPr>
              <w:t>11</w:t>
            </w:r>
          </w:p>
        </w:tc>
        <w:tc>
          <w:tcPr>
            <w:tcW w:w="705" w:type="pct"/>
            <w:shd w:val="clear" w:color="auto" w:fill="FFFFFF" w:themeFill="background1"/>
            <w:vAlign w:val="center"/>
          </w:tcPr>
          <w:p w14:paraId="0A645FA7" w14:textId="77777777" w:rsidR="00B84B6E" w:rsidRPr="00D25D54" w:rsidRDefault="00B84B6E" w:rsidP="001674FB">
            <w:pPr>
              <w:autoSpaceDE w:val="0"/>
              <w:autoSpaceDN w:val="0"/>
              <w:adjustRightInd w:val="0"/>
              <w:spacing w:before="80" w:after="80" w:line="240" w:lineRule="auto"/>
              <w:jc w:val="right"/>
              <w:rPr>
                <w:sz w:val="18"/>
                <w:szCs w:val="18"/>
              </w:rPr>
            </w:pPr>
            <w:r w:rsidRPr="00D25D54">
              <w:rPr>
                <w:sz w:val="18"/>
                <w:szCs w:val="18"/>
              </w:rPr>
              <w:t>10</w:t>
            </w:r>
          </w:p>
        </w:tc>
        <w:tc>
          <w:tcPr>
            <w:tcW w:w="705" w:type="pct"/>
            <w:shd w:val="clear" w:color="auto" w:fill="FFFFFF" w:themeFill="background1"/>
            <w:vAlign w:val="center"/>
          </w:tcPr>
          <w:p w14:paraId="47B639C6" w14:textId="77777777" w:rsidR="00B84B6E" w:rsidRPr="00D25D54" w:rsidRDefault="00B84B6E" w:rsidP="001674FB">
            <w:pPr>
              <w:autoSpaceDE w:val="0"/>
              <w:autoSpaceDN w:val="0"/>
              <w:adjustRightInd w:val="0"/>
              <w:spacing w:before="80" w:after="80" w:line="240" w:lineRule="auto"/>
              <w:jc w:val="right"/>
              <w:rPr>
                <w:sz w:val="18"/>
                <w:szCs w:val="18"/>
              </w:rPr>
            </w:pPr>
            <w:r w:rsidRPr="00D25D54">
              <w:rPr>
                <w:sz w:val="18"/>
                <w:szCs w:val="18"/>
              </w:rPr>
              <w:t>24</w:t>
            </w:r>
          </w:p>
        </w:tc>
        <w:tc>
          <w:tcPr>
            <w:tcW w:w="705" w:type="pct"/>
            <w:shd w:val="clear" w:color="auto" w:fill="FFFFFF" w:themeFill="background1"/>
            <w:vAlign w:val="center"/>
          </w:tcPr>
          <w:p w14:paraId="34D32BEF" w14:textId="77777777" w:rsidR="00B84B6E" w:rsidRPr="00D25D54" w:rsidRDefault="00B84B6E" w:rsidP="001674FB">
            <w:pPr>
              <w:autoSpaceDE w:val="0"/>
              <w:autoSpaceDN w:val="0"/>
              <w:adjustRightInd w:val="0"/>
              <w:spacing w:before="80" w:after="80" w:line="240" w:lineRule="auto"/>
              <w:jc w:val="right"/>
              <w:rPr>
                <w:sz w:val="18"/>
                <w:szCs w:val="18"/>
              </w:rPr>
            </w:pPr>
            <w:r w:rsidRPr="00D25D54">
              <w:rPr>
                <w:sz w:val="18"/>
                <w:szCs w:val="18"/>
              </w:rPr>
              <w:t>5</w:t>
            </w:r>
          </w:p>
        </w:tc>
        <w:tc>
          <w:tcPr>
            <w:tcW w:w="703" w:type="pct"/>
            <w:shd w:val="clear" w:color="auto" w:fill="FFFFFF" w:themeFill="background1"/>
            <w:vAlign w:val="center"/>
          </w:tcPr>
          <w:p w14:paraId="244942D9" w14:textId="77777777" w:rsidR="00B84B6E" w:rsidRPr="006E54B8" w:rsidRDefault="00B84B6E" w:rsidP="001674FB">
            <w:pPr>
              <w:autoSpaceDE w:val="0"/>
              <w:autoSpaceDN w:val="0"/>
              <w:adjustRightInd w:val="0"/>
              <w:spacing w:before="80" w:after="80" w:line="240" w:lineRule="auto"/>
              <w:jc w:val="right"/>
              <w:rPr>
                <w:color w:val="FF0000"/>
                <w:sz w:val="18"/>
                <w:szCs w:val="18"/>
              </w:rPr>
            </w:pPr>
            <w:r w:rsidRPr="001D55D6">
              <w:rPr>
                <w:sz w:val="18"/>
                <w:szCs w:val="18"/>
              </w:rPr>
              <w:t>11</w:t>
            </w:r>
          </w:p>
        </w:tc>
      </w:tr>
      <w:tr w:rsidR="00B84B6E" w:rsidRPr="00D25D54" w14:paraId="1F5DD8BD" w14:textId="77777777" w:rsidTr="001674FB">
        <w:tc>
          <w:tcPr>
            <w:tcW w:w="1589" w:type="pct"/>
            <w:shd w:val="clear" w:color="auto" w:fill="BDD6EE" w:themeFill="accent1" w:themeFillTint="66"/>
            <w:vAlign w:val="center"/>
          </w:tcPr>
          <w:p w14:paraId="0390414E" w14:textId="77777777" w:rsidR="00B84B6E" w:rsidRPr="00D25D54" w:rsidRDefault="00B84B6E" w:rsidP="001674FB">
            <w:pPr>
              <w:autoSpaceDE w:val="0"/>
              <w:autoSpaceDN w:val="0"/>
              <w:adjustRightInd w:val="0"/>
              <w:spacing w:before="80" w:after="80" w:line="240" w:lineRule="auto"/>
              <w:rPr>
                <w:b/>
                <w:sz w:val="18"/>
                <w:szCs w:val="18"/>
              </w:rPr>
            </w:pPr>
            <w:r w:rsidRPr="00D25D54">
              <w:rPr>
                <w:b/>
                <w:sz w:val="18"/>
                <w:szCs w:val="18"/>
              </w:rPr>
              <w:t>Total</w:t>
            </w:r>
          </w:p>
        </w:tc>
        <w:tc>
          <w:tcPr>
            <w:tcW w:w="593" w:type="pct"/>
            <w:shd w:val="clear" w:color="auto" w:fill="FFFFFF" w:themeFill="background1"/>
            <w:vAlign w:val="center"/>
          </w:tcPr>
          <w:p w14:paraId="5025F978" w14:textId="77777777" w:rsidR="00B84B6E" w:rsidRPr="00D25D54" w:rsidRDefault="00B84B6E" w:rsidP="001674FB">
            <w:pPr>
              <w:autoSpaceDE w:val="0"/>
              <w:autoSpaceDN w:val="0"/>
              <w:adjustRightInd w:val="0"/>
              <w:spacing w:before="80" w:after="80" w:line="240" w:lineRule="auto"/>
              <w:jc w:val="right"/>
              <w:rPr>
                <w:b/>
                <w:sz w:val="18"/>
                <w:szCs w:val="18"/>
              </w:rPr>
            </w:pPr>
            <w:r w:rsidRPr="00D25D54">
              <w:rPr>
                <w:b/>
                <w:sz w:val="18"/>
                <w:szCs w:val="18"/>
              </w:rPr>
              <w:t>19</w:t>
            </w:r>
          </w:p>
        </w:tc>
        <w:tc>
          <w:tcPr>
            <w:tcW w:w="705" w:type="pct"/>
            <w:shd w:val="clear" w:color="auto" w:fill="FFFFFF" w:themeFill="background1"/>
          </w:tcPr>
          <w:p w14:paraId="5BE049E8" w14:textId="77777777" w:rsidR="00B84B6E" w:rsidRPr="00D25D54" w:rsidRDefault="00B84B6E" w:rsidP="001674FB">
            <w:pPr>
              <w:autoSpaceDE w:val="0"/>
              <w:autoSpaceDN w:val="0"/>
              <w:adjustRightInd w:val="0"/>
              <w:spacing w:before="80" w:after="80" w:line="240" w:lineRule="auto"/>
              <w:jc w:val="right"/>
              <w:rPr>
                <w:b/>
                <w:sz w:val="18"/>
                <w:szCs w:val="18"/>
              </w:rPr>
            </w:pPr>
            <w:r w:rsidRPr="00D25D54">
              <w:rPr>
                <w:b/>
                <w:sz w:val="18"/>
                <w:szCs w:val="18"/>
              </w:rPr>
              <w:t>34</w:t>
            </w:r>
          </w:p>
        </w:tc>
        <w:tc>
          <w:tcPr>
            <w:tcW w:w="705" w:type="pct"/>
            <w:shd w:val="clear" w:color="auto" w:fill="FFFFFF" w:themeFill="background1"/>
          </w:tcPr>
          <w:p w14:paraId="468036E7" w14:textId="77777777" w:rsidR="00B84B6E" w:rsidRPr="00D25D54" w:rsidRDefault="00B84B6E" w:rsidP="001674FB">
            <w:pPr>
              <w:autoSpaceDE w:val="0"/>
              <w:autoSpaceDN w:val="0"/>
              <w:adjustRightInd w:val="0"/>
              <w:spacing w:before="80" w:after="80" w:line="240" w:lineRule="auto"/>
              <w:jc w:val="right"/>
              <w:rPr>
                <w:b/>
                <w:sz w:val="18"/>
                <w:szCs w:val="18"/>
              </w:rPr>
            </w:pPr>
            <w:r w:rsidRPr="00D25D54">
              <w:rPr>
                <w:b/>
                <w:sz w:val="18"/>
                <w:szCs w:val="18"/>
              </w:rPr>
              <w:t>47</w:t>
            </w:r>
          </w:p>
        </w:tc>
        <w:tc>
          <w:tcPr>
            <w:tcW w:w="705" w:type="pct"/>
            <w:shd w:val="clear" w:color="auto" w:fill="FFFFFF" w:themeFill="background1"/>
          </w:tcPr>
          <w:p w14:paraId="3FC70BCB" w14:textId="77777777" w:rsidR="00B84B6E" w:rsidRPr="00D25D54" w:rsidRDefault="00B84B6E" w:rsidP="001674FB">
            <w:pPr>
              <w:autoSpaceDE w:val="0"/>
              <w:autoSpaceDN w:val="0"/>
              <w:adjustRightInd w:val="0"/>
              <w:spacing w:before="80" w:after="80" w:line="240" w:lineRule="auto"/>
              <w:jc w:val="right"/>
              <w:rPr>
                <w:b/>
                <w:sz w:val="18"/>
                <w:szCs w:val="18"/>
              </w:rPr>
            </w:pPr>
            <w:r w:rsidRPr="00D25D54">
              <w:rPr>
                <w:b/>
                <w:sz w:val="18"/>
                <w:szCs w:val="18"/>
              </w:rPr>
              <w:t>36</w:t>
            </w:r>
          </w:p>
        </w:tc>
        <w:tc>
          <w:tcPr>
            <w:tcW w:w="703" w:type="pct"/>
            <w:shd w:val="clear" w:color="auto" w:fill="FFFFFF" w:themeFill="background1"/>
          </w:tcPr>
          <w:p w14:paraId="521C3659" w14:textId="77777777" w:rsidR="00B84B6E" w:rsidRPr="006E54B8" w:rsidRDefault="00B84B6E" w:rsidP="001674FB">
            <w:pPr>
              <w:autoSpaceDE w:val="0"/>
              <w:autoSpaceDN w:val="0"/>
              <w:adjustRightInd w:val="0"/>
              <w:spacing w:before="80" w:after="80" w:line="240" w:lineRule="auto"/>
              <w:jc w:val="right"/>
              <w:rPr>
                <w:b/>
                <w:color w:val="FF0000"/>
                <w:sz w:val="18"/>
                <w:szCs w:val="18"/>
              </w:rPr>
            </w:pPr>
            <w:r w:rsidRPr="001D55D6">
              <w:rPr>
                <w:b/>
                <w:sz w:val="18"/>
                <w:szCs w:val="18"/>
              </w:rPr>
              <w:t>41</w:t>
            </w:r>
          </w:p>
        </w:tc>
      </w:tr>
    </w:tbl>
    <w:p w14:paraId="6E508D6B" w14:textId="77777777" w:rsidR="00B84B6E" w:rsidRPr="00B84B6E" w:rsidRDefault="00B84B6E" w:rsidP="00B84B6E">
      <w:pPr>
        <w:rPr>
          <w:lang w:val="es-ES_tradnl"/>
        </w:rPr>
      </w:pPr>
    </w:p>
    <w:p w14:paraId="234E3C02" w14:textId="77777777" w:rsidR="0068776B" w:rsidRDefault="0068776B" w:rsidP="00515A00">
      <w:pPr>
        <w:pStyle w:val="Ttulo4"/>
        <w:numPr>
          <w:ilvl w:val="0"/>
          <w:numId w:val="0"/>
        </w:numPr>
        <w:ind w:left="864" w:hanging="864"/>
        <w:rPr>
          <w:lang w:val="es-ES_tradnl"/>
        </w:rPr>
      </w:pPr>
      <w:r w:rsidRPr="00CA2884">
        <w:rPr>
          <w:lang w:val="es-ES_tradnl"/>
        </w:rPr>
        <w:t>4.2.1.3 P</w:t>
      </w:r>
      <w:r w:rsidR="00515A00" w:rsidRPr="00CA2884">
        <w:rPr>
          <w:lang w:val="es-ES_tradnl"/>
        </w:rPr>
        <w:t>articipación de profesionales en actividades de innovación</w:t>
      </w:r>
    </w:p>
    <w:p w14:paraId="0B60CF34" w14:textId="77777777" w:rsidR="00B84B6E" w:rsidRPr="00193603" w:rsidRDefault="00B84B6E" w:rsidP="00B84B6E">
      <w:pPr>
        <w:spacing w:after="0"/>
        <w:contextualSpacing/>
        <w:rPr>
          <w:lang w:val="es-ES_tradnl"/>
        </w:rPr>
      </w:pPr>
      <w:r w:rsidRPr="00193603">
        <w:rPr>
          <w:lang w:val="es-ES_tradnl"/>
        </w:rPr>
        <w:t>Número de profesionales que han contactado con el área de innovación.</w:t>
      </w:r>
    </w:p>
    <w:p w14:paraId="1BF9B364" w14:textId="77777777" w:rsidR="00B84B6E" w:rsidRPr="00B84B6E" w:rsidRDefault="00B84B6E" w:rsidP="00B84B6E">
      <w:pPr>
        <w:spacing w:after="0" w:line="240" w:lineRule="auto"/>
        <w:rPr>
          <w:b/>
          <w:sz w:val="18"/>
          <w:szCs w:val="18"/>
          <w:lang w:val="es-ES_tradnl"/>
        </w:rPr>
      </w:pPr>
      <w:r w:rsidRPr="00B84B6E">
        <w:rPr>
          <w:b/>
          <w:sz w:val="18"/>
          <w:szCs w:val="18"/>
        </w:rPr>
        <w:lastRenderedPageBreak/>
        <w:t xml:space="preserve">Tabla </w:t>
      </w:r>
      <w:r w:rsidR="00752338">
        <w:rPr>
          <w:b/>
          <w:sz w:val="18"/>
          <w:szCs w:val="18"/>
        </w:rPr>
        <w:t>4.</w:t>
      </w:r>
      <w:r w:rsidRPr="00B84B6E">
        <w:rPr>
          <w:b/>
          <w:sz w:val="18"/>
          <w:szCs w:val="18"/>
        </w:rPr>
        <w:fldChar w:fldCharType="begin"/>
      </w:r>
      <w:r w:rsidRPr="00B84B6E">
        <w:rPr>
          <w:b/>
          <w:sz w:val="18"/>
          <w:szCs w:val="18"/>
        </w:rPr>
        <w:instrText xml:space="preserve"> SEQ Tabla \* ARABIC </w:instrText>
      </w:r>
      <w:r w:rsidRPr="00B84B6E">
        <w:rPr>
          <w:b/>
          <w:sz w:val="18"/>
          <w:szCs w:val="18"/>
        </w:rPr>
        <w:fldChar w:fldCharType="separate"/>
      </w:r>
      <w:r w:rsidRPr="00B84B6E">
        <w:rPr>
          <w:b/>
          <w:noProof/>
          <w:sz w:val="18"/>
          <w:szCs w:val="18"/>
        </w:rPr>
        <w:t>7</w:t>
      </w:r>
      <w:r w:rsidRPr="00B84B6E">
        <w:rPr>
          <w:b/>
          <w:sz w:val="18"/>
          <w:szCs w:val="18"/>
        </w:rPr>
        <w:fldChar w:fldCharType="end"/>
      </w:r>
      <w:r w:rsidRPr="00B84B6E">
        <w:rPr>
          <w:b/>
          <w:sz w:val="18"/>
          <w:szCs w:val="18"/>
        </w:rPr>
        <w:t>. Número de profesionales que han planteado ideas al Área de innovación por año.</w:t>
      </w:r>
    </w:p>
    <w:tbl>
      <w:tblPr>
        <w:tblStyle w:val="Tablaconcuadrcula"/>
        <w:tblW w:w="872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752"/>
        <w:gridCol w:w="1179"/>
        <w:gridCol w:w="1179"/>
        <w:gridCol w:w="1179"/>
        <w:gridCol w:w="1180"/>
        <w:gridCol w:w="1180"/>
        <w:gridCol w:w="1071"/>
      </w:tblGrid>
      <w:tr w:rsidR="00B84B6E" w:rsidRPr="00193603" w14:paraId="57D5B473" w14:textId="77777777" w:rsidTr="001674FB">
        <w:tc>
          <w:tcPr>
            <w:tcW w:w="1752" w:type="dxa"/>
            <w:tcBorders>
              <w:bottom w:val="single" w:sz="4" w:space="0" w:color="7F7F7F" w:themeColor="text1" w:themeTint="80"/>
            </w:tcBorders>
            <w:shd w:val="clear" w:color="auto" w:fill="1F3864" w:themeFill="accent5" w:themeFillShade="80"/>
            <w:vAlign w:val="center"/>
          </w:tcPr>
          <w:p w14:paraId="5563D154" w14:textId="77777777" w:rsidR="00B84B6E" w:rsidRPr="00193603" w:rsidRDefault="00B84B6E" w:rsidP="001674FB">
            <w:pPr>
              <w:autoSpaceDE w:val="0"/>
              <w:autoSpaceDN w:val="0"/>
              <w:adjustRightInd w:val="0"/>
              <w:spacing w:before="80" w:after="80"/>
              <w:ind w:left="108"/>
              <w:jc w:val="center"/>
              <w:rPr>
                <w:b/>
                <w:sz w:val="18"/>
                <w:szCs w:val="18"/>
              </w:rPr>
            </w:pPr>
          </w:p>
        </w:tc>
        <w:tc>
          <w:tcPr>
            <w:tcW w:w="1179" w:type="dxa"/>
            <w:shd w:val="clear" w:color="auto" w:fill="1F3864" w:themeFill="accent5" w:themeFillShade="80"/>
            <w:vAlign w:val="center"/>
          </w:tcPr>
          <w:p w14:paraId="716260B9" w14:textId="77777777" w:rsidR="00B84B6E" w:rsidRPr="00193603" w:rsidRDefault="00B84B6E" w:rsidP="001674FB">
            <w:pPr>
              <w:autoSpaceDE w:val="0"/>
              <w:autoSpaceDN w:val="0"/>
              <w:adjustRightInd w:val="0"/>
              <w:spacing w:before="80" w:after="80"/>
              <w:ind w:left="108"/>
              <w:jc w:val="center"/>
              <w:rPr>
                <w:b/>
                <w:sz w:val="18"/>
                <w:szCs w:val="18"/>
              </w:rPr>
            </w:pPr>
            <w:r w:rsidRPr="00193603">
              <w:rPr>
                <w:b/>
                <w:bCs/>
                <w:sz w:val="18"/>
                <w:szCs w:val="18"/>
              </w:rPr>
              <w:t>2019</w:t>
            </w:r>
          </w:p>
        </w:tc>
        <w:tc>
          <w:tcPr>
            <w:tcW w:w="1179" w:type="dxa"/>
            <w:shd w:val="clear" w:color="auto" w:fill="1F3864" w:themeFill="accent5" w:themeFillShade="80"/>
            <w:vAlign w:val="center"/>
          </w:tcPr>
          <w:p w14:paraId="662597E9" w14:textId="77777777" w:rsidR="00B84B6E" w:rsidRPr="00193603" w:rsidRDefault="00B84B6E" w:rsidP="001674FB">
            <w:pPr>
              <w:autoSpaceDE w:val="0"/>
              <w:autoSpaceDN w:val="0"/>
              <w:adjustRightInd w:val="0"/>
              <w:spacing w:before="80" w:after="80"/>
              <w:ind w:left="108"/>
              <w:jc w:val="center"/>
              <w:rPr>
                <w:b/>
                <w:sz w:val="18"/>
                <w:szCs w:val="18"/>
              </w:rPr>
            </w:pPr>
            <w:r w:rsidRPr="00193603">
              <w:rPr>
                <w:b/>
                <w:bCs/>
                <w:sz w:val="18"/>
                <w:szCs w:val="18"/>
              </w:rPr>
              <w:t>2020</w:t>
            </w:r>
          </w:p>
        </w:tc>
        <w:tc>
          <w:tcPr>
            <w:tcW w:w="1179" w:type="dxa"/>
            <w:shd w:val="clear" w:color="auto" w:fill="1F3864" w:themeFill="accent5" w:themeFillShade="80"/>
            <w:vAlign w:val="center"/>
          </w:tcPr>
          <w:p w14:paraId="4B41A57A" w14:textId="77777777" w:rsidR="00B84B6E" w:rsidRPr="00193603" w:rsidRDefault="00B84B6E" w:rsidP="001674FB">
            <w:pPr>
              <w:autoSpaceDE w:val="0"/>
              <w:autoSpaceDN w:val="0"/>
              <w:adjustRightInd w:val="0"/>
              <w:spacing w:before="80" w:after="80"/>
              <w:ind w:left="108"/>
              <w:jc w:val="center"/>
              <w:rPr>
                <w:b/>
                <w:sz w:val="18"/>
                <w:szCs w:val="18"/>
              </w:rPr>
            </w:pPr>
            <w:r w:rsidRPr="00193603">
              <w:rPr>
                <w:b/>
                <w:bCs/>
                <w:sz w:val="18"/>
                <w:szCs w:val="18"/>
              </w:rPr>
              <w:t>2021</w:t>
            </w:r>
          </w:p>
        </w:tc>
        <w:tc>
          <w:tcPr>
            <w:tcW w:w="1180" w:type="dxa"/>
            <w:shd w:val="clear" w:color="auto" w:fill="1F3864" w:themeFill="accent5" w:themeFillShade="80"/>
          </w:tcPr>
          <w:p w14:paraId="30761F60" w14:textId="77777777" w:rsidR="00B84B6E" w:rsidRPr="00193603" w:rsidRDefault="00B84B6E" w:rsidP="001674FB">
            <w:pPr>
              <w:autoSpaceDE w:val="0"/>
              <w:autoSpaceDN w:val="0"/>
              <w:adjustRightInd w:val="0"/>
              <w:spacing w:before="80" w:after="80"/>
              <w:ind w:left="108"/>
              <w:jc w:val="center"/>
              <w:rPr>
                <w:b/>
                <w:bCs/>
                <w:sz w:val="18"/>
                <w:szCs w:val="18"/>
              </w:rPr>
            </w:pPr>
            <w:r w:rsidRPr="00193603">
              <w:rPr>
                <w:b/>
                <w:bCs/>
                <w:sz w:val="18"/>
                <w:szCs w:val="18"/>
              </w:rPr>
              <w:t>2022</w:t>
            </w:r>
          </w:p>
        </w:tc>
        <w:tc>
          <w:tcPr>
            <w:tcW w:w="1180" w:type="dxa"/>
            <w:shd w:val="clear" w:color="auto" w:fill="1F3864" w:themeFill="accent5" w:themeFillShade="80"/>
          </w:tcPr>
          <w:p w14:paraId="3E9E687D" w14:textId="77777777" w:rsidR="00B84B6E" w:rsidRPr="00193603" w:rsidRDefault="00B84B6E" w:rsidP="001674FB">
            <w:pPr>
              <w:autoSpaceDE w:val="0"/>
              <w:autoSpaceDN w:val="0"/>
              <w:adjustRightInd w:val="0"/>
              <w:spacing w:before="80" w:after="80"/>
              <w:ind w:left="108"/>
              <w:jc w:val="center"/>
              <w:rPr>
                <w:sz w:val="18"/>
                <w:szCs w:val="18"/>
              </w:rPr>
            </w:pPr>
            <w:r w:rsidRPr="00193603">
              <w:rPr>
                <w:sz w:val="18"/>
                <w:szCs w:val="18"/>
              </w:rPr>
              <w:t>2023</w:t>
            </w:r>
          </w:p>
        </w:tc>
        <w:tc>
          <w:tcPr>
            <w:tcW w:w="1071" w:type="dxa"/>
            <w:shd w:val="clear" w:color="auto" w:fill="1F3864" w:themeFill="accent5" w:themeFillShade="80"/>
          </w:tcPr>
          <w:p w14:paraId="5E1B493E" w14:textId="77777777" w:rsidR="00B84B6E" w:rsidRPr="00193603" w:rsidRDefault="00B84B6E" w:rsidP="001674FB">
            <w:pPr>
              <w:autoSpaceDE w:val="0"/>
              <w:autoSpaceDN w:val="0"/>
              <w:adjustRightInd w:val="0"/>
              <w:spacing w:before="80" w:after="80"/>
              <w:ind w:left="108"/>
              <w:jc w:val="center"/>
              <w:rPr>
                <w:b/>
                <w:bCs/>
                <w:sz w:val="18"/>
                <w:szCs w:val="18"/>
              </w:rPr>
            </w:pPr>
            <w:r>
              <w:rPr>
                <w:b/>
                <w:bCs/>
                <w:sz w:val="18"/>
                <w:szCs w:val="18"/>
              </w:rPr>
              <w:t>2024</w:t>
            </w:r>
          </w:p>
        </w:tc>
      </w:tr>
      <w:tr w:rsidR="00B84B6E" w:rsidRPr="00193603" w14:paraId="2C5A99FE" w14:textId="77777777" w:rsidTr="001674FB">
        <w:tc>
          <w:tcPr>
            <w:tcW w:w="1752" w:type="dxa"/>
            <w:shd w:val="clear" w:color="auto" w:fill="BDD6EE" w:themeFill="accent1" w:themeFillTint="66"/>
            <w:vAlign w:val="center"/>
          </w:tcPr>
          <w:p w14:paraId="3C789351" w14:textId="77777777" w:rsidR="00B84B6E" w:rsidRPr="00193603" w:rsidRDefault="00B84B6E" w:rsidP="001674FB">
            <w:pPr>
              <w:autoSpaceDE w:val="0"/>
              <w:autoSpaceDN w:val="0"/>
              <w:adjustRightInd w:val="0"/>
              <w:spacing w:before="80" w:after="80"/>
              <w:ind w:left="108"/>
              <w:rPr>
                <w:sz w:val="18"/>
                <w:szCs w:val="18"/>
              </w:rPr>
            </w:pPr>
            <w:r w:rsidRPr="00193603">
              <w:rPr>
                <w:sz w:val="18"/>
                <w:szCs w:val="18"/>
              </w:rPr>
              <w:t>Personal Fisabio</w:t>
            </w:r>
          </w:p>
        </w:tc>
        <w:tc>
          <w:tcPr>
            <w:tcW w:w="1179" w:type="dxa"/>
            <w:vAlign w:val="center"/>
          </w:tcPr>
          <w:p w14:paraId="78B867B5" w14:textId="77777777" w:rsidR="00B84B6E" w:rsidRPr="00193603" w:rsidRDefault="00B84B6E" w:rsidP="001674FB">
            <w:pPr>
              <w:autoSpaceDE w:val="0"/>
              <w:autoSpaceDN w:val="0"/>
              <w:adjustRightInd w:val="0"/>
              <w:spacing w:before="80" w:after="80"/>
              <w:ind w:left="108"/>
              <w:jc w:val="right"/>
              <w:rPr>
                <w:sz w:val="18"/>
                <w:szCs w:val="18"/>
              </w:rPr>
            </w:pPr>
            <w:r w:rsidRPr="00193603">
              <w:rPr>
                <w:sz w:val="18"/>
                <w:szCs w:val="18"/>
              </w:rPr>
              <w:t>22</w:t>
            </w:r>
          </w:p>
        </w:tc>
        <w:tc>
          <w:tcPr>
            <w:tcW w:w="1179" w:type="dxa"/>
            <w:vAlign w:val="center"/>
          </w:tcPr>
          <w:p w14:paraId="556F906D" w14:textId="77777777" w:rsidR="00B84B6E" w:rsidRPr="00193603" w:rsidRDefault="00B84B6E" w:rsidP="001674FB">
            <w:pPr>
              <w:autoSpaceDE w:val="0"/>
              <w:autoSpaceDN w:val="0"/>
              <w:adjustRightInd w:val="0"/>
              <w:spacing w:before="80" w:after="80"/>
              <w:ind w:left="108"/>
              <w:jc w:val="right"/>
              <w:rPr>
                <w:sz w:val="18"/>
                <w:szCs w:val="18"/>
              </w:rPr>
            </w:pPr>
            <w:r w:rsidRPr="00193603">
              <w:rPr>
                <w:sz w:val="18"/>
                <w:szCs w:val="18"/>
              </w:rPr>
              <w:t>14</w:t>
            </w:r>
          </w:p>
        </w:tc>
        <w:tc>
          <w:tcPr>
            <w:tcW w:w="1179" w:type="dxa"/>
            <w:vAlign w:val="center"/>
          </w:tcPr>
          <w:p w14:paraId="3404813C" w14:textId="77777777" w:rsidR="00B84B6E" w:rsidRPr="00193603" w:rsidRDefault="00B84B6E" w:rsidP="001674FB">
            <w:pPr>
              <w:autoSpaceDE w:val="0"/>
              <w:autoSpaceDN w:val="0"/>
              <w:adjustRightInd w:val="0"/>
              <w:spacing w:before="80" w:after="80"/>
              <w:ind w:left="108"/>
              <w:jc w:val="right"/>
              <w:rPr>
                <w:bCs/>
                <w:sz w:val="18"/>
                <w:szCs w:val="18"/>
              </w:rPr>
            </w:pPr>
            <w:r w:rsidRPr="00193603">
              <w:rPr>
                <w:sz w:val="18"/>
                <w:szCs w:val="18"/>
              </w:rPr>
              <w:t>22</w:t>
            </w:r>
          </w:p>
        </w:tc>
        <w:tc>
          <w:tcPr>
            <w:tcW w:w="1180" w:type="dxa"/>
          </w:tcPr>
          <w:p w14:paraId="2BDEBA42" w14:textId="77777777" w:rsidR="00B84B6E" w:rsidRPr="00193603" w:rsidRDefault="00B84B6E" w:rsidP="001674FB">
            <w:pPr>
              <w:autoSpaceDE w:val="0"/>
              <w:autoSpaceDN w:val="0"/>
              <w:adjustRightInd w:val="0"/>
              <w:spacing w:before="80" w:after="80"/>
              <w:ind w:left="108"/>
              <w:jc w:val="right"/>
              <w:rPr>
                <w:sz w:val="18"/>
                <w:szCs w:val="18"/>
              </w:rPr>
            </w:pPr>
            <w:r w:rsidRPr="00193603">
              <w:rPr>
                <w:bCs/>
                <w:sz w:val="18"/>
                <w:szCs w:val="18"/>
              </w:rPr>
              <w:t>17</w:t>
            </w:r>
          </w:p>
        </w:tc>
        <w:tc>
          <w:tcPr>
            <w:tcW w:w="1180" w:type="dxa"/>
          </w:tcPr>
          <w:p w14:paraId="1A9C3931" w14:textId="77777777" w:rsidR="00B84B6E" w:rsidRPr="00193603" w:rsidRDefault="00B84B6E" w:rsidP="001674FB">
            <w:pPr>
              <w:autoSpaceDE w:val="0"/>
              <w:autoSpaceDN w:val="0"/>
              <w:adjustRightInd w:val="0"/>
              <w:spacing w:before="80" w:after="80"/>
              <w:ind w:left="108"/>
              <w:jc w:val="right"/>
              <w:rPr>
                <w:sz w:val="18"/>
                <w:szCs w:val="18"/>
              </w:rPr>
            </w:pPr>
            <w:r w:rsidRPr="00193603">
              <w:rPr>
                <w:sz w:val="18"/>
                <w:szCs w:val="18"/>
              </w:rPr>
              <w:t>24</w:t>
            </w:r>
          </w:p>
        </w:tc>
        <w:tc>
          <w:tcPr>
            <w:tcW w:w="1071" w:type="dxa"/>
          </w:tcPr>
          <w:p w14:paraId="764ABDA7" w14:textId="77777777" w:rsidR="00B84B6E" w:rsidRPr="00193603" w:rsidRDefault="00B84B6E" w:rsidP="001674FB">
            <w:pPr>
              <w:autoSpaceDE w:val="0"/>
              <w:autoSpaceDN w:val="0"/>
              <w:adjustRightInd w:val="0"/>
              <w:spacing w:before="80" w:after="80"/>
              <w:ind w:left="108"/>
              <w:jc w:val="right"/>
              <w:rPr>
                <w:b/>
                <w:sz w:val="18"/>
                <w:szCs w:val="18"/>
              </w:rPr>
            </w:pPr>
            <w:r>
              <w:rPr>
                <w:b/>
                <w:sz w:val="18"/>
                <w:szCs w:val="18"/>
              </w:rPr>
              <w:t>7</w:t>
            </w:r>
          </w:p>
        </w:tc>
      </w:tr>
      <w:tr w:rsidR="00B84B6E" w:rsidRPr="00193603" w14:paraId="7E1817A0" w14:textId="77777777" w:rsidTr="001674FB">
        <w:tc>
          <w:tcPr>
            <w:tcW w:w="1752" w:type="dxa"/>
            <w:shd w:val="clear" w:color="auto" w:fill="BDD6EE" w:themeFill="accent1" w:themeFillTint="66"/>
            <w:vAlign w:val="center"/>
          </w:tcPr>
          <w:p w14:paraId="2AD27586" w14:textId="77777777" w:rsidR="00B84B6E" w:rsidRPr="00193603" w:rsidRDefault="00B84B6E" w:rsidP="001674FB">
            <w:pPr>
              <w:autoSpaceDE w:val="0"/>
              <w:autoSpaceDN w:val="0"/>
              <w:adjustRightInd w:val="0"/>
              <w:spacing w:before="80" w:after="80"/>
              <w:ind w:left="108"/>
              <w:rPr>
                <w:sz w:val="18"/>
                <w:szCs w:val="18"/>
              </w:rPr>
            </w:pPr>
            <w:r w:rsidRPr="00193603">
              <w:rPr>
                <w:sz w:val="18"/>
                <w:szCs w:val="18"/>
              </w:rPr>
              <w:t>Personal sanitario</w:t>
            </w:r>
          </w:p>
        </w:tc>
        <w:tc>
          <w:tcPr>
            <w:tcW w:w="1179" w:type="dxa"/>
            <w:vAlign w:val="center"/>
          </w:tcPr>
          <w:p w14:paraId="66F35DC2" w14:textId="77777777" w:rsidR="00B84B6E" w:rsidRPr="00193603" w:rsidRDefault="00B84B6E" w:rsidP="001674FB">
            <w:pPr>
              <w:autoSpaceDE w:val="0"/>
              <w:autoSpaceDN w:val="0"/>
              <w:adjustRightInd w:val="0"/>
              <w:spacing w:before="80" w:after="80"/>
              <w:ind w:left="108"/>
              <w:jc w:val="right"/>
              <w:rPr>
                <w:sz w:val="18"/>
                <w:szCs w:val="18"/>
              </w:rPr>
            </w:pPr>
            <w:r w:rsidRPr="00193603">
              <w:rPr>
                <w:sz w:val="18"/>
                <w:szCs w:val="18"/>
              </w:rPr>
              <w:t>40</w:t>
            </w:r>
          </w:p>
        </w:tc>
        <w:tc>
          <w:tcPr>
            <w:tcW w:w="1179" w:type="dxa"/>
            <w:vAlign w:val="center"/>
          </w:tcPr>
          <w:p w14:paraId="2160D1A4" w14:textId="77777777" w:rsidR="00B84B6E" w:rsidRPr="00193603" w:rsidRDefault="00B84B6E" w:rsidP="001674FB">
            <w:pPr>
              <w:autoSpaceDE w:val="0"/>
              <w:autoSpaceDN w:val="0"/>
              <w:adjustRightInd w:val="0"/>
              <w:spacing w:before="80" w:after="80"/>
              <w:ind w:left="108"/>
              <w:jc w:val="right"/>
              <w:rPr>
                <w:sz w:val="18"/>
                <w:szCs w:val="18"/>
              </w:rPr>
            </w:pPr>
            <w:r w:rsidRPr="00193603">
              <w:rPr>
                <w:sz w:val="18"/>
                <w:szCs w:val="18"/>
              </w:rPr>
              <w:t>26</w:t>
            </w:r>
          </w:p>
        </w:tc>
        <w:tc>
          <w:tcPr>
            <w:tcW w:w="1179" w:type="dxa"/>
            <w:vAlign w:val="center"/>
          </w:tcPr>
          <w:p w14:paraId="1A574537" w14:textId="77777777" w:rsidR="00B84B6E" w:rsidRPr="00193603" w:rsidRDefault="00B84B6E" w:rsidP="001674FB">
            <w:pPr>
              <w:autoSpaceDE w:val="0"/>
              <w:autoSpaceDN w:val="0"/>
              <w:adjustRightInd w:val="0"/>
              <w:spacing w:before="80" w:after="80"/>
              <w:ind w:left="108"/>
              <w:jc w:val="right"/>
              <w:rPr>
                <w:bCs/>
                <w:sz w:val="18"/>
                <w:szCs w:val="18"/>
              </w:rPr>
            </w:pPr>
            <w:r w:rsidRPr="00193603">
              <w:rPr>
                <w:sz w:val="18"/>
                <w:szCs w:val="18"/>
              </w:rPr>
              <w:t>43</w:t>
            </w:r>
          </w:p>
        </w:tc>
        <w:tc>
          <w:tcPr>
            <w:tcW w:w="1180" w:type="dxa"/>
          </w:tcPr>
          <w:p w14:paraId="21071125" w14:textId="77777777" w:rsidR="00B84B6E" w:rsidRPr="00193603" w:rsidRDefault="00B84B6E" w:rsidP="001674FB">
            <w:pPr>
              <w:autoSpaceDE w:val="0"/>
              <w:autoSpaceDN w:val="0"/>
              <w:adjustRightInd w:val="0"/>
              <w:spacing w:before="80" w:after="80"/>
              <w:ind w:left="108"/>
              <w:jc w:val="right"/>
              <w:rPr>
                <w:sz w:val="18"/>
                <w:szCs w:val="18"/>
              </w:rPr>
            </w:pPr>
            <w:r w:rsidRPr="00193603">
              <w:rPr>
                <w:bCs/>
                <w:sz w:val="18"/>
                <w:szCs w:val="18"/>
              </w:rPr>
              <w:t>34</w:t>
            </w:r>
          </w:p>
        </w:tc>
        <w:tc>
          <w:tcPr>
            <w:tcW w:w="1180" w:type="dxa"/>
          </w:tcPr>
          <w:p w14:paraId="27297AD4" w14:textId="77777777" w:rsidR="00B84B6E" w:rsidRPr="00193603" w:rsidRDefault="00B84B6E" w:rsidP="001674FB">
            <w:pPr>
              <w:autoSpaceDE w:val="0"/>
              <w:autoSpaceDN w:val="0"/>
              <w:adjustRightInd w:val="0"/>
              <w:spacing w:before="80" w:after="80"/>
              <w:ind w:left="108"/>
              <w:jc w:val="right"/>
              <w:rPr>
                <w:sz w:val="18"/>
                <w:szCs w:val="18"/>
              </w:rPr>
            </w:pPr>
            <w:r w:rsidRPr="00193603">
              <w:rPr>
                <w:sz w:val="18"/>
                <w:szCs w:val="18"/>
              </w:rPr>
              <w:t>40</w:t>
            </w:r>
          </w:p>
        </w:tc>
        <w:tc>
          <w:tcPr>
            <w:tcW w:w="1071" w:type="dxa"/>
          </w:tcPr>
          <w:p w14:paraId="7D59EE4E" w14:textId="77777777" w:rsidR="00B84B6E" w:rsidRPr="00193603" w:rsidRDefault="00B84B6E" w:rsidP="001674FB">
            <w:pPr>
              <w:autoSpaceDE w:val="0"/>
              <w:autoSpaceDN w:val="0"/>
              <w:adjustRightInd w:val="0"/>
              <w:spacing w:before="80" w:after="80"/>
              <w:ind w:left="108"/>
              <w:jc w:val="right"/>
              <w:rPr>
                <w:b/>
                <w:sz w:val="18"/>
                <w:szCs w:val="18"/>
              </w:rPr>
            </w:pPr>
            <w:r>
              <w:rPr>
                <w:b/>
                <w:sz w:val="18"/>
                <w:szCs w:val="18"/>
              </w:rPr>
              <w:t>23</w:t>
            </w:r>
          </w:p>
        </w:tc>
      </w:tr>
      <w:tr w:rsidR="00B84B6E" w:rsidRPr="00193603" w14:paraId="0AFDD296" w14:textId="77777777" w:rsidTr="001674FB">
        <w:tc>
          <w:tcPr>
            <w:tcW w:w="1752" w:type="dxa"/>
            <w:shd w:val="clear" w:color="auto" w:fill="BDD6EE" w:themeFill="accent1" w:themeFillTint="66"/>
            <w:vAlign w:val="center"/>
          </w:tcPr>
          <w:p w14:paraId="7D4F4789" w14:textId="77777777" w:rsidR="00B84B6E" w:rsidRPr="00193603" w:rsidRDefault="00B84B6E" w:rsidP="001674FB">
            <w:pPr>
              <w:autoSpaceDE w:val="0"/>
              <w:autoSpaceDN w:val="0"/>
              <w:adjustRightInd w:val="0"/>
              <w:spacing w:before="80" w:after="80"/>
              <w:ind w:left="108"/>
              <w:rPr>
                <w:sz w:val="18"/>
                <w:szCs w:val="18"/>
              </w:rPr>
            </w:pPr>
            <w:r w:rsidRPr="00193603">
              <w:rPr>
                <w:sz w:val="18"/>
                <w:szCs w:val="18"/>
              </w:rPr>
              <w:t>Total</w:t>
            </w:r>
          </w:p>
        </w:tc>
        <w:tc>
          <w:tcPr>
            <w:tcW w:w="1179" w:type="dxa"/>
            <w:vAlign w:val="center"/>
          </w:tcPr>
          <w:p w14:paraId="6578610E" w14:textId="77777777" w:rsidR="00B84B6E" w:rsidRPr="00193603" w:rsidRDefault="00B84B6E" w:rsidP="001674FB">
            <w:pPr>
              <w:autoSpaceDE w:val="0"/>
              <w:autoSpaceDN w:val="0"/>
              <w:adjustRightInd w:val="0"/>
              <w:spacing w:before="80" w:after="80"/>
              <w:ind w:left="108"/>
              <w:jc w:val="right"/>
              <w:rPr>
                <w:bCs/>
                <w:sz w:val="18"/>
                <w:szCs w:val="18"/>
              </w:rPr>
            </w:pPr>
            <w:r w:rsidRPr="00193603">
              <w:rPr>
                <w:sz w:val="18"/>
                <w:szCs w:val="18"/>
              </w:rPr>
              <w:t>62</w:t>
            </w:r>
          </w:p>
        </w:tc>
        <w:tc>
          <w:tcPr>
            <w:tcW w:w="1179" w:type="dxa"/>
            <w:vAlign w:val="center"/>
          </w:tcPr>
          <w:p w14:paraId="563053E4" w14:textId="77777777" w:rsidR="00B84B6E" w:rsidRPr="00193603" w:rsidRDefault="00B84B6E" w:rsidP="001674FB">
            <w:pPr>
              <w:autoSpaceDE w:val="0"/>
              <w:autoSpaceDN w:val="0"/>
              <w:adjustRightInd w:val="0"/>
              <w:spacing w:before="80" w:after="80"/>
              <w:ind w:left="108"/>
              <w:jc w:val="right"/>
              <w:rPr>
                <w:sz w:val="18"/>
                <w:szCs w:val="18"/>
              </w:rPr>
            </w:pPr>
            <w:r w:rsidRPr="00193603">
              <w:rPr>
                <w:sz w:val="18"/>
                <w:szCs w:val="18"/>
              </w:rPr>
              <w:t>40</w:t>
            </w:r>
          </w:p>
        </w:tc>
        <w:tc>
          <w:tcPr>
            <w:tcW w:w="1179" w:type="dxa"/>
            <w:vAlign w:val="center"/>
          </w:tcPr>
          <w:p w14:paraId="170F2AB2" w14:textId="77777777" w:rsidR="00B84B6E" w:rsidRPr="00193603" w:rsidRDefault="00B84B6E" w:rsidP="001674FB">
            <w:pPr>
              <w:autoSpaceDE w:val="0"/>
              <w:autoSpaceDN w:val="0"/>
              <w:adjustRightInd w:val="0"/>
              <w:spacing w:before="80" w:after="80"/>
              <w:ind w:left="108"/>
              <w:jc w:val="right"/>
              <w:rPr>
                <w:sz w:val="18"/>
                <w:szCs w:val="18"/>
              </w:rPr>
            </w:pPr>
            <w:r w:rsidRPr="00193603">
              <w:rPr>
                <w:sz w:val="18"/>
                <w:szCs w:val="18"/>
              </w:rPr>
              <w:t>65</w:t>
            </w:r>
          </w:p>
        </w:tc>
        <w:tc>
          <w:tcPr>
            <w:tcW w:w="1180" w:type="dxa"/>
          </w:tcPr>
          <w:p w14:paraId="3BE5B27A" w14:textId="77777777" w:rsidR="00B84B6E" w:rsidRPr="00193603" w:rsidRDefault="00B84B6E" w:rsidP="001674FB">
            <w:pPr>
              <w:autoSpaceDE w:val="0"/>
              <w:autoSpaceDN w:val="0"/>
              <w:adjustRightInd w:val="0"/>
              <w:spacing w:before="80" w:after="80"/>
              <w:ind w:left="108"/>
              <w:jc w:val="right"/>
              <w:rPr>
                <w:sz w:val="18"/>
                <w:szCs w:val="18"/>
              </w:rPr>
            </w:pPr>
            <w:r w:rsidRPr="00193603">
              <w:rPr>
                <w:bCs/>
                <w:sz w:val="18"/>
                <w:szCs w:val="18"/>
              </w:rPr>
              <w:t>51</w:t>
            </w:r>
          </w:p>
        </w:tc>
        <w:tc>
          <w:tcPr>
            <w:tcW w:w="1180" w:type="dxa"/>
          </w:tcPr>
          <w:p w14:paraId="75FCB48E" w14:textId="77777777" w:rsidR="00B84B6E" w:rsidRPr="00193603" w:rsidRDefault="00B84B6E" w:rsidP="001674FB">
            <w:pPr>
              <w:autoSpaceDE w:val="0"/>
              <w:autoSpaceDN w:val="0"/>
              <w:adjustRightInd w:val="0"/>
              <w:spacing w:before="80" w:after="80"/>
              <w:ind w:left="108"/>
              <w:jc w:val="right"/>
              <w:rPr>
                <w:sz w:val="18"/>
                <w:szCs w:val="18"/>
              </w:rPr>
            </w:pPr>
            <w:r w:rsidRPr="00193603">
              <w:rPr>
                <w:sz w:val="18"/>
                <w:szCs w:val="18"/>
              </w:rPr>
              <w:t>64</w:t>
            </w:r>
          </w:p>
        </w:tc>
        <w:tc>
          <w:tcPr>
            <w:tcW w:w="1071" w:type="dxa"/>
          </w:tcPr>
          <w:p w14:paraId="7AA79B4D" w14:textId="77777777" w:rsidR="00B84B6E" w:rsidRPr="00193603" w:rsidRDefault="00B84B6E" w:rsidP="001674FB">
            <w:pPr>
              <w:autoSpaceDE w:val="0"/>
              <w:autoSpaceDN w:val="0"/>
              <w:adjustRightInd w:val="0"/>
              <w:spacing w:before="80" w:after="80"/>
              <w:ind w:left="108"/>
              <w:jc w:val="right"/>
              <w:rPr>
                <w:b/>
                <w:sz w:val="18"/>
                <w:szCs w:val="18"/>
              </w:rPr>
            </w:pPr>
            <w:r>
              <w:rPr>
                <w:b/>
                <w:sz w:val="18"/>
                <w:szCs w:val="18"/>
              </w:rPr>
              <w:t>30</w:t>
            </w:r>
          </w:p>
        </w:tc>
      </w:tr>
    </w:tbl>
    <w:p w14:paraId="4684707A" w14:textId="77777777" w:rsidR="00B84B6E" w:rsidRPr="009C39D3" w:rsidRDefault="00B84B6E" w:rsidP="00B84B6E">
      <w:pPr>
        <w:spacing w:after="0"/>
        <w:contextualSpacing/>
        <w:rPr>
          <w:bCs/>
          <w:color w:val="FF0000"/>
          <w:highlight w:val="yellow"/>
        </w:rPr>
      </w:pPr>
    </w:p>
    <w:p w14:paraId="61DBC3B2" w14:textId="77777777" w:rsidR="00B84B6E" w:rsidRPr="00652070" w:rsidRDefault="00B84B6E" w:rsidP="00B84B6E">
      <w:pPr>
        <w:spacing w:after="0"/>
        <w:contextualSpacing/>
        <w:rPr>
          <w:bCs/>
        </w:rPr>
      </w:pPr>
      <w:r w:rsidRPr="00652070">
        <w:rPr>
          <w:bCs/>
        </w:rPr>
        <w:t xml:space="preserve">Del total de </w:t>
      </w:r>
      <w:r w:rsidR="008F643B">
        <w:rPr>
          <w:bCs/>
        </w:rPr>
        <w:t>30</w:t>
      </w:r>
      <w:r w:rsidRPr="00652070">
        <w:rPr>
          <w:bCs/>
        </w:rPr>
        <w:t xml:space="preserve"> profesionales que han participado en las ideas presentadas, 14 (46,67%) son mujeres y 16 (53,33%) hombres.</w:t>
      </w:r>
    </w:p>
    <w:p w14:paraId="46EF7987" w14:textId="77777777" w:rsidR="00B84B6E" w:rsidRPr="00B84B6E" w:rsidRDefault="00B84B6E" w:rsidP="00B84B6E">
      <w:pPr>
        <w:rPr>
          <w:lang w:val="es-ES_tradnl"/>
        </w:rPr>
      </w:pPr>
    </w:p>
    <w:p w14:paraId="6C15FF2A" w14:textId="77777777" w:rsidR="0068776B" w:rsidRPr="00A775EB" w:rsidRDefault="0068776B" w:rsidP="00515A00">
      <w:pPr>
        <w:pStyle w:val="Ttulo3"/>
        <w:numPr>
          <w:ilvl w:val="0"/>
          <w:numId w:val="0"/>
        </w:numPr>
      </w:pPr>
      <w:bookmarkStart w:id="250" w:name="_Toc195095046"/>
      <w:r w:rsidRPr="00A775EB">
        <w:t>4.2.2 I</w:t>
      </w:r>
      <w:r w:rsidR="00515A00" w:rsidRPr="00A775EB">
        <w:t>ndicadores de resultados</w:t>
      </w:r>
      <w:bookmarkEnd w:id="250"/>
    </w:p>
    <w:p w14:paraId="22EAE745" w14:textId="77777777" w:rsidR="0068776B" w:rsidRDefault="0068776B" w:rsidP="00515A00">
      <w:pPr>
        <w:pStyle w:val="Ttulo4"/>
        <w:numPr>
          <w:ilvl w:val="0"/>
          <w:numId w:val="0"/>
        </w:numPr>
        <w:ind w:left="864" w:hanging="864"/>
        <w:rPr>
          <w:lang w:val="es-ES_tradnl"/>
        </w:rPr>
      </w:pPr>
      <w:r w:rsidRPr="00F84317">
        <w:rPr>
          <w:lang w:val="es-ES_tradnl"/>
        </w:rPr>
        <w:t>4.2.2.1 P</w:t>
      </w:r>
      <w:r w:rsidR="00515A00" w:rsidRPr="00F84317">
        <w:rPr>
          <w:lang w:val="es-ES_tradnl"/>
        </w:rPr>
        <w:t>royectos de innovación</w:t>
      </w:r>
    </w:p>
    <w:p w14:paraId="28B70308" w14:textId="77777777" w:rsidR="00B84B6E" w:rsidRPr="008112AD" w:rsidRDefault="00B84B6E" w:rsidP="00B84B6E">
      <w:pPr>
        <w:spacing w:after="0"/>
        <w:contextualSpacing/>
        <w:rPr>
          <w:lang w:val="es-ES_tradnl"/>
        </w:rPr>
      </w:pPr>
      <w:r w:rsidRPr="008112AD">
        <w:rPr>
          <w:lang w:val="es-ES_tradnl"/>
        </w:rPr>
        <w:t xml:space="preserve">Se incluyen los proyectos solicitados y concedidos con financiación pública o privada, nacional e internacional, de concurrencia competitiva o no, que tenga la innovación como una de sus finalidades. </w:t>
      </w:r>
    </w:p>
    <w:p w14:paraId="0FFC0FE4" w14:textId="77777777" w:rsidR="00B84B6E" w:rsidRPr="00B84B6E" w:rsidRDefault="00B84B6E" w:rsidP="00B84B6E">
      <w:pPr>
        <w:spacing w:after="0"/>
        <w:contextualSpacing/>
        <w:rPr>
          <w:b/>
          <w:bCs/>
          <w:sz w:val="18"/>
          <w:szCs w:val="18"/>
          <w:lang w:val="es-ES_tradnl"/>
        </w:rPr>
      </w:pPr>
    </w:p>
    <w:p w14:paraId="53FA6A54" w14:textId="77777777" w:rsidR="00B84B6E" w:rsidRPr="00B84B6E" w:rsidRDefault="00B84B6E" w:rsidP="00B84B6E">
      <w:pPr>
        <w:spacing w:before="80" w:after="80" w:line="240" w:lineRule="auto"/>
        <w:contextualSpacing/>
        <w:rPr>
          <w:b/>
          <w:bCs/>
          <w:sz w:val="18"/>
          <w:szCs w:val="18"/>
          <w:lang w:val="es-ES_tradnl"/>
        </w:rPr>
      </w:pPr>
      <w:r w:rsidRPr="00B84B6E">
        <w:rPr>
          <w:b/>
          <w:bCs/>
          <w:sz w:val="18"/>
          <w:szCs w:val="18"/>
        </w:rPr>
        <w:t xml:space="preserve">Tabla </w:t>
      </w:r>
      <w:r w:rsidR="00736B74">
        <w:rPr>
          <w:b/>
          <w:bCs/>
          <w:sz w:val="18"/>
          <w:szCs w:val="18"/>
        </w:rPr>
        <w:t>4.</w:t>
      </w:r>
      <w:r w:rsidRPr="00B84B6E">
        <w:rPr>
          <w:b/>
          <w:bCs/>
          <w:sz w:val="18"/>
          <w:szCs w:val="18"/>
        </w:rPr>
        <w:fldChar w:fldCharType="begin"/>
      </w:r>
      <w:r w:rsidRPr="00B84B6E">
        <w:rPr>
          <w:b/>
          <w:bCs/>
          <w:sz w:val="18"/>
          <w:szCs w:val="18"/>
        </w:rPr>
        <w:instrText xml:space="preserve"> SEQ Tabla \* ARABIC </w:instrText>
      </w:r>
      <w:r w:rsidRPr="00B84B6E">
        <w:rPr>
          <w:b/>
          <w:bCs/>
          <w:sz w:val="18"/>
          <w:szCs w:val="18"/>
        </w:rPr>
        <w:fldChar w:fldCharType="separate"/>
      </w:r>
      <w:r w:rsidRPr="00B84B6E">
        <w:rPr>
          <w:b/>
          <w:bCs/>
          <w:noProof/>
          <w:sz w:val="18"/>
          <w:szCs w:val="18"/>
        </w:rPr>
        <w:t>8</w:t>
      </w:r>
      <w:r w:rsidRPr="00B84B6E">
        <w:rPr>
          <w:b/>
          <w:bCs/>
          <w:sz w:val="18"/>
          <w:szCs w:val="18"/>
        </w:rPr>
        <w:fldChar w:fldCharType="end"/>
      </w:r>
      <w:r w:rsidRPr="00B84B6E">
        <w:rPr>
          <w:b/>
          <w:bCs/>
          <w:sz w:val="18"/>
          <w:szCs w:val="18"/>
        </w:rPr>
        <w:t xml:space="preserve">. </w:t>
      </w:r>
      <w:r w:rsidRPr="00B84B6E">
        <w:rPr>
          <w:b/>
          <w:bCs/>
          <w:sz w:val="18"/>
          <w:szCs w:val="18"/>
          <w:lang w:val="es-ES_tradnl"/>
        </w:rPr>
        <w:t xml:space="preserve">Proyectos de innovación </w:t>
      </w:r>
    </w:p>
    <w:tbl>
      <w:tblPr>
        <w:tblStyle w:val="Tablaconcuadrcula"/>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471"/>
        <w:gridCol w:w="1105"/>
        <w:gridCol w:w="1106"/>
        <w:gridCol w:w="1151"/>
        <w:gridCol w:w="1151"/>
        <w:gridCol w:w="1209"/>
        <w:gridCol w:w="1151"/>
      </w:tblGrid>
      <w:tr w:rsidR="0035365E" w:rsidRPr="008112AD" w14:paraId="30DA4321" w14:textId="77777777" w:rsidTr="0035365E">
        <w:tc>
          <w:tcPr>
            <w:tcW w:w="1333" w:type="pct"/>
            <w:tcBorders>
              <w:bottom w:val="single" w:sz="4" w:space="0" w:color="7F7F7F" w:themeColor="text1" w:themeTint="80"/>
            </w:tcBorders>
            <w:shd w:val="clear" w:color="auto" w:fill="1F4E79" w:themeFill="accent1" w:themeFillShade="80"/>
            <w:vAlign w:val="center"/>
          </w:tcPr>
          <w:p w14:paraId="48CE03D0" w14:textId="77777777" w:rsidR="0035365E" w:rsidRPr="008112AD" w:rsidRDefault="0035365E" w:rsidP="001674FB">
            <w:pPr>
              <w:autoSpaceDE w:val="0"/>
              <w:autoSpaceDN w:val="0"/>
              <w:adjustRightInd w:val="0"/>
              <w:spacing w:before="80" w:after="80"/>
              <w:jc w:val="center"/>
              <w:rPr>
                <w:b/>
                <w:sz w:val="18"/>
                <w:szCs w:val="18"/>
                <w:lang w:val="es-ES_tradnl"/>
              </w:rPr>
            </w:pPr>
          </w:p>
        </w:tc>
        <w:tc>
          <w:tcPr>
            <w:tcW w:w="602" w:type="pct"/>
            <w:shd w:val="clear" w:color="auto" w:fill="1F4E79" w:themeFill="accent1" w:themeFillShade="80"/>
          </w:tcPr>
          <w:p w14:paraId="2275209A" w14:textId="77777777" w:rsidR="0035365E" w:rsidRPr="008112AD" w:rsidRDefault="0035365E" w:rsidP="001674FB">
            <w:pPr>
              <w:autoSpaceDE w:val="0"/>
              <w:autoSpaceDN w:val="0"/>
              <w:adjustRightInd w:val="0"/>
              <w:spacing w:before="80" w:after="80"/>
              <w:jc w:val="center"/>
              <w:rPr>
                <w:b/>
                <w:color w:val="FFFFFF" w:themeColor="background1"/>
                <w:sz w:val="18"/>
                <w:szCs w:val="18"/>
                <w:lang w:val="es-ES_tradnl"/>
              </w:rPr>
            </w:pPr>
            <w:r w:rsidRPr="008112AD">
              <w:rPr>
                <w:b/>
                <w:color w:val="FFFFFF" w:themeColor="background1"/>
                <w:sz w:val="18"/>
                <w:szCs w:val="18"/>
                <w:lang w:val="es-ES_tradnl"/>
              </w:rPr>
              <w:t>2020</w:t>
            </w:r>
          </w:p>
        </w:tc>
        <w:tc>
          <w:tcPr>
            <w:tcW w:w="602" w:type="pct"/>
            <w:shd w:val="clear" w:color="auto" w:fill="1F4E79" w:themeFill="accent1" w:themeFillShade="80"/>
          </w:tcPr>
          <w:p w14:paraId="027065DA" w14:textId="77777777" w:rsidR="0035365E" w:rsidRPr="008112AD" w:rsidRDefault="0035365E" w:rsidP="001674FB">
            <w:pPr>
              <w:autoSpaceDE w:val="0"/>
              <w:autoSpaceDN w:val="0"/>
              <w:adjustRightInd w:val="0"/>
              <w:spacing w:before="80" w:after="80"/>
              <w:jc w:val="center"/>
              <w:rPr>
                <w:b/>
                <w:color w:val="FFFFFF" w:themeColor="background1"/>
                <w:sz w:val="18"/>
                <w:szCs w:val="18"/>
                <w:lang w:val="es-ES_tradnl"/>
              </w:rPr>
            </w:pPr>
          </w:p>
        </w:tc>
        <w:tc>
          <w:tcPr>
            <w:tcW w:w="602" w:type="pct"/>
            <w:shd w:val="clear" w:color="auto" w:fill="1F4E79" w:themeFill="accent1" w:themeFillShade="80"/>
          </w:tcPr>
          <w:p w14:paraId="2D000EA0" w14:textId="77777777" w:rsidR="0035365E" w:rsidRPr="008112AD" w:rsidRDefault="0035365E" w:rsidP="001674FB">
            <w:pPr>
              <w:autoSpaceDE w:val="0"/>
              <w:autoSpaceDN w:val="0"/>
              <w:adjustRightInd w:val="0"/>
              <w:spacing w:before="80" w:after="80"/>
              <w:jc w:val="center"/>
              <w:rPr>
                <w:b/>
                <w:color w:val="FFFFFF" w:themeColor="background1"/>
                <w:sz w:val="18"/>
                <w:szCs w:val="18"/>
                <w:lang w:val="es-ES_tradnl"/>
              </w:rPr>
            </w:pPr>
            <w:r w:rsidRPr="008112AD">
              <w:rPr>
                <w:b/>
                <w:color w:val="FFFFFF" w:themeColor="background1"/>
                <w:sz w:val="18"/>
                <w:szCs w:val="18"/>
                <w:lang w:val="es-ES_tradnl"/>
              </w:rPr>
              <w:t>2021</w:t>
            </w:r>
          </w:p>
        </w:tc>
        <w:tc>
          <w:tcPr>
            <w:tcW w:w="602" w:type="pct"/>
            <w:shd w:val="clear" w:color="auto" w:fill="1F4E79" w:themeFill="accent1" w:themeFillShade="80"/>
          </w:tcPr>
          <w:p w14:paraId="763DCCF7" w14:textId="77777777" w:rsidR="0035365E" w:rsidRPr="008112AD" w:rsidRDefault="0035365E" w:rsidP="001674FB">
            <w:pPr>
              <w:autoSpaceDE w:val="0"/>
              <w:autoSpaceDN w:val="0"/>
              <w:adjustRightInd w:val="0"/>
              <w:spacing w:before="80" w:after="80"/>
              <w:jc w:val="center"/>
              <w:rPr>
                <w:b/>
                <w:color w:val="FFFFFF" w:themeColor="background1"/>
                <w:sz w:val="18"/>
                <w:szCs w:val="18"/>
                <w:lang w:val="es-ES_tradnl"/>
              </w:rPr>
            </w:pPr>
            <w:r w:rsidRPr="008112AD">
              <w:rPr>
                <w:b/>
                <w:color w:val="FFFFFF" w:themeColor="background1"/>
                <w:sz w:val="18"/>
                <w:szCs w:val="18"/>
                <w:lang w:val="es-ES_tradnl"/>
              </w:rPr>
              <w:t>2022</w:t>
            </w:r>
          </w:p>
        </w:tc>
        <w:tc>
          <w:tcPr>
            <w:tcW w:w="657" w:type="pct"/>
            <w:shd w:val="clear" w:color="auto" w:fill="1F4E79" w:themeFill="accent1" w:themeFillShade="80"/>
          </w:tcPr>
          <w:p w14:paraId="3BED2374" w14:textId="77777777" w:rsidR="0035365E" w:rsidRPr="008112AD" w:rsidRDefault="0035365E" w:rsidP="001674FB">
            <w:pPr>
              <w:autoSpaceDE w:val="0"/>
              <w:autoSpaceDN w:val="0"/>
              <w:adjustRightInd w:val="0"/>
              <w:spacing w:before="80" w:after="80"/>
              <w:jc w:val="center"/>
              <w:rPr>
                <w:b/>
                <w:color w:val="FFFFFF" w:themeColor="background1"/>
                <w:sz w:val="18"/>
                <w:szCs w:val="18"/>
                <w:lang w:val="es-ES_tradnl"/>
              </w:rPr>
            </w:pPr>
            <w:r w:rsidRPr="008112AD">
              <w:rPr>
                <w:b/>
                <w:color w:val="FFFFFF" w:themeColor="background1"/>
                <w:sz w:val="18"/>
                <w:szCs w:val="18"/>
                <w:lang w:val="es-ES_tradnl"/>
              </w:rPr>
              <w:t>2023</w:t>
            </w:r>
          </w:p>
        </w:tc>
        <w:tc>
          <w:tcPr>
            <w:tcW w:w="601" w:type="pct"/>
            <w:shd w:val="clear" w:color="auto" w:fill="1F4E79" w:themeFill="accent1" w:themeFillShade="80"/>
          </w:tcPr>
          <w:p w14:paraId="1375FF92" w14:textId="77777777" w:rsidR="0035365E" w:rsidRPr="008112AD" w:rsidRDefault="0035365E" w:rsidP="001674FB">
            <w:pPr>
              <w:autoSpaceDE w:val="0"/>
              <w:autoSpaceDN w:val="0"/>
              <w:adjustRightInd w:val="0"/>
              <w:spacing w:before="80" w:after="80"/>
              <w:jc w:val="center"/>
              <w:rPr>
                <w:b/>
                <w:color w:val="FFFFFF" w:themeColor="background1"/>
                <w:sz w:val="18"/>
                <w:szCs w:val="18"/>
                <w:lang w:val="es-ES_tradnl"/>
              </w:rPr>
            </w:pPr>
            <w:r w:rsidRPr="008112AD">
              <w:rPr>
                <w:b/>
                <w:color w:val="FFFFFF" w:themeColor="background1"/>
                <w:sz w:val="18"/>
                <w:szCs w:val="18"/>
                <w:lang w:val="es-ES_tradnl"/>
              </w:rPr>
              <w:t>2024</w:t>
            </w:r>
          </w:p>
        </w:tc>
      </w:tr>
      <w:tr w:rsidR="0035365E" w:rsidRPr="008112AD" w14:paraId="4F42311A" w14:textId="77777777" w:rsidTr="0035365E">
        <w:tc>
          <w:tcPr>
            <w:tcW w:w="1333" w:type="pct"/>
            <w:shd w:val="clear" w:color="auto" w:fill="BDD6EE" w:themeFill="accent1" w:themeFillTint="66"/>
            <w:vAlign w:val="center"/>
          </w:tcPr>
          <w:p w14:paraId="404E2094" w14:textId="77777777" w:rsidR="0035365E" w:rsidRPr="008112AD" w:rsidRDefault="0035365E" w:rsidP="001674FB">
            <w:pPr>
              <w:autoSpaceDE w:val="0"/>
              <w:autoSpaceDN w:val="0"/>
              <w:adjustRightInd w:val="0"/>
              <w:spacing w:before="80" w:after="80"/>
              <w:rPr>
                <w:sz w:val="18"/>
                <w:szCs w:val="18"/>
                <w:lang w:val="es-ES_tradnl"/>
              </w:rPr>
            </w:pPr>
            <w:r w:rsidRPr="008112AD">
              <w:rPr>
                <w:sz w:val="18"/>
                <w:szCs w:val="18"/>
                <w:lang w:val="es-ES_tradnl"/>
              </w:rPr>
              <w:t xml:space="preserve">Número total de proyectos de innovación solicitados (1,2) </w:t>
            </w:r>
          </w:p>
        </w:tc>
        <w:tc>
          <w:tcPr>
            <w:tcW w:w="602" w:type="pct"/>
            <w:vAlign w:val="center"/>
          </w:tcPr>
          <w:p w14:paraId="1044B492" w14:textId="77777777" w:rsidR="0035365E" w:rsidRPr="008112AD" w:rsidRDefault="0035365E" w:rsidP="001674FB">
            <w:pPr>
              <w:autoSpaceDE w:val="0"/>
              <w:autoSpaceDN w:val="0"/>
              <w:adjustRightInd w:val="0"/>
              <w:spacing w:before="80" w:after="80"/>
              <w:jc w:val="right"/>
              <w:rPr>
                <w:sz w:val="18"/>
                <w:szCs w:val="18"/>
                <w:lang w:val="es-ES_tradnl"/>
              </w:rPr>
            </w:pPr>
            <w:r w:rsidRPr="008112AD">
              <w:rPr>
                <w:sz w:val="18"/>
                <w:szCs w:val="18"/>
                <w:lang w:val="es-ES_tradnl"/>
              </w:rPr>
              <w:t>57</w:t>
            </w:r>
          </w:p>
        </w:tc>
        <w:tc>
          <w:tcPr>
            <w:tcW w:w="602" w:type="pct"/>
          </w:tcPr>
          <w:p w14:paraId="36D0009C" w14:textId="77777777" w:rsidR="0035365E" w:rsidRPr="008112AD" w:rsidRDefault="0035365E" w:rsidP="001674FB">
            <w:pPr>
              <w:autoSpaceDE w:val="0"/>
              <w:autoSpaceDN w:val="0"/>
              <w:adjustRightInd w:val="0"/>
              <w:spacing w:before="80" w:after="80"/>
              <w:jc w:val="right"/>
              <w:rPr>
                <w:sz w:val="18"/>
                <w:szCs w:val="18"/>
                <w:lang w:val="es-ES_tradnl"/>
              </w:rPr>
            </w:pPr>
          </w:p>
        </w:tc>
        <w:tc>
          <w:tcPr>
            <w:tcW w:w="602" w:type="pct"/>
            <w:vAlign w:val="center"/>
          </w:tcPr>
          <w:p w14:paraId="64B423A8" w14:textId="77777777" w:rsidR="0035365E" w:rsidRPr="008112AD" w:rsidRDefault="0035365E" w:rsidP="001674FB">
            <w:pPr>
              <w:autoSpaceDE w:val="0"/>
              <w:autoSpaceDN w:val="0"/>
              <w:adjustRightInd w:val="0"/>
              <w:spacing w:before="80" w:after="80"/>
              <w:jc w:val="right"/>
              <w:rPr>
                <w:sz w:val="18"/>
                <w:szCs w:val="18"/>
                <w:lang w:val="es-ES_tradnl"/>
              </w:rPr>
            </w:pPr>
            <w:r w:rsidRPr="008112AD">
              <w:rPr>
                <w:sz w:val="18"/>
                <w:szCs w:val="18"/>
                <w:lang w:val="es-ES_tradnl"/>
              </w:rPr>
              <w:t>64</w:t>
            </w:r>
          </w:p>
        </w:tc>
        <w:tc>
          <w:tcPr>
            <w:tcW w:w="602" w:type="pct"/>
            <w:vAlign w:val="center"/>
          </w:tcPr>
          <w:p w14:paraId="6DC8CCB4" w14:textId="77777777" w:rsidR="0035365E" w:rsidRPr="008112AD" w:rsidRDefault="0035365E" w:rsidP="001674FB">
            <w:pPr>
              <w:autoSpaceDE w:val="0"/>
              <w:autoSpaceDN w:val="0"/>
              <w:adjustRightInd w:val="0"/>
              <w:spacing w:before="80" w:after="80"/>
              <w:jc w:val="right"/>
              <w:rPr>
                <w:sz w:val="18"/>
                <w:szCs w:val="18"/>
                <w:lang w:val="es-ES_tradnl"/>
              </w:rPr>
            </w:pPr>
            <w:r w:rsidRPr="008112AD">
              <w:rPr>
                <w:sz w:val="18"/>
                <w:szCs w:val="18"/>
                <w:lang w:val="es-ES_tradnl"/>
              </w:rPr>
              <w:t>52</w:t>
            </w:r>
          </w:p>
        </w:tc>
        <w:tc>
          <w:tcPr>
            <w:tcW w:w="657" w:type="pct"/>
            <w:vAlign w:val="center"/>
          </w:tcPr>
          <w:p w14:paraId="4B620C14" w14:textId="77777777" w:rsidR="0035365E" w:rsidRPr="00340A57" w:rsidRDefault="0035365E" w:rsidP="001674FB">
            <w:pPr>
              <w:autoSpaceDE w:val="0"/>
              <w:autoSpaceDN w:val="0"/>
              <w:adjustRightInd w:val="0"/>
              <w:spacing w:before="80" w:after="80"/>
              <w:jc w:val="right"/>
              <w:rPr>
                <w:sz w:val="18"/>
                <w:szCs w:val="18"/>
                <w:lang w:val="es-ES_tradnl"/>
              </w:rPr>
            </w:pPr>
            <w:r w:rsidRPr="00340A57">
              <w:rPr>
                <w:sz w:val="18"/>
                <w:szCs w:val="18"/>
                <w:lang w:val="es-ES_tradnl"/>
              </w:rPr>
              <w:t>55</w:t>
            </w:r>
          </w:p>
        </w:tc>
        <w:tc>
          <w:tcPr>
            <w:tcW w:w="601" w:type="pct"/>
            <w:vAlign w:val="center"/>
          </w:tcPr>
          <w:p w14:paraId="0B762A52" w14:textId="77777777" w:rsidR="0035365E" w:rsidRPr="008112AD" w:rsidRDefault="0035365E" w:rsidP="001674FB">
            <w:pPr>
              <w:autoSpaceDE w:val="0"/>
              <w:autoSpaceDN w:val="0"/>
              <w:adjustRightInd w:val="0"/>
              <w:spacing w:before="80" w:after="80"/>
              <w:jc w:val="right"/>
              <w:rPr>
                <w:b/>
                <w:bCs/>
                <w:sz w:val="18"/>
                <w:szCs w:val="18"/>
                <w:lang w:val="es-ES_tradnl"/>
              </w:rPr>
            </w:pPr>
            <w:r>
              <w:rPr>
                <w:b/>
                <w:bCs/>
                <w:sz w:val="18"/>
                <w:szCs w:val="18"/>
                <w:lang w:val="es-ES_tradnl"/>
              </w:rPr>
              <w:t>53</w:t>
            </w:r>
          </w:p>
        </w:tc>
      </w:tr>
      <w:tr w:rsidR="0035365E" w:rsidRPr="008112AD" w14:paraId="6D96BED8" w14:textId="77777777" w:rsidTr="0035365E">
        <w:tc>
          <w:tcPr>
            <w:tcW w:w="1333" w:type="pct"/>
            <w:shd w:val="clear" w:color="auto" w:fill="BDD6EE" w:themeFill="accent1" w:themeFillTint="66"/>
            <w:vAlign w:val="center"/>
          </w:tcPr>
          <w:p w14:paraId="39629DD1" w14:textId="77777777" w:rsidR="0035365E" w:rsidRPr="008112AD" w:rsidRDefault="0035365E" w:rsidP="001674FB">
            <w:pPr>
              <w:autoSpaceDE w:val="0"/>
              <w:autoSpaceDN w:val="0"/>
              <w:adjustRightInd w:val="0"/>
              <w:spacing w:before="80" w:after="80"/>
              <w:rPr>
                <w:sz w:val="18"/>
                <w:szCs w:val="18"/>
                <w:lang w:val="es-ES_tradnl"/>
              </w:rPr>
            </w:pPr>
            <w:r w:rsidRPr="008112AD">
              <w:rPr>
                <w:sz w:val="18"/>
                <w:szCs w:val="18"/>
                <w:lang w:val="es-ES_tradnl"/>
              </w:rPr>
              <w:t>Número total de proyectos de innovación concedidos (2)</w:t>
            </w:r>
          </w:p>
        </w:tc>
        <w:tc>
          <w:tcPr>
            <w:tcW w:w="602" w:type="pct"/>
            <w:vAlign w:val="center"/>
          </w:tcPr>
          <w:p w14:paraId="174D3FEF" w14:textId="77777777" w:rsidR="0035365E" w:rsidRPr="008112AD" w:rsidRDefault="0035365E" w:rsidP="001674FB">
            <w:pPr>
              <w:autoSpaceDE w:val="0"/>
              <w:autoSpaceDN w:val="0"/>
              <w:adjustRightInd w:val="0"/>
              <w:spacing w:before="80" w:after="80"/>
              <w:jc w:val="right"/>
              <w:rPr>
                <w:sz w:val="18"/>
                <w:szCs w:val="18"/>
                <w:lang w:val="es-ES_tradnl"/>
              </w:rPr>
            </w:pPr>
            <w:r w:rsidRPr="008112AD">
              <w:rPr>
                <w:sz w:val="18"/>
                <w:szCs w:val="18"/>
                <w:lang w:val="es-ES_tradnl"/>
              </w:rPr>
              <w:t>14</w:t>
            </w:r>
          </w:p>
        </w:tc>
        <w:tc>
          <w:tcPr>
            <w:tcW w:w="602" w:type="pct"/>
          </w:tcPr>
          <w:p w14:paraId="099A619C" w14:textId="77777777" w:rsidR="0035365E" w:rsidRPr="008112AD" w:rsidRDefault="0035365E" w:rsidP="001674FB">
            <w:pPr>
              <w:autoSpaceDE w:val="0"/>
              <w:autoSpaceDN w:val="0"/>
              <w:adjustRightInd w:val="0"/>
              <w:spacing w:before="80" w:after="80"/>
              <w:jc w:val="right"/>
              <w:rPr>
                <w:sz w:val="18"/>
                <w:szCs w:val="18"/>
                <w:lang w:val="es-ES_tradnl"/>
              </w:rPr>
            </w:pPr>
          </w:p>
        </w:tc>
        <w:tc>
          <w:tcPr>
            <w:tcW w:w="602" w:type="pct"/>
            <w:vAlign w:val="center"/>
          </w:tcPr>
          <w:p w14:paraId="029F507A" w14:textId="77777777" w:rsidR="0035365E" w:rsidRPr="008112AD" w:rsidRDefault="0035365E" w:rsidP="001674FB">
            <w:pPr>
              <w:autoSpaceDE w:val="0"/>
              <w:autoSpaceDN w:val="0"/>
              <w:adjustRightInd w:val="0"/>
              <w:spacing w:before="80" w:after="80"/>
              <w:jc w:val="right"/>
              <w:rPr>
                <w:sz w:val="18"/>
                <w:szCs w:val="18"/>
                <w:lang w:val="es-ES_tradnl"/>
              </w:rPr>
            </w:pPr>
            <w:r w:rsidRPr="008112AD">
              <w:rPr>
                <w:sz w:val="18"/>
                <w:szCs w:val="18"/>
                <w:lang w:val="es-ES_tradnl"/>
              </w:rPr>
              <w:t>22</w:t>
            </w:r>
          </w:p>
        </w:tc>
        <w:tc>
          <w:tcPr>
            <w:tcW w:w="602" w:type="pct"/>
            <w:vAlign w:val="center"/>
          </w:tcPr>
          <w:p w14:paraId="34DF11A4" w14:textId="77777777" w:rsidR="0035365E" w:rsidRPr="008112AD" w:rsidRDefault="0035365E" w:rsidP="001674FB">
            <w:pPr>
              <w:autoSpaceDE w:val="0"/>
              <w:autoSpaceDN w:val="0"/>
              <w:adjustRightInd w:val="0"/>
              <w:spacing w:before="80" w:after="80"/>
              <w:jc w:val="right"/>
              <w:rPr>
                <w:sz w:val="18"/>
                <w:szCs w:val="18"/>
                <w:lang w:val="es-ES_tradnl"/>
              </w:rPr>
            </w:pPr>
            <w:r w:rsidRPr="008112AD">
              <w:rPr>
                <w:sz w:val="18"/>
                <w:szCs w:val="18"/>
                <w:lang w:val="es-ES_tradnl"/>
              </w:rPr>
              <w:t>21</w:t>
            </w:r>
          </w:p>
        </w:tc>
        <w:tc>
          <w:tcPr>
            <w:tcW w:w="657" w:type="pct"/>
            <w:vAlign w:val="center"/>
          </w:tcPr>
          <w:p w14:paraId="6CB498B2" w14:textId="77777777" w:rsidR="0035365E" w:rsidRPr="00340A57" w:rsidRDefault="0035365E" w:rsidP="001674FB">
            <w:pPr>
              <w:autoSpaceDE w:val="0"/>
              <w:autoSpaceDN w:val="0"/>
              <w:adjustRightInd w:val="0"/>
              <w:spacing w:before="80" w:after="80"/>
              <w:jc w:val="right"/>
              <w:rPr>
                <w:sz w:val="18"/>
                <w:szCs w:val="18"/>
                <w:lang w:val="es-ES_tradnl"/>
              </w:rPr>
            </w:pPr>
            <w:r w:rsidRPr="00340A57">
              <w:rPr>
                <w:sz w:val="18"/>
                <w:szCs w:val="18"/>
                <w:lang w:val="es-ES_tradnl"/>
              </w:rPr>
              <w:t>20</w:t>
            </w:r>
          </w:p>
        </w:tc>
        <w:tc>
          <w:tcPr>
            <w:tcW w:w="601" w:type="pct"/>
            <w:vAlign w:val="center"/>
          </w:tcPr>
          <w:p w14:paraId="6752C685" w14:textId="77777777" w:rsidR="0035365E" w:rsidRPr="008112AD" w:rsidRDefault="0035365E" w:rsidP="001674FB">
            <w:pPr>
              <w:autoSpaceDE w:val="0"/>
              <w:autoSpaceDN w:val="0"/>
              <w:adjustRightInd w:val="0"/>
              <w:spacing w:before="80" w:after="80"/>
              <w:jc w:val="right"/>
              <w:rPr>
                <w:b/>
                <w:bCs/>
                <w:sz w:val="18"/>
                <w:szCs w:val="18"/>
                <w:lang w:val="es-ES_tradnl"/>
              </w:rPr>
            </w:pPr>
            <w:r>
              <w:rPr>
                <w:b/>
                <w:bCs/>
                <w:sz w:val="18"/>
                <w:szCs w:val="18"/>
                <w:lang w:val="es-ES_tradnl"/>
              </w:rPr>
              <w:t>17</w:t>
            </w:r>
          </w:p>
        </w:tc>
      </w:tr>
      <w:tr w:rsidR="0035365E" w:rsidRPr="008112AD" w14:paraId="2FAEB470" w14:textId="77777777" w:rsidTr="0035365E">
        <w:tc>
          <w:tcPr>
            <w:tcW w:w="1333" w:type="pct"/>
            <w:shd w:val="clear" w:color="auto" w:fill="BDD6EE" w:themeFill="accent1" w:themeFillTint="66"/>
            <w:vAlign w:val="center"/>
          </w:tcPr>
          <w:p w14:paraId="4B245F33" w14:textId="77777777" w:rsidR="0035365E" w:rsidRPr="008112AD" w:rsidRDefault="0035365E" w:rsidP="001674FB">
            <w:pPr>
              <w:autoSpaceDE w:val="0"/>
              <w:autoSpaceDN w:val="0"/>
              <w:adjustRightInd w:val="0"/>
              <w:spacing w:before="80" w:after="80"/>
              <w:rPr>
                <w:sz w:val="18"/>
                <w:szCs w:val="18"/>
                <w:lang w:val="es-ES_tradnl"/>
              </w:rPr>
            </w:pPr>
            <w:r w:rsidRPr="008112AD">
              <w:rPr>
                <w:sz w:val="18"/>
                <w:szCs w:val="18"/>
                <w:lang w:val="es-ES_tradnl"/>
              </w:rPr>
              <w:t>Cuantía total concedida (3) €</w:t>
            </w:r>
          </w:p>
        </w:tc>
        <w:tc>
          <w:tcPr>
            <w:tcW w:w="602" w:type="pct"/>
            <w:vAlign w:val="center"/>
          </w:tcPr>
          <w:p w14:paraId="4D6515BF" w14:textId="77777777" w:rsidR="0035365E" w:rsidRPr="008112AD" w:rsidRDefault="0035365E" w:rsidP="001674FB">
            <w:pPr>
              <w:autoSpaceDE w:val="0"/>
              <w:autoSpaceDN w:val="0"/>
              <w:adjustRightInd w:val="0"/>
              <w:spacing w:before="80" w:after="80"/>
              <w:jc w:val="right"/>
              <w:rPr>
                <w:sz w:val="16"/>
                <w:szCs w:val="16"/>
                <w:lang w:val="es-ES_tradnl"/>
              </w:rPr>
            </w:pPr>
            <w:r w:rsidRPr="008112AD">
              <w:rPr>
                <w:sz w:val="16"/>
                <w:szCs w:val="16"/>
                <w:lang w:val="es-ES_tradnl"/>
              </w:rPr>
              <w:t>546.748,27</w:t>
            </w:r>
          </w:p>
        </w:tc>
        <w:tc>
          <w:tcPr>
            <w:tcW w:w="602" w:type="pct"/>
          </w:tcPr>
          <w:p w14:paraId="3A0021A5" w14:textId="77777777" w:rsidR="0035365E" w:rsidRPr="008112AD" w:rsidRDefault="0035365E" w:rsidP="001674FB">
            <w:pPr>
              <w:autoSpaceDE w:val="0"/>
              <w:autoSpaceDN w:val="0"/>
              <w:adjustRightInd w:val="0"/>
              <w:spacing w:before="80" w:after="80"/>
              <w:jc w:val="right"/>
              <w:rPr>
                <w:sz w:val="16"/>
                <w:szCs w:val="16"/>
                <w:lang w:val="es-ES_tradnl"/>
              </w:rPr>
            </w:pPr>
          </w:p>
        </w:tc>
        <w:tc>
          <w:tcPr>
            <w:tcW w:w="602" w:type="pct"/>
            <w:vAlign w:val="center"/>
          </w:tcPr>
          <w:p w14:paraId="321787F1" w14:textId="77777777" w:rsidR="0035365E" w:rsidRPr="008112AD" w:rsidRDefault="0035365E" w:rsidP="001674FB">
            <w:pPr>
              <w:autoSpaceDE w:val="0"/>
              <w:autoSpaceDN w:val="0"/>
              <w:adjustRightInd w:val="0"/>
              <w:spacing w:before="80" w:after="80"/>
              <w:jc w:val="right"/>
              <w:rPr>
                <w:sz w:val="16"/>
                <w:szCs w:val="16"/>
                <w:lang w:val="es-ES_tradnl"/>
              </w:rPr>
            </w:pPr>
            <w:r w:rsidRPr="008112AD">
              <w:rPr>
                <w:sz w:val="16"/>
                <w:szCs w:val="16"/>
                <w:lang w:val="es-ES_tradnl"/>
              </w:rPr>
              <w:t>2.448.467,19</w:t>
            </w:r>
            <w:r w:rsidRPr="008112AD">
              <w:rPr>
                <w:rFonts w:cs="Calibri"/>
                <w:sz w:val="16"/>
                <w:szCs w:val="16"/>
              </w:rPr>
              <w:t xml:space="preserve"> </w:t>
            </w:r>
          </w:p>
        </w:tc>
        <w:tc>
          <w:tcPr>
            <w:tcW w:w="602" w:type="pct"/>
            <w:vAlign w:val="center"/>
          </w:tcPr>
          <w:p w14:paraId="4BC6E997" w14:textId="77777777" w:rsidR="0035365E" w:rsidRPr="008112AD" w:rsidRDefault="0035365E" w:rsidP="001674FB">
            <w:pPr>
              <w:autoSpaceDE w:val="0"/>
              <w:autoSpaceDN w:val="0"/>
              <w:adjustRightInd w:val="0"/>
              <w:spacing w:before="80" w:after="80"/>
              <w:jc w:val="right"/>
              <w:rPr>
                <w:rFonts w:cs="Calibri"/>
                <w:sz w:val="16"/>
                <w:szCs w:val="16"/>
              </w:rPr>
            </w:pPr>
            <w:r w:rsidRPr="008112AD">
              <w:rPr>
                <w:sz w:val="16"/>
                <w:szCs w:val="16"/>
              </w:rPr>
              <w:t>2.075.873,05</w:t>
            </w:r>
          </w:p>
        </w:tc>
        <w:tc>
          <w:tcPr>
            <w:tcW w:w="657" w:type="pct"/>
            <w:vAlign w:val="center"/>
          </w:tcPr>
          <w:p w14:paraId="28FC12CF" w14:textId="77777777" w:rsidR="0035365E" w:rsidRPr="00340A57" w:rsidRDefault="0035365E" w:rsidP="001674FB">
            <w:pPr>
              <w:autoSpaceDE w:val="0"/>
              <w:autoSpaceDN w:val="0"/>
              <w:adjustRightInd w:val="0"/>
              <w:spacing w:before="80" w:after="80"/>
              <w:jc w:val="right"/>
              <w:rPr>
                <w:sz w:val="16"/>
                <w:szCs w:val="16"/>
                <w:lang w:val="es-ES_tradnl"/>
              </w:rPr>
            </w:pPr>
            <w:r w:rsidRPr="00340A57">
              <w:rPr>
                <w:sz w:val="16"/>
                <w:szCs w:val="16"/>
                <w:lang w:val="es-ES_tradnl"/>
              </w:rPr>
              <w:t>2.724.451,33</w:t>
            </w:r>
          </w:p>
        </w:tc>
        <w:tc>
          <w:tcPr>
            <w:tcW w:w="601" w:type="pct"/>
            <w:vAlign w:val="center"/>
          </w:tcPr>
          <w:p w14:paraId="696A5794" w14:textId="77777777" w:rsidR="0035365E" w:rsidRPr="008112AD" w:rsidRDefault="0035365E" w:rsidP="001674FB">
            <w:pPr>
              <w:autoSpaceDE w:val="0"/>
              <w:autoSpaceDN w:val="0"/>
              <w:adjustRightInd w:val="0"/>
              <w:spacing w:before="80" w:after="80"/>
              <w:jc w:val="right"/>
              <w:rPr>
                <w:b/>
                <w:bCs/>
                <w:sz w:val="16"/>
                <w:szCs w:val="16"/>
                <w:lang w:val="es-ES_tradnl"/>
              </w:rPr>
            </w:pPr>
            <w:r>
              <w:rPr>
                <w:b/>
                <w:bCs/>
                <w:sz w:val="16"/>
                <w:szCs w:val="16"/>
                <w:lang w:val="es-ES_tradnl"/>
              </w:rPr>
              <w:t>1.650.903,64</w:t>
            </w:r>
          </w:p>
        </w:tc>
      </w:tr>
    </w:tbl>
    <w:p w14:paraId="5C4D0733" w14:textId="77777777" w:rsidR="00B84B6E" w:rsidRPr="008112AD" w:rsidRDefault="00B84B6E" w:rsidP="00B84B6E">
      <w:pPr>
        <w:spacing w:before="80" w:after="80" w:line="240" w:lineRule="auto"/>
        <w:contextualSpacing/>
        <w:rPr>
          <w:sz w:val="18"/>
          <w:szCs w:val="18"/>
          <w:lang w:val="es-ES_tradnl"/>
        </w:rPr>
      </w:pPr>
      <w:r w:rsidRPr="008112AD">
        <w:rPr>
          <w:sz w:val="18"/>
          <w:szCs w:val="18"/>
          <w:lang w:val="es-ES_tradnl"/>
        </w:rPr>
        <w:t>(1) en el caso de adjudicación directa se contabiliza una solicitud por proyecto.</w:t>
      </w:r>
    </w:p>
    <w:p w14:paraId="121A198E" w14:textId="77777777" w:rsidR="00B84B6E" w:rsidRPr="008112AD" w:rsidRDefault="00B84B6E" w:rsidP="00B84B6E">
      <w:pPr>
        <w:spacing w:before="80" w:after="80" w:line="240" w:lineRule="auto"/>
        <w:contextualSpacing/>
        <w:rPr>
          <w:sz w:val="18"/>
          <w:szCs w:val="18"/>
          <w:lang w:val="es-ES_tradnl"/>
        </w:rPr>
      </w:pPr>
      <w:r w:rsidRPr="008112AD">
        <w:rPr>
          <w:sz w:val="18"/>
          <w:szCs w:val="18"/>
          <w:lang w:val="es-ES_tradnl"/>
        </w:rPr>
        <w:t>(2) la fecha de resolución de la convocatoria determina la inclusión del proyecto solicitado.</w:t>
      </w:r>
    </w:p>
    <w:p w14:paraId="0E5310E4" w14:textId="77777777" w:rsidR="00B84B6E" w:rsidRPr="008112AD" w:rsidRDefault="00B84B6E" w:rsidP="00B84B6E">
      <w:pPr>
        <w:spacing w:before="80" w:after="80" w:line="240" w:lineRule="auto"/>
        <w:contextualSpacing/>
        <w:rPr>
          <w:sz w:val="18"/>
          <w:szCs w:val="18"/>
          <w:lang w:val="es-ES_tradnl"/>
        </w:rPr>
      </w:pPr>
      <w:r w:rsidRPr="008112AD">
        <w:rPr>
          <w:sz w:val="18"/>
          <w:szCs w:val="18"/>
          <w:lang w:val="es-ES_tradnl"/>
        </w:rPr>
        <w:t>(3) se incluye la cuantía total concedida para todas las anualidades.</w:t>
      </w:r>
    </w:p>
    <w:p w14:paraId="23BBA610" w14:textId="77777777" w:rsidR="00B84B6E" w:rsidRPr="009C39D3" w:rsidRDefault="00B84B6E" w:rsidP="00B84B6E">
      <w:pPr>
        <w:spacing w:after="0"/>
        <w:contextualSpacing/>
        <w:rPr>
          <w:color w:val="FF0000"/>
          <w:lang w:val="es-ES_tradnl"/>
        </w:rPr>
      </w:pPr>
    </w:p>
    <w:p w14:paraId="70DE863B" w14:textId="77777777" w:rsidR="00B84B6E" w:rsidRPr="00B84B6E" w:rsidRDefault="00B84B6E" w:rsidP="00B84B6E">
      <w:pPr>
        <w:rPr>
          <w:lang w:val="es-ES_tradnl"/>
        </w:rPr>
      </w:pPr>
    </w:p>
    <w:p w14:paraId="23D07E25" w14:textId="77777777" w:rsidR="0068776B" w:rsidRDefault="0068776B" w:rsidP="000D627B">
      <w:pPr>
        <w:pStyle w:val="Ttulo4"/>
        <w:numPr>
          <w:ilvl w:val="0"/>
          <w:numId w:val="0"/>
        </w:numPr>
        <w:ind w:left="864" w:hanging="864"/>
        <w:rPr>
          <w:lang w:val="es-ES_tradnl"/>
        </w:rPr>
      </w:pPr>
      <w:r w:rsidRPr="00175B73">
        <w:rPr>
          <w:lang w:val="es-ES_tradnl"/>
        </w:rPr>
        <w:t>4.2.2.2 C</w:t>
      </w:r>
      <w:r w:rsidR="00971732" w:rsidRPr="00175B73">
        <w:rPr>
          <w:lang w:val="es-ES_tradnl"/>
        </w:rPr>
        <w:t>ontratos de</w:t>
      </w:r>
      <w:r w:rsidR="00971732" w:rsidRPr="00971732">
        <w:rPr>
          <w:lang w:val="es-ES_tradnl"/>
        </w:rPr>
        <w:t xml:space="preserve"> transferencia de conocimiento</w:t>
      </w:r>
    </w:p>
    <w:p w14:paraId="10841CE6" w14:textId="77777777" w:rsidR="00B84B6E" w:rsidRPr="00AB1A64" w:rsidRDefault="00B84B6E" w:rsidP="00B84B6E">
      <w:pPr>
        <w:autoSpaceDE w:val="0"/>
        <w:autoSpaceDN w:val="0"/>
        <w:adjustRightInd w:val="0"/>
        <w:spacing w:after="0"/>
        <w:contextualSpacing/>
      </w:pPr>
      <w:r w:rsidRPr="00AB1A64">
        <w:rPr>
          <w:lang w:val="es-ES_tradnl"/>
        </w:rPr>
        <w:t>Se incluyen los contratos de servicios de I+D+i (incluidos los contratos a cargo de proyectos CDTI o RETOS concedidos a empresas), consultoría y asistencia técnica.</w:t>
      </w:r>
      <w:r w:rsidRPr="00AB1A64">
        <w:t xml:space="preserve"> Se excluyen los contratos de servicios incluidos en Plataformas y Servicios de Fisabio. </w:t>
      </w:r>
    </w:p>
    <w:p w14:paraId="375553A9" w14:textId="77777777" w:rsidR="00B84B6E" w:rsidRPr="009C39D3" w:rsidRDefault="00B84B6E" w:rsidP="00B84B6E">
      <w:pPr>
        <w:spacing w:after="0"/>
        <w:contextualSpacing/>
        <w:rPr>
          <w:color w:val="FF0000"/>
          <w:lang w:val="es-ES_tradnl"/>
        </w:rPr>
      </w:pPr>
    </w:p>
    <w:p w14:paraId="5F774565" w14:textId="77777777" w:rsidR="00B84B6E" w:rsidRPr="00B84B6E" w:rsidRDefault="00B84B6E" w:rsidP="00B84B6E">
      <w:pPr>
        <w:spacing w:before="80" w:after="80" w:line="240" w:lineRule="auto"/>
        <w:contextualSpacing/>
        <w:rPr>
          <w:b/>
          <w:sz w:val="18"/>
          <w:szCs w:val="18"/>
        </w:rPr>
      </w:pPr>
      <w:r w:rsidRPr="00B84B6E">
        <w:rPr>
          <w:b/>
          <w:sz w:val="18"/>
          <w:szCs w:val="18"/>
        </w:rPr>
        <w:lastRenderedPageBreak/>
        <w:t xml:space="preserve">Tabla </w:t>
      </w:r>
      <w:r w:rsidR="00736B74">
        <w:rPr>
          <w:b/>
          <w:sz w:val="18"/>
          <w:szCs w:val="18"/>
        </w:rPr>
        <w:t>4.</w:t>
      </w:r>
      <w:r w:rsidRPr="00B84B6E">
        <w:rPr>
          <w:b/>
          <w:sz w:val="18"/>
          <w:szCs w:val="18"/>
        </w:rPr>
        <w:fldChar w:fldCharType="begin"/>
      </w:r>
      <w:r w:rsidRPr="00B84B6E">
        <w:rPr>
          <w:b/>
          <w:sz w:val="18"/>
          <w:szCs w:val="18"/>
        </w:rPr>
        <w:instrText xml:space="preserve"> SEQ Tabla \* ARABIC </w:instrText>
      </w:r>
      <w:r w:rsidRPr="00B84B6E">
        <w:rPr>
          <w:b/>
          <w:sz w:val="18"/>
          <w:szCs w:val="18"/>
        </w:rPr>
        <w:fldChar w:fldCharType="separate"/>
      </w:r>
      <w:r w:rsidRPr="00B84B6E">
        <w:rPr>
          <w:b/>
          <w:noProof/>
          <w:sz w:val="18"/>
          <w:szCs w:val="18"/>
        </w:rPr>
        <w:t>9</w:t>
      </w:r>
      <w:r w:rsidRPr="00B84B6E">
        <w:rPr>
          <w:b/>
          <w:sz w:val="18"/>
          <w:szCs w:val="18"/>
        </w:rPr>
        <w:fldChar w:fldCharType="end"/>
      </w:r>
      <w:r w:rsidRPr="00B84B6E">
        <w:rPr>
          <w:b/>
          <w:sz w:val="18"/>
          <w:szCs w:val="18"/>
        </w:rPr>
        <w:t xml:space="preserve">. Contratos de servicios de I+D </w:t>
      </w:r>
    </w:p>
    <w:tbl>
      <w:tblPr>
        <w:tblW w:w="779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1384"/>
        <w:gridCol w:w="1215"/>
        <w:gridCol w:w="1365"/>
        <w:gridCol w:w="1276"/>
        <w:gridCol w:w="1276"/>
        <w:gridCol w:w="1276"/>
      </w:tblGrid>
      <w:tr w:rsidR="00B84B6E" w:rsidRPr="009C39D3" w14:paraId="1DBEB8B4" w14:textId="77777777" w:rsidTr="001674FB">
        <w:tc>
          <w:tcPr>
            <w:tcW w:w="1384" w:type="dxa"/>
            <w:vMerge w:val="restart"/>
            <w:shd w:val="clear" w:color="auto" w:fill="1F3864" w:themeFill="accent5" w:themeFillShade="80"/>
            <w:vAlign w:val="center"/>
          </w:tcPr>
          <w:p w14:paraId="7DAE2D12" w14:textId="77777777" w:rsidR="00B84B6E" w:rsidRPr="009C39D3" w:rsidRDefault="00B84B6E" w:rsidP="001674FB">
            <w:pPr>
              <w:autoSpaceDE w:val="0"/>
              <w:autoSpaceDN w:val="0"/>
              <w:adjustRightInd w:val="0"/>
              <w:spacing w:before="80" w:after="80" w:line="240" w:lineRule="auto"/>
              <w:rPr>
                <w:b/>
                <w:color w:val="FF0000"/>
                <w:sz w:val="18"/>
                <w:szCs w:val="18"/>
              </w:rPr>
            </w:pPr>
          </w:p>
        </w:tc>
        <w:tc>
          <w:tcPr>
            <w:tcW w:w="6408" w:type="dxa"/>
            <w:gridSpan w:val="5"/>
            <w:tcBorders>
              <w:bottom w:val="single" w:sz="4" w:space="0" w:color="7F7F7F" w:themeColor="text1" w:themeTint="80"/>
            </w:tcBorders>
            <w:shd w:val="clear" w:color="auto" w:fill="1F3864" w:themeFill="accent5" w:themeFillShade="80"/>
            <w:vAlign w:val="center"/>
          </w:tcPr>
          <w:p w14:paraId="1E0415A2" w14:textId="77777777" w:rsidR="00B84B6E" w:rsidRPr="009C39D3" w:rsidRDefault="00B84B6E" w:rsidP="001674FB">
            <w:pPr>
              <w:autoSpaceDE w:val="0"/>
              <w:autoSpaceDN w:val="0"/>
              <w:adjustRightInd w:val="0"/>
              <w:spacing w:before="80" w:after="80" w:line="240" w:lineRule="auto"/>
              <w:rPr>
                <w:b/>
                <w:bCs/>
                <w:color w:val="FF0000"/>
                <w:sz w:val="18"/>
                <w:szCs w:val="18"/>
              </w:rPr>
            </w:pPr>
            <w:r w:rsidRPr="0067169F">
              <w:rPr>
                <w:b/>
                <w:bCs/>
                <w:color w:val="FFFFFF" w:themeColor="background1"/>
                <w:sz w:val="18"/>
                <w:szCs w:val="18"/>
              </w:rPr>
              <w:t>Número de contratos firmados</w:t>
            </w:r>
          </w:p>
        </w:tc>
      </w:tr>
      <w:tr w:rsidR="00B84B6E" w:rsidRPr="009C39D3" w14:paraId="2A82A128" w14:textId="77777777" w:rsidTr="001674FB">
        <w:tc>
          <w:tcPr>
            <w:tcW w:w="1384" w:type="dxa"/>
            <w:vMerge/>
            <w:tcBorders>
              <w:bottom w:val="single" w:sz="4" w:space="0" w:color="7F7F7F" w:themeColor="text1" w:themeTint="80"/>
            </w:tcBorders>
            <w:shd w:val="clear" w:color="auto" w:fill="F2F2F2" w:themeFill="background1" w:themeFillShade="F2"/>
            <w:vAlign w:val="center"/>
          </w:tcPr>
          <w:p w14:paraId="38C0847E" w14:textId="77777777" w:rsidR="00B84B6E" w:rsidRPr="009C39D3" w:rsidRDefault="00B84B6E" w:rsidP="001674FB">
            <w:pPr>
              <w:autoSpaceDE w:val="0"/>
              <w:autoSpaceDN w:val="0"/>
              <w:adjustRightInd w:val="0"/>
              <w:spacing w:before="80" w:after="80" w:line="240" w:lineRule="auto"/>
              <w:rPr>
                <w:color w:val="FF0000"/>
                <w:sz w:val="18"/>
                <w:szCs w:val="18"/>
              </w:rPr>
            </w:pPr>
          </w:p>
        </w:tc>
        <w:tc>
          <w:tcPr>
            <w:tcW w:w="1215" w:type="dxa"/>
            <w:shd w:val="clear" w:color="auto" w:fill="1F3864" w:themeFill="accent5" w:themeFillShade="80"/>
          </w:tcPr>
          <w:p w14:paraId="4CA7AAF7" w14:textId="77777777" w:rsidR="00B84B6E" w:rsidRPr="003F7CA2" w:rsidRDefault="00B84B6E" w:rsidP="001674FB">
            <w:pPr>
              <w:autoSpaceDE w:val="0"/>
              <w:autoSpaceDN w:val="0"/>
              <w:adjustRightInd w:val="0"/>
              <w:spacing w:before="80" w:after="80" w:line="240" w:lineRule="auto"/>
              <w:jc w:val="center"/>
              <w:rPr>
                <w:b/>
                <w:sz w:val="18"/>
                <w:szCs w:val="18"/>
              </w:rPr>
            </w:pPr>
            <w:r w:rsidRPr="003F7CA2">
              <w:rPr>
                <w:b/>
                <w:sz w:val="18"/>
                <w:szCs w:val="18"/>
              </w:rPr>
              <w:t>2020</w:t>
            </w:r>
          </w:p>
        </w:tc>
        <w:tc>
          <w:tcPr>
            <w:tcW w:w="1365" w:type="dxa"/>
            <w:shd w:val="clear" w:color="auto" w:fill="1F3864" w:themeFill="accent5" w:themeFillShade="80"/>
          </w:tcPr>
          <w:p w14:paraId="5756B3B9" w14:textId="77777777" w:rsidR="00B84B6E" w:rsidRPr="003F7CA2" w:rsidRDefault="00B84B6E" w:rsidP="001674FB">
            <w:pPr>
              <w:autoSpaceDE w:val="0"/>
              <w:autoSpaceDN w:val="0"/>
              <w:adjustRightInd w:val="0"/>
              <w:spacing w:before="80" w:after="80" w:line="240" w:lineRule="auto"/>
              <w:jc w:val="center"/>
              <w:rPr>
                <w:b/>
                <w:sz w:val="18"/>
                <w:szCs w:val="18"/>
              </w:rPr>
            </w:pPr>
            <w:r w:rsidRPr="003F7CA2">
              <w:rPr>
                <w:b/>
                <w:sz w:val="18"/>
                <w:szCs w:val="18"/>
              </w:rPr>
              <w:t>2021</w:t>
            </w:r>
          </w:p>
        </w:tc>
        <w:tc>
          <w:tcPr>
            <w:tcW w:w="1276" w:type="dxa"/>
            <w:shd w:val="clear" w:color="auto" w:fill="1F3864" w:themeFill="accent5" w:themeFillShade="80"/>
          </w:tcPr>
          <w:p w14:paraId="3439B2EC" w14:textId="77777777" w:rsidR="00B84B6E" w:rsidRPr="003F7CA2" w:rsidRDefault="00B84B6E" w:rsidP="001674FB">
            <w:pPr>
              <w:autoSpaceDE w:val="0"/>
              <w:autoSpaceDN w:val="0"/>
              <w:adjustRightInd w:val="0"/>
              <w:spacing w:before="80" w:after="80" w:line="240" w:lineRule="auto"/>
              <w:jc w:val="center"/>
              <w:rPr>
                <w:b/>
                <w:sz w:val="18"/>
                <w:szCs w:val="18"/>
              </w:rPr>
            </w:pPr>
            <w:r w:rsidRPr="003F7CA2">
              <w:rPr>
                <w:b/>
                <w:sz w:val="18"/>
                <w:szCs w:val="18"/>
              </w:rPr>
              <w:t>2022</w:t>
            </w:r>
          </w:p>
        </w:tc>
        <w:tc>
          <w:tcPr>
            <w:tcW w:w="1276" w:type="dxa"/>
            <w:shd w:val="clear" w:color="auto" w:fill="1F3864" w:themeFill="accent5" w:themeFillShade="80"/>
          </w:tcPr>
          <w:p w14:paraId="2491E519" w14:textId="77777777" w:rsidR="00B84B6E" w:rsidRPr="003F7CA2" w:rsidRDefault="00B84B6E" w:rsidP="001674FB">
            <w:pPr>
              <w:autoSpaceDE w:val="0"/>
              <w:autoSpaceDN w:val="0"/>
              <w:adjustRightInd w:val="0"/>
              <w:spacing w:before="80" w:after="80" w:line="240" w:lineRule="auto"/>
              <w:jc w:val="center"/>
              <w:rPr>
                <w:b/>
                <w:sz w:val="18"/>
                <w:szCs w:val="18"/>
              </w:rPr>
            </w:pPr>
            <w:r w:rsidRPr="003F7CA2">
              <w:rPr>
                <w:b/>
                <w:sz w:val="18"/>
                <w:szCs w:val="18"/>
              </w:rPr>
              <w:t>2023</w:t>
            </w:r>
          </w:p>
        </w:tc>
        <w:tc>
          <w:tcPr>
            <w:tcW w:w="1276" w:type="dxa"/>
            <w:shd w:val="clear" w:color="auto" w:fill="1F3864" w:themeFill="accent5" w:themeFillShade="80"/>
          </w:tcPr>
          <w:p w14:paraId="0C0EB000" w14:textId="77777777" w:rsidR="00B84B6E" w:rsidRPr="009C39D3" w:rsidRDefault="00B84B6E" w:rsidP="001674FB">
            <w:pPr>
              <w:autoSpaceDE w:val="0"/>
              <w:autoSpaceDN w:val="0"/>
              <w:adjustRightInd w:val="0"/>
              <w:spacing w:before="80" w:after="80" w:line="240" w:lineRule="auto"/>
              <w:jc w:val="center"/>
              <w:rPr>
                <w:b/>
                <w:color w:val="FF0000"/>
                <w:sz w:val="18"/>
                <w:szCs w:val="18"/>
              </w:rPr>
            </w:pPr>
            <w:r w:rsidRPr="001E3CC2">
              <w:rPr>
                <w:b/>
                <w:color w:val="FFFFFF" w:themeColor="background1"/>
                <w:sz w:val="18"/>
                <w:szCs w:val="18"/>
              </w:rPr>
              <w:t>2024</w:t>
            </w:r>
          </w:p>
        </w:tc>
      </w:tr>
      <w:tr w:rsidR="00B84B6E" w:rsidRPr="001E3CC2" w14:paraId="6475FA89" w14:textId="77777777" w:rsidTr="001674FB">
        <w:tc>
          <w:tcPr>
            <w:tcW w:w="1384" w:type="dxa"/>
            <w:shd w:val="clear" w:color="auto" w:fill="BDD6EE" w:themeFill="accent1" w:themeFillTint="66"/>
            <w:vAlign w:val="center"/>
          </w:tcPr>
          <w:p w14:paraId="706D3500" w14:textId="77777777" w:rsidR="00B84B6E" w:rsidRPr="001E3CC2" w:rsidRDefault="00B84B6E" w:rsidP="001674FB">
            <w:pPr>
              <w:autoSpaceDE w:val="0"/>
              <w:autoSpaceDN w:val="0"/>
              <w:adjustRightInd w:val="0"/>
              <w:spacing w:before="80" w:after="80" w:line="240" w:lineRule="auto"/>
              <w:rPr>
                <w:sz w:val="18"/>
                <w:szCs w:val="18"/>
              </w:rPr>
            </w:pPr>
            <w:r w:rsidRPr="001E3CC2">
              <w:rPr>
                <w:sz w:val="18"/>
                <w:szCs w:val="18"/>
              </w:rPr>
              <w:t>Nacional</w:t>
            </w:r>
          </w:p>
        </w:tc>
        <w:tc>
          <w:tcPr>
            <w:tcW w:w="1215" w:type="dxa"/>
            <w:shd w:val="clear" w:color="auto" w:fill="FFFFFF" w:themeFill="background1"/>
          </w:tcPr>
          <w:p w14:paraId="2897270E" w14:textId="77777777" w:rsidR="00B84B6E" w:rsidRPr="001E3CC2" w:rsidRDefault="00B84B6E" w:rsidP="001674FB">
            <w:pPr>
              <w:autoSpaceDE w:val="0"/>
              <w:autoSpaceDN w:val="0"/>
              <w:adjustRightInd w:val="0"/>
              <w:spacing w:before="80" w:after="80" w:line="240" w:lineRule="auto"/>
              <w:jc w:val="right"/>
              <w:rPr>
                <w:sz w:val="18"/>
                <w:szCs w:val="18"/>
              </w:rPr>
            </w:pPr>
            <w:r w:rsidRPr="001E3CC2">
              <w:rPr>
                <w:sz w:val="18"/>
                <w:szCs w:val="18"/>
              </w:rPr>
              <w:t>7</w:t>
            </w:r>
          </w:p>
        </w:tc>
        <w:tc>
          <w:tcPr>
            <w:tcW w:w="1365" w:type="dxa"/>
            <w:shd w:val="clear" w:color="auto" w:fill="FFFFFF" w:themeFill="background1"/>
          </w:tcPr>
          <w:p w14:paraId="49C206D9" w14:textId="77777777" w:rsidR="00B84B6E" w:rsidRPr="001E3CC2" w:rsidRDefault="00B84B6E" w:rsidP="001674FB">
            <w:pPr>
              <w:autoSpaceDE w:val="0"/>
              <w:autoSpaceDN w:val="0"/>
              <w:adjustRightInd w:val="0"/>
              <w:spacing w:before="80" w:after="80" w:line="240" w:lineRule="auto"/>
              <w:jc w:val="right"/>
              <w:rPr>
                <w:sz w:val="18"/>
                <w:szCs w:val="18"/>
              </w:rPr>
            </w:pPr>
            <w:r w:rsidRPr="001E3CC2">
              <w:rPr>
                <w:sz w:val="18"/>
                <w:szCs w:val="18"/>
              </w:rPr>
              <w:t>15</w:t>
            </w:r>
          </w:p>
        </w:tc>
        <w:tc>
          <w:tcPr>
            <w:tcW w:w="1276" w:type="dxa"/>
            <w:shd w:val="clear" w:color="auto" w:fill="FFFFFF" w:themeFill="background1"/>
          </w:tcPr>
          <w:p w14:paraId="338D869A" w14:textId="77777777" w:rsidR="00B84B6E" w:rsidRPr="001E3CC2" w:rsidRDefault="00B84B6E" w:rsidP="001674FB">
            <w:pPr>
              <w:autoSpaceDE w:val="0"/>
              <w:autoSpaceDN w:val="0"/>
              <w:adjustRightInd w:val="0"/>
              <w:spacing w:before="80" w:after="80" w:line="240" w:lineRule="auto"/>
              <w:jc w:val="right"/>
              <w:rPr>
                <w:sz w:val="18"/>
                <w:szCs w:val="18"/>
              </w:rPr>
            </w:pPr>
            <w:r w:rsidRPr="001E3CC2">
              <w:rPr>
                <w:bCs/>
                <w:sz w:val="18"/>
                <w:szCs w:val="18"/>
              </w:rPr>
              <w:t>23</w:t>
            </w:r>
          </w:p>
        </w:tc>
        <w:tc>
          <w:tcPr>
            <w:tcW w:w="1276" w:type="dxa"/>
            <w:shd w:val="clear" w:color="auto" w:fill="FFFFFF" w:themeFill="background1"/>
          </w:tcPr>
          <w:p w14:paraId="57719EA1" w14:textId="77777777" w:rsidR="00B84B6E" w:rsidRPr="0067169F" w:rsidRDefault="00B84B6E" w:rsidP="001674FB">
            <w:pPr>
              <w:autoSpaceDE w:val="0"/>
              <w:autoSpaceDN w:val="0"/>
              <w:adjustRightInd w:val="0"/>
              <w:spacing w:before="80" w:after="80" w:line="240" w:lineRule="auto"/>
              <w:jc w:val="right"/>
              <w:rPr>
                <w:bCs/>
                <w:sz w:val="18"/>
                <w:szCs w:val="18"/>
              </w:rPr>
            </w:pPr>
            <w:r w:rsidRPr="0067169F">
              <w:rPr>
                <w:bCs/>
                <w:sz w:val="18"/>
                <w:szCs w:val="18"/>
              </w:rPr>
              <w:t>13</w:t>
            </w:r>
          </w:p>
        </w:tc>
        <w:tc>
          <w:tcPr>
            <w:tcW w:w="1276" w:type="dxa"/>
            <w:shd w:val="clear" w:color="auto" w:fill="FFFFFF" w:themeFill="background1"/>
          </w:tcPr>
          <w:p w14:paraId="3CDF7AC7" w14:textId="77777777" w:rsidR="00B84B6E" w:rsidRPr="001E3CC2" w:rsidRDefault="00B84B6E" w:rsidP="001674FB">
            <w:pPr>
              <w:autoSpaceDE w:val="0"/>
              <w:autoSpaceDN w:val="0"/>
              <w:adjustRightInd w:val="0"/>
              <w:spacing w:before="80" w:after="80" w:line="240" w:lineRule="auto"/>
              <w:jc w:val="right"/>
              <w:rPr>
                <w:b/>
                <w:sz w:val="18"/>
                <w:szCs w:val="18"/>
              </w:rPr>
            </w:pPr>
            <w:r w:rsidRPr="001E3CC2">
              <w:rPr>
                <w:b/>
                <w:sz w:val="18"/>
                <w:szCs w:val="18"/>
              </w:rPr>
              <w:t>14</w:t>
            </w:r>
          </w:p>
        </w:tc>
      </w:tr>
      <w:tr w:rsidR="00B84B6E" w:rsidRPr="001E3CC2" w14:paraId="711A17E2" w14:textId="77777777" w:rsidTr="001674FB">
        <w:tc>
          <w:tcPr>
            <w:tcW w:w="1384" w:type="dxa"/>
            <w:shd w:val="clear" w:color="auto" w:fill="BDD6EE" w:themeFill="accent1" w:themeFillTint="66"/>
            <w:vAlign w:val="center"/>
          </w:tcPr>
          <w:p w14:paraId="1D19363C" w14:textId="77777777" w:rsidR="00B84B6E" w:rsidRPr="001E3CC2" w:rsidRDefault="00B84B6E" w:rsidP="001674FB">
            <w:pPr>
              <w:autoSpaceDE w:val="0"/>
              <w:autoSpaceDN w:val="0"/>
              <w:adjustRightInd w:val="0"/>
              <w:spacing w:before="80" w:after="80" w:line="240" w:lineRule="auto"/>
              <w:rPr>
                <w:sz w:val="18"/>
                <w:szCs w:val="18"/>
              </w:rPr>
            </w:pPr>
            <w:r w:rsidRPr="001E3CC2">
              <w:rPr>
                <w:sz w:val="18"/>
                <w:szCs w:val="18"/>
              </w:rPr>
              <w:t xml:space="preserve">Internacional </w:t>
            </w:r>
          </w:p>
        </w:tc>
        <w:tc>
          <w:tcPr>
            <w:tcW w:w="1215" w:type="dxa"/>
            <w:shd w:val="clear" w:color="auto" w:fill="FFFFFF" w:themeFill="background1"/>
          </w:tcPr>
          <w:p w14:paraId="6B4254D1" w14:textId="77777777" w:rsidR="00B84B6E" w:rsidRPr="001E3CC2" w:rsidRDefault="00B84B6E" w:rsidP="001674FB">
            <w:pPr>
              <w:autoSpaceDE w:val="0"/>
              <w:autoSpaceDN w:val="0"/>
              <w:adjustRightInd w:val="0"/>
              <w:spacing w:before="80" w:after="80" w:line="240" w:lineRule="auto"/>
              <w:jc w:val="right"/>
              <w:rPr>
                <w:sz w:val="18"/>
                <w:szCs w:val="18"/>
              </w:rPr>
            </w:pPr>
            <w:r w:rsidRPr="001E3CC2">
              <w:rPr>
                <w:sz w:val="18"/>
                <w:szCs w:val="18"/>
              </w:rPr>
              <w:t>5</w:t>
            </w:r>
          </w:p>
        </w:tc>
        <w:tc>
          <w:tcPr>
            <w:tcW w:w="1365" w:type="dxa"/>
            <w:shd w:val="clear" w:color="auto" w:fill="FFFFFF" w:themeFill="background1"/>
          </w:tcPr>
          <w:p w14:paraId="6ABCB887" w14:textId="77777777" w:rsidR="00B84B6E" w:rsidRPr="001E3CC2" w:rsidRDefault="00B84B6E" w:rsidP="001674FB">
            <w:pPr>
              <w:autoSpaceDE w:val="0"/>
              <w:autoSpaceDN w:val="0"/>
              <w:adjustRightInd w:val="0"/>
              <w:spacing w:before="80" w:after="80" w:line="240" w:lineRule="auto"/>
              <w:jc w:val="right"/>
              <w:rPr>
                <w:sz w:val="18"/>
                <w:szCs w:val="18"/>
              </w:rPr>
            </w:pPr>
            <w:r w:rsidRPr="001E3CC2">
              <w:rPr>
                <w:sz w:val="18"/>
                <w:szCs w:val="18"/>
              </w:rPr>
              <w:t>16</w:t>
            </w:r>
          </w:p>
        </w:tc>
        <w:tc>
          <w:tcPr>
            <w:tcW w:w="1276" w:type="dxa"/>
            <w:shd w:val="clear" w:color="auto" w:fill="FFFFFF" w:themeFill="background1"/>
          </w:tcPr>
          <w:p w14:paraId="650014BE" w14:textId="77777777" w:rsidR="00B84B6E" w:rsidRPr="001E3CC2" w:rsidRDefault="00B84B6E" w:rsidP="001674FB">
            <w:pPr>
              <w:autoSpaceDE w:val="0"/>
              <w:autoSpaceDN w:val="0"/>
              <w:adjustRightInd w:val="0"/>
              <w:spacing w:before="80" w:after="80" w:line="240" w:lineRule="auto"/>
              <w:jc w:val="right"/>
              <w:rPr>
                <w:sz w:val="18"/>
                <w:szCs w:val="18"/>
              </w:rPr>
            </w:pPr>
            <w:r w:rsidRPr="001E3CC2">
              <w:rPr>
                <w:bCs/>
                <w:sz w:val="18"/>
                <w:szCs w:val="18"/>
              </w:rPr>
              <w:t>3</w:t>
            </w:r>
          </w:p>
        </w:tc>
        <w:tc>
          <w:tcPr>
            <w:tcW w:w="1276" w:type="dxa"/>
            <w:shd w:val="clear" w:color="auto" w:fill="FFFFFF" w:themeFill="background1"/>
          </w:tcPr>
          <w:p w14:paraId="4F28A6F9" w14:textId="77777777" w:rsidR="00B84B6E" w:rsidRPr="0067169F" w:rsidRDefault="00B84B6E" w:rsidP="001674FB">
            <w:pPr>
              <w:autoSpaceDE w:val="0"/>
              <w:autoSpaceDN w:val="0"/>
              <w:adjustRightInd w:val="0"/>
              <w:spacing w:before="80" w:after="80" w:line="240" w:lineRule="auto"/>
              <w:jc w:val="right"/>
              <w:rPr>
                <w:bCs/>
                <w:sz w:val="18"/>
                <w:szCs w:val="18"/>
              </w:rPr>
            </w:pPr>
            <w:r w:rsidRPr="0067169F">
              <w:rPr>
                <w:bCs/>
                <w:sz w:val="18"/>
                <w:szCs w:val="18"/>
              </w:rPr>
              <w:t>17</w:t>
            </w:r>
          </w:p>
        </w:tc>
        <w:tc>
          <w:tcPr>
            <w:tcW w:w="1276" w:type="dxa"/>
            <w:shd w:val="clear" w:color="auto" w:fill="FFFFFF" w:themeFill="background1"/>
          </w:tcPr>
          <w:p w14:paraId="659A7226" w14:textId="77777777" w:rsidR="00B84B6E" w:rsidRPr="001E3CC2" w:rsidRDefault="00B84B6E" w:rsidP="001674FB">
            <w:pPr>
              <w:autoSpaceDE w:val="0"/>
              <w:autoSpaceDN w:val="0"/>
              <w:adjustRightInd w:val="0"/>
              <w:spacing w:before="80" w:after="80" w:line="240" w:lineRule="auto"/>
              <w:jc w:val="right"/>
              <w:rPr>
                <w:b/>
                <w:sz w:val="18"/>
                <w:szCs w:val="18"/>
              </w:rPr>
            </w:pPr>
            <w:r w:rsidRPr="001E3CC2">
              <w:rPr>
                <w:b/>
                <w:sz w:val="18"/>
                <w:szCs w:val="18"/>
              </w:rPr>
              <w:t>12</w:t>
            </w:r>
          </w:p>
        </w:tc>
      </w:tr>
      <w:tr w:rsidR="00B84B6E" w:rsidRPr="001E3CC2" w14:paraId="2AC133B5" w14:textId="77777777" w:rsidTr="001674FB">
        <w:tc>
          <w:tcPr>
            <w:tcW w:w="1384" w:type="dxa"/>
            <w:shd w:val="clear" w:color="auto" w:fill="BDD6EE" w:themeFill="accent1" w:themeFillTint="66"/>
            <w:vAlign w:val="center"/>
          </w:tcPr>
          <w:p w14:paraId="11133184" w14:textId="77777777" w:rsidR="00B84B6E" w:rsidRPr="001E3CC2" w:rsidRDefault="00B84B6E" w:rsidP="001674FB">
            <w:pPr>
              <w:autoSpaceDE w:val="0"/>
              <w:autoSpaceDN w:val="0"/>
              <w:adjustRightInd w:val="0"/>
              <w:spacing w:before="80" w:after="80" w:line="240" w:lineRule="auto"/>
              <w:rPr>
                <w:sz w:val="18"/>
                <w:szCs w:val="18"/>
              </w:rPr>
            </w:pPr>
            <w:r w:rsidRPr="001E3CC2">
              <w:rPr>
                <w:sz w:val="18"/>
                <w:szCs w:val="18"/>
              </w:rPr>
              <w:t xml:space="preserve">Importe total </w:t>
            </w:r>
            <w:r w:rsidRPr="001E3CC2">
              <w:rPr>
                <w:sz w:val="18"/>
                <w:szCs w:val="18"/>
                <w:lang w:val="es-ES_tradnl"/>
              </w:rPr>
              <w:t>€</w:t>
            </w:r>
          </w:p>
        </w:tc>
        <w:tc>
          <w:tcPr>
            <w:tcW w:w="1215" w:type="dxa"/>
            <w:shd w:val="clear" w:color="auto" w:fill="FFFFFF" w:themeFill="background1"/>
          </w:tcPr>
          <w:p w14:paraId="285F4489" w14:textId="77777777" w:rsidR="00B84B6E" w:rsidRPr="001E3CC2" w:rsidRDefault="00B84B6E" w:rsidP="001674FB">
            <w:pPr>
              <w:autoSpaceDE w:val="0"/>
              <w:autoSpaceDN w:val="0"/>
              <w:adjustRightInd w:val="0"/>
              <w:spacing w:before="80" w:after="80" w:line="240" w:lineRule="auto"/>
              <w:jc w:val="right"/>
              <w:rPr>
                <w:sz w:val="18"/>
                <w:szCs w:val="18"/>
              </w:rPr>
            </w:pPr>
            <w:r w:rsidRPr="001E3CC2">
              <w:rPr>
                <w:sz w:val="18"/>
                <w:szCs w:val="18"/>
              </w:rPr>
              <w:t>583.690,44</w:t>
            </w:r>
          </w:p>
        </w:tc>
        <w:tc>
          <w:tcPr>
            <w:tcW w:w="1365" w:type="dxa"/>
            <w:shd w:val="clear" w:color="auto" w:fill="FFFFFF" w:themeFill="background1"/>
          </w:tcPr>
          <w:p w14:paraId="69D4FC5B" w14:textId="77777777" w:rsidR="00B84B6E" w:rsidRPr="001E3CC2" w:rsidRDefault="00B84B6E" w:rsidP="001674FB">
            <w:pPr>
              <w:autoSpaceDE w:val="0"/>
              <w:autoSpaceDN w:val="0"/>
              <w:adjustRightInd w:val="0"/>
              <w:spacing w:before="80" w:after="80" w:line="240" w:lineRule="auto"/>
              <w:jc w:val="right"/>
              <w:rPr>
                <w:sz w:val="18"/>
                <w:szCs w:val="18"/>
              </w:rPr>
            </w:pPr>
            <w:r w:rsidRPr="001E3CC2">
              <w:rPr>
                <w:sz w:val="18"/>
                <w:szCs w:val="18"/>
              </w:rPr>
              <w:t>1.082.637,88</w:t>
            </w:r>
          </w:p>
        </w:tc>
        <w:tc>
          <w:tcPr>
            <w:tcW w:w="1276" w:type="dxa"/>
            <w:shd w:val="clear" w:color="auto" w:fill="FFFFFF" w:themeFill="background1"/>
          </w:tcPr>
          <w:p w14:paraId="2AE21EEE" w14:textId="77777777" w:rsidR="00B84B6E" w:rsidRPr="001E3CC2" w:rsidRDefault="00B84B6E" w:rsidP="001674FB">
            <w:pPr>
              <w:autoSpaceDE w:val="0"/>
              <w:autoSpaceDN w:val="0"/>
              <w:adjustRightInd w:val="0"/>
              <w:spacing w:before="80" w:after="80" w:line="240" w:lineRule="auto"/>
              <w:jc w:val="right"/>
              <w:rPr>
                <w:sz w:val="18"/>
                <w:szCs w:val="18"/>
              </w:rPr>
            </w:pPr>
            <w:r w:rsidRPr="001E3CC2">
              <w:rPr>
                <w:sz w:val="18"/>
                <w:szCs w:val="18"/>
              </w:rPr>
              <w:t>420.276,99</w:t>
            </w:r>
          </w:p>
        </w:tc>
        <w:tc>
          <w:tcPr>
            <w:tcW w:w="1276" w:type="dxa"/>
            <w:shd w:val="clear" w:color="auto" w:fill="FFFFFF" w:themeFill="background1"/>
          </w:tcPr>
          <w:p w14:paraId="3FC94B34" w14:textId="77777777" w:rsidR="00B84B6E" w:rsidRPr="0067169F" w:rsidRDefault="00B84B6E" w:rsidP="001674FB">
            <w:pPr>
              <w:autoSpaceDE w:val="0"/>
              <w:autoSpaceDN w:val="0"/>
              <w:adjustRightInd w:val="0"/>
              <w:spacing w:before="80" w:after="80" w:line="240" w:lineRule="auto"/>
              <w:jc w:val="right"/>
              <w:rPr>
                <w:bCs/>
                <w:sz w:val="18"/>
                <w:szCs w:val="18"/>
              </w:rPr>
            </w:pPr>
            <w:r w:rsidRPr="0067169F">
              <w:rPr>
                <w:bCs/>
                <w:sz w:val="18"/>
                <w:szCs w:val="18"/>
              </w:rPr>
              <w:t>1.936.705,12</w:t>
            </w:r>
          </w:p>
        </w:tc>
        <w:tc>
          <w:tcPr>
            <w:tcW w:w="1276" w:type="dxa"/>
            <w:shd w:val="clear" w:color="auto" w:fill="FFFFFF" w:themeFill="background1"/>
          </w:tcPr>
          <w:p w14:paraId="2856F351" w14:textId="77777777" w:rsidR="00B84B6E" w:rsidRPr="001E3CC2" w:rsidRDefault="00B84B6E" w:rsidP="001674FB">
            <w:pPr>
              <w:autoSpaceDE w:val="0"/>
              <w:autoSpaceDN w:val="0"/>
              <w:adjustRightInd w:val="0"/>
              <w:spacing w:before="80" w:after="80" w:line="240" w:lineRule="auto"/>
              <w:jc w:val="right"/>
              <w:rPr>
                <w:b/>
                <w:bCs/>
                <w:sz w:val="18"/>
                <w:szCs w:val="18"/>
              </w:rPr>
            </w:pPr>
            <w:r>
              <w:rPr>
                <w:b/>
                <w:bCs/>
                <w:sz w:val="18"/>
                <w:szCs w:val="18"/>
              </w:rPr>
              <w:t>3.017.358,10</w:t>
            </w:r>
          </w:p>
        </w:tc>
      </w:tr>
    </w:tbl>
    <w:p w14:paraId="50E972F5" w14:textId="77777777" w:rsidR="00B84B6E" w:rsidRPr="009C39D3" w:rsidRDefault="00B84B6E" w:rsidP="00B84B6E">
      <w:pPr>
        <w:spacing w:after="0"/>
        <w:contextualSpacing/>
        <w:rPr>
          <w:b/>
          <w:bCs/>
          <w:color w:val="FF0000"/>
          <w:sz w:val="22"/>
          <w:szCs w:val="22"/>
          <w:lang w:val="es-ES_tradnl"/>
        </w:rPr>
      </w:pPr>
    </w:p>
    <w:p w14:paraId="26EBF06E" w14:textId="77777777" w:rsidR="00B84B6E" w:rsidRPr="00B84B6E" w:rsidRDefault="00B84B6E" w:rsidP="00B84B6E">
      <w:pPr>
        <w:spacing w:before="80" w:after="80" w:line="240" w:lineRule="auto"/>
        <w:contextualSpacing/>
        <w:rPr>
          <w:b/>
        </w:rPr>
      </w:pPr>
      <w:r w:rsidRPr="00B84B6E">
        <w:rPr>
          <w:b/>
          <w:sz w:val="18"/>
          <w:szCs w:val="18"/>
        </w:rPr>
        <w:t xml:space="preserve">Tabla </w:t>
      </w:r>
      <w:r w:rsidR="00736B74">
        <w:rPr>
          <w:b/>
          <w:sz w:val="18"/>
          <w:szCs w:val="18"/>
        </w:rPr>
        <w:t>4.</w:t>
      </w:r>
      <w:r w:rsidRPr="00B84B6E">
        <w:rPr>
          <w:b/>
          <w:sz w:val="18"/>
          <w:szCs w:val="18"/>
        </w:rPr>
        <w:fldChar w:fldCharType="begin"/>
      </w:r>
      <w:r w:rsidRPr="00B84B6E">
        <w:rPr>
          <w:b/>
          <w:sz w:val="18"/>
          <w:szCs w:val="18"/>
        </w:rPr>
        <w:instrText xml:space="preserve"> SEQ Tabla \* ARABIC </w:instrText>
      </w:r>
      <w:r w:rsidRPr="00B84B6E">
        <w:rPr>
          <w:b/>
          <w:sz w:val="18"/>
          <w:szCs w:val="18"/>
        </w:rPr>
        <w:fldChar w:fldCharType="separate"/>
      </w:r>
      <w:r w:rsidRPr="00B84B6E">
        <w:rPr>
          <w:b/>
          <w:noProof/>
          <w:sz w:val="18"/>
          <w:szCs w:val="18"/>
        </w:rPr>
        <w:t>10</w:t>
      </w:r>
      <w:r w:rsidRPr="00B84B6E">
        <w:rPr>
          <w:b/>
          <w:sz w:val="18"/>
          <w:szCs w:val="18"/>
        </w:rPr>
        <w:fldChar w:fldCharType="end"/>
      </w:r>
      <w:r w:rsidRPr="00B84B6E">
        <w:rPr>
          <w:b/>
          <w:sz w:val="18"/>
          <w:szCs w:val="18"/>
        </w:rPr>
        <w:t>. Patentes, Modelos de Utilidad y Software en explotación en 2024 y años anteriores.</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12"/>
        <w:gridCol w:w="1137"/>
        <w:gridCol w:w="1136"/>
        <w:gridCol w:w="1261"/>
        <w:gridCol w:w="1136"/>
        <w:gridCol w:w="1261"/>
        <w:gridCol w:w="1136"/>
        <w:gridCol w:w="1265"/>
      </w:tblGrid>
      <w:tr w:rsidR="00B84B6E" w:rsidRPr="00D311AB" w14:paraId="39537AFB" w14:textId="77777777" w:rsidTr="001674FB">
        <w:tc>
          <w:tcPr>
            <w:tcW w:w="541" w:type="pct"/>
            <w:vMerge w:val="restart"/>
            <w:shd w:val="clear" w:color="auto" w:fill="1F3864"/>
            <w:vAlign w:val="center"/>
          </w:tcPr>
          <w:p w14:paraId="4473741E" w14:textId="77777777" w:rsidR="00B84B6E" w:rsidRPr="00D311AB" w:rsidRDefault="00B84B6E" w:rsidP="001674FB">
            <w:pPr>
              <w:autoSpaceDE w:val="0"/>
              <w:autoSpaceDN w:val="0"/>
              <w:adjustRightInd w:val="0"/>
              <w:spacing w:before="80" w:after="80" w:line="240" w:lineRule="auto"/>
              <w:jc w:val="center"/>
              <w:rPr>
                <w:b/>
                <w:sz w:val="18"/>
                <w:szCs w:val="18"/>
              </w:rPr>
            </w:pPr>
            <w:r w:rsidRPr="00D311AB">
              <w:rPr>
                <w:b/>
                <w:sz w:val="18"/>
                <w:szCs w:val="18"/>
              </w:rPr>
              <w:t>Ref.</w:t>
            </w:r>
          </w:p>
        </w:tc>
        <w:tc>
          <w:tcPr>
            <w:tcW w:w="608" w:type="pct"/>
            <w:vMerge w:val="restart"/>
            <w:shd w:val="clear" w:color="auto" w:fill="1F3864"/>
          </w:tcPr>
          <w:p w14:paraId="1C3A79AB" w14:textId="77777777" w:rsidR="00B84B6E" w:rsidRPr="00D311AB" w:rsidRDefault="00B84B6E" w:rsidP="001674FB">
            <w:pPr>
              <w:autoSpaceDE w:val="0"/>
              <w:autoSpaceDN w:val="0"/>
              <w:adjustRightInd w:val="0"/>
              <w:spacing w:before="80" w:after="80" w:line="240" w:lineRule="auto"/>
              <w:jc w:val="center"/>
              <w:rPr>
                <w:b/>
                <w:sz w:val="18"/>
                <w:szCs w:val="18"/>
              </w:rPr>
            </w:pPr>
            <w:r>
              <w:rPr>
                <w:b/>
                <w:sz w:val="18"/>
                <w:szCs w:val="18"/>
              </w:rPr>
              <w:t>Tipo</w:t>
            </w:r>
          </w:p>
        </w:tc>
        <w:tc>
          <w:tcPr>
            <w:tcW w:w="608" w:type="pct"/>
            <w:vMerge w:val="restart"/>
            <w:shd w:val="clear" w:color="auto" w:fill="1F3864"/>
          </w:tcPr>
          <w:p w14:paraId="0A5A55A3" w14:textId="77777777" w:rsidR="00B84B6E" w:rsidRPr="00D311AB" w:rsidRDefault="00B84B6E" w:rsidP="001674FB">
            <w:pPr>
              <w:autoSpaceDE w:val="0"/>
              <w:autoSpaceDN w:val="0"/>
              <w:adjustRightInd w:val="0"/>
              <w:spacing w:before="80" w:after="80" w:line="240" w:lineRule="auto"/>
              <w:jc w:val="center"/>
              <w:rPr>
                <w:b/>
                <w:sz w:val="18"/>
                <w:szCs w:val="18"/>
              </w:rPr>
            </w:pPr>
            <w:r w:rsidRPr="00D311AB">
              <w:rPr>
                <w:b/>
                <w:sz w:val="18"/>
                <w:szCs w:val="18"/>
              </w:rPr>
              <w:t>Año licencia</w:t>
            </w:r>
          </w:p>
        </w:tc>
        <w:tc>
          <w:tcPr>
            <w:tcW w:w="3243" w:type="pct"/>
            <w:gridSpan w:val="5"/>
            <w:tcBorders>
              <w:bottom w:val="single" w:sz="4" w:space="0" w:color="7F7F7F" w:themeColor="text1" w:themeTint="80"/>
            </w:tcBorders>
            <w:shd w:val="clear" w:color="auto" w:fill="1F3864"/>
            <w:vAlign w:val="center"/>
          </w:tcPr>
          <w:p w14:paraId="469410C0" w14:textId="77777777" w:rsidR="00B84B6E" w:rsidRPr="00D311AB" w:rsidRDefault="00B84B6E" w:rsidP="001674FB">
            <w:pPr>
              <w:autoSpaceDE w:val="0"/>
              <w:autoSpaceDN w:val="0"/>
              <w:adjustRightInd w:val="0"/>
              <w:spacing w:before="80" w:after="80" w:line="240" w:lineRule="auto"/>
              <w:jc w:val="center"/>
              <w:rPr>
                <w:b/>
                <w:sz w:val="18"/>
                <w:szCs w:val="18"/>
              </w:rPr>
            </w:pPr>
            <w:r w:rsidRPr="00D311AB">
              <w:rPr>
                <w:b/>
                <w:sz w:val="18"/>
                <w:szCs w:val="18"/>
              </w:rPr>
              <w:t>Ingresos (€)</w:t>
            </w:r>
          </w:p>
        </w:tc>
      </w:tr>
      <w:tr w:rsidR="00B84B6E" w:rsidRPr="00D311AB" w14:paraId="1C5BE1AC" w14:textId="77777777" w:rsidTr="001674FB">
        <w:tc>
          <w:tcPr>
            <w:tcW w:w="541" w:type="pct"/>
            <w:vMerge/>
            <w:tcBorders>
              <w:bottom w:val="single" w:sz="4" w:space="0" w:color="7F7F7F" w:themeColor="text1" w:themeTint="80"/>
            </w:tcBorders>
            <w:shd w:val="clear" w:color="auto" w:fill="1F4E79" w:themeFill="accent1" w:themeFillShade="80"/>
            <w:vAlign w:val="center"/>
          </w:tcPr>
          <w:p w14:paraId="52A1B1DE" w14:textId="77777777" w:rsidR="00B84B6E" w:rsidRPr="00D311AB" w:rsidRDefault="00B84B6E" w:rsidP="001674FB">
            <w:pPr>
              <w:autoSpaceDE w:val="0"/>
              <w:autoSpaceDN w:val="0"/>
              <w:adjustRightInd w:val="0"/>
              <w:spacing w:before="80" w:after="80" w:line="240" w:lineRule="auto"/>
              <w:rPr>
                <w:sz w:val="16"/>
                <w:szCs w:val="16"/>
              </w:rPr>
            </w:pPr>
          </w:p>
        </w:tc>
        <w:tc>
          <w:tcPr>
            <w:tcW w:w="608" w:type="pct"/>
            <w:vMerge/>
            <w:shd w:val="clear" w:color="auto" w:fill="BDD6EE" w:themeFill="accent1" w:themeFillTint="66"/>
          </w:tcPr>
          <w:p w14:paraId="203184D1" w14:textId="77777777" w:rsidR="00B84B6E" w:rsidRPr="00E205D2" w:rsidRDefault="00B84B6E" w:rsidP="001674FB">
            <w:pPr>
              <w:autoSpaceDE w:val="0"/>
              <w:autoSpaceDN w:val="0"/>
              <w:adjustRightInd w:val="0"/>
              <w:spacing w:before="80" w:after="80" w:line="240" w:lineRule="auto"/>
              <w:jc w:val="center"/>
              <w:rPr>
                <w:b/>
                <w:sz w:val="18"/>
                <w:szCs w:val="18"/>
              </w:rPr>
            </w:pPr>
          </w:p>
        </w:tc>
        <w:tc>
          <w:tcPr>
            <w:tcW w:w="608" w:type="pct"/>
            <w:vMerge/>
            <w:shd w:val="clear" w:color="auto" w:fill="BDD6EE" w:themeFill="accent1" w:themeFillTint="66"/>
          </w:tcPr>
          <w:p w14:paraId="26C1005F" w14:textId="77777777" w:rsidR="00B84B6E" w:rsidRPr="00D311AB" w:rsidRDefault="00B84B6E" w:rsidP="001674FB">
            <w:pPr>
              <w:autoSpaceDE w:val="0"/>
              <w:autoSpaceDN w:val="0"/>
              <w:adjustRightInd w:val="0"/>
              <w:spacing w:before="80" w:after="80" w:line="240" w:lineRule="auto"/>
              <w:jc w:val="center"/>
              <w:rPr>
                <w:sz w:val="18"/>
                <w:szCs w:val="18"/>
              </w:rPr>
            </w:pPr>
          </w:p>
        </w:tc>
        <w:tc>
          <w:tcPr>
            <w:tcW w:w="675" w:type="pct"/>
            <w:shd w:val="clear" w:color="auto" w:fill="BDD6EE" w:themeFill="accent1" w:themeFillTint="66"/>
            <w:vAlign w:val="center"/>
          </w:tcPr>
          <w:p w14:paraId="55380A10" w14:textId="77777777" w:rsidR="00B84B6E" w:rsidRPr="00D311AB" w:rsidRDefault="00B84B6E" w:rsidP="001674FB">
            <w:pPr>
              <w:autoSpaceDE w:val="0"/>
              <w:autoSpaceDN w:val="0"/>
              <w:adjustRightInd w:val="0"/>
              <w:spacing w:before="80" w:after="80" w:line="240" w:lineRule="auto"/>
              <w:jc w:val="center"/>
              <w:rPr>
                <w:b/>
                <w:sz w:val="18"/>
                <w:szCs w:val="18"/>
              </w:rPr>
            </w:pPr>
            <w:r w:rsidRPr="00D311AB">
              <w:rPr>
                <w:sz w:val="18"/>
                <w:szCs w:val="18"/>
              </w:rPr>
              <w:t>2020</w:t>
            </w:r>
          </w:p>
        </w:tc>
        <w:tc>
          <w:tcPr>
            <w:tcW w:w="608" w:type="pct"/>
            <w:shd w:val="clear" w:color="auto" w:fill="BDD6EE" w:themeFill="accent1" w:themeFillTint="66"/>
            <w:vAlign w:val="center"/>
          </w:tcPr>
          <w:p w14:paraId="61E6E193" w14:textId="77777777" w:rsidR="00B84B6E" w:rsidRPr="00D311AB" w:rsidRDefault="00B84B6E" w:rsidP="001674FB">
            <w:pPr>
              <w:autoSpaceDE w:val="0"/>
              <w:autoSpaceDN w:val="0"/>
              <w:adjustRightInd w:val="0"/>
              <w:spacing w:before="80" w:after="80" w:line="240" w:lineRule="auto"/>
              <w:jc w:val="center"/>
              <w:rPr>
                <w:sz w:val="18"/>
                <w:szCs w:val="18"/>
              </w:rPr>
            </w:pPr>
            <w:r w:rsidRPr="00D311AB">
              <w:rPr>
                <w:sz w:val="18"/>
                <w:szCs w:val="18"/>
              </w:rPr>
              <w:t>2021</w:t>
            </w:r>
          </w:p>
        </w:tc>
        <w:tc>
          <w:tcPr>
            <w:tcW w:w="675" w:type="pct"/>
            <w:shd w:val="clear" w:color="auto" w:fill="BDD6EE" w:themeFill="accent1" w:themeFillTint="66"/>
            <w:vAlign w:val="center"/>
          </w:tcPr>
          <w:p w14:paraId="7168B577" w14:textId="77777777" w:rsidR="00B84B6E" w:rsidRPr="00D311AB" w:rsidRDefault="00B84B6E" w:rsidP="001674FB">
            <w:pPr>
              <w:autoSpaceDE w:val="0"/>
              <w:autoSpaceDN w:val="0"/>
              <w:adjustRightInd w:val="0"/>
              <w:spacing w:before="80" w:after="80" w:line="240" w:lineRule="auto"/>
              <w:jc w:val="center"/>
              <w:rPr>
                <w:sz w:val="18"/>
                <w:szCs w:val="18"/>
              </w:rPr>
            </w:pPr>
            <w:r w:rsidRPr="00D311AB">
              <w:rPr>
                <w:sz w:val="18"/>
                <w:szCs w:val="18"/>
              </w:rPr>
              <w:t>2022</w:t>
            </w:r>
          </w:p>
        </w:tc>
        <w:tc>
          <w:tcPr>
            <w:tcW w:w="608" w:type="pct"/>
            <w:shd w:val="clear" w:color="auto" w:fill="BDD6EE" w:themeFill="accent1" w:themeFillTint="66"/>
            <w:vAlign w:val="center"/>
          </w:tcPr>
          <w:p w14:paraId="59069A1A" w14:textId="77777777" w:rsidR="00B84B6E" w:rsidRPr="00D311AB" w:rsidRDefault="00B84B6E" w:rsidP="001674FB">
            <w:pPr>
              <w:autoSpaceDE w:val="0"/>
              <w:autoSpaceDN w:val="0"/>
              <w:adjustRightInd w:val="0"/>
              <w:spacing w:before="80" w:after="80" w:line="240" w:lineRule="auto"/>
              <w:jc w:val="center"/>
              <w:rPr>
                <w:sz w:val="18"/>
                <w:szCs w:val="18"/>
              </w:rPr>
            </w:pPr>
            <w:r w:rsidRPr="00D311AB">
              <w:rPr>
                <w:sz w:val="18"/>
                <w:szCs w:val="18"/>
              </w:rPr>
              <w:t>2023</w:t>
            </w:r>
          </w:p>
        </w:tc>
        <w:tc>
          <w:tcPr>
            <w:tcW w:w="676" w:type="pct"/>
            <w:shd w:val="clear" w:color="auto" w:fill="BDD6EE" w:themeFill="accent1" w:themeFillTint="66"/>
            <w:vAlign w:val="center"/>
          </w:tcPr>
          <w:p w14:paraId="6D52CBA8" w14:textId="77777777" w:rsidR="00B84B6E" w:rsidRPr="00D311AB" w:rsidRDefault="00B84B6E" w:rsidP="001674FB">
            <w:pPr>
              <w:autoSpaceDE w:val="0"/>
              <w:autoSpaceDN w:val="0"/>
              <w:adjustRightInd w:val="0"/>
              <w:spacing w:before="80" w:after="80" w:line="240" w:lineRule="auto"/>
              <w:jc w:val="center"/>
              <w:rPr>
                <w:sz w:val="18"/>
                <w:szCs w:val="18"/>
              </w:rPr>
            </w:pPr>
            <w:r w:rsidRPr="00D311AB">
              <w:rPr>
                <w:sz w:val="18"/>
                <w:szCs w:val="18"/>
              </w:rPr>
              <w:t>2024</w:t>
            </w:r>
          </w:p>
        </w:tc>
      </w:tr>
      <w:tr w:rsidR="00B84B6E" w:rsidRPr="00D311AB" w14:paraId="3B855A68" w14:textId="77777777" w:rsidTr="001674FB">
        <w:tc>
          <w:tcPr>
            <w:tcW w:w="541" w:type="pct"/>
            <w:shd w:val="clear" w:color="auto" w:fill="BDD6EE" w:themeFill="accent1" w:themeFillTint="66"/>
            <w:vAlign w:val="center"/>
          </w:tcPr>
          <w:p w14:paraId="0BED3DDB" w14:textId="77777777" w:rsidR="00B84B6E" w:rsidRPr="00D311AB" w:rsidRDefault="00B84B6E" w:rsidP="001674FB">
            <w:pPr>
              <w:autoSpaceDE w:val="0"/>
              <w:autoSpaceDN w:val="0"/>
              <w:adjustRightInd w:val="0"/>
              <w:spacing w:before="80" w:after="80" w:line="240" w:lineRule="auto"/>
              <w:rPr>
                <w:sz w:val="18"/>
                <w:szCs w:val="18"/>
              </w:rPr>
            </w:pPr>
            <w:r w:rsidRPr="00D311AB">
              <w:rPr>
                <w:sz w:val="18"/>
                <w:szCs w:val="18"/>
              </w:rPr>
              <w:t>I-13-02</w:t>
            </w:r>
          </w:p>
        </w:tc>
        <w:tc>
          <w:tcPr>
            <w:tcW w:w="608" w:type="pct"/>
            <w:shd w:val="clear" w:color="auto" w:fill="FFFFFF" w:themeFill="background1"/>
          </w:tcPr>
          <w:p w14:paraId="276AC125" w14:textId="77777777" w:rsidR="00B84B6E" w:rsidRPr="00D311AB" w:rsidRDefault="00B84B6E" w:rsidP="001674FB">
            <w:pPr>
              <w:autoSpaceDE w:val="0"/>
              <w:autoSpaceDN w:val="0"/>
              <w:adjustRightInd w:val="0"/>
              <w:spacing w:before="80" w:after="80" w:line="240" w:lineRule="auto"/>
              <w:jc w:val="center"/>
              <w:rPr>
                <w:sz w:val="16"/>
                <w:szCs w:val="16"/>
              </w:rPr>
            </w:pPr>
            <w:r>
              <w:rPr>
                <w:sz w:val="16"/>
                <w:szCs w:val="16"/>
              </w:rPr>
              <w:t>Patente</w:t>
            </w:r>
          </w:p>
        </w:tc>
        <w:tc>
          <w:tcPr>
            <w:tcW w:w="608" w:type="pct"/>
            <w:shd w:val="clear" w:color="auto" w:fill="FFFFFF" w:themeFill="background1"/>
            <w:vAlign w:val="center"/>
          </w:tcPr>
          <w:p w14:paraId="45805FF7"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2014</w:t>
            </w:r>
          </w:p>
        </w:tc>
        <w:tc>
          <w:tcPr>
            <w:tcW w:w="675" w:type="pct"/>
            <w:shd w:val="clear" w:color="auto" w:fill="FFFFFF" w:themeFill="background1"/>
            <w:vAlign w:val="center"/>
          </w:tcPr>
          <w:p w14:paraId="68EE510F" w14:textId="77777777" w:rsidR="00B84B6E" w:rsidRPr="00D311AB" w:rsidRDefault="00B84B6E" w:rsidP="001674FB">
            <w:pPr>
              <w:autoSpaceDE w:val="0"/>
              <w:autoSpaceDN w:val="0"/>
              <w:adjustRightInd w:val="0"/>
              <w:spacing w:before="80" w:after="80" w:line="240" w:lineRule="auto"/>
              <w:jc w:val="right"/>
              <w:rPr>
                <w:b/>
                <w:sz w:val="16"/>
                <w:szCs w:val="16"/>
              </w:rPr>
            </w:pPr>
            <w:r w:rsidRPr="00D311AB">
              <w:rPr>
                <w:sz w:val="16"/>
                <w:szCs w:val="16"/>
              </w:rPr>
              <w:t>0</w:t>
            </w:r>
          </w:p>
        </w:tc>
        <w:tc>
          <w:tcPr>
            <w:tcW w:w="608" w:type="pct"/>
            <w:shd w:val="clear" w:color="auto" w:fill="FFFFFF" w:themeFill="background1"/>
            <w:vAlign w:val="center"/>
          </w:tcPr>
          <w:p w14:paraId="19A88D7C"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97.725,04</w:t>
            </w:r>
          </w:p>
        </w:tc>
        <w:tc>
          <w:tcPr>
            <w:tcW w:w="675" w:type="pct"/>
            <w:shd w:val="clear" w:color="auto" w:fill="FFFFFF" w:themeFill="background1"/>
            <w:vAlign w:val="center"/>
          </w:tcPr>
          <w:p w14:paraId="72488A23"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36.000,00</w:t>
            </w:r>
          </w:p>
        </w:tc>
        <w:tc>
          <w:tcPr>
            <w:tcW w:w="608" w:type="pct"/>
            <w:shd w:val="clear" w:color="auto" w:fill="FFFFFF" w:themeFill="background1"/>
            <w:vAlign w:val="center"/>
          </w:tcPr>
          <w:p w14:paraId="63E8547A"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10.000</w:t>
            </w:r>
          </w:p>
        </w:tc>
        <w:tc>
          <w:tcPr>
            <w:tcW w:w="676" w:type="pct"/>
            <w:shd w:val="clear" w:color="auto" w:fill="FFFFFF" w:themeFill="background1"/>
            <w:vAlign w:val="center"/>
          </w:tcPr>
          <w:p w14:paraId="62FDBE96"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15.000</w:t>
            </w:r>
          </w:p>
        </w:tc>
      </w:tr>
      <w:tr w:rsidR="00B84B6E" w:rsidRPr="00D311AB" w14:paraId="1102FAF1" w14:textId="77777777" w:rsidTr="001674FB">
        <w:tc>
          <w:tcPr>
            <w:tcW w:w="541" w:type="pct"/>
            <w:shd w:val="clear" w:color="auto" w:fill="BDD6EE" w:themeFill="accent1" w:themeFillTint="66"/>
            <w:vAlign w:val="center"/>
          </w:tcPr>
          <w:p w14:paraId="05EA206D" w14:textId="77777777" w:rsidR="00B84B6E" w:rsidRPr="00D311AB" w:rsidRDefault="00B84B6E" w:rsidP="001674FB">
            <w:pPr>
              <w:autoSpaceDE w:val="0"/>
              <w:autoSpaceDN w:val="0"/>
              <w:adjustRightInd w:val="0"/>
              <w:spacing w:before="80" w:after="80" w:line="240" w:lineRule="auto"/>
              <w:rPr>
                <w:sz w:val="18"/>
                <w:szCs w:val="18"/>
              </w:rPr>
            </w:pPr>
            <w:r w:rsidRPr="00D311AB">
              <w:rPr>
                <w:sz w:val="18"/>
                <w:szCs w:val="18"/>
              </w:rPr>
              <w:t>I-12-02</w:t>
            </w:r>
          </w:p>
        </w:tc>
        <w:tc>
          <w:tcPr>
            <w:tcW w:w="608" w:type="pct"/>
            <w:shd w:val="clear" w:color="auto" w:fill="FFFFFF" w:themeFill="background1"/>
          </w:tcPr>
          <w:p w14:paraId="01EAA482" w14:textId="77777777" w:rsidR="00B84B6E" w:rsidRPr="00D311AB" w:rsidRDefault="00B84B6E" w:rsidP="001674FB">
            <w:pPr>
              <w:autoSpaceDE w:val="0"/>
              <w:autoSpaceDN w:val="0"/>
              <w:adjustRightInd w:val="0"/>
              <w:spacing w:before="80" w:after="80" w:line="240" w:lineRule="auto"/>
              <w:jc w:val="center"/>
              <w:rPr>
                <w:sz w:val="16"/>
                <w:szCs w:val="16"/>
              </w:rPr>
            </w:pPr>
            <w:r>
              <w:rPr>
                <w:sz w:val="16"/>
                <w:szCs w:val="16"/>
              </w:rPr>
              <w:t>Patente</w:t>
            </w:r>
          </w:p>
        </w:tc>
        <w:tc>
          <w:tcPr>
            <w:tcW w:w="608" w:type="pct"/>
            <w:shd w:val="clear" w:color="auto" w:fill="FFFFFF" w:themeFill="background1"/>
            <w:vAlign w:val="center"/>
          </w:tcPr>
          <w:p w14:paraId="21B5B777"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2015</w:t>
            </w:r>
          </w:p>
        </w:tc>
        <w:tc>
          <w:tcPr>
            <w:tcW w:w="675" w:type="pct"/>
            <w:shd w:val="clear" w:color="auto" w:fill="FFFFFF" w:themeFill="background1"/>
            <w:vAlign w:val="center"/>
          </w:tcPr>
          <w:p w14:paraId="534C1876"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15.019</w:t>
            </w:r>
          </w:p>
        </w:tc>
        <w:tc>
          <w:tcPr>
            <w:tcW w:w="608" w:type="pct"/>
            <w:shd w:val="clear" w:color="auto" w:fill="FFFFFF" w:themeFill="background1"/>
            <w:vAlign w:val="center"/>
          </w:tcPr>
          <w:p w14:paraId="29535B9B"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7613,04</w:t>
            </w:r>
          </w:p>
        </w:tc>
        <w:tc>
          <w:tcPr>
            <w:tcW w:w="675" w:type="pct"/>
            <w:shd w:val="clear" w:color="auto" w:fill="FFFFFF" w:themeFill="background1"/>
            <w:vAlign w:val="center"/>
          </w:tcPr>
          <w:p w14:paraId="7DEE22FF"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 xml:space="preserve">10.757,80 </w:t>
            </w:r>
          </w:p>
        </w:tc>
        <w:tc>
          <w:tcPr>
            <w:tcW w:w="608" w:type="pct"/>
            <w:shd w:val="clear" w:color="auto" w:fill="FFFFFF" w:themeFill="background1"/>
            <w:vAlign w:val="center"/>
          </w:tcPr>
          <w:p w14:paraId="33C17ABC"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12.070,79</w:t>
            </w:r>
          </w:p>
        </w:tc>
        <w:tc>
          <w:tcPr>
            <w:tcW w:w="676" w:type="pct"/>
            <w:shd w:val="clear" w:color="auto" w:fill="FFFFFF" w:themeFill="background1"/>
            <w:vAlign w:val="center"/>
          </w:tcPr>
          <w:p w14:paraId="208E5FEE"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18.453,38</w:t>
            </w:r>
          </w:p>
        </w:tc>
      </w:tr>
      <w:tr w:rsidR="00B84B6E" w:rsidRPr="00D311AB" w14:paraId="1B52D2D5" w14:textId="77777777" w:rsidTr="001674FB">
        <w:tc>
          <w:tcPr>
            <w:tcW w:w="541" w:type="pct"/>
            <w:shd w:val="clear" w:color="auto" w:fill="BDD6EE" w:themeFill="accent1" w:themeFillTint="66"/>
            <w:vAlign w:val="center"/>
          </w:tcPr>
          <w:p w14:paraId="3A619BFC" w14:textId="77777777" w:rsidR="00B84B6E" w:rsidRPr="00D311AB" w:rsidRDefault="00B84B6E" w:rsidP="001674FB">
            <w:pPr>
              <w:autoSpaceDE w:val="0"/>
              <w:autoSpaceDN w:val="0"/>
              <w:adjustRightInd w:val="0"/>
              <w:spacing w:before="80" w:after="80" w:line="240" w:lineRule="auto"/>
              <w:rPr>
                <w:sz w:val="18"/>
                <w:szCs w:val="18"/>
              </w:rPr>
            </w:pPr>
            <w:r w:rsidRPr="00D311AB">
              <w:rPr>
                <w:sz w:val="18"/>
                <w:szCs w:val="18"/>
              </w:rPr>
              <w:t>I-16-20</w:t>
            </w:r>
          </w:p>
        </w:tc>
        <w:tc>
          <w:tcPr>
            <w:tcW w:w="608" w:type="pct"/>
            <w:shd w:val="clear" w:color="auto" w:fill="FFFFFF" w:themeFill="background1"/>
          </w:tcPr>
          <w:p w14:paraId="4DA9E15F" w14:textId="77777777" w:rsidR="00B84B6E" w:rsidRPr="00D311AB" w:rsidRDefault="00B84B6E" w:rsidP="001674FB">
            <w:pPr>
              <w:autoSpaceDE w:val="0"/>
              <w:autoSpaceDN w:val="0"/>
              <w:adjustRightInd w:val="0"/>
              <w:spacing w:before="80" w:after="80" w:line="240" w:lineRule="auto"/>
              <w:jc w:val="center"/>
              <w:rPr>
                <w:sz w:val="16"/>
                <w:szCs w:val="16"/>
              </w:rPr>
            </w:pPr>
            <w:r>
              <w:rPr>
                <w:sz w:val="16"/>
                <w:szCs w:val="16"/>
              </w:rPr>
              <w:t>Patente</w:t>
            </w:r>
          </w:p>
        </w:tc>
        <w:tc>
          <w:tcPr>
            <w:tcW w:w="608" w:type="pct"/>
            <w:shd w:val="clear" w:color="auto" w:fill="FFFFFF" w:themeFill="background1"/>
            <w:vAlign w:val="center"/>
          </w:tcPr>
          <w:p w14:paraId="0937D6A7"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2019, 2021</w:t>
            </w:r>
          </w:p>
        </w:tc>
        <w:tc>
          <w:tcPr>
            <w:tcW w:w="675" w:type="pct"/>
            <w:shd w:val="clear" w:color="auto" w:fill="FFFFFF" w:themeFill="background1"/>
            <w:vAlign w:val="center"/>
          </w:tcPr>
          <w:p w14:paraId="3E326FAD"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0</w:t>
            </w:r>
          </w:p>
        </w:tc>
        <w:tc>
          <w:tcPr>
            <w:tcW w:w="608" w:type="pct"/>
            <w:shd w:val="clear" w:color="auto" w:fill="FFFFFF" w:themeFill="background1"/>
            <w:vAlign w:val="center"/>
          </w:tcPr>
          <w:p w14:paraId="2FF323BA"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0</w:t>
            </w:r>
          </w:p>
        </w:tc>
        <w:tc>
          <w:tcPr>
            <w:tcW w:w="675" w:type="pct"/>
            <w:shd w:val="clear" w:color="auto" w:fill="FFFFFF" w:themeFill="background1"/>
            <w:vAlign w:val="center"/>
          </w:tcPr>
          <w:p w14:paraId="1DAE7548"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0</w:t>
            </w:r>
          </w:p>
        </w:tc>
        <w:tc>
          <w:tcPr>
            <w:tcW w:w="608" w:type="pct"/>
            <w:shd w:val="clear" w:color="auto" w:fill="FFFFFF" w:themeFill="background1"/>
            <w:vAlign w:val="center"/>
          </w:tcPr>
          <w:p w14:paraId="48D61569"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0</w:t>
            </w:r>
          </w:p>
        </w:tc>
        <w:tc>
          <w:tcPr>
            <w:tcW w:w="676" w:type="pct"/>
            <w:shd w:val="clear" w:color="auto" w:fill="FFFFFF" w:themeFill="background1"/>
            <w:vAlign w:val="center"/>
          </w:tcPr>
          <w:p w14:paraId="58003735"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0</w:t>
            </w:r>
          </w:p>
        </w:tc>
      </w:tr>
      <w:tr w:rsidR="00B84B6E" w:rsidRPr="00D311AB" w14:paraId="68251736" w14:textId="77777777" w:rsidTr="001674FB">
        <w:tc>
          <w:tcPr>
            <w:tcW w:w="541" w:type="pct"/>
            <w:shd w:val="clear" w:color="auto" w:fill="BDD6EE" w:themeFill="accent1" w:themeFillTint="66"/>
            <w:vAlign w:val="center"/>
          </w:tcPr>
          <w:p w14:paraId="536F0268" w14:textId="77777777" w:rsidR="00B84B6E" w:rsidRPr="00D311AB" w:rsidRDefault="00B84B6E" w:rsidP="001674FB">
            <w:pPr>
              <w:autoSpaceDE w:val="0"/>
              <w:autoSpaceDN w:val="0"/>
              <w:adjustRightInd w:val="0"/>
              <w:spacing w:before="80" w:after="80" w:line="240" w:lineRule="auto"/>
              <w:rPr>
                <w:sz w:val="18"/>
                <w:szCs w:val="18"/>
              </w:rPr>
            </w:pPr>
            <w:r w:rsidRPr="00D311AB">
              <w:rPr>
                <w:sz w:val="18"/>
                <w:szCs w:val="18"/>
              </w:rPr>
              <w:t>I-17-28</w:t>
            </w:r>
          </w:p>
        </w:tc>
        <w:tc>
          <w:tcPr>
            <w:tcW w:w="608" w:type="pct"/>
            <w:shd w:val="clear" w:color="auto" w:fill="FFFFFF" w:themeFill="background1"/>
          </w:tcPr>
          <w:p w14:paraId="64BC1F21" w14:textId="77777777" w:rsidR="00B84B6E" w:rsidRPr="00D311AB" w:rsidRDefault="00B84B6E" w:rsidP="001674FB">
            <w:pPr>
              <w:autoSpaceDE w:val="0"/>
              <w:autoSpaceDN w:val="0"/>
              <w:adjustRightInd w:val="0"/>
              <w:spacing w:before="80" w:after="80" w:line="240" w:lineRule="auto"/>
              <w:jc w:val="center"/>
              <w:rPr>
                <w:sz w:val="16"/>
                <w:szCs w:val="16"/>
              </w:rPr>
            </w:pPr>
            <w:r>
              <w:rPr>
                <w:sz w:val="16"/>
                <w:szCs w:val="16"/>
              </w:rPr>
              <w:t>Software</w:t>
            </w:r>
          </w:p>
        </w:tc>
        <w:tc>
          <w:tcPr>
            <w:tcW w:w="608" w:type="pct"/>
            <w:shd w:val="clear" w:color="auto" w:fill="FFFFFF" w:themeFill="background1"/>
            <w:vAlign w:val="center"/>
          </w:tcPr>
          <w:p w14:paraId="20031C8B"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2019</w:t>
            </w:r>
          </w:p>
        </w:tc>
        <w:tc>
          <w:tcPr>
            <w:tcW w:w="675" w:type="pct"/>
            <w:shd w:val="clear" w:color="auto" w:fill="FFFFFF" w:themeFill="background1"/>
            <w:vAlign w:val="center"/>
          </w:tcPr>
          <w:p w14:paraId="326AB506"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0</w:t>
            </w:r>
          </w:p>
        </w:tc>
        <w:tc>
          <w:tcPr>
            <w:tcW w:w="608" w:type="pct"/>
            <w:shd w:val="clear" w:color="auto" w:fill="FFFFFF" w:themeFill="background1"/>
            <w:vAlign w:val="center"/>
          </w:tcPr>
          <w:p w14:paraId="42AF6752"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0</w:t>
            </w:r>
          </w:p>
        </w:tc>
        <w:tc>
          <w:tcPr>
            <w:tcW w:w="675" w:type="pct"/>
            <w:shd w:val="clear" w:color="auto" w:fill="FFFFFF" w:themeFill="background1"/>
            <w:vAlign w:val="center"/>
          </w:tcPr>
          <w:p w14:paraId="5E1B7AD8"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0</w:t>
            </w:r>
          </w:p>
        </w:tc>
        <w:tc>
          <w:tcPr>
            <w:tcW w:w="608" w:type="pct"/>
            <w:shd w:val="clear" w:color="auto" w:fill="FFFFFF" w:themeFill="background1"/>
            <w:vAlign w:val="center"/>
          </w:tcPr>
          <w:p w14:paraId="5F44AA4D"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0</w:t>
            </w:r>
          </w:p>
        </w:tc>
        <w:tc>
          <w:tcPr>
            <w:tcW w:w="676" w:type="pct"/>
            <w:shd w:val="clear" w:color="auto" w:fill="FFFFFF" w:themeFill="background1"/>
            <w:vAlign w:val="center"/>
          </w:tcPr>
          <w:p w14:paraId="68463326"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0</w:t>
            </w:r>
          </w:p>
        </w:tc>
      </w:tr>
      <w:tr w:rsidR="00B84B6E" w:rsidRPr="00D311AB" w14:paraId="12AD806D" w14:textId="77777777" w:rsidTr="001674FB">
        <w:tc>
          <w:tcPr>
            <w:tcW w:w="541" w:type="pct"/>
            <w:shd w:val="clear" w:color="auto" w:fill="BDD6EE" w:themeFill="accent1" w:themeFillTint="66"/>
            <w:vAlign w:val="center"/>
          </w:tcPr>
          <w:p w14:paraId="71F86DB9" w14:textId="77777777" w:rsidR="00B84B6E" w:rsidRPr="00D311AB" w:rsidRDefault="00B84B6E" w:rsidP="001674FB">
            <w:pPr>
              <w:autoSpaceDE w:val="0"/>
              <w:autoSpaceDN w:val="0"/>
              <w:adjustRightInd w:val="0"/>
              <w:spacing w:before="80" w:after="80" w:line="240" w:lineRule="auto"/>
              <w:rPr>
                <w:sz w:val="18"/>
                <w:szCs w:val="18"/>
              </w:rPr>
            </w:pPr>
            <w:r w:rsidRPr="00D311AB">
              <w:rPr>
                <w:sz w:val="18"/>
                <w:szCs w:val="18"/>
              </w:rPr>
              <w:t>I-17-15</w:t>
            </w:r>
          </w:p>
        </w:tc>
        <w:tc>
          <w:tcPr>
            <w:tcW w:w="608" w:type="pct"/>
            <w:shd w:val="clear" w:color="auto" w:fill="FFFFFF" w:themeFill="background1"/>
          </w:tcPr>
          <w:p w14:paraId="62963CC1" w14:textId="77777777" w:rsidR="00B84B6E" w:rsidRPr="00D311AB" w:rsidRDefault="00B84B6E" w:rsidP="001674FB">
            <w:pPr>
              <w:autoSpaceDE w:val="0"/>
              <w:autoSpaceDN w:val="0"/>
              <w:adjustRightInd w:val="0"/>
              <w:spacing w:before="80" w:after="80" w:line="240" w:lineRule="auto"/>
              <w:jc w:val="center"/>
              <w:rPr>
                <w:sz w:val="16"/>
                <w:szCs w:val="16"/>
              </w:rPr>
            </w:pPr>
            <w:r>
              <w:rPr>
                <w:sz w:val="16"/>
                <w:szCs w:val="16"/>
              </w:rPr>
              <w:t>Modelo de utilidad</w:t>
            </w:r>
          </w:p>
        </w:tc>
        <w:tc>
          <w:tcPr>
            <w:tcW w:w="608" w:type="pct"/>
            <w:shd w:val="clear" w:color="auto" w:fill="FFFFFF" w:themeFill="background1"/>
            <w:vAlign w:val="center"/>
          </w:tcPr>
          <w:p w14:paraId="38A59D58"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2019</w:t>
            </w:r>
          </w:p>
        </w:tc>
        <w:tc>
          <w:tcPr>
            <w:tcW w:w="675" w:type="pct"/>
            <w:shd w:val="clear" w:color="auto" w:fill="FFFFFF" w:themeFill="background1"/>
            <w:vAlign w:val="center"/>
          </w:tcPr>
          <w:p w14:paraId="4491FBA8"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0</w:t>
            </w:r>
          </w:p>
        </w:tc>
        <w:tc>
          <w:tcPr>
            <w:tcW w:w="608" w:type="pct"/>
            <w:shd w:val="clear" w:color="auto" w:fill="FFFFFF" w:themeFill="background1"/>
            <w:vAlign w:val="center"/>
          </w:tcPr>
          <w:p w14:paraId="2F7028D6"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99,75</w:t>
            </w:r>
          </w:p>
        </w:tc>
        <w:tc>
          <w:tcPr>
            <w:tcW w:w="675" w:type="pct"/>
            <w:shd w:val="clear" w:color="auto" w:fill="FFFFFF" w:themeFill="background1"/>
            <w:vAlign w:val="center"/>
          </w:tcPr>
          <w:p w14:paraId="7CDB542F"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105</w:t>
            </w:r>
          </w:p>
        </w:tc>
        <w:tc>
          <w:tcPr>
            <w:tcW w:w="608" w:type="pct"/>
            <w:shd w:val="clear" w:color="auto" w:fill="FFFFFF" w:themeFill="background1"/>
            <w:vAlign w:val="center"/>
          </w:tcPr>
          <w:p w14:paraId="053982FE"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495,2</w:t>
            </w:r>
          </w:p>
        </w:tc>
        <w:tc>
          <w:tcPr>
            <w:tcW w:w="676" w:type="pct"/>
            <w:shd w:val="clear" w:color="auto" w:fill="FFFFFF" w:themeFill="background1"/>
            <w:vAlign w:val="center"/>
          </w:tcPr>
          <w:p w14:paraId="0A62FDC1"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420</w:t>
            </w:r>
          </w:p>
        </w:tc>
      </w:tr>
      <w:tr w:rsidR="00B84B6E" w:rsidRPr="00D311AB" w14:paraId="001A9EBE" w14:textId="77777777" w:rsidTr="001674FB">
        <w:tc>
          <w:tcPr>
            <w:tcW w:w="541" w:type="pct"/>
            <w:shd w:val="clear" w:color="auto" w:fill="BDD6EE" w:themeFill="accent1" w:themeFillTint="66"/>
            <w:vAlign w:val="center"/>
          </w:tcPr>
          <w:p w14:paraId="252488A0" w14:textId="77777777" w:rsidR="00B84B6E" w:rsidRPr="00D311AB" w:rsidRDefault="00B84B6E" w:rsidP="001674FB">
            <w:pPr>
              <w:autoSpaceDE w:val="0"/>
              <w:autoSpaceDN w:val="0"/>
              <w:adjustRightInd w:val="0"/>
              <w:spacing w:before="80" w:after="80" w:line="240" w:lineRule="auto"/>
              <w:rPr>
                <w:sz w:val="18"/>
                <w:szCs w:val="18"/>
              </w:rPr>
            </w:pPr>
            <w:r w:rsidRPr="00D311AB">
              <w:rPr>
                <w:sz w:val="18"/>
                <w:szCs w:val="18"/>
              </w:rPr>
              <w:t>I-16-10</w:t>
            </w:r>
          </w:p>
        </w:tc>
        <w:tc>
          <w:tcPr>
            <w:tcW w:w="608" w:type="pct"/>
            <w:shd w:val="clear" w:color="auto" w:fill="FFFFFF" w:themeFill="background1"/>
          </w:tcPr>
          <w:p w14:paraId="059A305B" w14:textId="77777777" w:rsidR="00B84B6E" w:rsidRPr="00D311AB" w:rsidRDefault="00B84B6E" w:rsidP="001674FB">
            <w:pPr>
              <w:autoSpaceDE w:val="0"/>
              <w:autoSpaceDN w:val="0"/>
              <w:adjustRightInd w:val="0"/>
              <w:spacing w:before="80" w:after="80" w:line="240" w:lineRule="auto"/>
              <w:jc w:val="center"/>
              <w:rPr>
                <w:sz w:val="16"/>
                <w:szCs w:val="16"/>
              </w:rPr>
            </w:pPr>
            <w:r>
              <w:rPr>
                <w:sz w:val="16"/>
                <w:szCs w:val="16"/>
              </w:rPr>
              <w:t>Modelo de utilidad</w:t>
            </w:r>
          </w:p>
        </w:tc>
        <w:tc>
          <w:tcPr>
            <w:tcW w:w="608" w:type="pct"/>
            <w:shd w:val="clear" w:color="auto" w:fill="FFFFFF" w:themeFill="background1"/>
            <w:vAlign w:val="center"/>
          </w:tcPr>
          <w:p w14:paraId="073DB874"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2019</w:t>
            </w:r>
          </w:p>
        </w:tc>
        <w:tc>
          <w:tcPr>
            <w:tcW w:w="675" w:type="pct"/>
            <w:shd w:val="clear" w:color="auto" w:fill="FFFFFF" w:themeFill="background1"/>
            <w:vAlign w:val="center"/>
          </w:tcPr>
          <w:p w14:paraId="65D9DFC1"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0</w:t>
            </w:r>
          </w:p>
        </w:tc>
        <w:tc>
          <w:tcPr>
            <w:tcW w:w="608" w:type="pct"/>
            <w:shd w:val="clear" w:color="auto" w:fill="FFFFFF" w:themeFill="background1"/>
            <w:vAlign w:val="center"/>
          </w:tcPr>
          <w:p w14:paraId="7269CFFE"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18,7</w:t>
            </w:r>
          </w:p>
        </w:tc>
        <w:tc>
          <w:tcPr>
            <w:tcW w:w="675" w:type="pct"/>
            <w:shd w:val="clear" w:color="auto" w:fill="FFFFFF" w:themeFill="background1"/>
            <w:vAlign w:val="center"/>
          </w:tcPr>
          <w:p w14:paraId="605D3E27"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w:t>
            </w:r>
          </w:p>
        </w:tc>
        <w:tc>
          <w:tcPr>
            <w:tcW w:w="608" w:type="pct"/>
            <w:shd w:val="clear" w:color="auto" w:fill="FFFFFF" w:themeFill="background1"/>
            <w:vAlign w:val="center"/>
          </w:tcPr>
          <w:p w14:paraId="74265A2C"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w:t>
            </w:r>
          </w:p>
        </w:tc>
        <w:tc>
          <w:tcPr>
            <w:tcW w:w="676" w:type="pct"/>
            <w:shd w:val="clear" w:color="auto" w:fill="FFFFFF" w:themeFill="background1"/>
            <w:vAlign w:val="center"/>
          </w:tcPr>
          <w:p w14:paraId="7E5E3B6C"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w:t>
            </w:r>
          </w:p>
        </w:tc>
      </w:tr>
      <w:tr w:rsidR="00B84B6E" w:rsidRPr="00D311AB" w14:paraId="4D519EC6" w14:textId="77777777" w:rsidTr="001674FB">
        <w:tc>
          <w:tcPr>
            <w:tcW w:w="541" w:type="pct"/>
            <w:shd w:val="clear" w:color="auto" w:fill="BDD6EE" w:themeFill="accent1" w:themeFillTint="66"/>
            <w:vAlign w:val="center"/>
          </w:tcPr>
          <w:p w14:paraId="18487FEB" w14:textId="77777777" w:rsidR="00B84B6E" w:rsidRPr="00D311AB" w:rsidRDefault="00B84B6E" w:rsidP="001674FB">
            <w:pPr>
              <w:autoSpaceDE w:val="0"/>
              <w:autoSpaceDN w:val="0"/>
              <w:adjustRightInd w:val="0"/>
              <w:spacing w:before="80" w:after="80" w:line="240" w:lineRule="auto"/>
              <w:rPr>
                <w:sz w:val="18"/>
                <w:szCs w:val="18"/>
              </w:rPr>
            </w:pPr>
            <w:r w:rsidRPr="00D311AB">
              <w:rPr>
                <w:sz w:val="18"/>
                <w:szCs w:val="18"/>
              </w:rPr>
              <w:t>I-13-07</w:t>
            </w:r>
          </w:p>
        </w:tc>
        <w:tc>
          <w:tcPr>
            <w:tcW w:w="608" w:type="pct"/>
            <w:shd w:val="clear" w:color="auto" w:fill="FFFFFF" w:themeFill="background1"/>
          </w:tcPr>
          <w:p w14:paraId="30602A3F" w14:textId="77777777" w:rsidR="00B84B6E" w:rsidRPr="00D311AB" w:rsidRDefault="00B84B6E" w:rsidP="001674FB">
            <w:pPr>
              <w:autoSpaceDE w:val="0"/>
              <w:autoSpaceDN w:val="0"/>
              <w:adjustRightInd w:val="0"/>
              <w:spacing w:before="80" w:after="80" w:line="240" w:lineRule="auto"/>
              <w:jc w:val="center"/>
              <w:rPr>
                <w:sz w:val="16"/>
                <w:szCs w:val="16"/>
              </w:rPr>
            </w:pPr>
            <w:r>
              <w:rPr>
                <w:sz w:val="16"/>
                <w:szCs w:val="16"/>
              </w:rPr>
              <w:t>Patente</w:t>
            </w:r>
          </w:p>
        </w:tc>
        <w:tc>
          <w:tcPr>
            <w:tcW w:w="608" w:type="pct"/>
            <w:shd w:val="clear" w:color="auto" w:fill="FFFFFF" w:themeFill="background1"/>
            <w:vAlign w:val="center"/>
          </w:tcPr>
          <w:p w14:paraId="74418CDB"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2023</w:t>
            </w:r>
          </w:p>
        </w:tc>
        <w:tc>
          <w:tcPr>
            <w:tcW w:w="675" w:type="pct"/>
            <w:shd w:val="clear" w:color="auto" w:fill="FFFFFF" w:themeFill="background1"/>
            <w:vAlign w:val="center"/>
          </w:tcPr>
          <w:p w14:paraId="11C5950A"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w:t>
            </w:r>
          </w:p>
        </w:tc>
        <w:tc>
          <w:tcPr>
            <w:tcW w:w="608" w:type="pct"/>
            <w:shd w:val="clear" w:color="auto" w:fill="FFFFFF" w:themeFill="background1"/>
            <w:vAlign w:val="center"/>
          </w:tcPr>
          <w:p w14:paraId="63F34E43"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w:t>
            </w:r>
          </w:p>
        </w:tc>
        <w:tc>
          <w:tcPr>
            <w:tcW w:w="675" w:type="pct"/>
            <w:shd w:val="clear" w:color="auto" w:fill="FFFFFF" w:themeFill="background1"/>
            <w:vAlign w:val="center"/>
          </w:tcPr>
          <w:p w14:paraId="080E51EF"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w:t>
            </w:r>
          </w:p>
        </w:tc>
        <w:tc>
          <w:tcPr>
            <w:tcW w:w="608" w:type="pct"/>
            <w:shd w:val="clear" w:color="auto" w:fill="FFFFFF" w:themeFill="background1"/>
            <w:vAlign w:val="center"/>
          </w:tcPr>
          <w:p w14:paraId="2869FF63"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0</w:t>
            </w:r>
          </w:p>
        </w:tc>
        <w:tc>
          <w:tcPr>
            <w:tcW w:w="676" w:type="pct"/>
            <w:shd w:val="clear" w:color="auto" w:fill="FFFFFF" w:themeFill="background1"/>
            <w:vAlign w:val="center"/>
          </w:tcPr>
          <w:p w14:paraId="05775056"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0</w:t>
            </w:r>
          </w:p>
        </w:tc>
      </w:tr>
      <w:tr w:rsidR="00B84B6E" w:rsidRPr="00D311AB" w14:paraId="2B25BC05" w14:textId="77777777" w:rsidTr="001674FB">
        <w:tc>
          <w:tcPr>
            <w:tcW w:w="541" w:type="pct"/>
            <w:shd w:val="clear" w:color="auto" w:fill="BDD6EE" w:themeFill="accent1" w:themeFillTint="66"/>
            <w:vAlign w:val="center"/>
          </w:tcPr>
          <w:p w14:paraId="4F450039" w14:textId="77777777" w:rsidR="00B84B6E" w:rsidRPr="00D311AB" w:rsidRDefault="00B84B6E" w:rsidP="001674FB">
            <w:pPr>
              <w:autoSpaceDE w:val="0"/>
              <w:autoSpaceDN w:val="0"/>
              <w:adjustRightInd w:val="0"/>
              <w:spacing w:before="80" w:after="80" w:line="240" w:lineRule="auto"/>
              <w:rPr>
                <w:sz w:val="18"/>
                <w:szCs w:val="18"/>
              </w:rPr>
            </w:pPr>
            <w:r w:rsidRPr="00D311AB">
              <w:rPr>
                <w:sz w:val="18"/>
                <w:szCs w:val="18"/>
              </w:rPr>
              <w:t>I-16-19*</w:t>
            </w:r>
          </w:p>
        </w:tc>
        <w:tc>
          <w:tcPr>
            <w:tcW w:w="608" w:type="pct"/>
            <w:shd w:val="clear" w:color="auto" w:fill="FFFFFF" w:themeFill="background1"/>
          </w:tcPr>
          <w:p w14:paraId="252672EF" w14:textId="77777777" w:rsidR="00B84B6E" w:rsidRPr="00D311AB" w:rsidRDefault="00B84B6E" w:rsidP="001674FB">
            <w:pPr>
              <w:autoSpaceDE w:val="0"/>
              <w:autoSpaceDN w:val="0"/>
              <w:adjustRightInd w:val="0"/>
              <w:spacing w:before="80" w:after="80" w:line="240" w:lineRule="auto"/>
              <w:jc w:val="center"/>
              <w:rPr>
                <w:sz w:val="16"/>
                <w:szCs w:val="16"/>
              </w:rPr>
            </w:pPr>
            <w:r>
              <w:rPr>
                <w:sz w:val="16"/>
                <w:szCs w:val="16"/>
              </w:rPr>
              <w:t>Patente</w:t>
            </w:r>
          </w:p>
        </w:tc>
        <w:tc>
          <w:tcPr>
            <w:tcW w:w="608" w:type="pct"/>
            <w:shd w:val="clear" w:color="auto" w:fill="FFFFFF" w:themeFill="background1"/>
            <w:vAlign w:val="center"/>
          </w:tcPr>
          <w:p w14:paraId="4F1407B3"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2022</w:t>
            </w:r>
          </w:p>
        </w:tc>
        <w:tc>
          <w:tcPr>
            <w:tcW w:w="675" w:type="pct"/>
            <w:shd w:val="clear" w:color="auto" w:fill="FFFFFF" w:themeFill="background1"/>
            <w:vAlign w:val="center"/>
          </w:tcPr>
          <w:p w14:paraId="4E7845CD"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w:t>
            </w:r>
          </w:p>
        </w:tc>
        <w:tc>
          <w:tcPr>
            <w:tcW w:w="608" w:type="pct"/>
            <w:shd w:val="clear" w:color="auto" w:fill="FFFFFF" w:themeFill="background1"/>
            <w:vAlign w:val="center"/>
          </w:tcPr>
          <w:p w14:paraId="771AB943"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w:t>
            </w:r>
          </w:p>
        </w:tc>
        <w:tc>
          <w:tcPr>
            <w:tcW w:w="675" w:type="pct"/>
            <w:shd w:val="clear" w:color="auto" w:fill="FFFFFF" w:themeFill="background1"/>
            <w:vAlign w:val="center"/>
          </w:tcPr>
          <w:p w14:paraId="57423FD7"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96.000</w:t>
            </w:r>
          </w:p>
        </w:tc>
        <w:tc>
          <w:tcPr>
            <w:tcW w:w="608" w:type="pct"/>
            <w:shd w:val="clear" w:color="auto" w:fill="FFFFFF" w:themeFill="background1"/>
            <w:vAlign w:val="center"/>
          </w:tcPr>
          <w:p w14:paraId="239808BA"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32.000</w:t>
            </w:r>
          </w:p>
        </w:tc>
        <w:tc>
          <w:tcPr>
            <w:tcW w:w="676" w:type="pct"/>
            <w:shd w:val="clear" w:color="auto" w:fill="FFFFFF" w:themeFill="background1"/>
            <w:vAlign w:val="center"/>
          </w:tcPr>
          <w:p w14:paraId="1A939772"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70.400</w:t>
            </w:r>
          </w:p>
        </w:tc>
      </w:tr>
      <w:tr w:rsidR="00B84B6E" w:rsidRPr="00D311AB" w14:paraId="6F43BDF7" w14:textId="77777777" w:rsidTr="001674FB">
        <w:tc>
          <w:tcPr>
            <w:tcW w:w="541" w:type="pct"/>
            <w:shd w:val="clear" w:color="auto" w:fill="BDD6EE" w:themeFill="accent1" w:themeFillTint="66"/>
            <w:vAlign w:val="center"/>
          </w:tcPr>
          <w:p w14:paraId="61AAC9DB" w14:textId="77777777" w:rsidR="00B84B6E" w:rsidRPr="00D311AB" w:rsidRDefault="00B84B6E" w:rsidP="001674FB">
            <w:pPr>
              <w:autoSpaceDE w:val="0"/>
              <w:autoSpaceDN w:val="0"/>
              <w:adjustRightInd w:val="0"/>
              <w:spacing w:before="80" w:after="80" w:line="240" w:lineRule="auto"/>
              <w:rPr>
                <w:sz w:val="18"/>
                <w:szCs w:val="18"/>
              </w:rPr>
            </w:pPr>
            <w:r w:rsidRPr="00D311AB">
              <w:rPr>
                <w:sz w:val="18"/>
                <w:szCs w:val="18"/>
              </w:rPr>
              <w:t>I-22-18*</w:t>
            </w:r>
          </w:p>
        </w:tc>
        <w:tc>
          <w:tcPr>
            <w:tcW w:w="608" w:type="pct"/>
            <w:shd w:val="clear" w:color="auto" w:fill="FFFFFF" w:themeFill="background1"/>
          </w:tcPr>
          <w:p w14:paraId="700EBFAE" w14:textId="77777777" w:rsidR="00B84B6E" w:rsidRPr="00D311AB" w:rsidRDefault="00B84B6E" w:rsidP="001674FB">
            <w:pPr>
              <w:autoSpaceDE w:val="0"/>
              <w:autoSpaceDN w:val="0"/>
              <w:adjustRightInd w:val="0"/>
              <w:spacing w:before="80" w:after="80" w:line="240" w:lineRule="auto"/>
              <w:jc w:val="center"/>
              <w:rPr>
                <w:sz w:val="16"/>
                <w:szCs w:val="16"/>
              </w:rPr>
            </w:pPr>
            <w:r>
              <w:rPr>
                <w:sz w:val="16"/>
                <w:szCs w:val="16"/>
              </w:rPr>
              <w:t>Software</w:t>
            </w:r>
          </w:p>
        </w:tc>
        <w:tc>
          <w:tcPr>
            <w:tcW w:w="608" w:type="pct"/>
            <w:shd w:val="clear" w:color="auto" w:fill="FFFFFF" w:themeFill="background1"/>
            <w:vAlign w:val="center"/>
          </w:tcPr>
          <w:p w14:paraId="00DC7059"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2024</w:t>
            </w:r>
          </w:p>
        </w:tc>
        <w:tc>
          <w:tcPr>
            <w:tcW w:w="675" w:type="pct"/>
            <w:shd w:val="clear" w:color="auto" w:fill="FFFFFF" w:themeFill="background1"/>
            <w:vAlign w:val="center"/>
          </w:tcPr>
          <w:p w14:paraId="23CEBCCF"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w:t>
            </w:r>
          </w:p>
        </w:tc>
        <w:tc>
          <w:tcPr>
            <w:tcW w:w="608" w:type="pct"/>
            <w:shd w:val="clear" w:color="auto" w:fill="FFFFFF" w:themeFill="background1"/>
            <w:vAlign w:val="center"/>
          </w:tcPr>
          <w:p w14:paraId="4D2E06B3"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w:t>
            </w:r>
          </w:p>
        </w:tc>
        <w:tc>
          <w:tcPr>
            <w:tcW w:w="675" w:type="pct"/>
            <w:shd w:val="clear" w:color="auto" w:fill="FFFFFF" w:themeFill="background1"/>
            <w:vAlign w:val="center"/>
          </w:tcPr>
          <w:p w14:paraId="79C3DA87"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w:t>
            </w:r>
          </w:p>
        </w:tc>
        <w:tc>
          <w:tcPr>
            <w:tcW w:w="608" w:type="pct"/>
            <w:shd w:val="clear" w:color="auto" w:fill="FFFFFF" w:themeFill="background1"/>
            <w:vAlign w:val="center"/>
          </w:tcPr>
          <w:p w14:paraId="69A358F0"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w:t>
            </w:r>
          </w:p>
        </w:tc>
        <w:tc>
          <w:tcPr>
            <w:tcW w:w="676" w:type="pct"/>
            <w:shd w:val="clear" w:color="auto" w:fill="FFFFFF" w:themeFill="background1"/>
            <w:vAlign w:val="center"/>
          </w:tcPr>
          <w:p w14:paraId="3A97DE9B"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650</w:t>
            </w:r>
          </w:p>
        </w:tc>
      </w:tr>
      <w:tr w:rsidR="00B84B6E" w:rsidRPr="00D311AB" w14:paraId="3AB23266" w14:textId="77777777" w:rsidTr="001674FB">
        <w:tc>
          <w:tcPr>
            <w:tcW w:w="541" w:type="pct"/>
            <w:shd w:val="clear" w:color="auto" w:fill="BDD6EE" w:themeFill="accent1" w:themeFillTint="66"/>
            <w:vAlign w:val="center"/>
          </w:tcPr>
          <w:p w14:paraId="14DBAEE2" w14:textId="77777777" w:rsidR="00B84B6E" w:rsidRPr="00D311AB" w:rsidRDefault="00B84B6E" w:rsidP="001674FB">
            <w:pPr>
              <w:autoSpaceDE w:val="0"/>
              <w:autoSpaceDN w:val="0"/>
              <w:adjustRightInd w:val="0"/>
              <w:spacing w:before="80" w:after="80" w:line="240" w:lineRule="auto"/>
              <w:rPr>
                <w:sz w:val="18"/>
                <w:szCs w:val="18"/>
              </w:rPr>
            </w:pPr>
            <w:r w:rsidRPr="00D311AB">
              <w:rPr>
                <w:sz w:val="18"/>
                <w:szCs w:val="18"/>
              </w:rPr>
              <w:t>Total</w:t>
            </w:r>
          </w:p>
        </w:tc>
        <w:tc>
          <w:tcPr>
            <w:tcW w:w="608" w:type="pct"/>
            <w:shd w:val="clear" w:color="auto" w:fill="FFFFFF" w:themeFill="background1"/>
          </w:tcPr>
          <w:p w14:paraId="4AD0DB35" w14:textId="77777777" w:rsidR="00B84B6E" w:rsidRPr="00D311AB" w:rsidRDefault="00B84B6E" w:rsidP="001674FB">
            <w:pPr>
              <w:autoSpaceDE w:val="0"/>
              <w:autoSpaceDN w:val="0"/>
              <w:adjustRightInd w:val="0"/>
              <w:spacing w:before="80" w:after="80" w:line="240" w:lineRule="auto"/>
              <w:jc w:val="center"/>
              <w:rPr>
                <w:sz w:val="16"/>
                <w:szCs w:val="16"/>
              </w:rPr>
            </w:pPr>
          </w:p>
        </w:tc>
        <w:tc>
          <w:tcPr>
            <w:tcW w:w="608" w:type="pct"/>
            <w:shd w:val="clear" w:color="auto" w:fill="FFFFFF" w:themeFill="background1"/>
            <w:vAlign w:val="center"/>
          </w:tcPr>
          <w:p w14:paraId="4976688E" w14:textId="77777777" w:rsidR="00B84B6E" w:rsidRPr="00D311AB" w:rsidRDefault="00B84B6E" w:rsidP="001674FB">
            <w:pPr>
              <w:autoSpaceDE w:val="0"/>
              <w:autoSpaceDN w:val="0"/>
              <w:adjustRightInd w:val="0"/>
              <w:spacing w:before="80" w:after="80" w:line="240" w:lineRule="auto"/>
              <w:jc w:val="right"/>
              <w:rPr>
                <w:sz w:val="16"/>
                <w:szCs w:val="16"/>
              </w:rPr>
            </w:pPr>
          </w:p>
        </w:tc>
        <w:tc>
          <w:tcPr>
            <w:tcW w:w="675" w:type="pct"/>
            <w:shd w:val="clear" w:color="auto" w:fill="FFFFFF" w:themeFill="background1"/>
            <w:vAlign w:val="center"/>
          </w:tcPr>
          <w:p w14:paraId="5E95E36E"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15.019</w:t>
            </w:r>
          </w:p>
        </w:tc>
        <w:tc>
          <w:tcPr>
            <w:tcW w:w="608" w:type="pct"/>
            <w:shd w:val="clear" w:color="auto" w:fill="FFFFFF" w:themeFill="background1"/>
            <w:vAlign w:val="center"/>
          </w:tcPr>
          <w:p w14:paraId="3742D69E"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105.456,53</w:t>
            </w:r>
          </w:p>
        </w:tc>
        <w:tc>
          <w:tcPr>
            <w:tcW w:w="675" w:type="pct"/>
            <w:shd w:val="clear" w:color="auto" w:fill="FFFFFF" w:themeFill="background1"/>
            <w:vAlign w:val="center"/>
          </w:tcPr>
          <w:p w14:paraId="1A303535"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142.862,80</w:t>
            </w:r>
          </w:p>
        </w:tc>
        <w:tc>
          <w:tcPr>
            <w:tcW w:w="608" w:type="pct"/>
            <w:shd w:val="clear" w:color="auto" w:fill="FFFFFF" w:themeFill="background1"/>
            <w:vAlign w:val="center"/>
          </w:tcPr>
          <w:p w14:paraId="4675E282"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54.565,99</w:t>
            </w:r>
          </w:p>
        </w:tc>
        <w:tc>
          <w:tcPr>
            <w:tcW w:w="676" w:type="pct"/>
            <w:shd w:val="clear" w:color="auto" w:fill="FFFFFF" w:themeFill="background1"/>
            <w:vAlign w:val="center"/>
          </w:tcPr>
          <w:p w14:paraId="337F6E2B" w14:textId="77777777" w:rsidR="00B84B6E" w:rsidRPr="00D311AB" w:rsidRDefault="00B84B6E" w:rsidP="001674FB">
            <w:pPr>
              <w:autoSpaceDE w:val="0"/>
              <w:autoSpaceDN w:val="0"/>
              <w:adjustRightInd w:val="0"/>
              <w:spacing w:before="80" w:after="80" w:line="240" w:lineRule="auto"/>
              <w:jc w:val="right"/>
              <w:rPr>
                <w:sz w:val="16"/>
                <w:szCs w:val="16"/>
              </w:rPr>
            </w:pPr>
            <w:r w:rsidRPr="00D311AB">
              <w:rPr>
                <w:sz w:val="16"/>
                <w:szCs w:val="16"/>
              </w:rPr>
              <w:t>104.923,38</w:t>
            </w:r>
          </w:p>
        </w:tc>
      </w:tr>
    </w:tbl>
    <w:p w14:paraId="61445788" w14:textId="77777777" w:rsidR="00B84B6E" w:rsidRPr="00D311AB" w:rsidRDefault="00B84B6E" w:rsidP="00B84B6E">
      <w:pPr>
        <w:spacing w:before="80" w:after="80" w:line="240" w:lineRule="auto"/>
        <w:rPr>
          <w:sz w:val="16"/>
          <w:szCs w:val="16"/>
          <w:lang w:val="es-ES_tradnl"/>
        </w:rPr>
      </w:pPr>
      <w:r w:rsidRPr="00D311AB">
        <w:rPr>
          <w:sz w:val="16"/>
          <w:szCs w:val="16"/>
          <w:lang w:val="es-ES_tradnl"/>
        </w:rPr>
        <w:t>* opción de licencia</w:t>
      </w:r>
    </w:p>
    <w:p w14:paraId="15DEEC80" w14:textId="77777777" w:rsidR="00B84B6E" w:rsidRPr="00B84B6E" w:rsidRDefault="00B84B6E" w:rsidP="00B84B6E">
      <w:pPr>
        <w:rPr>
          <w:lang w:val="es-ES_tradnl"/>
        </w:rPr>
      </w:pPr>
    </w:p>
    <w:p w14:paraId="2423BA27" w14:textId="77777777" w:rsidR="0068776B" w:rsidRDefault="0068776B" w:rsidP="00971732">
      <w:pPr>
        <w:pStyle w:val="Ttulo4"/>
        <w:numPr>
          <w:ilvl w:val="0"/>
          <w:numId w:val="0"/>
        </w:numPr>
        <w:ind w:left="864" w:hanging="864"/>
        <w:rPr>
          <w:lang w:val="es-ES_tradnl"/>
        </w:rPr>
      </w:pPr>
      <w:r w:rsidRPr="003D4CAB">
        <w:rPr>
          <w:lang w:val="es-ES_tradnl"/>
        </w:rPr>
        <w:t>4.2.2.3 P</w:t>
      </w:r>
      <w:r w:rsidR="00971732" w:rsidRPr="003D4CAB">
        <w:rPr>
          <w:lang w:val="es-ES_tradnl"/>
        </w:rPr>
        <w:t>atentes</w:t>
      </w:r>
    </w:p>
    <w:p w14:paraId="09A920DF" w14:textId="77777777" w:rsidR="00B84B6E" w:rsidRPr="00B84B6E" w:rsidRDefault="00B84B6E" w:rsidP="00B84B6E">
      <w:pPr>
        <w:spacing w:before="80" w:after="80" w:line="240" w:lineRule="auto"/>
        <w:contextualSpacing/>
        <w:rPr>
          <w:b/>
          <w:sz w:val="18"/>
          <w:szCs w:val="18"/>
        </w:rPr>
      </w:pPr>
      <w:r w:rsidRPr="00B84B6E">
        <w:rPr>
          <w:b/>
          <w:sz w:val="18"/>
          <w:szCs w:val="18"/>
        </w:rPr>
        <w:t xml:space="preserve">Tabla </w:t>
      </w:r>
      <w:r w:rsidR="00736B74">
        <w:rPr>
          <w:b/>
          <w:sz w:val="18"/>
          <w:szCs w:val="18"/>
        </w:rPr>
        <w:t>4.</w:t>
      </w:r>
      <w:r w:rsidRPr="00B84B6E">
        <w:rPr>
          <w:b/>
          <w:sz w:val="18"/>
          <w:szCs w:val="18"/>
        </w:rPr>
        <w:fldChar w:fldCharType="begin"/>
      </w:r>
      <w:r w:rsidRPr="00B84B6E">
        <w:rPr>
          <w:b/>
          <w:sz w:val="18"/>
          <w:szCs w:val="18"/>
        </w:rPr>
        <w:instrText xml:space="preserve"> SEQ Tabla \* ARABIC </w:instrText>
      </w:r>
      <w:r w:rsidRPr="00B84B6E">
        <w:rPr>
          <w:b/>
          <w:sz w:val="18"/>
          <w:szCs w:val="18"/>
        </w:rPr>
        <w:fldChar w:fldCharType="separate"/>
      </w:r>
      <w:r w:rsidRPr="00B84B6E">
        <w:rPr>
          <w:b/>
          <w:noProof/>
          <w:sz w:val="18"/>
          <w:szCs w:val="18"/>
        </w:rPr>
        <w:t>11</w:t>
      </w:r>
      <w:r w:rsidRPr="00B84B6E">
        <w:rPr>
          <w:b/>
          <w:sz w:val="18"/>
          <w:szCs w:val="18"/>
        </w:rPr>
        <w:fldChar w:fldCharType="end"/>
      </w:r>
      <w:r w:rsidRPr="00B84B6E">
        <w:rPr>
          <w:b/>
          <w:sz w:val="18"/>
          <w:szCs w:val="18"/>
        </w:rPr>
        <w:t xml:space="preserve">. Patentes solicitadas 2020-2024 </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975"/>
        <w:gridCol w:w="1103"/>
        <w:gridCol w:w="1035"/>
        <w:gridCol w:w="983"/>
        <w:gridCol w:w="1387"/>
        <w:gridCol w:w="2861"/>
      </w:tblGrid>
      <w:tr w:rsidR="00B84B6E" w:rsidRPr="009C39D3" w14:paraId="301792A3" w14:textId="77777777" w:rsidTr="001674FB">
        <w:trPr>
          <w:trHeight w:val="391"/>
        </w:trPr>
        <w:tc>
          <w:tcPr>
            <w:tcW w:w="1057" w:type="pct"/>
            <w:tcBorders>
              <w:bottom w:val="single" w:sz="4" w:space="0" w:color="7F7F7F" w:themeColor="text1" w:themeTint="80"/>
            </w:tcBorders>
            <w:shd w:val="clear" w:color="auto" w:fill="1F3864" w:themeFill="accent5" w:themeFillShade="80"/>
            <w:vAlign w:val="center"/>
          </w:tcPr>
          <w:p w14:paraId="385EAF0E" w14:textId="77777777" w:rsidR="00B84B6E" w:rsidRPr="00E933A7" w:rsidRDefault="00B84B6E" w:rsidP="001674FB">
            <w:pPr>
              <w:autoSpaceDE w:val="0"/>
              <w:autoSpaceDN w:val="0"/>
              <w:adjustRightInd w:val="0"/>
              <w:spacing w:before="80" w:after="80" w:line="240" w:lineRule="auto"/>
              <w:rPr>
                <w:b/>
                <w:sz w:val="18"/>
                <w:szCs w:val="18"/>
              </w:rPr>
            </w:pPr>
            <w:r w:rsidRPr="00E933A7">
              <w:rPr>
                <w:b/>
                <w:sz w:val="18"/>
                <w:szCs w:val="18"/>
              </w:rPr>
              <w:t>Oficina</w:t>
            </w:r>
          </w:p>
        </w:tc>
        <w:tc>
          <w:tcPr>
            <w:tcW w:w="590" w:type="pct"/>
            <w:shd w:val="clear" w:color="auto" w:fill="1F3864" w:themeFill="accent5" w:themeFillShade="80"/>
            <w:vAlign w:val="center"/>
          </w:tcPr>
          <w:p w14:paraId="236E6DBA" w14:textId="77777777" w:rsidR="00B84B6E" w:rsidRPr="00E933A7" w:rsidRDefault="00B84B6E" w:rsidP="001674FB">
            <w:pPr>
              <w:autoSpaceDE w:val="0"/>
              <w:autoSpaceDN w:val="0"/>
              <w:adjustRightInd w:val="0"/>
              <w:spacing w:before="80" w:after="80" w:line="240" w:lineRule="auto"/>
              <w:jc w:val="center"/>
              <w:rPr>
                <w:b/>
                <w:sz w:val="18"/>
                <w:szCs w:val="18"/>
              </w:rPr>
            </w:pPr>
            <w:r w:rsidRPr="00E933A7">
              <w:rPr>
                <w:b/>
                <w:sz w:val="18"/>
                <w:szCs w:val="18"/>
              </w:rPr>
              <w:t>OEPM</w:t>
            </w:r>
          </w:p>
        </w:tc>
        <w:tc>
          <w:tcPr>
            <w:tcW w:w="554" w:type="pct"/>
            <w:shd w:val="clear" w:color="auto" w:fill="1F3864" w:themeFill="accent5" w:themeFillShade="80"/>
            <w:vAlign w:val="center"/>
          </w:tcPr>
          <w:p w14:paraId="5E74308A" w14:textId="77777777" w:rsidR="00B84B6E" w:rsidRPr="00E933A7" w:rsidRDefault="00B84B6E" w:rsidP="001674FB">
            <w:pPr>
              <w:autoSpaceDE w:val="0"/>
              <w:autoSpaceDN w:val="0"/>
              <w:adjustRightInd w:val="0"/>
              <w:spacing w:before="80" w:after="80" w:line="240" w:lineRule="auto"/>
              <w:jc w:val="center"/>
              <w:rPr>
                <w:b/>
                <w:sz w:val="18"/>
                <w:szCs w:val="18"/>
              </w:rPr>
            </w:pPr>
            <w:r w:rsidRPr="00E933A7">
              <w:rPr>
                <w:b/>
                <w:sz w:val="18"/>
                <w:szCs w:val="18"/>
              </w:rPr>
              <w:t>EPO</w:t>
            </w:r>
          </w:p>
        </w:tc>
        <w:tc>
          <w:tcPr>
            <w:tcW w:w="526" w:type="pct"/>
            <w:shd w:val="clear" w:color="auto" w:fill="1F3864" w:themeFill="accent5" w:themeFillShade="80"/>
            <w:vAlign w:val="center"/>
          </w:tcPr>
          <w:p w14:paraId="2A771246" w14:textId="77777777" w:rsidR="00B84B6E" w:rsidRPr="00E933A7" w:rsidRDefault="00B84B6E" w:rsidP="001674FB">
            <w:pPr>
              <w:autoSpaceDE w:val="0"/>
              <w:autoSpaceDN w:val="0"/>
              <w:adjustRightInd w:val="0"/>
              <w:spacing w:before="80" w:after="80" w:line="240" w:lineRule="auto"/>
              <w:jc w:val="center"/>
              <w:rPr>
                <w:b/>
                <w:sz w:val="18"/>
                <w:szCs w:val="18"/>
              </w:rPr>
            </w:pPr>
            <w:r w:rsidRPr="00E933A7">
              <w:rPr>
                <w:b/>
                <w:sz w:val="18"/>
                <w:szCs w:val="18"/>
              </w:rPr>
              <w:t>USPTO</w:t>
            </w:r>
          </w:p>
        </w:tc>
        <w:tc>
          <w:tcPr>
            <w:tcW w:w="742" w:type="pct"/>
            <w:shd w:val="clear" w:color="auto" w:fill="1F3864" w:themeFill="accent5" w:themeFillShade="80"/>
            <w:vAlign w:val="center"/>
          </w:tcPr>
          <w:p w14:paraId="3504CFBD" w14:textId="77777777" w:rsidR="00B84B6E" w:rsidRPr="00E933A7" w:rsidRDefault="00B84B6E" w:rsidP="001674FB">
            <w:pPr>
              <w:autoSpaceDE w:val="0"/>
              <w:autoSpaceDN w:val="0"/>
              <w:adjustRightInd w:val="0"/>
              <w:spacing w:before="80" w:after="80" w:line="240" w:lineRule="auto"/>
              <w:jc w:val="center"/>
              <w:rPr>
                <w:b/>
                <w:sz w:val="18"/>
                <w:szCs w:val="18"/>
              </w:rPr>
            </w:pPr>
            <w:r w:rsidRPr="00E933A7">
              <w:rPr>
                <w:b/>
                <w:sz w:val="18"/>
                <w:szCs w:val="18"/>
              </w:rPr>
              <w:t>Otras</w:t>
            </w:r>
          </w:p>
        </w:tc>
        <w:tc>
          <w:tcPr>
            <w:tcW w:w="1531" w:type="pct"/>
            <w:shd w:val="clear" w:color="auto" w:fill="1F3864" w:themeFill="accent5" w:themeFillShade="80"/>
            <w:vAlign w:val="center"/>
          </w:tcPr>
          <w:p w14:paraId="14A24401" w14:textId="77777777" w:rsidR="00B84B6E" w:rsidRPr="00E933A7" w:rsidRDefault="00B84B6E" w:rsidP="001674FB">
            <w:pPr>
              <w:autoSpaceDE w:val="0"/>
              <w:autoSpaceDN w:val="0"/>
              <w:adjustRightInd w:val="0"/>
              <w:spacing w:before="80" w:after="80" w:line="240" w:lineRule="auto"/>
              <w:jc w:val="center"/>
              <w:rPr>
                <w:b/>
                <w:sz w:val="18"/>
                <w:szCs w:val="18"/>
              </w:rPr>
            </w:pPr>
            <w:r w:rsidRPr="00E933A7">
              <w:rPr>
                <w:b/>
                <w:sz w:val="18"/>
                <w:szCs w:val="18"/>
              </w:rPr>
              <w:t>Total</w:t>
            </w:r>
          </w:p>
        </w:tc>
      </w:tr>
      <w:tr w:rsidR="00B84B6E" w:rsidRPr="009C39D3" w14:paraId="1D55CE04" w14:textId="77777777" w:rsidTr="001674FB">
        <w:trPr>
          <w:trHeight w:val="379"/>
        </w:trPr>
        <w:tc>
          <w:tcPr>
            <w:tcW w:w="1057" w:type="pct"/>
            <w:shd w:val="clear" w:color="auto" w:fill="BDD6EE" w:themeFill="accent1" w:themeFillTint="66"/>
            <w:vAlign w:val="center"/>
          </w:tcPr>
          <w:p w14:paraId="13613A81" w14:textId="77777777" w:rsidR="00B84B6E" w:rsidRPr="00E933A7" w:rsidRDefault="00B84B6E" w:rsidP="00752338">
            <w:pPr>
              <w:autoSpaceDE w:val="0"/>
              <w:autoSpaceDN w:val="0"/>
              <w:adjustRightInd w:val="0"/>
              <w:spacing w:before="80" w:after="80" w:line="240" w:lineRule="auto"/>
              <w:jc w:val="center"/>
              <w:rPr>
                <w:sz w:val="18"/>
                <w:szCs w:val="18"/>
              </w:rPr>
            </w:pPr>
            <w:r w:rsidRPr="00E933A7">
              <w:rPr>
                <w:sz w:val="18"/>
                <w:szCs w:val="18"/>
              </w:rPr>
              <w:t>Solicitud prioritaria</w:t>
            </w:r>
          </w:p>
        </w:tc>
        <w:tc>
          <w:tcPr>
            <w:tcW w:w="590" w:type="pct"/>
            <w:shd w:val="clear" w:color="auto" w:fill="FFFFFF" w:themeFill="background1"/>
            <w:vAlign w:val="center"/>
          </w:tcPr>
          <w:p w14:paraId="140E1EB0" w14:textId="77777777" w:rsidR="00B84B6E" w:rsidRPr="00E933A7" w:rsidRDefault="00B84B6E" w:rsidP="001674FB">
            <w:pPr>
              <w:autoSpaceDE w:val="0"/>
              <w:autoSpaceDN w:val="0"/>
              <w:adjustRightInd w:val="0"/>
              <w:spacing w:before="80" w:after="80" w:line="240" w:lineRule="auto"/>
              <w:jc w:val="right"/>
              <w:rPr>
                <w:sz w:val="18"/>
                <w:szCs w:val="18"/>
              </w:rPr>
            </w:pPr>
            <w:r w:rsidRPr="00E933A7">
              <w:rPr>
                <w:sz w:val="18"/>
                <w:szCs w:val="18"/>
              </w:rPr>
              <w:t>19</w:t>
            </w:r>
          </w:p>
        </w:tc>
        <w:tc>
          <w:tcPr>
            <w:tcW w:w="554" w:type="pct"/>
            <w:shd w:val="clear" w:color="auto" w:fill="FFFFFF" w:themeFill="background1"/>
            <w:vAlign w:val="center"/>
          </w:tcPr>
          <w:p w14:paraId="7CBC05C6" w14:textId="77777777" w:rsidR="00B84B6E" w:rsidRPr="00E933A7" w:rsidRDefault="00B84B6E" w:rsidP="001674FB">
            <w:pPr>
              <w:autoSpaceDE w:val="0"/>
              <w:autoSpaceDN w:val="0"/>
              <w:adjustRightInd w:val="0"/>
              <w:spacing w:before="80" w:after="80" w:line="240" w:lineRule="auto"/>
              <w:jc w:val="right"/>
              <w:rPr>
                <w:sz w:val="18"/>
                <w:szCs w:val="18"/>
              </w:rPr>
            </w:pPr>
            <w:r w:rsidRPr="00E933A7">
              <w:rPr>
                <w:sz w:val="18"/>
                <w:szCs w:val="18"/>
              </w:rPr>
              <w:t>2</w:t>
            </w:r>
          </w:p>
        </w:tc>
        <w:tc>
          <w:tcPr>
            <w:tcW w:w="526" w:type="pct"/>
            <w:shd w:val="clear" w:color="auto" w:fill="FFFFFF" w:themeFill="background1"/>
            <w:vAlign w:val="center"/>
          </w:tcPr>
          <w:p w14:paraId="543673D7" w14:textId="77777777" w:rsidR="00B84B6E" w:rsidRPr="00E933A7" w:rsidRDefault="00B84B6E" w:rsidP="001674FB">
            <w:pPr>
              <w:autoSpaceDE w:val="0"/>
              <w:autoSpaceDN w:val="0"/>
              <w:adjustRightInd w:val="0"/>
              <w:spacing w:before="80" w:after="80" w:line="240" w:lineRule="auto"/>
              <w:jc w:val="right"/>
              <w:rPr>
                <w:sz w:val="18"/>
                <w:szCs w:val="18"/>
              </w:rPr>
            </w:pPr>
            <w:r w:rsidRPr="00E933A7">
              <w:rPr>
                <w:sz w:val="18"/>
                <w:szCs w:val="18"/>
              </w:rPr>
              <w:t>0</w:t>
            </w:r>
          </w:p>
        </w:tc>
        <w:tc>
          <w:tcPr>
            <w:tcW w:w="742" w:type="pct"/>
            <w:shd w:val="clear" w:color="auto" w:fill="FFFFFF" w:themeFill="background1"/>
            <w:vAlign w:val="center"/>
          </w:tcPr>
          <w:p w14:paraId="4806E322" w14:textId="77777777" w:rsidR="00B84B6E" w:rsidRPr="00E933A7" w:rsidRDefault="00B84B6E" w:rsidP="001674FB">
            <w:pPr>
              <w:autoSpaceDE w:val="0"/>
              <w:autoSpaceDN w:val="0"/>
              <w:adjustRightInd w:val="0"/>
              <w:spacing w:before="80" w:after="80" w:line="240" w:lineRule="auto"/>
              <w:jc w:val="right"/>
              <w:rPr>
                <w:sz w:val="18"/>
                <w:szCs w:val="18"/>
              </w:rPr>
            </w:pPr>
            <w:r w:rsidRPr="00E933A7">
              <w:rPr>
                <w:sz w:val="18"/>
                <w:szCs w:val="18"/>
              </w:rPr>
              <w:t>0</w:t>
            </w:r>
          </w:p>
        </w:tc>
        <w:tc>
          <w:tcPr>
            <w:tcW w:w="1531" w:type="pct"/>
            <w:shd w:val="clear" w:color="auto" w:fill="FFFFFF" w:themeFill="background1"/>
            <w:vAlign w:val="center"/>
          </w:tcPr>
          <w:p w14:paraId="4B447BFF" w14:textId="77777777" w:rsidR="00B84B6E" w:rsidRPr="004F2B8D" w:rsidRDefault="00B84B6E" w:rsidP="001674FB">
            <w:pPr>
              <w:autoSpaceDE w:val="0"/>
              <w:autoSpaceDN w:val="0"/>
              <w:adjustRightInd w:val="0"/>
              <w:spacing w:before="80" w:after="80" w:line="240" w:lineRule="auto"/>
              <w:jc w:val="right"/>
              <w:rPr>
                <w:b/>
                <w:sz w:val="18"/>
                <w:szCs w:val="18"/>
              </w:rPr>
            </w:pPr>
            <w:r w:rsidRPr="004F2B8D">
              <w:rPr>
                <w:b/>
                <w:sz w:val="18"/>
                <w:szCs w:val="18"/>
              </w:rPr>
              <w:t>21</w:t>
            </w:r>
          </w:p>
        </w:tc>
      </w:tr>
      <w:tr w:rsidR="00B84B6E" w:rsidRPr="00AC31E0" w14:paraId="592424F5" w14:textId="77777777" w:rsidTr="001674FB">
        <w:trPr>
          <w:trHeight w:val="379"/>
        </w:trPr>
        <w:tc>
          <w:tcPr>
            <w:tcW w:w="1057" w:type="pct"/>
            <w:shd w:val="clear" w:color="auto" w:fill="BDD6EE" w:themeFill="accent1" w:themeFillTint="66"/>
            <w:vAlign w:val="center"/>
          </w:tcPr>
          <w:p w14:paraId="7FCD23E6" w14:textId="77777777" w:rsidR="00B84B6E" w:rsidRPr="00AC31E0" w:rsidRDefault="00B84B6E" w:rsidP="00752338">
            <w:pPr>
              <w:autoSpaceDE w:val="0"/>
              <w:autoSpaceDN w:val="0"/>
              <w:adjustRightInd w:val="0"/>
              <w:spacing w:before="80" w:after="80" w:line="240" w:lineRule="auto"/>
              <w:jc w:val="center"/>
              <w:rPr>
                <w:sz w:val="18"/>
                <w:szCs w:val="18"/>
              </w:rPr>
            </w:pPr>
            <w:r w:rsidRPr="00AC31E0">
              <w:rPr>
                <w:sz w:val="18"/>
                <w:szCs w:val="18"/>
              </w:rPr>
              <w:t>Solicitudes no prioritarias</w:t>
            </w:r>
          </w:p>
        </w:tc>
        <w:tc>
          <w:tcPr>
            <w:tcW w:w="590" w:type="pct"/>
            <w:shd w:val="clear" w:color="auto" w:fill="FFFFFF" w:themeFill="background1"/>
            <w:vAlign w:val="center"/>
          </w:tcPr>
          <w:p w14:paraId="7BE73473" w14:textId="77777777" w:rsidR="00B84B6E" w:rsidRPr="00AC31E0" w:rsidRDefault="00B84B6E" w:rsidP="001674FB">
            <w:pPr>
              <w:autoSpaceDE w:val="0"/>
              <w:autoSpaceDN w:val="0"/>
              <w:adjustRightInd w:val="0"/>
              <w:spacing w:before="80" w:after="80" w:line="240" w:lineRule="auto"/>
              <w:jc w:val="right"/>
              <w:rPr>
                <w:sz w:val="18"/>
                <w:szCs w:val="18"/>
              </w:rPr>
            </w:pPr>
            <w:r w:rsidRPr="00AC31E0">
              <w:rPr>
                <w:sz w:val="18"/>
                <w:szCs w:val="18"/>
              </w:rPr>
              <w:t>15</w:t>
            </w:r>
          </w:p>
        </w:tc>
        <w:tc>
          <w:tcPr>
            <w:tcW w:w="554" w:type="pct"/>
            <w:shd w:val="clear" w:color="auto" w:fill="FFFFFF" w:themeFill="background1"/>
            <w:vAlign w:val="center"/>
          </w:tcPr>
          <w:p w14:paraId="6FD41064" w14:textId="77777777" w:rsidR="00B84B6E" w:rsidRPr="00AC31E0" w:rsidRDefault="00B84B6E" w:rsidP="001674FB">
            <w:pPr>
              <w:autoSpaceDE w:val="0"/>
              <w:autoSpaceDN w:val="0"/>
              <w:adjustRightInd w:val="0"/>
              <w:spacing w:before="80" w:after="80" w:line="240" w:lineRule="auto"/>
              <w:jc w:val="right"/>
              <w:rPr>
                <w:sz w:val="18"/>
                <w:szCs w:val="18"/>
              </w:rPr>
            </w:pPr>
            <w:r w:rsidRPr="00AC31E0">
              <w:rPr>
                <w:sz w:val="18"/>
                <w:szCs w:val="18"/>
              </w:rPr>
              <w:t>10</w:t>
            </w:r>
          </w:p>
        </w:tc>
        <w:tc>
          <w:tcPr>
            <w:tcW w:w="526" w:type="pct"/>
            <w:shd w:val="clear" w:color="auto" w:fill="FFFFFF" w:themeFill="background1"/>
            <w:vAlign w:val="center"/>
          </w:tcPr>
          <w:p w14:paraId="3585CCD5" w14:textId="77777777" w:rsidR="00B84B6E" w:rsidRPr="00AC31E0" w:rsidRDefault="00B84B6E" w:rsidP="001674FB">
            <w:pPr>
              <w:autoSpaceDE w:val="0"/>
              <w:autoSpaceDN w:val="0"/>
              <w:adjustRightInd w:val="0"/>
              <w:spacing w:before="80" w:after="80" w:line="240" w:lineRule="auto"/>
              <w:jc w:val="right"/>
              <w:rPr>
                <w:sz w:val="18"/>
                <w:szCs w:val="18"/>
              </w:rPr>
            </w:pPr>
            <w:r w:rsidRPr="00AC31E0">
              <w:rPr>
                <w:sz w:val="18"/>
                <w:szCs w:val="18"/>
              </w:rPr>
              <w:t>4</w:t>
            </w:r>
          </w:p>
        </w:tc>
        <w:tc>
          <w:tcPr>
            <w:tcW w:w="742" w:type="pct"/>
            <w:shd w:val="clear" w:color="auto" w:fill="FFFFFF" w:themeFill="background1"/>
            <w:vAlign w:val="center"/>
          </w:tcPr>
          <w:p w14:paraId="690FCEA2" w14:textId="77777777" w:rsidR="00B84B6E" w:rsidRPr="00AC31E0" w:rsidRDefault="00B84B6E" w:rsidP="001674FB">
            <w:pPr>
              <w:autoSpaceDE w:val="0"/>
              <w:autoSpaceDN w:val="0"/>
              <w:adjustRightInd w:val="0"/>
              <w:spacing w:before="80" w:after="80" w:line="240" w:lineRule="auto"/>
              <w:jc w:val="right"/>
              <w:rPr>
                <w:sz w:val="18"/>
                <w:szCs w:val="18"/>
              </w:rPr>
            </w:pPr>
            <w:r w:rsidRPr="00AC31E0">
              <w:rPr>
                <w:sz w:val="18"/>
                <w:szCs w:val="18"/>
              </w:rPr>
              <w:t>27</w:t>
            </w:r>
          </w:p>
        </w:tc>
        <w:tc>
          <w:tcPr>
            <w:tcW w:w="1531" w:type="pct"/>
            <w:shd w:val="clear" w:color="auto" w:fill="FFFFFF" w:themeFill="background1"/>
            <w:vAlign w:val="center"/>
          </w:tcPr>
          <w:p w14:paraId="1E771317" w14:textId="77777777" w:rsidR="00B84B6E" w:rsidRPr="004F2B8D" w:rsidRDefault="00B84B6E" w:rsidP="001674FB">
            <w:pPr>
              <w:autoSpaceDE w:val="0"/>
              <w:autoSpaceDN w:val="0"/>
              <w:adjustRightInd w:val="0"/>
              <w:spacing w:before="80" w:after="80" w:line="240" w:lineRule="auto"/>
              <w:jc w:val="right"/>
              <w:rPr>
                <w:b/>
                <w:sz w:val="18"/>
                <w:szCs w:val="18"/>
              </w:rPr>
            </w:pPr>
            <w:r w:rsidRPr="004F2B8D">
              <w:rPr>
                <w:b/>
                <w:sz w:val="18"/>
                <w:szCs w:val="18"/>
              </w:rPr>
              <w:t>56</w:t>
            </w:r>
          </w:p>
        </w:tc>
      </w:tr>
      <w:tr w:rsidR="00B84B6E" w:rsidRPr="009C39D3" w14:paraId="2958E103" w14:textId="77777777" w:rsidTr="001674FB">
        <w:trPr>
          <w:trHeight w:val="379"/>
        </w:trPr>
        <w:tc>
          <w:tcPr>
            <w:tcW w:w="1057" w:type="pct"/>
            <w:shd w:val="clear" w:color="auto" w:fill="BDD6EE" w:themeFill="accent1" w:themeFillTint="66"/>
            <w:vAlign w:val="center"/>
          </w:tcPr>
          <w:p w14:paraId="5AAAAF68" w14:textId="77777777" w:rsidR="00B84B6E" w:rsidRPr="00AC31E0" w:rsidRDefault="00B84B6E" w:rsidP="00752338">
            <w:pPr>
              <w:autoSpaceDE w:val="0"/>
              <w:autoSpaceDN w:val="0"/>
              <w:adjustRightInd w:val="0"/>
              <w:spacing w:before="80" w:after="80" w:line="240" w:lineRule="auto"/>
              <w:jc w:val="center"/>
              <w:rPr>
                <w:sz w:val="18"/>
                <w:szCs w:val="18"/>
              </w:rPr>
            </w:pPr>
            <w:r w:rsidRPr="00AC31E0">
              <w:rPr>
                <w:sz w:val="18"/>
                <w:szCs w:val="18"/>
              </w:rPr>
              <w:t>Solicitud PCT</w:t>
            </w:r>
          </w:p>
        </w:tc>
        <w:tc>
          <w:tcPr>
            <w:tcW w:w="590" w:type="pct"/>
            <w:shd w:val="clear" w:color="auto" w:fill="FFFFFF" w:themeFill="background1"/>
            <w:vAlign w:val="center"/>
          </w:tcPr>
          <w:p w14:paraId="611811E7" w14:textId="77777777" w:rsidR="00B84B6E" w:rsidRPr="00AC31E0" w:rsidRDefault="00B84B6E" w:rsidP="001674FB">
            <w:pPr>
              <w:autoSpaceDE w:val="0"/>
              <w:autoSpaceDN w:val="0"/>
              <w:adjustRightInd w:val="0"/>
              <w:spacing w:before="80" w:after="80" w:line="240" w:lineRule="auto"/>
              <w:jc w:val="right"/>
              <w:rPr>
                <w:sz w:val="18"/>
                <w:szCs w:val="18"/>
              </w:rPr>
            </w:pPr>
            <w:r w:rsidRPr="00AC31E0">
              <w:rPr>
                <w:sz w:val="18"/>
                <w:szCs w:val="18"/>
              </w:rPr>
              <w:t>11</w:t>
            </w:r>
          </w:p>
        </w:tc>
        <w:tc>
          <w:tcPr>
            <w:tcW w:w="554" w:type="pct"/>
            <w:shd w:val="clear" w:color="auto" w:fill="FFFFFF" w:themeFill="background1"/>
            <w:vAlign w:val="center"/>
          </w:tcPr>
          <w:p w14:paraId="7373C50C" w14:textId="77777777" w:rsidR="00B84B6E" w:rsidRPr="00AC31E0" w:rsidRDefault="00B84B6E" w:rsidP="001674FB">
            <w:pPr>
              <w:autoSpaceDE w:val="0"/>
              <w:autoSpaceDN w:val="0"/>
              <w:adjustRightInd w:val="0"/>
              <w:spacing w:before="80" w:after="80" w:line="240" w:lineRule="auto"/>
              <w:jc w:val="right"/>
              <w:rPr>
                <w:sz w:val="18"/>
                <w:szCs w:val="18"/>
              </w:rPr>
            </w:pPr>
            <w:r w:rsidRPr="00AC31E0">
              <w:rPr>
                <w:sz w:val="18"/>
                <w:szCs w:val="18"/>
              </w:rPr>
              <w:t>4</w:t>
            </w:r>
          </w:p>
        </w:tc>
        <w:tc>
          <w:tcPr>
            <w:tcW w:w="526" w:type="pct"/>
            <w:shd w:val="clear" w:color="auto" w:fill="FFFFFF" w:themeFill="background1"/>
            <w:vAlign w:val="center"/>
          </w:tcPr>
          <w:p w14:paraId="3B5B6069" w14:textId="77777777" w:rsidR="00B84B6E" w:rsidRPr="00AC31E0" w:rsidRDefault="00B84B6E" w:rsidP="001674FB">
            <w:pPr>
              <w:autoSpaceDE w:val="0"/>
              <w:autoSpaceDN w:val="0"/>
              <w:adjustRightInd w:val="0"/>
              <w:spacing w:before="80" w:after="80" w:line="240" w:lineRule="auto"/>
              <w:jc w:val="right"/>
              <w:rPr>
                <w:sz w:val="18"/>
                <w:szCs w:val="18"/>
              </w:rPr>
            </w:pPr>
            <w:r w:rsidRPr="00AC31E0">
              <w:rPr>
                <w:sz w:val="18"/>
                <w:szCs w:val="18"/>
              </w:rPr>
              <w:t>0</w:t>
            </w:r>
          </w:p>
        </w:tc>
        <w:tc>
          <w:tcPr>
            <w:tcW w:w="742" w:type="pct"/>
            <w:shd w:val="clear" w:color="auto" w:fill="FFFFFF" w:themeFill="background1"/>
            <w:vAlign w:val="center"/>
          </w:tcPr>
          <w:p w14:paraId="3B8E6A25" w14:textId="77777777" w:rsidR="00B84B6E" w:rsidRPr="00AC31E0" w:rsidRDefault="00B84B6E" w:rsidP="001674FB">
            <w:pPr>
              <w:autoSpaceDE w:val="0"/>
              <w:autoSpaceDN w:val="0"/>
              <w:adjustRightInd w:val="0"/>
              <w:spacing w:before="80" w:after="80" w:line="240" w:lineRule="auto"/>
              <w:jc w:val="right"/>
              <w:rPr>
                <w:sz w:val="18"/>
                <w:szCs w:val="18"/>
              </w:rPr>
            </w:pPr>
            <w:r w:rsidRPr="00AC31E0">
              <w:rPr>
                <w:sz w:val="18"/>
                <w:szCs w:val="18"/>
              </w:rPr>
              <w:t>0</w:t>
            </w:r>
          </w:p>
        </w:tc>
        <w:tc>
          <w:tcPr>
            <w:tcW w:w="1531" w:type="pct"/>
            <w:shd w:val="clear" w:color="auto" w:fill="FFFFFF" w:themeFill="background1"/>
            <w:vAlign w:val="center"/>
          </w:tcPr>
          <w:p w14:paraId="618AEAA7" w14:textId="77777777" w:rsidR="00B84B6E" w:rsidRPr="004F2B8D" w:rsidRDefault="00B84B6E" w:rsidP="001674FB">
            <w:pPr>
              <w:autoSpaceDE w:val="0"/>
              <w:autoSpaceDN w:val="0"/>
              <w:adjustRightInd w:val="0"/>
              <w:spacing w:before="80" w:after="80" w:line="240" w:lineRule="auto"/>
              <w:jc w:val="right"/>
              <w:rPr>
                <w:b/>
                <w:sz w:val="18"/>
                <w:szCs w:val="18"/>
              </w:rPr>
            </w:pPr>
            <w:r w:rsidRPr="004F2B8D">
              <w:rPr>
                <w:b/>
                <w:sz w:val="18"/>
                <w:szCs w:val="18"/>
              </w:rPr>
              <w:t>15</w:t>
            </w:r>
          </w:p>
        </w:tc>
      </w:tr>
      <w:tr w:rsidR="00B84B6E" w:rsidRPr="009C39D3" w14:paraId="61E75D9B" w14:textId="77777777" w:rsidTr="001674FB">
        <w:trPr>
          <w:trHeight w:val="815"/>
        </w:trPr>
        <w:tc>
          <w:tcPr>
            <w:tcW w:w="1057" w:type="pct"/>
            <w:shd w:val="clear" w:color="auto" w:fill="BDD6EE" w:themeFill="accent1" w:themeFillTint="66"/>
            <w:vAlign w:val="center"/>
          </w:tcPr>
          <w:p w14:paraId="51BCE97C" w14:textId="77777777" w:rsidR="00B84B6E" w:rsidRPr="00AC31E0" w:rsidRDefault="00B84B6E" w:rsidP="00752338">
            <w:pPr>
              <w:autoSpaceDE w:val="0"/>
              <w:autoSpaceDN w:val="0"/>
              <w:adjustRightInd w:val="0"/>
              <w:spacing w:before="80" w:after="80" w:line="240" w:lineRule="auto"/>
              <w:jc w:val="center"/>
              <w:rPr>
                <w:sz w:val="18"/>
                <w:szCs w:val="18"/>
              </w:rPr>
            </w:pPr>
            <w:r w:rsidRPr="00AC31E0">
              <w:rPr>
                <w:sz w:val="18"/>
                <w:szCs w:val="18"/>
              </w:rPr>
              <w:t>Fases nacionales (incluye patente europea y patente unitaria)</w:t>
            </w:r>
          </w:p>
        </w:tc>
        <w:tc>
          <w:tcPr>
            <w:tcW w:w="590" w:type="pct"/>
            <w:shd w:val="clear" w:color="auto" w:fill="FFFFFF" w:themeFill="background1"/>
            <w:vAlign w:val="center"/>
          </w:tcPr>
          <w:p w14:paraId="57561921" w14:textId="77777777" w:rsidR="00B84B6E" w:rsidRPr="00AC31E0" w:rsidRDefault="00B84B6E" w:rsidP="001674FB">
            <w:pPr>
              <w:autoSpaceDE w:val="0"/>
              <w:autoSpaceDN w:val="0"/>
              <w:adjustRightInd w:val="0"/>
              <w:spacing w:before="80" w:after="80" w:line="240" w:lineRule="auto"/>
              <w:jc w:val="right"/>
              <w:rPr>
                <w:sz w:val="18"/>
                <w:szCs w:val="18"/>
              </w:rPr>
            </w:pPr>
            <w:r w:rsidRPr="00AC31E0">
              <w:rPr>
                <w:sz w:val="18"/>
                <w:szCs w:val="18"/>
              </w:rPr>
              <w:t>4</w:t>
            </w:r>
          </w:p>
        </w:tc>
        <w:tc>
          <w:tcPr>
            <w:tcW w:w="554" w:type="pct"/>
            <w:shd w:val="clear" w:color="auto" w:fill="FFFFFF" w:themeFill="background1"/>
            <w:vAlign w:val="center"/>
          </w:tcPr>
          <w:p w14:paraId="1D0EF416" w14:textId="77777777" w:rsidR="00B84B6E" w:rsidRPr="00AC31E0" w:rsidRDefault="00B84B6E" w:rsidP="001674FB">
            <w:pPr>
              <w:autoSpaceDE w:val="0"/>
              <w:autoSpaceDN w:val="0"/>
              <w:adjustRightInd w:val="0"/>
              <w:spacing w:before="80" w:after="80" w:line="240" w:lineRule="auto"/>
              <w:jc w:val="right"/>
              <w:rPr>
                <w:sz w:val="18"/>
                <w:szCs w:val="18"/>
              </w:rPr>
            </w:pPr>
            <w:r w:rsidRPr="00AC31E0">
              <w:rPr>
                <w:sz w:val="18"/>
                <w:szCs w:val="18"/>
              </w:rPr>
              <w:t>6</w:t>
            </w:r>
          </w:p>
        </w:tc>
        <w:tc>
          <w:tcPr>
            <w:tcW w:w="526" w:type="pct"/>
            <w:shd w:val="clear" w:color="auto" w:fill="FFFFFF" w:themeFill="background1"/>
            <w:vAlign w:val="center"/>
          </w:tcPr>
          <w:p w14:paraId="61B6B573" w14:textId="77777777" w:rsidR="00B84B6E" w:rsidRPr="00AC31E0" w:rsidRDefault="00B84B6E" w:rsidP="001674FB">
            <w:pPr>
              <w:autoSpaceDE w:val="0"/>
              <w:autoSpaceDN w:val="0"/>
              <w:adjustRightInd w:val="0"/>
              <w:spacing w:before="80" w:after="80" w:line="240" w:lineRule="auto"/>
              <w:jc w:val="right"/>
              <w:rPr>
                <w:sz w:val="18"/>
                <w:szCs w:val="18"/>
              </w:rPr>
            </w:pPr>
            <w:r w:rsidRPr="00AC31E0">
              <w:rPr>
                <w:sz w:val="18"/>
                <w:szCs w:val="18"/>
              </w:rPr>
              <w:t>4</w:t>
            </w:r>
          </w:p>
        </w:tc>
        <w:tc>
          <w:tcPr>
            <w:tcW w:w="742" w:type="pct"/>
            <w:shd w:val="clear" w:color="auto" w:fill="FFFFFF" w:themeFill="background1"/>
            <w:vAlign w:val="center"/>
          </w:tcPr>
          <w:p w14:paraId="395BE53A" w14:textId="77777777" w:rsidR="00B84B6E" w:rsidRPr="00AC31E0" w:rsidRDefault="00B84B6E" w:rsidP="001674FB">
            <w:pPr>
              <w:autoSpaceDE w:val="0"/>
              <w:autoSpaceDN w:val="0"/>
              <w:adjustRightInd w:val="0"/>
              <w:spacing w:before="80" w:after="80" w:line="240" w:lineRule="auto"/>
              <w:jc w:val="right"/>
              <w:rPr>
                <w:sz w:val="18"/>
                <w:szCs w:val="18"/>
              </w:rPr>
            </w:pPr>
            <w:r w:rsidRPr="00AC31E0">
              <w:rPr>
                <w:sz w:val="18"/>
                <w:szCs w:val="18"/>
              </w:rPr>
              <w:t>27</w:t>
            </w:r>
          </w:p>
        </w:tc>
        <w:tc>
          <w:tcPr>
            <w:tcW w:w="1531" w:type="pct"/>
            <w:shd w:val="clear" w:color="auto" w:fill="FFFFFF" w:themeFill="background1"/>
            <w:vAlign w:val="center"/>
          </w:tcPr>
          <w:p w14:paraId="1575C3DB" w14:textId="77777777" w:rsidR="00B84B6E" w:rsidRPr="004F2B8D" w:rsidRDefault="00B84B6E" w:rsidP="001674FB">
            <w:pPr>
              <w:autoSpaceDE w:val="0"/>
              <w:autoSpaceDN w:val="0"/>
              <w:adjustRightInd w:val="0"/>
              <w:spacing w:before="80" w:after="80" w:line="240" w:lineRule="auto"/>
              <w:jc w:val="right"/>
              <w:rPr>
                <w:b/>
                <w:sz w:val="18"/>
                <w:szCs w:val="18"/>
              </w:rPr>
            </w:pPr>
            <w:r w:rsidRPr="004F2B8D">
              <w:rPr>
                <w:b/>
                <w:sz w:val="18"/>
                <w:szCs w:val="18"/>
              </w:rPr>
              <w:t>41</w:t>
            </w:r>
          </w:p>
        </w:tc>
      </w:tr>
    </w:tbl>
    <w:p w14:paraId="03FEF43B" w14:textId="77777777" w:rsidR="00B84B6E" w:rsidRPr="009C39D3" w:rsidRDefault="00B84B6E" w:rsidP="00B84B6E">
      <w:pPr>
        <w:spacing w:after="0"/>
        <w:contextualSpacing/>
        <w:rPr>
          <w:color w:val="FF0000"/>
          <w:lang w:val="es-ES_tradnl"/>
        </w:rPr>
      </w:pPr>
    </w:p>
    <w:p w14:paraId="66EC24A4" w14:textId="77777777" w:rsidR="00B84B6E" w:rsidRPr="002E7897" w:rsidRDefault="00B84B6E" w:rsidP="00B84B6E">
      <w:pPr>
        <w:spacing w:after="0"/>
        <w:contextualSpacing/>
        <w:rPr>
          <w:lang w:val="es-ES_tradnl"/>
        </w:rPr>
      </w:pPr>
      <w:r w:rsidRPr="00E2733A">
        <w:rPr>
          <w:lang w:val="es-ES_tradnl"/>
        </w:rPr>
        <w:lastRenderedPageBreak/>
        <w:t xml:space="preserve">El número total de familias de patentes activas al finalizar el año 2024 es de </w:t>
      </w:r>
      <w:r w:rsidRPr="002E7897">
        <w:rPr>
          <w:lang w:val="es-ES_tradnl"/>
        </w:rPr>
        <w:t>2</w:t>
      </w:r>
      <w:r>
        <w:rPr>
          <w:lang w:val="es-ES_tradnl"/>
        </w:rPr>
        <w:t>7</w:t>
      </w:r>
      <w:r w:rsidRPr="002E7897">
        <w:rPr>
          <w:lang w:val="es-ES_tradnl"/>
        </w:rPr>
        <w:t>.</w:t>
      </w:r>
      <w:r w:rsidRPr="002E7897">
        <w:rPr>
          <w:bCs/>
        </w:rPr>
        <w:t xml:space="preserve"> Del total de </w:t>
      </w:r>
      <w:r>
        <w:rPr>
          <w:bCs/>
        </w:rPr>
        <w:t>49</w:t>
      </w:r>
      <w:r w:rsidRPr="002E7897">
        <w:rPr>
          <w:bCs/>
        </w:rPr>
        <w:t xml:space="preserve"> profesionales del entorno de Fisabio que participan como inventores e inventoras en estas familias de patentes, 2</w:t>
      </w:r>
      <w:r>
        <w:rPr>
          <w:bCs/>
        </w:rPr>
        <w:t>4</w:t>
      </w:r>
      <w:r w:rsidRPr="002E7897">
        <w:rPr>
          <w:bCs/>
        </w:rPr>
        <w:t xml:space="preserve"> (</w:t>
      </w:r>
      <w:r>
        <w:rPr>
          <w:bCs/>
        </w:rPr>
        <w:t>49</w:t>
      </w:r>
      <w:r w:rsidRPr="002E7897">
        <w:rPr>
          <w:bCs/>
        </w:rPr>
        <w:t>%) son mujeres y 2</w:t>
      </w:r>
      <w:r>
        <w:rPr>
          <w:bCs/>
        </w:rPr>
        <w:t>5</w:t>
      </w:r>
      <w:r w:rsidRPr="002E7897">
        <w:rPr>
          <w:bCs/>
        </w:rPr>
        <w:t xml:space="preserve"> (</w:t>
      </w:r>
      <w:r>
        <w:rPr>
          <w:bCs/>
        </w:rPr>
        <w:t>51</w:t>
      </w:r>
      <w:r w:rsidRPr="002E7897">
        <w:rPr>
          <w:bCs/>
        </w:rPr>
        <w:t>%) hombres.</w:t>
      </w:r>
    </w:p>
    <w:p w14:paraId="0C46A40A" w14:textId="77777777" w:rsidR="00B84B6E" w:rsidRPr="009C39D3" w:rsidRDefault="00B84B6E" w:rsidP="00B84B6E">
      <w:pPr>
        <w:spacing w:after="0"/>
        <w:contextualSpacing/>
        <w:rPr>
          <w:color w:val="FF0000"/>
          <w:lang w:val="es-ES_tradnl"/>
        </w:rPr>
      </w:pPr>
    </w:p>
    <w:p w14:paraId="0D0FBBCC" w14:textId="77777777" w:rsidR="00B84B6E" w:rsidRPr="00D8519B" w:rsidRDefault="00B84B6E" w:rsidP="00B84B6E">
      <w:pPr>
        <w:spacing w:after="0"/>
        <w:contextualSpacing/>
        <w:rPr>
          <w:lang w:val="es-ES_tradnl"/>
        </w:rPr>
      </w:pPr>
      <w:r w:rsidRPr="00D8519B">
        <w:rPr>
          <w:lang w:val="es-ES_tradnl"/>
        </w:rPr>
        <w:t>El número total de solicitudes prioritarias registradas en 2024 es de 5.</w:t>
      </w:r>
    </w:p>
    <w:p w14:paraId="2FA44260" w14:textId="77777777" w:rsidR="00B84B6E" w:rsidRPr="00D8519B" w:rsidRDefault="00B84B6E" w:rsidP="00B84B6E">
      <w:pPr>
        <w:spacing w:after="0"/>
        <w:contextualSpacing/>
        <w:rPr>
          <w:lang w:val="es-ES_tradnl"/>
        </w:rPr>
      </w:pPr>
      <w:r w:rsidRPr="00D8519B">
        <w:rPr>
          <w:lang w:val="es-ES_tradnl"/>
        </w:rPr>
        <w:t>El número total de solicitudes PCT registradas en 2024 es de 3.</w:t>
      </w:r>
    </w:p>
    <w:p w14:paraId="4B93185E" w14:textId="77777777" w:rsidR="00B84B6E" w:rsidRPr="00D8519B" w:rsidRDefault="00B84B6E" w:rsidP="00B84B6E">
      <w:pPr>
        <w:spacing w:after="0"/>
        <w:contextualSpacing/>
        <w:rPr>
          <w:lang w:val="es-ES_tradnl"/>
        </w:rPr>
      </w:pPr>
      <w:r w:rsidRPr="00D8519B">
        <w:rPr>
          <w:lang w:val="es-ES_tradnl"/>
        </w:rPr>
        <w:t>El número total de fases nacionales (</w:t>
      </w:r>
      <w:r w:rsidRPr="00D8519B">
        <w:t>incluye solicitudes de patente europea</w:t>
      </w:r>
      <w:r>
        <w:t xml:space="preserve"> y patente unitaria</w:t>
      </w:r>
      <w:r w:rsidRPr="00D8519B">
        <w:t xml:space="preserve">) </w:t>
      </w:r>
      <w:r w:rsidRPr="00D8519B">
        <w:rPr>
          <w:lang w:val="es-ES_tradnl"/>
        </w:rPr>
        <w:t>en 2024 es de 7.</w:t>
      </w:r>
    </w:p>
    <w:p w14:paraId="651AB087" w14:textId="77777777" w:rsidR="00B84B6E" w:rsidRPr="009C39D3" w:rsidRDefault="00B84B6E" w:rsidP="00B84B6E">
      <w:pPr>
        <w:spacing w:after="0"/>
        <w:contextualSpacing/>
        <w:rPr>
          <w:color w:val="FF0000"/>
          <w:lang w:val="es-ES_tradnl"/>
        </w:rPr>
      </w:pPr>
    </w:p>
    <w:p w14:paraId="4BF317D7" w14:textId="77777777" w:rsidR="00B84B6E" w:rsidRPr="00B84B6E" w:rsidRDefault="00B84B6E" w:rsidP="00B84B6E">
      <w:pPr>
        <w:spacing w:before="80" w:after="80" w:line="240" w:lineRule="auto"/>
        <w:contextualSpacing/>
        <w:rPr>
          <w:b/>
          <w:sz w:val="18"/>
          <w:szCs w:val="18"/>
        </w:rPr>
      </w:pPr>
      <w:r w:rsidRPr="00B84B6E">
        <w:rPr>
          <w:b/>
          <w:sz w:val="18"/>
          <w:szCs w:val="18"/>
        </w:rPr>
        <w:t xml:space="preserve">Tabla </w:t>
      </w:r>
      <w:r w:rsidR="00736B74">
        <w:rPr>
          <w:b/>
          <w:sz w:val="18"/>
          <w:szCs w:val="18"/>
        </w:rPr>
        <w:t>4.</w:t>
      </w:r>
      <w:r w:rsidRPr="00B84B6E">
        <w:rPr>
          <w:b/>
          <w:sz w:val="18"/>
          <w:szCs w:val="18"/>
        </w:rPr>
        <w:fldChar w:fldCharType="begin"/>
      </w:r>
      <w:r w:rsidRPr="00B84B6E">
        <w:rPr>
          <w:b/>
          <w:sz w:val="18"/>
          <w:szCs w:val="18"/>
        </w:rPr>
        <w:instrText xml:space="preserve"> SEQ Tabla \* ARABIC </w:instrText>
      </w:r>
      <w:r w:rsidRPr="00B84B6E">
        <w:rPr>
          <w:b/>
          <w:sz w:val="18"/>
          <w:szCs w:val="18"/>
        </w:rPr>
        <w:fldChar w:fldCharType="separate"/>
      </w:r>
      <w:r w:rsidRPr="00B84B6E">
        <w:rPr>
          <w:b/>
          <w:noProof/>
          <w:sz w:val="18"/>
          <w:szCs w:val="18"/>
        </w:rPr>
        <w:t>12</w:t>
      </w:r>
      <w:r w:rsidRPr="00B84B6E">
        <w:rPr>
          <w:b/>
          <w:sz w:val="18"/>
          <w:szCs w:val="18"/>
        </w:rPr>
        <w:fldChar w:fldCharType="end"/>
      </w:r>
      <w:r w:rsidRPr="00B84B6E">
        <w:rPr>
          <w:b/>
          <w:sz w:val="18"/>
          <w:szCs w:val="18"/>
        </w:rPr>
        <w:t xml:space="preserve">. Patentes concedidas 2020-2024 </w:t>
      </w:r>
    </w:p>
    <w:tbl>
      <w:tblPr>
        <w:tblW w:w="5175"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2306"/>
        <w:gridCol w:w="1472"/>
        <w:gridCol w:w="1474"/>
        <w:gridCol w:w="1474"/>
        <w:gridCol w:w="1137"/>
        <w:gridCol w:w="1808"/>
      </w:tblGrid>
      <w:tr w:rsidR="00B84B6E" w:rsidRPr="00EC41AF" w14:paraId="682B87B1" w14:textId="77777777" w:rsidTr="001674FB">
        <w:tc>
          <w:tcPr>
            <w:tcW w:w="1192" w:type="pct"/>
            <w:shd w:val="clear" w:color="auto" w:fill="1F3864" w:themeFill="accent5" w:themeFillShade="80"/>
            <w:vAlign w:val="center"/>
          </w:tcPr>
          <w:p w14:paraId="47E6630E" w14:textId="77777777" w:rsidR="00B84B6E" w:rsidRPr="00EC41AF" w:rsidRDefault="00B84B6E" w:rsidP="001674FB">
            <w:pPr>
              <w:autoSpaceDE w:val="0"/>
              <w:autoSpaceDN w:val="0"/>
              <w:adjustRightInd w:val="0"/>
              <w:spacing w:before="80" w:after="80" w:line="240" w:lineRule="auto"/>
              <w:jc w:val="center"/>
              <w:rPr>
                <w:b/>
                <w:sz w:val="18"/>
                <w:szCs w:val="18"/>
              </w:rPr>
            </w:pPr>
            <w:r w:rsidRPr="00EC41AF">
              <w:rPr>
                <w:b/>
                <w:sz w:val="18"/>
                <w:szCs w:val="18"/>
              </w:rPr>
              <w:t>Oficina</w:t>
            </w:r>
          </w:p>
        </w:tc>
        <w:tc>
          <w:tcPr>
            <w:tcW w:w="761" w:type="pct"/>
            <w:shd w:val="clear" w:color="auto" w:fill="1F3864" w:themeFill="accent5" w:themeFillShade="80"/>
            <w:vAlign w:val="center"/>
          </w:tcPr>
          <w:p w14:paraId="6C72E2A8" w14:textId="77777777" w:rsidR="00B84B6E" w:rsidRPr="00EC41AF" w:rsidRDefault="00B84B6E" w:rsidP="001674FB">
            <w:pPr>
              <w:autoSpaceDE w:val="0"/>
              <w:autoSpaceDN w:val="0"/>
              <w:adjustRightInd w:val="0"/>
              <w:spacing w:before="80" w:after="80" w:line="240" w:lineRule="auto"/>
              <w:jc w:val="center"/>
              <w:rPr>
                <w:b/>
                <w:sz w:val="18"/>
                <w:szCs w:val="18"/>
              </w:rPr>
            </w:pPr>
            <w:r w:rsidRPr="00EC41AF">
              <w:rPr>
                <w:b/>
                <w:sz w:val="18"/>
                <w:szCs w:val="18"/>
              </w:rPr>
              <w:t>OEPM</w:t>
            </w:r>
          </w:p>
        </w:tc>
        <w:tc>
          <w:tcPr>
            <w:tcW w:w="762" w:type="pct"/>
            <w:shd w:val="clear" w:color="auto" w:fill="1F3864" w:themeFill="accent5" w:themeFillShade="80"/>
            <w:vAlign w:val="center"/>
          </w:tcPr>
          <w:p w14:paraId="0E6E2751" w14:textId="77777777" w:rsidR="00B84B6E" w:rsidRPr="00EC41AF" w:rsidRDefault="00B84B6E" w:rsidP="001674FB">
            <w:pPr>
              <w:autoSpaceDE w:val="0"/>
              <w:autoSpaceDN w:val="0"/>
              <w:adjustRightInd w:val="0"/>
              <w:spacing w:before="80" w:after="80" w:line="240" w:lineRule="auto"/>
              <w:jc w:val="center"/>
              <w:rPr>
                <w:b/>
                <w:sz w:val="18"/>
                <w:szCs w:val="18"/>
              </w:rPr>
            </w:pPr>
            <w:r w:rsidRPr="00EC41AF">
              <w:rPr>
                <w:b/>
                <w:sz w:val="18"/>
                <w:szCs w:val="18"/>
              </w:rPr>
              <w:t>EPO</w:t>
            </w:r>
          </w:p>
        </w:tc>
        <w:tc>
          <w:tcPr>
            <w:tcW w:w="762" w:type="pct"/>
            <w:shd w:val="clear" w:color="auto" w:fill="1F3864" w:themeFill="accent5" w:themeFillShade="80"/>
            <w:vAlign w:val="center"/>
          </w:tcPr>
          <w:p w14:paraId="32E711A3" w14:textId="77777777" w:rsidR="00B84B6E" w:rsidRPr="00EC41AF" w:rsidRDefault="00B84B6E" w:rsidP="001674FB">
            <w:pPr>
              <w:autoSpaceDE w:val="0"/>
              <w:autoSpaceDN w:val="0"/>
              <w:adjustRightInd w:val="0"/>
              <w:spacing w:before="80" w:after="80" w:line="240" w:lineRule="auto"/>
              <w:jc w:val="center"/>
              <w:rPr>
                <w:b/>
                <w:sz w:val="18"/>
                <w:szCs w:val="18"/>
              </w:rPr>
            </w:pPr>
            <w:r w:rsidRPr="00EC41AF">
              <w:rPr>
                <w:b/>
                <w:sz w:val="18"/>
                <w:szCs w:val="18"/>
              </w:rPr>
              <w:t>USPTO</w:t>
            </w:r>
          </w:p>
        </w:tc>
        <w:tc>
          <w:tcPr>
            <w:tcW w:w="588" w:type="pct"/>
            <w:shd w:val="clear" w:color="auto" w:fill="1F3864" w:themeFill="accent5" w:themeFillShade="80"/>
            <w:vAlign w:val="center"/>
          </w:tcPr>
          <w:p w14:paraId="659C716E" w14:textId="77777777" w:rsidR="00B84B6E" w:rsidRPr="00EC41AF" w:rsidRDefault="00B84B6E" w:rsidP="001674FB">
            <w:pPr>
              <w:autoSpaceDE w:val="0"/>
              <w:autoSpaceDN w:val="0"/>
              <w:adjustRightInd w:val="0"/>
              <w:spacing w:before="80" w:after="80" w:line="240" w:lineRule="auto"/>
              <w:jc w:val="center"/>
              <w:rPr>
                <w:b/>
                <w:sz w:val="18"/>
                <w:szCs w:val="18"/>
              </w:rPr>
            </w:pPr>
            <w:r w:rsidRPr="00EC41AF">
              <w:rPr>
                <w:b/>
                <w:sz w:val="18"/>
                <w:szCs w:val="18"/>
              </w:rPr>
              <w:t>Otras</w:t>
            </w:r>
          </w:p>
        </w:tc>
        <w:tc>
          <w:tcPr>
            <w:tcW w:w="935" w:type="pct"/>
            <w:shd w:val="clear" w:color="auto" w:fill="1F3864" w:themeFill="accent5" w:themeFillShade="80"/>
            <w:vAlign w:val="center"/>
          </w:tcPr>
          <w:p w14:paraId="3DB87349" w14:textId="77777777" w:rsidR="00B84B6E" w:rsidRPr="00EC41AF" w:rsidRDefault="00B84B6E" w:rsidP="001674FB">
            <w:pPr>
              <w:autoSpaceDE w:val="0"/>
              <w:autoSpaceDN w:val="0"/>
              <w:adjustRightInd w:val="0"/>
              <w:spacing w:before="80" w:after="80" w:line="240" w:lineRule="auto"/>
              <w:jc w:val="center"/>
              <w:rPr>
                <w:b/>
                <w:sz w:val="18"/>
                <w:szCs w:val="18"/>
              </w:rPr>
            </w:pPr>
            <w:r w:rsidRPr="00EC41AF">
              <w:rPr>
                <w:b/>
                <w:sz w:val="18"/>
                <w:szCs w:val="18"/>
              </w:rPr>
              <w:t>Total</w:t>
            </w:r>
          </w:p>
        </w:tc>
      </w:tr>
      <w:tr w:rsidR="00B84B6E" w:rsidRPr="00EC41AF" w14:paraId="71C4AB26" w14:textId="77777777" w:rsidTr="001674FB">
        <w:tc>
          <w:tcPr>
            <w:tcW w:w="1192" w:type="pct"/>
            <w:shd w:val="clear" w:color="auto" w:fill="BDD6EE" w:themeFill="accent1" w:themeFillTint="66"/>
            <w:vAlign w:val="center"/>
          </w:tcPr>
          <w:p w14:paraId="690178C6" w14:textId="77777777" w:rsidR="00B84B6E" w:rsidRPr="00EC41AF" w:rsidRDefault="00B84B6E" w:rsidP="001674FB">
            <w:pPr>
              <w:autoSpaceDE w:val="0"/>
              <w:autoSpaceDN w:val="0"/>
              <w:adjustRightInd w:val="0"/>
              <w:spacing w:before="80" w:after="80" w:line="240" w:lineRule="auto"/>
              <w:rPr>
                <w:sz w:val="18"/>
                <w:szCs w:val="18"/>
              </w:rPr>
            </w:pPr>
            <w:r w:rsidRPr="00EC41AF">
              <w:rPr>
                <w:sz w:val="18"/>
                <w:szCs w:val="18"/>
              </w:rPr>
              <w:t xml:space="preserve">Concedidas </w:t>
            </w:r>
          </w:p>
        </w:tc>
        <w:tc>
          <w:tcPr>
            <w:tcW w:w="761" w:type="pct"/>
            <w:shd w:val="clear" w:color="auto" w:fill="FFFFFF" w:themeFill="background1"/>
            <w:vAlign w:val="center"/>
          </w:tcPr>
          <w:p w14:paraId="78833E36" w14:textId="77777777" w:rsidR="00B84B6E" w:rsidRPr="00EC41AF" w:rsidRDefault="00B84B6E" w:rsidP="001674FB">
            <w:pPr>
              <w:autoSpaceDE w:val="0"/>
              <w:autoSpaceDN w:val="0"/>
              <w:adjustRightInd w:val="0"/>
              <w:spacing w:before="80" w:after="80" w:line="240" w:lineRule="auto"/>
              <w:jc w:val="right"/>
              <w:rPr>
                <w:sz w:val="18"/>
                <w:szCs w:val="18"/>
              </w:rPr>
            </w:pPr>
            <w:r w:rsidRPr="00EC41AF">
              <w:rPr>
                <w:sz w:val="18"/>
                <w:szCs w:val="18"/>
              </w:rPr>
              <w:t>12</w:t>
            </w:r>
          </w:p>
        </w:tc>
        <w:tc>
          <w:tcPr>
            <w:tcW w:w="762" w:type="pct"/>
            <w:shd w:val="clear" w:color="auto" w:fill="FFFFFF" w:themeFill="background1"/>
            <w:vAlign w:val="center"/>
          </w:tcPr>
          <w:p w14:paraId="5DF6883D" w14:textId="77777777" w:rsidR="00B84B6E" w:rsidRPr="00EC41AF" w:rsidRDefault="00B84B6E" w:rsidP="001674FB">
            <w:pPr>
              <w:autoSpaceDE w:val="0"/>
              <w:autoSpaceDN w:val="0"/>
              <w:adjustRightInd w:val="0"/>
              <w:spacing w:before="80" w:after="80" w:line="240" w:lineRule="auto"/>
              <w:jc w:val="right"/>
              <w:rPr>
                <w:sz w:val="18"/>
                <w:szCs w:val="18"/>
              </w:rPr>
            </w:pPr>
            <w:r w:rsidRPr="00EC41AF">
              <w:rPr>
                <w:sz w:val="18"/>
                <w:szCs w:val="18"/>
              </w:rPr>
              <w:t>7</w:t>
            </w:r>
          </w:p>
        </w:tc>
        <w:tc>
          <w:tcPr>
            <w:tcW w:w="762" w:type="pct"/>
            <w:shd w:val="clear" w:color="auto" w:fill="FFFFFF" w:themeFill="background1"/>
            <w:vAlign w:val="center"/>
          </w:tcPr>
          <w:p w14:paraId="55D57848" w14:textId="77777777" w:rsidR="00B84B6E" w:rsidRPr="00EC41AF" w:rsidRDefault="00B84B6E" w:rsidP="001674FB">
            <w:pPr>
              <w:autoSpaceDE w:val="0"/>
              <w:autoSpaceDN w:val="0"/>
              <w:adjustRightInd w:val="0"/>
              <w:spacing w:before="80" w:after="80" w:line="240" w:lineRule="auto"/>
              <w:jc w:val="right"/>
              <w:rPr>
                <w:sz w:val="18"/>
                <w:szCs w:val="18"/>
              </w:rPr>
            </w:pPr>
            <w:r w:rsidRPr="00EC41AF">
              <w:rPr>
                <w:sz w:val="18"/>
                <w:szCs w:val="18"/>
              </w:rPr>
              <w:t>2</w:t>
            </w:r>
          </w:p>
        </w:tc>
        <w:tc>
          <w:tcPr>
            <w:tcW w:w="588" w:type="pct"/>
            <w:shd w:val="clear" w:color="auto" w:fill="FFFFFF" w:themeFill="background1"/>
            <w:vAlign w:val="center"/>
          </w:tcPr>
          <w:p w14:paraId="7974401D" w14:textId="77777777" w:rsidR="00B84B6E" w:rsidRPr="00EC41AF" w:rsidRDefault="00B84B6E" w:rsidP="001674FB">
            <w:pPr>
              <w:autoSpaceDE w:val="0"/>
              <w:autoSpaceDN w:val="0"/>
              <w:adjustRightInd w:val="0"/>
              <w:spacing w:before="80" w:after="80" w:line="240" w:lineRule="auto"/>
              <w:jc w:val="right"/>
              <w:rPr>
                <w:sz w:val="18"/>
                <w:szCs w:val="18"/>
              </w:rPr>
            </w:pPr>
            <w:r w:rsidRPr="00EC41AF">
              <w:rPr>
                <w:sz w:val="18"/>
                <w:szCs w:val="18"/>
              </w:rPr>
              <w:t>25</w:t>
            </w:r>
          </w:p>
        </w:tc>
        <w:tc>
          <w:tcPr>
            <w:tcW w:w="935" w:type="pct"/>
            <w:shd w:val="clear" w:color="auto" w:fill="FFFFFF" w:themeFill="background1"/>
            <w:vAlign w:val="center"/>
          </w:tcPr>
          <w:p w14:paraId="7BCC9031" w14:textId="77777777" w:rsidR="00B84B6E" w:rsidRPr="00EC41AF" w:rsidRDefault="00B84B6E" w:rsidP="001674FB">
            <w:pPr>
              <w:autoSpaceDE w:val="0"/>
              <w:autoSpaceDN w:val="0"/>
              <w:adjustRightInd w:val="0"/>
              <w:spacing w:before="80" w:after="80" w:line="240" w:lineRule="auto"/>
              <w:jc w:val="right"/>
              <w:rPr>
                <w:b/>
                <w:sz w:val="18"/>
                <w:szCs w:val="18"/>
              </w:rPr>
            </w:pPr>
            <w:r w:rsidRPr="00EC41AF">
              <w:rPr>
                <w:b/>
                <w:sz w:val="18"/>
                <w:szCs w:val="18"/>
              </w:rPr>
              <w:t>46</w:t>
            </w:r>
          </w:p>
        </w:tc>
      </w:tr>
    </w:tbl>
    <w:p w14:paraId="20E6BAAE" w14:textId="77777777" w:rsidR="00B84B6E" w:rsidRPr="009C39D3" w:rsidRDefault="00B84B6E" w:rsidP="00B84B6E">
      <w:pPr>
        <w:spacing w:after="0"/>
        <w:contextualSpacing/>
        <w:rPr>
          <w:bCs/>
          <w:color w:val="FF0000"/>
        </w:rPr>
      </w:pPr>
    </w:p>
    <w:p w14:paraId="4E947203" w14:textId="77777777" w:rsidR="00B84B6E" w:rsidRPr="00F55243" w:rsidRDefault="00B84B6E" w:rsidP="00B84B6E">
      <w:pPr>
        <w:spacing w:after="0"/>
        <w:contextualSpacing/>
        <w:rPr>
          <w:bCs/>
        </w:rPr>
      </w:pPr>
      <w:r w:rsidRPr="00F55243">
        <w:rPr>
          <w:bCs/>
        </w:rPr>
        <w:t>El total de patentes concedidas en 2024 es de 8.</w:t>
      </w:r>
    </w:p>
    <w:p w14:paraId="2FE6BDE6" w14:textId="77777777" w:rsidR="00B84B6E" w:rsidRPr="00B84B6E" w:rsidRDefault="00B84B6E" w:rsidP="00B84B6E">
      <w:pPr>
        <w:rPr>
          <w:lang w:val="es-ES_tradnl"/>
        </w:rPr>
      </w:pPr>
    </w:p>
    <w:p w14:paraId="420FEE1B" w14:textId="77777777" w:rsidR="0068776B" w:rsidRDefault="0068776B" w:rsidP="000D627B">
      <w:pPr>
        <w:pStyle w:val="Ttulo4"/>
        <w:numPr>
          <w:ilvl w:val="0"/>
          <w:numId w:val="0"/>
        </w:numPr>
        <w:ind w:left="864" w:hanging="864"/>
        <w:rPr>
          <w:lang w:val="es-ES_tradnl"/>
        </w:rPr>
      </w:pPr>
      <w:r w:rsidRPr="00AB3C69">
        <w:rPr>
          <w:lang w:val="es-ES_tradnl"/>
        </w:rPr>
        <w:t>4.2.2.4 M</w:t>
      </w:r>
      <w:r w:rsidR="0076529A" w:rsidRPr="00AB3C69">
        <w:rPr>
          <w:lang w:val="es-ES_tradnl"/>
        </w:rPr>
        <w:t>odelos de utilidad</w:t>
      </w:r>
    </w:p>
    <w:tbl>
      <w:tblPr>
        <w:tblW w:w="5000"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6421"/>
        <w:gridCol w:w="2933"/>
      </w:tblGrid>
      <w:tr w:rsidR="00B84B6E" w:rsidRPr="00CF631B" w14:paraId="257BE11C" w14:textId="77777777" w:rsidTr="001674FB">
        <w:tc>
          <w:tcPr>
            <w:tcW w:w="5000" w:type="pct"/>
            <w:gridSpan w:val="2"/>
            <w:tcBorders>
              <w:top w:val="nil"/>
              <w:left w:val="nil"/>
              <w:bottom w:val="single" w:sz="4" w:space="0" w:color="7F7F7F" w:themeColor="text1" w:themeTint="80"/>
              <w:right w:val="nil"/>
            </w:tcBorders>
            <w:shd w:val="clear" w:color="auto" w:fill="FFFFFF" w:themeFill="background1"/>
            <w:vAlign w:val="center"/>
          </w:tcPr>
          <w:p w14:paraId="782E5B92" w14:textId="77777777" w:rsidR="00B84B6E" w:rsidRPr="00B84B6E" w:rsidRDefault="00B84B6E" w:rsidP="001674FB">
            <w:pPr>
              <w:autoSpaceDE w:val="0"/>
              <w:autoSpaceDN w:val="0"/>
              <w:adjustRightInd w:val="0"/>
              <w:spacing w:after="0" w:line="240" w:lineRule="auto"/>
              <w:ind w:left="-108"/>
              <w:rPr>
                <w:b/>
                <w:sz w:val="18"/>
                <w:szCs w:val="18"/>
              </w:rPr>
            </w:pPr>
            <w:r w:rsidRPr="00B84B6E">
              <w:rPr>
                <w:b/>
                <w:sz w:val="18"/>
                <w:szCs w:val="18"/>
              </w:rPr>
              <w:t xml:space="preserve">Tabla </w:t>
            </w:r>
            <w:r w:rsidR="00736B74">
              <w:rPr>
                <w:b/>
                <w:sz w:val="18"/>
                <w:szCs w:val="18"/>
              </w:rPr>
              <w:t>4.</w:t>
            </w:r>
            <w:r w:rsidRPr="00B84B6E">
              <w:rPr>
                <w:b/>
                <w:sz w:val="18"/>
                <w:szCs w:val="18"/>
              </w:rPr>
              <w:fldChar w:fldCharType="begin"/>
            </w:r>
            <w:r w:rsidRPr="00B84B6E">
              <w:rPr>
                <w:b/>
                <w:sz w:val="18"/>
                <w:szCs w:val="18"/>
              </w:rPr>
              <w:instrText xml:space="preserve"> SEQ Tabla \* ARABIC </w:instrText>
            </w:r>
            <w:r w:rsidRPr="00B84B6E">
              <w:rPr>
                <w:b/>
                <w:sz w:val="18"/>
                <w:szCs w:val="18"/>
              </w:rPr>
              <w:fldChar w:fldCharType="separate"/>
            </w:r>
            <w:r w:rsidRPr="00B84B6E">
              <w:rPr>
                <w:b/>
                <w:noProof/>
                <w:sz w:val="18"/>
                <w:szCs w:val="18"/>
              </w:rPr>
              <w:t>13</w:t>
            </w:r>
            <w:r w:rsidRPr="00B84B6E">
              <w:rPr>
                <w:b/>
                <w:sz w:val="18"/>
                <w:szCs w:val="18"/>
              </w:rPr>
              <w:fldChar w:fldCharType="end"/>
            </w:r>
            <w:r w:rsidRPr="00B84B6E">
              <w:rPr>
                <w:b/>
                <w:sz w:val="18"/>
                <w:szCs w:val="18"/>
              </w:rPr>
              <w:t>. Modelos de utilidad (MU) solicitados y concedidos en el periodo 2020-2024</w:t>
            </w:r>
          </w:p>
        </w:tc>
      </w:tr>
      <w:tr w:rsidR="00B84B6E" w:rsidRPr="00CF631B" w14:paraId="24727DBF" w14:textId="77777777" w:rsidTr="001674FB">
        <w:tc>
          <w:tcPr>
            <w:tcW w:w="3432" w:type="pct"/>
            <w:tcBorders>
              <w:bottom w:val="single" w:sz="4" w:space="0" w:color="7F7F7F" w:themeColor="text1" w:themeTint="80"/>
            </w:tcBorders>
            <w:shd w:val="clear" w:color="auto" w:fill="1F4E79" w:themeFill="accent1" w:themeFillShade="80"/>
            <w:vAlign w:val="center"/>
          </w:tcPr>
          <w:p w14:paraId="1C77A666" w14:textId="77777777" w:rsidR="00B84B6E" w:rsidRPr="00CF631B" w:rsidRDefault="00B84B6E" w:rsidP="001674FB">
            <w:pPr>
              <w:autoSpaceDE w:val="0"/>
              <w:autoSpaceDN w:val="0"/>
              <w:adjustRightInd w:val="0"/>
              <w:spacing w:before="80" w:after="80" w:line="240" w:lineRule="auto"/>
              <w:rPr>
                <w:b/>
                <w:color w:val="FFFFFF" w:themeColor="background1"/>
                <w:sz w:val="18"/>
                <w:szCs w:val="18"/>
              </w:rPr>
            </w:pPr>
          </w:p>
        </w:tc>
        <w:tc>
          <w:tcPr>
            <w:tcW w:w="1568" w:type="pct"/>
            <w:shd w:val="clear" w:color="auto" w:fill="1F4E79" w:themeFill="accent1" w:themeFillShade="80"/>
            <w:vAlign w:val="center"/>
          </w:tcPr>
          <w:p w14:paraId="35374583" w14:textId="77777777" w:rsidR="00B84B6E" w:rsidRPr="00CF631B" w:rsidRDefault="00B84B6E" w:rsidP="001674FB">
            <w:pPr>
              <w:autoSpaceDE w:val="0"/>
              <w:autoSpaceDN w:val="0"/>
              <w:adjustRightInd w:val="0"/>
              <w:spacing w:before="80" w:after="80" w:line="240" w:lineRule="auto"/>
              <w:jc w:val="center"/>
              <w:rPr>
                <w:b/>
                <w:color w:val="FFFFFF" w:themeColor="background1"/>
                <w:sz w:val="18"/>
                <w:szCs w:val="18"/>
              </w:rPr>
            </w:pPr>
            <w:r w:rsidRPr="00CF631B">
              <w:rPr>
                <w:b/>
                <w:color w:val="FFFFFF" w:themeColor="background1"/>
                <w:sz w:val="18"/>
                <w:szCs w:val="18"/>
              </w:rPr>
              <w:t>Nº</w:t>
            </w:r>
          </w:p>
        </w:tc>
      </w:tr>
      <w:tr w:rsidR="00B84B6E" w:rsidRPr="00CF631B" w14:paraId="6A5C8201" w14:textId="77777777" w:rsidTr="001674FB">
        <w:tc>
          <w:tcPr>
            <w:tcW w:w="3432" w:type="pct"/>
            <w:shd w:val="clear" w:color="auto" w:fill="BDD6EE" w:themeFill="accent1" w:themeFillTint="66"/>
            <w:vAlign w:val="center"/>
          </w:tcPr>
          <w:p w14:paraId="574EC2FB" w14:textId="77777777" w:rsidR="00B84B6E" w:rsidRPr="00CF631B" w:rsidRDefault="00B84B6E" w:rsidP="001674FB">
            <w:pPr>
              <w:autoSpaceDE w:val="0"/>
              <w:autoSpaceDN w:val="0"/>
              <w:adjustRightInd w:val="0"/>
              <w:spacing w:before="80" w:after="80" w:line="240" w:lineRule="auto"/>
              <w:rPr>
                <w:sz w:val="18"/>
                <w:szCs w:val="18"/>
              </w:rPr>
            </w:pPr>
            <w:r w:rsidRPr="00CF631B">
              <w:rPr>
                <w:sz w:val="18"/>
                <w:szCs w:val="18"/>
              </w:rPr>
              <w:t>Solicitados en cualquier oficina</w:t>
            </w:r>
          </w:p>
        </w:tc>
        <w:tc>
          <w:tcPr>
            <w:tcW w:w="1568" w:type="pct"/>
            <w:shd w:val="clear" w:color="auto" w:fill="FFFFFF" w:themeFill="background1"/>
            <w:vAlign w:val="center"/>
          </w:tcPr>
          <w:p w14:paraId="039AF2AD" w14:textId="77777777" w:rsidR="00B84B6E" w:rsidRPr="00CF631B" w:rsidRDefault="00B84B6E" w:rsidP="001674FB">
            <w:pPr>
              <w:autoSpaceDE w:val="0"/>
              <w:autoSpaceDN w:val="0"/>
              <w:adjustRightInd w:val="0"/>
              <w:spacing w:before="80" w:after="80" w:line="240" w:lineRule="auto"/>
              <w:jc w:val="right"/>
              <w:rPr>
                <w:sz w:val="18"/>
                <w:szCs w:val="18"/>
              </w:rPr>
            </w:pPr>
            <w:r w:rsidRPr="00CF631B">
              <w:rPr>
                <w:sz w:val="18"/>
                <w:szCs w:val="18"/>
              </w:rPr>
              <w:t>3</w:t>
            </w:r>
          </w:p>
        </w:tc>
      </w:tr>
      <w:tr w:rsidR="00B84B6E" w:rsidRPr="00CF631B" w14:paraId="2E5F00DE" w14:textId="77777777" w:rsidTr="001674FB">
        <w:tc>
          <w:tcPr>
            <w:tcW w:w="3432" w:type="pct"/>
            <w:shd w:val="clear" w:color="auto" w:fill="BDD6EE" w:themeFill="accent1" w:themeFillTint="66"/>
            <w:vAlign w:val="center"/>
          </w:tcPr>
          <w:p w14:paraId="79F4522D" w14:textId="77777777" w:rsidR="00B84B6E" w:rsidRPr="00CF631B" w:rsidRDefault="00B84B6E" w:rsidP="001674FB">
            <w:pPr>
              <w:autoSpaceDE w:val="0"/>
              <w:autoSpaceDN w:val="0"/>
              <w:adjustRightInd w:val="0"/>
              <w:spacing w:before="80" w:after="80" w:line="240" w:lineRule="auto"/>
              <w:rPr>
                <w:sz w:val="18"/>
                <w:szCs w:val="18"/>
              </w:rPr>
            </w:pPr>
            <w:r w:rsidRPr="00CF631B">
              <w:rPr>
                <w:sz w:val="18"/>
                <w:szCs w:val="18"/>
              </w:rPr>
              <w:t>Concedidos en cualquier oficina</w:t>
            </w:r>
          </w:p>
        </w:tc>
        <w:tc>
          <w:tcPr>
            <w:tcW w:w="1568" w:type="pct"/>
            <w:shd w:val="clear" w:color="auto" w:fill="FFFFFF" w:themeFill="background1"/>
            <w:vAlign w:val="center"/>
          </w:tcPr>
          <w:p w14:paraId="2D01852E" w14:textId="77777777" w:rsidR="00B84B6E" w:rsidRPr="00CF631B" w:rsidRDefault="00B84B6E" w:rsidP="001674FB">
            <w:pPr>
              <w:autoSpaceDE w:val="0"/>
              <w:autoSpaceDN w:val="0"/>
              <w:adjustRightInd w:val="0"/>
              <w:spacing w:before="80" w:after="80" w:line="240" w:lineRule="auto"/>
              <w:jc w:val="right"/>
              <w:rPr>
                <w:sz w:val="18"/>
                <w:szCs w:val="18"/>
              </w:rPr>
            </w:pPr>
            <w:r w:rsidRPr="00CF631B">
              <w:rPr>
                <w:sz w:val="18"/>
                <w:szCs w:val="18"/>
              </w:rPr>
              <w:t>4</w:t>
            </w:r>
          </w:p>
        </w:tc>
      </w:tr>
    </w:tbl>
    <w:p w14:paraId="0DB0FF3F" w14:textId="77777777" w:rsidR="00B84B6E" w:rsidRPr="00A3727D" w:rsidRDefault="00B84B6E" w:rsidP="00B84B6E">
      <w:pPr>
        <w:spacing w:after="0"/>
        <w:contextualSpacing/>
        <w:rPr>
          <w:lang w:val="es-ES_tradnl"/>
        </w:rPr>
      </w:pPr>
      <w:r w:rsidRPr="00E2733A">
        <w:rPr>
          <w:lang w:val="es-ES_tradnl"/>
        </w:rPr>
        <w:t xml:space="preserve">El número total de Modelos de Utilidad (prioritarias) activas al finalizar el año 2024 es de </w:t>
      </w:r>
      <w:r>
        <w:rPr>
          <w:lang w:val="es-ES_tradnl"/>
        </w:rPr>
        <w:t>4</w:t>
      </w:r>
      <w:r w:rsidRPr="00E2733A">
        <w:rPr>
          <w:lang w:val="es-ES_tradnl"/>
        </w:rPr>
        <w:t>.</w:t>
      </w:r>
      <w:r w:rsidRPr="009C39D3">
        <w:rPr>
          <w:bCs/>
          <w:color w:val="FF0000"/>
        </w:rPr>
        <w:t xml:space="preserve"> </w:t>
      </w:r>
      <w:r w:rsidRPr="00A3727D">
        <w:rPr>
          <w:bCs/>
        </w:rPr>
        <w:t xml:space="preserve">Del total de </w:t>
      </w:r>
      <w:r>
        <w:rPr>
          <w:bCs/>
        </w:rPr>
        <w:t>10</w:t>
      </w:r>
      <w:r w:rsidRPr="00A3727D">
        <w:rPr>
          <w:bCs/>
        </w:rPr>
        <w:t xml:space="preserve"> profesionales del entorno de Fisabio que participan como inventores e inventoras en estos modelos de utilidad, </w:t>
      </w:r>
      <w:r>
        <w:rPr>
          <w:bCs/>
        </w:rPr>
        <w:t>8</w:t>
      </w:r>
      <w:r w:rsidRPr="00A3727D">
        <w:rPr>
          <w:bCs/>
        </w:rPr>
        <w:t xml:space="preserve"> (8</w:t>
      </w:r>
      <w:r>
        <w:rPr>
          <w:bCs/>
        </w:rPr>
        <w:t>0</w:t>
      </w:r>
      <w:r w:rsidRPr="00A3727D">
        <w:rPr>
          <w:bCs/>
        </w:rPr>
        <w:t xml:space="preserve">%) son mujeres y </w:t>
      </w:r>
      <w:r>
        <w:rPr>
          <w:bCs/>
        </w:rPr>
        <w:t>2</w:t>
      </w:r>
      <w:r w:rsidRPr="00A3727D">
        <w:rPr>
          <w:bCs/>
        </w:rPr>
        <w:t xml:space="preserve"> (</w:t>
      </w:r>
      <w:r>
        <w:rPr>
          <w:bCs/>
        </w:rPr>
        <w:t>20</w:t>
      </w:r>
      <w:r w:rsidRPr="00A3727D">
        <w:rPr>
          <w:bCs/>
        </w:rPr>
        <w:t>%) hombre</w:t>
      </w:r>
      <w:r>
        <w:rPr>
          <w:bCs/>
        </w:rPr>
        <w:t>s</w:t>
      </w:r>
      <w:r w:rsidRPr="00A3727D">
        <w:rPr>
          <w:bCs/>
        </w:rPr>
        <w:t>.</w:t>
      </w:r>
    </w:p>
    <w:p w14:paraId="5A3CC902" w14:textId="77777777" w:rsidR="00B84B6E" w:rsidRPr="0077750C" w:rsidRDefault="00B84B6E" w:rsidP="00B84B6E">
      <w:pPr>
        <w:spacing w:after="0"/>
        <w:contextualSpacing/>
        <w:rPr>
          <w:lang w:val="es-ES_tradnl"/>
        </w:rPr>
      </w:pPr>
    </w:p>
    <w:p w14:paraId="68F8499C" w14:textId="77777777" w:rsidR="00B84B6E" w:rsidRPr="0077750C" w:rsidRDefault="00B84B6E" w:rsidP="00B84B6E">
      <w:pPr>
        <w:spacing w:after="0"/>
        <w:contextualSpacing/>
        <w:rPr>
          <w:lang w:val="es-ES_tradnl"/>
        </w:rPr>
      </w:pPr>
      <w:r w:rsidRPr="0077750C">
        <w:rPr>
          <w:lang w:val="es-ES_tradnl"/>
        </w:rPr>
        <w:t>El número de modelos de Utilidad solicitados en 2024 es 2.</w:t>
      </w:r>
    </w:p>
    <w:p w14:paraId="182CD77E" w14:textId="77777777" w:rsidR="00B84B6E" w:rsidRPr="0077750C" w:rsidRDefault="00B84B6E" w:rsidP="00B84B6E">
      <w:pPr>
        <w:spacing w:after="0"/>
        <w:contextualSpacing/>
        <w:rPr>
          <w:lang w:val="es-ES_tradnl"/>
        </w:rPr>
      </w:pPr>
      <w:r w:rsidRPr="0077750C">
        <w:rPr>
          <w:lang w:val="es-ES_tradnl"/>
        </w:rPr>
        <w:t>El número de modelos de Utilidad concedidos en 2024 es 1.</w:t>
      </w:r>
    </w:p>
    <w:p w14:paraId="0B53ACE2" w14:textId="77777777" w:rsidR="00B84B6E" w:rsidRPr="00B84B6E" w:rsidRDefault="00B84B6E" w:rsidP="00B84B6E">
      <w:pPr>
        <w:rPr>
          <w:lang w:val="es-ES_tradnl"/>
        </w:rPr>
      </w:pPr>
    </w:p>
    <w:p w14:paraId="241BFEBE" w14:textId="77777777" w:rsidR="0068776B" w:rsidRDefault="0068776B" w:rsidP="000D627B">
      <w:pPr>
        <w:pStyle w:val="Ttulo4"/>
        <w:numPr>
          <w:ilvl w:val="0"/>
          <w:numId w:val="0"/>
        </w:numPr>
        <w:ind w:left="864" w:hanging="864"/>
        <w:rPr>
          <w:lang w:val="es-ES_tradnl"/>
        </w:rPr>
      </w:pPr>
      <w:r w:rsidRPr="00F63537">
        <w:rPr>
          <w:lang w:val="es-ES_tradnl"/>
        </w:rPr>
        <w:t>4.2.2.5 M</w:t>
      </w:r>
      <w:r w:rsidR="0076529A" w:rsidRPr="00F63537">
        <w:rPr>
          <w:lang w:val="es-ES_tradnl"/>
        </w:rPr>
        <w:t>arcas, nombres comerciales y diseños industriales</w:t>
      </w:r>
    </w:p>
    <w:tbl>
      <w:tblPr>
        <w:tblW w:w="4858"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2688"/>
        <w:gridCol w:w="4726"/>
        <w:gridCol w:w="1674"/>
      </w:tblGrid>
      <w:tr w:rsidR="00B84B6E" w:rsidRPr="00A5021C" w14:paraId="20D793BA" w14:textId="77777777" w:rsidTr="001674FB">
        <w:tc>
          <w:tcPr>
            <w:tcW w:w="5000" w:type="pct"/>
            <w:gridSpan w:val="3"/>
            <w:tcBorders>
              <w:top w:val="nil"/>
              <w:left w:val="nil"/>
              <w:bottom w:val="single" w:sz="4" w:space="0" w:color="7F7F7F" w:themeColor="text1" w:themeTint="80"/>
              <w:right w:val="nil"/>
            </w:tcBorders>
            <w:shd w:val="clear" w:color="auto" w:fill="FFFFFF" w:themeFill="background1"/>
            <w:vAlign w:val="center"/>
          </w:tcPr>
          <w:p w14:paraId="6108920B" w14:textId="77777777" w:rsidR="00B84B6E" w:rsidRPr="00B84B6E" w:rsidRDefault="00B84B6E" w:rsidP="00B84B6E">
            <w:pPr>
              <w:autoSpaceDE w:val="0"/>
              <w:autoSpaceDN w:val="0"/>
              <w:adjustRightInd w:val="0"/>
              <w:spacing w:after="0" w:line="240" w:lineRule="auto"/>
              <w:jc w:val="left"/>
              <w:rPr>
                <w:b/>
              </w:rPr>
            </w:pPr>
            <w:r w:rsidRPr="00B84B6E">
              <w:rPr>
                <w:b/>
                <w:sz w:val="18"/>
                <w:szCs w:val="18"/>
              </w:rPr>
              <w:t xml:space="preserve">Tabla </w:t>
            </w:r>
            <w:r w:rsidR="00736B74">
              <w:rPr>
                <w:b/>
                <w:sz w:val="18"/>
                <w:szCs w:val="18"/>
              </w:rPr>
              <w:t>4.</w:t>
            </w:r>
            <w:r w:rsidRPr="00B84B6E">
              <w:rPr>
                <w:b/>
                <w:sz w:val="18"/>
                <w:szCs w:val="18"/>
              </w:rPr>
              <w:fldChar w:fldCharType="begin"/>
            </w:r>
            <w:r w:rsidRPr="00B84B6E">
              <w:rPr>
                <w:b/>
                <w:sz w:val="18"/>
                <w:szCs w:val="18"/>
              </w:rPr>
              <w:instrText xml:space="preserve"> SEQ Tabla \* ARABIC </w:instrText>
            </w:r>
            <w:r w:rsidRPr="00B84B6E">
              <w:rPr>
                <w:b/>
                <w:sz w:val="18"/>
                <w:szCs w:val="18"/>
              </w:rPr>
              <w:fldChar w:fldCharType="separate"/>
            </w:r>
            <w:r w:rsidRPr="00B84B6E">
              <w:rPr>
                <w:b/>
                <w:noProof/>
                <w:sz w:val="18"/>
                <w:szCs w:val="18"/>
              </w:rPr>
              <w:t>14</w:t>
            </w:r>
            <w:r w:rsidRPr="00B84B6E">
              <w:rPr>
                <w:b/>
                <w:sz w:val="18"/>
                <w:szCs w:val="18"/>
              </w:rPr>
              <w:fldChar w:fldCharType="end"/>
            </w:r>
            <w:r w:rsidRPr="00B84B6E">
              <w:rPr>
                <w:b/>
                <w:sz w:val="18"/>
                <w:szCs w:val="18"/>
              </w:rPr>
              <w:t xml:space="preserve">. </w:t>
            </w:r>
            <w:r w:rsidRPr="00B84B6E">
              <w:rPr>
                <w:b/>
                <w:sz w:val="18"/>
                <w:szCs w:val="18"/>
                <w:lang w:val="es-ES_tradnl"/>
              </w:rPr>
              <w:t>Marcas y diseños industriales solicitadas y concedidas en el periodo 2020-2024</w:t>
            </w:r>
          </w:p>
        </w:tc>
      </w:tr>
      <w:tr w:rsidR="00B84B6E" w:rsidRPr="009C39D3" w14:paraId="496FFD1E" w14:textId="77777777" w:rsidTr="001674FB">
        <w:tc>
          <w:tcPr>
            <w:tcW w:w="1479" w:type="pct"/>
            <w:tcBorders>
              <w:bottom w:val="single" w:sz="4" w:space="0" w:color="7F7F7F" w:themeColor="text1" w:themeTint="80"/>
            </w:tcBorders>
            <w:shd w:val="clear" w:color="auto" w:fill="1F4E79" w:themeFill="accent1" w:themeFillShade="80"/>
            <w:vAlign w:val="center"/>
          </w:tcPr>
          <w:p w14:paraId="094B1759" w14:textId="77777777" w:rsidR="00B84B6E" w:rsidRPr="009C39D3" w:rsidRDefault="00B84B6E" w:rsidP="001674FB">
            <w:pPr>
              <w:autoSpaceDE w:val="0"/>
              <w:autoSpaceDN w:val="0"/>
              <w:adjustRightInd w:val="0"/>
              <w:spacing w:before="80" w:after="80" w:line="240" w:lineRule="auto"/>
              <w:rPr>
                <w:b/>
                <w:color w:val="FF0000"/>
                <w:sz w:val="18"/>
                <w:szCs w:val="18"/>
              </w:rPr>
            </w:pPr>
          </w:p>
        </w:tc>
        <w:tc>
          <w:tcPr>
            <w:tcW w:w="2600" w:type="pct"/>
            <w:shd w:val="clear" w:color="auto" w:fill="1F4E79" w:themeFill="accent1" w:themeFillShade="80"/>
            <w:vAlign w:val="center"/>
          </w:tcPr>
          <w:p w14:paraId="20CB5D78" w14:textId="77777777" w:rsidR="00B84B6E" w:rsidRPr="009C39D3" w:rsidRDefault="00B84B6E" w:rsidP="001674FB">
            <w:pPr>
              <w:autoSpaceDE w:val="0"/>
              <w:autoSpaceDN w:val="0"/>
              <w:adjustRightInd w:val="0"/>
              <w:spacing w:before="80" w:after="80" w:line="240" w:lineRule="auto"/>
              <w:rPr>
                <w:b/>
                <w:color w:val="FF0000"/>
                <w:sz w:val="18"/>
                <w:szCs w:val="18"/>
              </w:rPr>
            </w:pPr>
          </w:p>
        </w:tc>
        <w:tc>
          <w:tcPr>
            <w:tcW w:w="921" w:type="pct"/>
            <w:shd w:val="clear" w:color="auto" w:fill="1F4E79" w:themeFill="accent1" w:themeFillShade="80"/>
            <w:vAlign w:val="center"/>
          </w:tcPr>
          <w:p w14:paraId="34CD778C" w14:textId="77777777" w:rsidR="00B84B6E" w:rsidRPr="009C39D3" w:rsidRDefault="00B84B6E" w:rsidP="001674FB">
            <w:pPr>
              <w:autoSpaceDE w:val="0"/>
              <w:autoSpaceDN w:val="0"/>
              <w:adjustRightInd w:val="0"/>
              <w:spacing w:before="80" w:after="80" w:line="240" w:lineRule="auto"/>
              <w:jc w:val="center"/>
              <w:rPr>
                <w:b/>
                <w:color w:val="FF0000"/>
                <w:sz w:val="18"/>
                <w:szCs w:val="18"/>
              </w:rPr>
            </w:pPr>
            <w:r w:rsidRPr="00A5021C">
              <w:rPr>
                <w:b/>
                <w:color w:val="FFFFFF" w:themeColor="background1"/>
                <w:sz w:val="18"/>
                <w:szCs w:val="18"/>
              </w:rPr>
              <w:t>Nº</w:t>
            </w:r>
          </w:p>
        </w:tc>
      </w:tr>
      <w:tr w:rsidR="00B84B6E" w:rsidRPr="009C39D3" w14:paraId="57318153" w14:textId="77777777" w:rsidTr="001674FB">
        <w:tc>
          <w:tcPr>
            <w:tcW w:w="1479" w:type="pct"/>
            <w:vMerge w:val="restart"/>
            <w:shd w:val="clear" w:color="auto" w:fill="BDD6EE" w:themeFill="accent1" w:themeFillTint="66"/>
            <w:vAlign w:val="center"/>
          </w:tcPr>
          <w:p w14:paraId="684E37C5" w14:textId="77777777" w:rsidR="00B84B6E" w:rsidRPr="00A5021C" w:rsidRDefault="00B84B6E" w:rsidP="001674FB">
            <w:pPr>
              <w:autoSpaceDE w:val="0"/>
              <w:autoSpaceDN w:val="0"/>
              <w:adjustRightInd w:val="0"/>
              <w:spacing w:before="80" w:after="80" w:line="240" w:lineRule="auto"/>
              <w:rPr>
                <w:sz w:val="18"/>
                <w:szCs w:val="18"/>
              </w:rPr>
            </w:pPr>
            <w:r w:rsidRPr="00A5021C">
              <w:rPr>
                <w:sz w:val="18"/>
                <w:szCs w:val="18"/>
              </w:rPr>
              <w:t>Marcas*</w:t>
            </w:r>
          </w:p>
        </w:tc>
        <w:tc>
          <w:tcPr>
            <w:tcW w:w="2600" w:type="pct"/>
            <w:vAlign w:val="center"/>
          </w:tcPr>
          <w:p w14:paraId="1BBE7289" w14:textId="77777777" w:rsidR="00B84B6E" w:rsidRPr="00A5021C" w:rsidRDefault="00B84B6E" w:rsidP="001674FB">
            <w:pPr>
              <w:autoSpaceDE w:val="0"/>
              <w:autoSpaceDN w:val="0"/>
              <w:adjustRightInd w:val="0"/>
              <w:spacing w:before="80" w:after="80" w:line="240" w:lineRule="auto"/>
              <w:rPr>
                <w:sz w:val="18"/>
                <w:szCs w:val="18"/>
              </w:rPr>
            </w:pPr>
            <w:r w:rsidRPr="00A5021C">
              <w:rPr>
                <w:sz w:val="18"/>
                <w:szCs w:val="18"/>
              </w:rPr>
              <w:t>Solicitados en cualquier oficina</w:t>
            </w:r>
          </w:p>
        </w:tc>
        <w:tc>
          <w:tcPr>
            <w:tcW w:w="921" w:type="pct"/>
            <w:shd w:val="clear" w:color="auto" w:fill="FFFFFF" w:themeFill="background1"/>
            <w:vAlign w:val="center"/>
          </w:tcPr>
          <w:p w14:paraId="743CAFCF" w14:textId="77777777" w:rsidR="00B84B6E" w:rsidRPr="00A5021C" w:rsidRDefault="00B84B6E" w:rsidP="001674FB">
            <w:pPr>
              <w:autoSpaceDE w:val="0"/>
              <w:autoSpaceDN w:val="0"/>
              <w:adjustRightInd w:val="0"/>
              <w:spacing w:before="80" w:after="80" w:line="240" w:lineRule="auto"/>
              <w:jc w:val="right"/>
              <w:rPr>
                <w:sz w:val="18"/>
                <w:szCs w:val="18"/>
              </w:rPr>
            </w:pPr>
            <w:r w:rsidRPr="00A5021C">
              <w:rPr>
                <w:sz w:val="18"/>
                <w:szCs w:val="18"/>
              </w:rPr>
              <w:t>2</w:t>
            </w:r>
          </w:p>
        </w:tc>
      </w:tr>
      <w:tr w:rsidR="00B84B6E" w:rsidRPr="009C39D3" w14:paraId="364C5E6A" w14:textId="77777777" w:rsidTr="001674FB">
        <w:tc>
          <w:tcPr>
            <w:tcW w:w="1479" w:type="pct"/>
            <w:vMerge/>
            <w:shd w:val="clear" w:color="auto" w:fill="BDD6EE" w:themeFill="accent1" w:themeFillTint="66"/>
            <w:vAlign w:val="center"/>
          </w:tcPr>
          <w:p w14:paraId="213B2100" w14:textId="77777777" w:rsidR="00B84B6E" w:rsidRPr="00A5021C" w:rsidRDefault="00B84B6E" w:rsidP="001674FB">
            <w:pPr>
              <w:autoSpaceDE w:val="0"/>
              <w:autoSpaceDN w:val="0"/>
              <w:adjustRightInd w:val="0"/>
              <w:spacing w:before="80" w:after="80" w:line="240" w:lineRule="auto"/>
              <w:rPr>
                <w:sz w:val="18"/>
                <w:szCs w:val="18"/>
              </w:rPr>
            </w:pPr>
          </w:p>
        </w:tc>
        <w:tc>
          <w:tcPr>
            <w:tcW w:w="2600" w:type="pct"/>
            <w:vAlign w:val="center"/>
          </w:tcPr>
          <w:p w14:paraId="746DBA4A" w14:textId="77777777" w:rsidR="00B84B6E" w:rsidRPr="00A5021C" w:rsidRDefault="00B84B6E" w:rsidP="001674FB">
            <w:pPr>
              <w:autoSpaceDE w:val="0"/>
              <w:autoSpaceDN w:val="0"/>
              <w:adjustRightInd w:val="0"/>
              <w:spacing w:before="80" w:after="80" w:line="240" w:lineRule="auto"/>
              <w:rPr>
                <w:sz w:val="18"/>
                <w:szCs w:val="18"/>
              </w:rPr>
            </w:pPr>
            <w:r w:rsidRPr="00A5021C">
              <w:rPr>
                <w:sz w:val="18"/>
                <w:szCs w:val="18"/>
              </w:rPr>
              <w:t>Concedidos en cualquier oficina</w:t>
            </w:r>
          </w:p>
        </w:tc>
        <w:tc>
          <w:tcPr>
            <w:tcW w:w="921" w:type="pct"/>
            <w:shd w:val="clear" w:color="auto" w:fill="FFFFFF" w:themeFill="background1"/>
            <w:vAlign w:val="center"/>
          </w:tcPr>
          <w:p w14:paraId="3090990D" w14:textId="77777777" w:rsidR="00B84B6E" w:rsidRPr="00A5021C" w:rsidRDefault="00B84B6E" w:rsidP="001674FB">
            <w:pPr>
              <w:autoSpaceDE w:val="0"/>
              <w:autoSpaceDN w:val="0"/>
              <w:adjustRightInd w:val="0"/>
              <w:spacing w:before="80" w:after="80" w:line="240" w:lineRule="auto"/>
              <w:jc w:val="right"/>
              <w:rPr>
                <w:sz w:val="18"/>
                <w:szCs w:val="18"/>
              </w:rPr>
            </w:pPr>
            <w:r w:rsidRPr="00A5021C">
              <w:rPr>
                <w:sz w:val="18"/>
                <w:szCs w:val="18"/>
              </w:rPr>
              <w:t>4</w:t>
            </w:r>
          </w:p>
        </w:tc>
      </w:tr>
      <w:tr w:rsidR="00B84B6E" w:rsidRPr="009C39D3" w14:paraId="138D8FC4" w14:textId="77777777" w:rsidTr="001674FB">
        <w:tc>
          <w:tcPr>
            <w:tcW w:w="1479" w:type="pct"/>
            <w:vMerge/>
            <w:shd w:val="clear" w:color="auto" w:fill="BDD6EE" w:themeFill="accent1" w:themeFillTint="66"/>
            <w:vAlign w:val="center"/>
          </w:tcPr>
          <w:p w14:paraId="2ACEE86B" w14:textId="77777777" w:rsidR="00B84B6E" w:rsidRPr="009C39D3" w:rsidRDefault="00B84B6E" w:rsidP="001674FB">
            <w:pPr>
              <w:autoSpaceDE w:val="0"/>
              <w:autoSpaceDN w:val="0"/>
              <w:adjustRightInd w:val="0"/>
              <w:spacing w:before="80" w:after="80" w:line="240" w:lineRule="auto"/>
              <w:rPr>
                <w:color w:val="FF0000"/>
                <w:sz w:val="18"/>
                <w:szCs w:val="18"/>
              </w:rPr>
            </w:pPr>
          </w:p>
        </w:tc>
        <w:tc>
          <w:tcPr>
            <w:tcW w:w="2600" w:type="pct"/>
            <w:vAlign w:val="center"/>
          </w:tcPr>
          <w:p w14:paraId="5EB71787" w14:textId="77777777" w:rsidR="00B84B6E" w:rsidRPr="00AC7A53" w:rsidRDefault="00B84B6E" w:rsidP="001674FB">
            <w:pPr>
              <w:autoSpaceDE w:val="0"/>
              <w:autoSpaceDN w:val="0"/>
              <w:adjustRightInd w:val="0"/>
              <w:spacing w:before="80" w:after="80" w:line="240" w:lineRule="auto"/>
              <w:rPr>
                <w:sz w:val="18"/>
                <w:szCs w:val="18"/>
              </w:rPr>
            </w:pPr>
            <w:r w:rsidRPr="00AC7A53">
              <w:rPr>
                <w:sz w:val="18"/>
                <w:szCs w:val="18"/>
              </w:rPr>
              <w:t>En explotación/uso</w:t>
            </w:r>
          </w:p>
        </w:tc>
        <w:tc>
          <w:tcPr>
            <w:tcW w:w="921" w:type="pct"/>
            <w:shd w:val="clear" w:color="auto" w:fill="FFFFFF" w:themeFill="background1"/>
            <w:vAlign w:val="center"/>
          </w:tcPr>
          <w:p w14:paraId="310E7AE6" w14:textId="77777777" w:rsidR="00B84B6E" w:rsidRPr="00AC7A53" w:rsidRDefault="00B84B6E" w:rsidP="001674FB">
            <w:pPr>
              <w:autoSpaceDE w:val="0"/>
              <w:autoSpaceDN w:val="0"/>
              <w:adjustRightInd w:val="0"/>
              <w:spacing w:before="80" w:after="80" w:line="240" w:lineRule="auto"/>
              <w:jc w:val="right"/>
              <w:rPr>
                <w:sz w:val="18"/>
                <w:szCs w:val="18"/>
              </w:rPr>
            </w:pPr>
            <w:r w:rsidRPr="00AC7A53">
              <w:rPr>
                <w:sz w:val="18"/>
                <w:szCs w:val="18"/>
              </w:rPr>
              <w:t>3</w:t>
            </w:r>
          </w:p>
        </w:tc>
      </w:tr>
      <w:tr w:rsidR="00B84B6E" w:rsidRPr="009C39D3" w14:paraId="6237EC7A" w14:textId="77777777" w:rsidTr="001674FB">
        <w:tc>
          <w:tcPr>
            <w:tcW w:w="1479" w:type="pct"/>
            <w:vMerge w:val="restart"/>
            <w:shd w:val="clear" w:color="auto" w:fill="BDD6EE" w:themeFill="accent1" w:themeFillTint="66"/>
            <w:vAlign w:val="center"/>
          </w:tcPr>
          <w:p w14:paraId="38D10D3F" w14:textId="77777777" w:rsidR="00B84B6E" w:rsidRPr="009C39D3" w:rsidRDefault="00B84B6E" w:rsidP="001674FB">
            <w:pPr>
              <w:autoSpaceDE w:val="0"/>
              <w:autoSpaceDN w:val="0"/>
              <w:adjustRightInd w:val="0"/>
              <w:spacing w:before="80" w:after="80" w:line="240" w:lineRule="auto"/>
              <w:rPr>
                <w:color w:val="FF0000"/>
                <w:sz w:val="18"/>
                <w:szCs w:val="18"/>
              </w:rPr>
            </w:pPr>
            <w:r w:rsidRPr="00A5021C">
              <w:rPr>
                <w:sz w:val="18"/>
                <w:szCs w:val="18"/>
              </w:rPr>
              <w:t>Diseños Industriales</w:t>
            </w:r>
          </w:p>
        </w:tc>
        <w:tc>
          <w:tcPr>
            <w:tcW w:w="2600" w:type="pct"/>
            <w:vAlign w:val="center"/>
          </w:tcPr>
          <w:p w14:paraId="46F608D2" w14:textId="77777777" w:rsidR="00B84B6E" w:rsidRPr="00A5021C" w:rsidRDefault="00B84B6E" w:rsidP="001674FB">
            <w:pPr>
              <w:autoSpaceDE w:val="0"/>
              <w:autoSpaceDN w:val="0"/>
              <w:adjustRightInd w:val="0"/>
              <w:spacing w:before="80" w:after="80" w:line="240" w:lineRule="auto"/>
              <w:rPr>
                <w:sz w:val="18"/>
                <w:szCs w:val="18"/>
              </w:rPr>
            </w:pPr>
            <w:r w:rsidRPr="00A5021C">
              <w:rPr>
                <w:sz w:val="18"/>
                <w:szCs w:val="18"/>
              </w:rPr>
              <w:t>Solicitados en cualquier oficina</w:t>
            </w:r>
          </w:p>
        </w:tc>
        <w:tc>
          <w:tcPr>
            <w:tcW w:w="921" w:type="pct"/>
            <w:shd w:val="clear" w:color="auto" w:fill="FFFFFF" w:themeFill="background1"/>
            <w:vAlign w:val="center"/>
          </w:tcPr>
          <w:p w14:paraId="67BD3F72" w14:textId="77777777" w:rsidR="00B84B6E" w:rsidRPr="00A5021C" w:rsidRDefault="00B84B6E" w:rsidP="001674FB">
            <w:pPr>
              <w:autoSpaceDE w:val="0"/>
              <w:autoSpaceDN w:val="0"/>
              <w:adjustRightInd w:val="0"/>
              <w:spacing w:before="80" w:after="80" w:line="240" w:lineRule="auto"/>
              <w:jc w:val="right"/>
              <w:rPr>
                <w:sz w:val="18"/>
                <w:szCs w:val="18"/>
              </w:rPr>
            </w:pPr>
            <w:r w:rsidRPr="00A5021C">
              <w:rPr>
                <w:sz w:val="18"/>
                <w:szCs w:val="18"/>
              </w:rPr>
              <w:t>0</w:t>
            </w:r>
          </w:p>
        </w:tc>
      </w:tr>
      <w:tr w:rsidR="00B84B6E" w:rsidRPr="009C39D3" w14:paraId="56058FE9" w14:textId="77777777" w:rsidTr="001674FB">
        <w:tc>
          <w:tcPr>
            <w:tcW w:w="1479" w:type="pct"/>
            <w:vMerge/>
            <w:shd w:val="clear" w:color="auto" w:fill="BDD6EE" w:themeFill="accent1" w:themeFillTint="66"/>
            <w:vAlign w:val="center"/>
          </w:tcPr>
          <w:p w14:paraId="1677EC06" w14:textId="77777777" w:rsidR="00B84B6E" w:rsidRPr="009C39D3" w:rsidRDefault="00B84B6E" w:rsidP="001674FB">
            <w:pPr>
              <w:autoSpaceDE w:val="0"/>
              <w:autoSpaceDN w:val="0"/>
              <w:adjustRightInd w:val="0"/>
              <w:spacing w:before="80" w:after="80" w:line="240" w:lineRule="auto"/>
              <w:rPr>
                <w:color w:val="FF0000"/>
                <w:sz w:val="18"/>
                <w:szCs w:val="18"/>
              </w:rPr>
            </w:pPr>
          </w:p>
        </w:tc>
        <w:tc>
          <w:tcPr>
            <w:tcW w:w="2600" w:type="pct"/>
            <w:vAlign w:val="center"/>
          </w:tcPr>
          <w:p w14:paraId="11A664A5" w14:textId="77777777" w:rsidR="00B84B6E" w:rsidRPr="00A5021C" w:rsidRDefault="00B84B6E" w:rsidP="001674FB">
            <w:pPr>
              <w:autoSpaceDE w:val="0"/>
              <w:autoSpaceDN w:val="0"/>
              <w:adjustRightInd w:val="0"/>
              <w:spacing w:before="80" w:after="80" w:line="240" w:lineRule="auto"/>
              <w:rPr>
                <w:sz w:val="18"/>
                <w:szCs w:val="18"/>
              </w:rPr>
            </w:pPr>
            <w:r w:rsidRPr="00A5021C">
              <w:rPr>
                <w:sz w:val="18"/>
                <w:szCs w:val="18"/>
              </w:rPr>
              <w:t>Concedidos en cualquier oficina</w:t>
            </w:r>
          </w:p>
        </w:tc>
        <w:tc>
          <w:tcPr>
            <w:tcW w:w="921" w:type="pct"/>
            <w:shd w:val="clear" w:color="auto" w:fill="FFFFFF" w:themeFill="background1"/>
            <w:vAlign w:val="center"/>
          </w:tcPr>
          <w:p w14:paraId="376FC5D7" w14:textId="77777777" w:rsidR="00B84B6E" w:rsidRPr="00A5021C" w:rsidRDefault="00B84B6E" w:rsidP="001674FB">
            <w:pPr>
              <w:autoSpaceDE w:val="0"/>
              <w:autoSpaceDN w:val="0"/>
              <w:adjustRightInd w:val="0"/>
              <w:spacing w:before="80" w:after="80" w:line="240" w:lineRule="auto"/>
              <w:jc w:val="right"/>
              <w:rPr>
                <w:sz w:val="18"/>
                <w:szCs w:val="18"/>
              </w:rPr>
            </w:pPr>
            <w:r w:rsidRPr="00A5021C">
              <w:rPr>
                <w:sz w:val="18"/>
                <w:szCs w:val="18"/>
              </w:rPr>
              <w:t>0</w:t>
            </w:r>
          </w:p>
        </w:tc>
      </w:tr>
      <w:tr w:rsidR="00B84B6E" w:rsidRPr="009C39D3" w14:paraId="132804B2" w14:textId="77777777" w:rsidTr="001674FB">
        <w:tc>
          <w:tcPr>
            <w:tcW w:w="1479" w:type="pct"/>
            <w:vMerge/>
            <w:shd w:val="clear" w:color="auto" w:fill="BDD6EE" w:themeFill="accent1" w:themeFillTint="66"/>
            <w:vAlign w:val="center"/>
          </w:tcPr>
          <w:p w14:paraId="2E6ED070" w14:textId="77777777" w:rsidR="00B84B6E" w:rsidRPr="009C39D3" w:rsidRDefault="00B84B6E" w:rsidP="001674FB">
            <w:pPr>
              <w:autoSpaceDE w:val="0"/>
              <w:autoSpaceDN w:val="0"/>
              <w:adjustRightInd w:val="0"/>
              <w:spacing w:before="80" w:after="80" w:line="240" w:lineRule="auto"/>
              <w:rPr>
                <w:color w:val="FF0000"/>
                <w:sz w:val="18"/>
                <w:szCs w:val="18"/>
              </w:rPr>
            </w:pPr>
          </w:p>
        </w:tc>
        <w:tc>
          <w:tcPr>
            <w:tcW w:w="2600" w:type="pct"/>
            <w:vAlign w:val="center"/>
          </w:tcPr>
          <w:p w14:paraId="6C3F16A7" w14:textId="77777777" w:rsidR="00B84B6E" w:rsidRPr="00A5021C" w:rsidRDefault="00B84B6E" w:rsidP="001674FB">
            <w:pPr>
              <w:autoSpaceDE w:val="0"/>
              <w:autoSpaceDN w:val="0"/>
              <w:adjustRightInd w:val="0"/>
              <w:spacing w:before="80" w:after="80" w:line="240" w:lineRule="auto"/>
              <w:rPr>
                <w:sz w:val="18"/>
                <w:szCs w:val="18"/>
              </w:rPr>
            </w:pPr>
            <w:r w:rsidRPr="00A5021C">
              <w:rPr>
                <w:sz w:val="18"/>
                <w:szCs w:val="18"/>
              </w:rPr>
              <w:t>En explotación</w:t>
            </w:r>
          </w:p>
        </w:tc>
        <w:tc>
          <w:tcPr>
            <w:tcW w:w="921" w:type="pct"/>
            <w:shd w:val="clear" w:color="auto" w:fill="FFFFFF" w:themeFill="background1"/>
            <w:vAlign w:val="center"/>
          </w:tcPr>
          <w:p w14:paraId="4B54E6D3" w14:textId="77777777" w:rsidR="00B84B6E" w:rsidRPr="00A5021C" w:rsidRDefault="00B84B6E" w:rsidP="001674FB">
            <w:pPr>
              <w:autoSpaceDE w:val="0"/>
              <w:autoSpaceDN w:val="0"/>
              <w:adjustRightInd w:val="0"/>
              <w:spacing w:before="80" w:after="80" w:line="240" w:lineRule="auto"/>
              <w:jc w:val="right"/>
              <w:rPr>
                <w:sz w:val="18"/>
                <w:szCs w:val="18"/>
              </w:rPr>
            </w:pPr>
            <w:r w:rsidRPr="00A5021C">
              <w:rPr>
                <w:sz w:val="18"/>
                <w:szCs w:val="18"/>
              </w:rPr>
              <w:t>0</w:t>
            </w:r>
          </w:p>
        </w:tc>
      </w:tr>
    </w:tbl>
    <w:p w14:paraId="0148E48E" w14:textId="77777777" w:rsidR="00B84B6E" w:rsidRPr="00A5021C" w:rsidRDefault="00B84B6E" w:rsidP="00B84B6E">
      <w:pPr>
        <w:spacing w:after="0"/>
        <w:contextualSpacing/>
        <w:rPr>
          <w:sz w:val="18"/>
          <w:szCs w:val="18"/>
          <w:lang w:val="es-ES_tradnl"/>
        </w:rPr>
      </w:pPr>
      <w:r w:rsidRPr="00A5021C">
        <w:rPr>
          <w:sz w:val="18"/>
          <w:szCs w:val="18"/>
          <w:lang w:val="es-ES_tradnl"/>
        </w:rPr>
        <w:lastRenderedPageBreak/>
        <w:t>*no se incluye la marca la marca institucional de Fisabio</w:t>
      </w:r>
    </w:p>
    <w:p w14:paraId="6474BE6D" w14:textId="77777777" w:rsidR="00B84B6E" w:rsidRPr="00AC7A53" w:rsidRDefault="00B84B6E" w:rsidP="00B84B6E">
      <w:pPr>
        <w:spacing w:after="0"/>
        <w:contextualSpacing/>
        <w:rPr>
          <w:lang w:val="es-ES_tradnl"/>
        </w:rPr>
      </w:pPr>
      <w:r w:rsidRPr="00AC7A53">
        <w:rPr>
          <w:lang w:val="es-ES_tradnl"/>
        </w:rPr>
        <w:t>El número total de Marcas activas al finalizar el año 2023 es de 5.</w:t>
      </w:r>
    </w:p>
    <w:p w14:paraId="6DBA4732" w14:textId="77777777" w:rsidR="00B84B6E" w:rsidRPr="00AC7A53" w:rsidRDefault="00B84B6E" w:rsidP="00B84B6E">
      <w:pPr>
        <w:spacing w:after="0"/>
        <w:contextualSpacing/>
        <w:rPr>
          <w:lang w:val="es-ES_tradnl"/>
        </w:rPr>
      </w:pPr>
      <w:r w:rsidRPr="00AC7A53">
        <w:rPr>
          <w:lang w:val="es-ES_tradnl"/>
        </w:rPr>
        <w:t>No se han registrado Marcas en 2024.</w:t>
      </w:r>
    </w:p>
    <w:p w14:paraId="1E4A282D" w14:textId="77777777" w:rsidR="00B84B6E" w:rsidRPr="00B84B6E" w:rsidRDefault="00B84B6E" w:rsidP="00B84B6E">
      <w:pPr>
        <w:rPr>
          <w:lang w:val="es-ES_tradnl"/>
        </w:rPr>
      </w:pPr>
    </w:p>
    <w:p w14:paraId="1DF4061D" w14:textId="77777777" w:rsidR="0068776B" w:rsidRDefault="0068776B" w:rsidP="000D627B">
      <w:pPr>
        <w:pStyle w:val="Ttulo4"/>
        <w:numPr>
          <w:ilvl w:val="0"/>
          <w:numId w:val="0"/>
        </w:numPr>
        <w:ind w:left="864" w:hanging="864"/>
        <w:rPr>
          <w:lang w:val="es-ES_tradnl"/>
        </w:rPr>
      </w:pPr>
      <w:r w:rsidRPr="00EE4A07">
        <w:rPr>
          <w:lang w:val="es-ES_tradnl"/>
        </w:rPr>
        <w:t>4.2.2.6 A</w:t>
      </w:r>
      <w:r w:rsidR="0076529A" w:rsidRPr="00EE4A07">
        <w:rPr>
          <w:lang w:val="es-ES_tradnl"/>
        </w:rPr>
        <w:t xml:space="preserve">plicaciones informáticas (software) </w:t>
      </w:r>
    </w:p>
    <w:p w14:paraId="359B501E" w14:textId="77777777" w:rsidR="00B84B6E" w:rsidRDefault="00B84B6E" w:rsidP="00B84B6E">
      <w:pPr>
        <w:spacing w:after="0"/>
        <w:contextualSpacing/>
        <w:rPr>
          <w:lang w:val="es-ES_tradnl"/>
        </w:rPr>
      </w:pPr>
      <w:r w:rsidRPr="00DA5F75">
        <w:rPr>
          <w:lang w:val="es-ES_tradnl"/>
        </w:rPr>
        <w:t>Software registrado 2020-2024: 2</w:t>
      </w:r>
      <w:r>
        <w:rPr>
          <w:lang w:val="es-ES_tradnl"/>
        </w:rPr>
        <w:t>5</w:t>
      </w:r>
      <w:r w:rsidRPr="00DA5F75">
        <w:rPr>
          <w:lang w:val="es-ES_tradnl"/>
        </w:rPr>
        <w:t xml:space="preserve">. </w:t>
      </w:r>
    </w:p>
    <w:p w14:paraId="225D509D" w14:textId="77777777" w:rsidR="00B84B6E" w:rsidRDefault="00B84B6E" w:rsidP="00B84B6E">
      <w:pPr>
        <w:spacing w:after="0"/>
        <w:contextualSpacing/>
        <w:rPr>
          <w:lang w:val="es-ES_tradnl"/>
        </w:rPr>
      </w:pPr>
      <w:r w:rsidRPr="00DA5F75">
        <w:rPr>
          <w:lang w:val="es-ES_tradnl"/>
        </w:rPr>
        <w:t>Software registrado 2024: 4</w:t>
      </w:r>
    </w:p>
    <w:p w14:paraId="70EA55F9" w14:textId="77777777" w:rsidR="00B84B6E" w:rsidRPr="00DA5F75" w:rsidRDefault="00B84B6E" w:rsidP="00B84B6E">
      <w:pPr>
        <w:spacing w:after="0"/>
        <w:contextualSpacing/>
        <w:rPr>
          <w:lang w:val="es-ES_tradnl"/>
        </w:rPr>
      </w:pPr>
      <w:proofErr w:type="gramStart"/>
      <w:r>
        <w:rPr>
          <w:lang w:val="es-ES_tradnl"/>
        </w:rPr>
        <w:t>Total</w:t>
      </w:r>
      <w:proofErr w:type="gramEnd"/>
      <w:r>
        <w:rPr>
          <w:lang w:val="es-ES_tradnl"/>
        </w:rPr>
        <w:t xml:space="preserve"> software registrado: 30</w:t>
      </w:r>
    </w:p>
    <w:p w14:paraId="68F12179" w14:textId="77777777" w:rsidR="00B84B6E" w:rsidRDefault="00B84B6E" w:rsidP="00B84B6E">
      <w:pPr>
        <w:spacing w:after="0"/>
        <w:contextualSpacing/>
        <w:rPr>
          <w:lang w:val="es-ES_tradnl"/>
        </w:rPr>
      </w:pPr>
      <w:r w:rsidRPr="00C071A2">
        <w:rPr>
          <w:lang w:val="es-ES_tradnl"/>
        </w:rPr>
        <w:t>Nº de software con licencias de explotación en vigor durante el año, o en uso: 7.</w:t>
      </w:r>
    </w:p>
    <w:p w14:paraId="059E0E14" w14:textId="77777777" w:rsidR="00B84B6E" w:rsidRPr="00782FDF" w:rsidRDefault="00B84B6E" w:rsidP="00B84B6E">
      <w:pPr>
        <w:spacing w:after="0"/>
        <w:contextualSpacing/>
        <w:rPr>
          <w:lang w:val="es-ES_tradnl"/>
        </w:rPr>
      </w:pPr>
      <w:r w:rsidRPr="00782FDF">
        <w:rPr>
          <w:bCs/>
        </w:rPr>
        <w:t xml:space="preserve">Del total de 38 profesionales del entorno de Fisabio que participan como autoras y autores en estas aplicaciones, 18 (47,4%) son mujeres y 20 (52,6%) hombres. </w:t>
      </w:r>
    </w:p>
    <w:p w14:paraId="1B8ED70E" w14:textId="77777777" w:rsidR="0068776B" w:rsidRDefault="0068776B" w:rsidP="000D627B">
      <w:pPr>
        <w:pStyle w:val="Ttulo4"/>
        <w:numPr>
          <w:ilvl w:val="0"/>
          <w:numId w:val="0"/>
        </w:numPr>
        <w:ind w:left="864" w:hanging="864"/>
        <w:rPr>
          <w:lang w:val="es-ES_tradnl"/>
        </w:rPr>
      </w:pPr>
      <w:r w:rsidRPr="004A587D">
        <w:rPr>
          <w:lang w:val="es-ES_tradnl"/>
        </w:rPr>
        <w:t>4.2.2.7. P</w:t>
      </w:r>
      <w:r w:rsidR="0076529A" w:rsidRPr="004A587D">
        <w:rPr>
          <w:lang w:val="es-ES_tradnl"/>
        </w:rPr>
        <w:t>ropiedad intelectual y know how transferible</w:t>
      </w:r>
    </w:p>
    <w:p w14:paraId="51DCF9FE" w14:textId="77777777" w:rsidR="00B84B6E" w:rsidRPr="00E30997" w:rsidRDefault="00B84B6E" w:rsidP="00B84B6E">
      <w:pPr>
        <w:spacing w:after="0"/>
        <w:contextualSpacing/>
        <w:rPr>
          <w:bCs/>
        </w:rPr>
      </w:pPr>
      <w:r w:rsidRPr="00E30997">
        <w:rPr>
          <w:bCs/>
        </w:rPr>
        <w:t xml:space="preserve">Registros de resultados de propiedad intelectual y </w:t>
      </w:r>
      <w:r w:rsidRPr="00E30997">
        <w:rPr>
          <w:bCs/>
          <w:i/>
        </w:rPr>
        <w:t>know how</w:t>
      </w:r>
      <w:r w:rsidRPr="00E30997">
        <w:rPr>
          <w:bCs/>
        </w:rPr>
        <w:t xml:space="preserve"> distintos de software (2020-2024): 51 (registros 2024: 1).</w:t>
      </w:r>
    </w:p>
    <w:p w14:paraId="256F712C" w14:textId="77777777" w:rsidR="00B84B6E" w:rsidRPr="00E30997" w:rsidRDefault="00B84B6E" w:rsidP="00B84B6E">
      <w:pPr>
        <w:spacing w:after="0"/>
        <w:contextualSpacing/>
        <w:rPr>
          <w:bCs/>
        </w:rPr>
      </w:pPr>
      <w:r w:rsidRPr="00E30997">
        <w:rPr>
          <w:bCs/>
        </w:rPr>
        <w:t>Registros de resultados de propiedad intelectual (depósitos de microorganismos y depósito de secuencias) 2020-2024: 35 (registros 2024: 0).</w:t>
      </w:r>
    </w:p>
    <w:p w14:paraId="3F556E0A" w14:textId="77777777" w:rsidR="00B84B6E" w:rsidRPr="00E30997" w:rsidRDefault="00B84B6E" w:rsidP="00B84B6E">
      <w:pPr>
        <w:spacing w:after="0"/>
        <w:contextualSpacing/>
        <w:rPr>
          <w:bCs/>
        </w:rPr>
      </w:pPr>
      <w:proofErr w:type="gramStart"/>
      <w:r w:rsidRPr="00E30997">
        <w:rPr>
          <w:bCs/>
        </w:rPr>
        <w:t>Total</w:t>
      </w:r>
      <w:proofErr w:type="gramEnd"/>
      <w:r w:rsidRPr="00E30997">
        <w:rPr>
          <w:bCs/>
        </w:rPr>
        <w:t xml:space="preserve"> registros de resultados de propiedad intelectual y </w:t>
      </w:r>
      <w:r w:rsidRPr="00E30997">
        <w:rPr>
          <w:bCs/>
          <w:i/>
        </w:rPr>
        <w:t>know how</w:t>
      </w:r>
      <w:r w:rsidRPr="00E30997">
        <w:rPr>
          <w:bCs/>
        </w:rPr>
        <w:t xml:space="preserve"> distintos de software</w:t>
      </w:r>
      <w:r>
        <w:rPr>
          <w:bCs/>
        </w:rPr>
        <w:t>,</w:t>
      </w:r>
      <w:r w:rsidRPr="00E30997">
        <w:rPr>
          <w:bCs/>
        </w:rPr>
        <w:t xml:space="preserve"> excluidos depósitos de microorganismos y depósito de secuencias 2020-2024: 16 (registros 2024: 1).</w:t>
      </w:r>
    </w:p>
    <w:p w14:paraId="4B6B534B" w14:textId="77777777" w:rsidR="00B84B6E" w:rsidRPr="00DD6C9D" w:rsidRDefault="00B84B6E" w:rsidP="00B84B6E">
      <w:pPr>
        <w:spacing w:after="0"/>
        <w:contextualSpacing/>
        <w:rPr>
          <w:bCs/>
          <w:color w:val="FF0000"/>
        </w:rPr>
      </w:pPr>
    </w:p>
    <w:p w14:paraId="6F674008" w14:textId="77777777" w:rsidR="00B84B6E" w:rsidRDefault="00B84B6E" w:rsidP="00B84B6E">
      <w:pPr>
        <w:spacing w:after="0"/>
        <w:contextualSpacing/>
        <w:rPr>
          <w:bCs/>
        </w:rPr>
      </w:pPr>
      <w:proofErr w:type="gramStart"/>
      <w:r w:rsidRPr="00E30997">
        <w:rPr>
          <w:bCs/>
        </w:rPr>
        <w:t>Total</w:t>
      </w:r>
      <w:proofErr w:type="gramEnd"/>
      <w:r w:rsidRPr="00E30997">
        <w:rPr>
          <w:bCs/>
        </w:rPr>
        <w:t xml:space="preserve"> registros de resultados de propiedad intelectual (depósitos de microorganismos y depósito de secuencias): 43.</w:t>
      </w:r>
    </w:p>
    <w:p w14:paraId="6710604D" w14:textId="77777777" w:rsidR="00B84B6E" w:rsidRPr="00E30997" w:rsidRDefault="00B84B6E" w:rsidP="00B84B6E">
      <w:pPr>
        <w:spacing w:after="0"/>
        <w:contextualSpacing/>
        <w:rPr>
          <w:bCs/>
        </w:rPr>
      </w:pPr>
      <w:proofErr w:type="gramStart"/>
      <w:r w:rsidRPr="00E30997">
        <w:rPr>
          <w:bCs/>
        </w:rPr>
        <w:t>Total</w:t>
      </w:r>
      <w:proofErr w:type="gramEnd"/>
      <w:r w:rsidRPr="00E30997">
        <w:rPr>
          <w:bCs/>
        </w:rPr>
        <w:t xml:space="preserve"> registros de resultados de propiedad intelectual y </w:t>
      </w:r>
      <w:r w:rsidRPr="00E30997">
        <w:rPr>
          <w:bCs/>
          <w:i/>
        </w:rPr>
        <w:t>know how</w:t>
      </w:r>
      <w:r w:rsidRPr="00E30997">
        <w:rPr>
          <w:bCs/>
        </w:rPr>
        <w:t xml:space="preserve"> distintos de software</w:t>
      </w:r>
      <w:r>
        <w:rPr>
          <w:bCs/>
        </w:rPr>
        <w:t>,</w:t>
      </w:r>
      <w:r w:rsidRPr="00E30997">
        <w:rPr>
          <w:bCs/>
        </w:rPr>
        <w:t xml:space="preserve"> excluidos depósitos de microorganismos y depósito de secuencias</w:t>
      </w:r>
      <w:r>
        <w:rPr>
          <w:bCs/>
        </w:rPr>
        <w:t>: 21</w:t>
      </w:r>
    </w:p>
    <w:p w14:paraId="7A4B4B4D" w14:textId="77777777" w:rsidR="00B84B6E" w:rsidRPr="004204BD" w:rsidRDefault="00B84B6E" w:rsidP="00B84B6E">
      <w:pPr>
        <w:spacing w:after="0"/>
        <w:contextualSpacing/>
        <w:rPr>
          <w:bCs/>
        </w:rPr>
      </w:pPr>
      <w:r w:rsidRPr="004204BD">
        <w:rPr>
          <w:bCs/>
        </w:rPr>
        <w:t xml:space="preserve">Registros de resultados de propiedad intelectual y </w:t>
      </w:r>
      <w:r w:rsidRPr="004204BD">
        <w:rPr>
          <w:bCs/>
          <w:i/>
        </w:rPr>
        <w:t>know how</w:t>
      </w:r>
      <w:r w:rsidRPr="004204BD">
        <w:rPr>
          <w:bCs/>
        </w:rPr>
        <w:t xml:space="preserve"> distintos de software implementados: 11.</w:t>
      </w:r>
    </w:p>
    <w:p w14:paraId="3594C74D" w14:textId="77777777" w:rsidR="00B84B6E" w:rsidRPr="009C39D3" w:rsidRDefault="00B84B6E" w:rsidP="00B84B6E">
      <w:pPr>
        <w:spacing w:after="0"/>
        <w:contextualSpacing/>
        <w:rPr>
          <w:bCs/>
          <w:color w:val="FF0000"/>
        </w:rPr>
      </w:pPr>
    </w:p>
    <w:p w14:paraId="27AEB868" w14:textId="77777777" w:rsidR="00B84B6E" w:rsidRPr="00B84B6E" w:rsidRDefault="00B84B6E" w:rsidP="00B84B6E">
      <w:pPr>
        <w:spacing w:before="80" w:after="80" w:line="240" w:lineRule="auto"/>
        <w:contextualSpacing/>
        <w:rPr>
          <w:b/>
          <w:lang w:val="es-ES_tradnl"/>
        </w:rPr>
      </w:pPr>
      <w:r w:rsidRPr="00B84B6E">
        <w:rPr>
          <w:b/>
          <w:sz w:val="18"/>
          <w:szCs w:val="18"/>
        </w:rPr>
        <w:t xml:space="preserve">Tabla </w:t>
      </w:r>
      <w:r w:rsidR="00736B74">
        <w:rPr>
          <w:b/>
          <w:sz w:val="18"/>
          <w:szCs w:val="18"/>
        </w:rPr>
        <w:t>4.</w:t>
      </w:r>
      <w:r w:rsidRPr="00B84B6E">
        <w:rPr>
          <w:b/>
          <w:sz w:val="18"/>
          <w:szCs w:val="18"/>
        </w:rPr>
        <w:fldChar w:fldCharType="begin"/>
      </w:r>
      <w:r w:rsidRPr="00B84B6E">
        <w:rPr>
          <w:b/>
          <w:sz w:val="18"/>
          <w:szCs w:val="18"/>
        </w:rPr>
        <w:instrText xml:space="preserve"> SEQ Tabla \* ARABIC </w:instrText>
      </w:r>
      <w:r w:rsidRPr="00B84B6E">
        <w:rPr>
          <w:b/>
          <w:sz w:val="18"/>
          <w:szCs w:val="18"/>
        </w:rPr>
        <w:fldChar w:fldCharType="separate"/>
      </w:r>
      <w:r w:rsidRPr="00B84B6E">
        <w:rPr>
          <w:b/>
          <w:noProof/>
          <w:sz w:val="18"/>
          <w:szCs w:val="18"/>
        </w:rPr>
        <w:t>15</w:t>
      </w:r>
      <w:r w:rsidRPr="00B84B6E">
        <w:rPr>
          <w:b/>
          <w:sz w:val="18"/>
          <w:szCs w:val="18"/>
        </w:rPr>
        <w:fldChar w:fldCharType="end"/>
      </w:r>
      <w:r w:rsidRPr="00B84B6E">
        <w:rPr>
          <w:b/>
          <w:sz w:val="18"/>
          <w:szCs w:val="18"/>
        </w:rPr>
        <w:t xml:space="preserve">. </w:t>
      </w:r>
      <w:r w:rsidRPr="00B84B6E">
        <w:rPr>
          <w:b/>
          <w:sz w:val="18"/>
          <w:szCs w:val="18"/>
          <w:lang w:val="es-ES_tradnl"/>
        </w:rPr>
        <w:t xml:space="preserve">Propiedad intelectual y </w:t>
      </w:r>
      <w:r w:rsidRPr="00B84B6E">
        <w:rPr>
          <w:b/>
          <w:i/>
          <w:sz w:val="18"/>
          <w:szCs w:val="18"/>
          <w:lang w:val="es-ES_tradnl"/>
        </w:rPr>
        <w:t>know-how</w:t>
      </w:r>
      <w:r w:rsidRPr="00B84B6E">
        <w:rPr>
          <w:b/>
          <w:sz w:val="18"/>
          <w:szCs w:val="18"/>
          <w:lang w:val="es-ES_tradnl"/>
        </w:rPr>
        <w:t xml:space="preserve"> distintas de software transferido </w:t>
      </w:r>
    </w:p>
    <w:tbl>
      <w:tblPr>
        <w:tblW w:w="4939"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5889"/>
        <w:gridCol w:w="3341"/>
      </w:tblGrid>
      <w:tr w:rsidR="00B84B6E" w:rsidRPr="0098104A" w14:paraId="10C13FB2" w14:textId="77777777" w:rsidTr="001674FB">
        <w:tc>
          <w:tcPr>
            <w:tcW w:w="3190" w:type="pct"/>
            <w:tcBorders>
              <w:bottom w:val="single" w:sz="4" w:space="0" w:color="7F7F7F" w:themeColor="text1" w:themeTint="80"/>
            </w:tcBorders>
            <w:shd w:val="clear" w:color="auto" w:fill="1F4E79" w:themeFill="accent1" w:themeFillShade="80"/>
            <w:vAlign w:val="center"/>
          </w:tcPr>
          <w:p w14:paraId="74E522AD" w14:textId="77777777" w:rsidR="00B84B6E" w:rsidRPr="0098104A" w:rsidRDefault="00B84B6E" w:rsidP="001674FB">
            <w:pPr>
              <w:autoSpaceDE w:val="0"/>
              <w:autoSpaceDN w:val="0"/>
              <w:adjustRightInd w:val="0"/>
              <w:spacing w:before="80" w:after="80" w:line="240" w:lineRule="auto"/>
              <w:jc w:val="center"/>
              <w:rPr>
                <w:b/>
                <w:sz w:val="18"/>
                <w:szCs w:val="18"/>
              </w:rPr>
            </w:pPr>
          </w:p>
        </w:tc>
        <w:tc>
          <w:tcPr>
            <w:tcW w:w="1810" w:type="pct"/>
            <w:shd w:val="clear" w:color="auto" w:fill="1F4E79" w:themeFill="accent1" w:themeFillShade="80"/>
            <w:vAlign w:val="center"/>
          </w:tcPr>
          <w:p w14:paraId="15705032" w14:textId="77777777" w:rsidR="00B84B6E" w:rsidRPr="0098104A" w:rsidRDefault="00B84B6E" w:rsidP="001674FB">
            <w:pPr>
              <w:autoSpaceDE w:val="0"/>
              <w:autoSpaceDN w:val="0"/>
              <w:adjustRightInd w:val="0"/>
              <w:spacing w:before="80" w:after="80" w:line="240" w:lineRule="auto"/>
              <w:jc w:val="center"/>
              <w:rPr>
                <w:b/>
                <w:sz w:val="18"/>
                <w:szCs w:val="18"/>
              </w:rPr>
            </w:pPr>
            <w:r w:rsidRPr="0098104A">
              <w:rPr>
                <w:b/>
                <w:sz w:val="18"/>
                <w:szCs w:val="18"/>
              </w:rPr>
              <w:t>Nº</w:t>
            </w:r>
          </w:p>
        </w:tc>
      </w:tr>
      <w:tr w:rsidR="00B84B6E" w:rsidRPr="0098104A" w14:paraId="19A77E89" w14:textId="77777777" w:rsidTr="001674FB">
        <w:tc>
          <w:tcPr>
            <w:tcW w:w="3190" w:type="pct"/>
            <w:shd w:val="clear" w:color="auto" w:fill="BDD6EE" w:themeFill="accent1" w:themeFillTint="66"/>
            <w:vAlign w:val="center"/>
          </w:tcPr>
          <w:p w14:paraId="60B5459C" w14:textId="77777777" w:rsidR="00B84B6E" w:rsidRPr="0098104A" w:rsidRDefault="00B84B6E" w:rsidP="001674FB">
            <w:pPr>
              <w:autoSpaceDE w:val="0"/>
              <w:autoSpaceDN w:val="0"/>
              <w:adjustRightInd w:val="0"/>
              <w:spacing w:before="80" w:after="80" w:line="240" w:lineRule="auto"/>
              <w:rPr>
                <w:sz w:val="18"/>
                <w:szCs w:val="18"/>
              </w:rPr>
            </w:pPr>
            <w:r w:rsidRPr="0098104A">
              <w:rPr>
                <w:sz w:val="18"/>
                <w:szCs w:val="18"/>
              </w:rPr>
              <w:t>Acuerdos de licencia de Know-how y propiedad intelectual</w:t>
            </w:r>
          </w:p>
        </w:tc>
        <w:tc>
          <w:tcPr>
            <w:tcW w:w="1810" w:type="pct"/>
            <w:shd w:val="clear" w:color="auto" w:fill="FFFFFF" w:themeFill="background1"/>
            <w:vAlign w:val="center"/>
          </w:tcPr>
          <w:p w14:paraId="253C697C" w14:textId="77777777" w:rsidR="00B84B6E" w:rsidRPr="0098104A" w:rsidRDefault="00B84B6E" w:rsidP="001674FB">
            <w:pPr>
              <w:autoSpaceDE w:val="0"/>
              <w:autoSpaceDN w:val="0"/>
              <w:adjustRightInd w:val="0"/>
              <w:spacing w:before="80" w:after="80" w:line="240" w:lineRule="auto"/>
              <w:jc w:val="right"/>
              <w:rPr>
                <w:sz w:val="18"/>
                <w:szCs w:val="18"/>
              </w:rPr>
            </w:pPr>
            <w:r w:rsidRPr="0098104A">
              <w:rPr>
                <w:sz w:val="18"/>
                <w:szCs w:val="18"/>
              </w:rPr>
              <w:t>2</w:t>
            </w:r>
          </w:p>
        </w:tc>
      </w:tr>
      <w:tr w:rsidR="00B84B6E" w:rsidRPr="0098104A" w14:paraId="1E202D3F" w14:textId="77777777" w:rsidTr="001674FB">
        <w:tc>
          <w:tcPr>
            <w:tcW w:w="3190" w:type="pct"/>
            <w:shd w:val="clear" w:color="auto" w:fill="BDD6EE" w:themeFill="accent1" w:themeFillTint="66"/>
            <w:vAlign w:val="center"/>
          </w:tcPr>
          <w:p w14:paraId="49AE01FF" w14:textId="77777777" w:rsidR="00B84B6E" w:rsidRPr="0098104A" w:rsidRDefault="00B84B6E" w:rsidP="001674FB">
            <w:pPr>
              <w:autoSpaceDE w:val="0"/>
              <w:autoSpaceDN w:val="0"/>
              <w:adjustRightInd w:val="0"/>
              <w:spacing w:before="80" w:after="80" w:line="240" w:lineRule="auto"/>
              <w:rPr>
                <w:sz w:val="18"/>
                <w:szCs w:val="18"/>
              </w:rPr>
            </w:pPr>
            <w:r w:rsidRPr="0098104A">
              <w:rPr>
                <w:sz w:val="18"/>
                <w:szCs w:val="18"/>
              </w:rPr>
              <w:t>Cuantía total facturada por licencias de Know-how (2020-2024)</w:t>
            </w:r>
          </w:p>
        </w:tc>
        <w:tc>
          <w:tcPr>
            <w:tcW w:w="1810" w:type="pct"/>
            <w:shd w:val="clear" w:color="auto" w:fill="FFFFFF" w:themeFill="background1"/>
            <w:vAlign w:val="center"/>
          </w:tcPr>
          <w:p w14:paraId="338F5E44" w14:textId="77777777" w:rsidR="00B84B6E" w:rsidRPr="0098104A" w:rsidRDefault="00B84B6E" w:rsidP="001674FB">
            <w:pPr>
              <w:autoSpaceDE w:val="0"/>
              <w:autoSpaceDN w:val="0"/>
              <w:adjustRightInd w:val="0"/>
              <w:spacing w:before="80" w:after="80" w:line="240" w:lineRule="auto"/>
              <w:jc w:val="right"/>
              <w:rPr>
                <w:sz w:val="18"/>
                <w:szCs w:val="18"/>
              </w:rPr>
            </w:pPr>
            <w:r w:rsidRPr="0098104A">
              <w:rPr>
                <w:sz w:val="18"/>
                <w:szCs w:val="18"/>
              </w:rPr>
              <w:t>971,32</w:t>
            </w:r>
          </w:p>
        </w:tc>
      </w:tr>
    </w:tbl>
    <w:p w14:paraId="53749BDB" w14:textId="77777777" w:rsidR="00B84B6E" w:rsidRPr="0098104A" w:rsidRDefault="00B84B6E" w:rsidP="00B84B6E">
      <w:pPr>
        <w:spacing w:after="0"/>
        <w:contextualSpacing/>
        <w:rPr>
          <w:lang w:val="es-ES_tradnl"/>
        </w:rPr>
      </w:pPr>
    </w:p>
    <w:p w14:paraId="3B8C15D2" w14:textId="77777777" w:rsidR="00B84B6E" w:rsidRPr="0098104A" w:rsidRDefault="00B84B6E" w:rsidP="00B84B6E">
      <w:pPr>
        <w:spacing w:after="0"/>
        <w:contextualSpacing/>
        <w:rPr>
          <w:lang w:val="es-ES_tradnl"/>
        </w:rPr>
      </w:pPr>
      <w:r w:rsidRPr="0098104A">
        <w:rPr>
          <w:lang w:val="es-ES_tradnl"/>
        </w:rPr>
        <w:t xml:space="preserve">La cuantía facturada por licencias de </w:t>
      </w:r>
      <w:r w:rsidRPr="0098104A">
        <w:rPr>
          <w:i/>
          <w:lang w:val="es-ES_tradnl"/>
        </w:rPr>
        <w:t>know-how</w:t>
      </w:r>
      <w:r w:rsidRPr="0098104A">
        <w:rPr>
          <w:lang w:val="es-ES_tradnl"/>
        </w:rPr>
        <w:t xml:space="preserve"> en 2024 es: 0,0 euros</w:t>
      </w:r>
    </w:p>
    <w:p w14:paraId="082DFD66" w14:textId="77777777" w:rsidR="00B84B6E" w:rsidRPr="00B84B6E" w:rsidRDefault="00B84B6E" w:rsidP="00B84B6E">
      <w:pPr>
        <w:rPr>
          <w:lang w:val="es-ES_tradnl"/>
        </w:rPr>
      </w:pPr>
    </w:p>
    <w:p w14:paraId="675ED8F1" w14:textId="77777777" w:rsidR="0068776B" w:rsidRPr="00211348" w:rsidRDefault="0068776B" w:rsidP="0076529A">
      <w:pPr>
        <w:pStyle w:val="Ttulo4"/>
        <w:numPr>
          <w:ilvl w:val="0"/>
          <w:numId w:val="0"/>
        </w:numPr>
        <w:ind w:left="864" w:hanging="864"/>
      </w:pPr>
      <w:r w:rsidRPr="00211348">
        <w:rPr>
          <w:lang w:val="es-ES_tradnl"/>
        </w:rPr>
        <w:t>4.2.2.8 C</w:t>
      </w:r>
      <w:r w:rsidR="0076529A" w:rsidRPr="00211348">
        <w:rPr>
          <w:lang w:val="es-ES_tradnl"/>
        </w:rPr>
        <w:t xml:space="preserve">reación de empresas </w:t>
      </w:r>
      <w:r w:rsidR="0076529A">
        <w:rPr>
          <w:lang w:val="es-ES_tradnl"/>
        </w:rPr>
        <w:t>basadas en el conocimiento</w:t>
      </w:r>
      <w:r w:rsidR="0076529A" w:rsidRPr="00211348">
        <w:rPr>
          <w:lang w:val="es-ES_tradnl"/>
        </w:rPr>
        <w:t xml:space="preserve">. </w:t>
      </w:r>
      <w:r w:rsidR="0076529A" w:rsidRPr="00211348">
        <w:t>spin-offs y start-ups</w:t>
      </w:r>
    </w:p>
    <w:p w14:paraId="3CB579CE" w14:textId="77777777" w:rsidR="00B84B6E" w:rsidRPr="007D2CC5" w:rsidRDefault="00B84B6E" w:rsidP="00B84B6E">
      <w:pPr>
        <w:spacing w:after="0"/>
        <w:contextualSpacing/>
      </w:pPr>
      <w:r w:rsidRPr="007D2CC5">
        <w:t>El número de empresas creadas en los últimos 5 años es de una, estando en activo hasta 2024 y creada en 2023 para la explotación de la patente P201730626 (solicitud prioritaria).</w:t>
      </w:r>
    </w:p>
    <w:p w14:paraId="190EAF07" w14:textId="77777777" w:rsidR="0068776B" w:rsidRPr="004F5914" w:rsidRDefault="0068776B" w:rsidP="0068776B">
      <w:pPr>
        <w:spacing w:after="0"/>
        <w:contextualSpacing/>
        <w:rPr>
          <w:b/>
          <w:color w:val="FF0000"/>
        </w:rPr>
      </w:pPr>
    </w:p>
    <w:p w14:paraId="635D5531" w14:textId="77777777" w:rsidR="0068776B" w:rsidRPr="008C6B96" w:rsidRDefault="0068776B" w:rsidP="0076529A">
      <w:pPr>
        <w:pStyle w:val="Ttulo3"/>
        <w:numPr>
          <w:ilvl w:val="0"/>
          <w:numId w:val="0"/>
        </w:numPr>
      </w:pPr>
      <w:bookmarkStart w:id="251" w:name="_Toc195095047"/>
      <w:r w:rsidRPr="008C6B96">
        <w:lastRenderedPageBreak/>
        <w:t>4.2.3.  O</w:t>
      </w:r>
      <w:r w:rsidR="0076529A" w:rsidRPr="008C6B96">
        <w:t>tros</w:t>
      </w:r>
      <w:bookmarkEnd w:id="251"/>
    </w:p>
    <w:p w14:paraId="0E9A14BE" w14:textId="77777777" w:rsidR="00B84B6E" w:rsidRPr="008A0174" w:rsidRDefault="00B84B6E" w:rsidP="00B84B6E">
      <w:pPr>
        <w:spacing w:after="0"/>
        <w:ind w:right="238"/>
        <w:contextualSpacing/>
      </w:pPr>
      <w:r w:rsidRPr="008A0174">
        <w:t>Fisabio, a través del área de innovación, está registrada como Oficina de Transferencia de Conocimiento (MICIN).</w:t>
      </w:r>
    </w:p>
    <w:p w14:paraId="481A6BA1" w14:textId="77777777" w:rsidR="00B84B6E" w:rsidRPr="008A0174" w:rsidRDefault="00B84B6E" w:rsidP="00B84B6E">
      <w:pPr>
        <w:spacing w:after="0"/>
        <w:ind w:right="238"/>
        <w:contextualSpacing/>
      </w:pPr>
      <w:r w:rsidRPr="008A0174">
        <w:t xml:space="preserve">Asimismo, forma parte de la </w:t>
      </w:r>
      <w:r w:rsidRPr="008A0174">
        <w:rPr>
          <w:lang w:val="es-ES_tradnl"/>
        </w:rPr>
        <w:t>Plataforma ISCIII de Dinamización e Innovación de las capacidades industriales del SNS y su transferencia efectiva al sector productivo (</w:t>
      </w:r>
      <w:r w:rsidRPr="008A0174">
        <w:t>ITEMAS).</w:t>
      </w:r>
    </w:p>
    <w:p w14:paraId="389FD894" w14:textId="77777777" w:rsidR="00B84B6E" w:rsidRPr="008A0174" w:rsidRDefault="00B84B6E" w:rsidP="00B84B6E">
      <w:pPr>
        <w:spacing w:after="0"/>
        <w:ind w:right="238"/>
        <w:contextualSpacing/>
      </w:pPr>
      <w:r w:rsidRPr="008A0174">
        <w:t>El área cuenta desde 2023 con una Unidad Científica de Innovación Empresarial (UCIE).</w:t>
      </w:r>
    </w:p>
    <w:p w14:paraId="67447E7B" w14:textId="77777777" w:rsidR="000D0073" w:rsidRDefault="000D0073" w:rsidP="000D0073">
      <w:pPr>
        <w:spacing w:after="0"/>
        <w:contextualSpacing/>
        <w:rPr>
          <w:b/>
          <w:bCs/>
          <w:sz w:val="22"/>
          <w:szCs w:val="22"/>
          <w:lang w:val="es-ES_tradnl"/>
        </w:rPr>
      </w:pPr>
    </w:p>
    <w:p w14:paraId="49B510EC" w14:textId="77777777" w:rsidR="000D0073" w:rsidRDefault="000D0073" w:rsidP="0076529A">
      <w:pPr>
        <w:pStyle w:val="Ttulo4"/>
        <w:numPr>
          <w:ilvl w:val="0"/>
          <w:numId w:val="0"/>
        </w:numPr>
        <w:ind w:left="864" w:hanging="864"/>
        <w:rPr>
          <w:lang w:val="es-ES_tradnl"/>
        </w:rPr>
      </w:pPr>
      <w:r>
        <w:rPr>
          <w:lang w:val="es-ES_tradnl"/>
        </w:rPr>
        <w:t>4</w:t>
      </w:r>
      <w:r w:rsidRPr="008C6B96">
        <w:rPr>
          <w:lang w:val="es-ES_tradnl"/>
        </w:rPr>
        <w:t xml:space="preserve">.2.3.1 </w:t>
      </w:r>
      <w:r>
        <w:rPr>
          <w:lang w:val="es-ES_tradnl"/>
        </w:rPr>
        <w:t>I</w:t>
      </w:r>
      <w:r w:rsidR="0076529A">
        <w:rPr>
          <w:lang w:val="es-ES_tradnl"/>
        </w:rPr>
        <w:t>nformes de vigilancia e inteligencia estratégica</w:t>
      </w:r>
    </w:p>
    <w:p w14:paraId="4256F837" w14:textId="77777777" w:rsidR="00B84B6E" w:rsidRPr="00BA3872" w:rsidRDefault="00B84B6E" w:rsidP="00B84B6E">
      <w:pPr>
        <w:spacing w:after="0"/>
        <w:ind w:right="238"/>
        <w:contextualSpacing/>
        <w:rPr>
          <w:lang w:val="es-ES_tradnl"/>
        </w:rPr>
      </w:pPr>
      <w:r w:rsidRPr="00BA3872">
        <w:rPr>
          <w:lang w:val="es-ES_tradnl"/>
        </w:rPr>
        <w:t>Se han elaborado tres informes a lo largo de 202</w:t>
      </w:r>
      <w:r>
        <w:rPr>
          <w:lang w:val="es-ES_tradnl"/>
        </w:rPr>
        <w:t>4</w:t>
      </w:r>
      <w:r w:rsidRPr="00BA3872">
        <w:rPr>
          <w:lang w:val="es-ES_tradnl"/>
        </w:rPr>
        <w:t>:</w:t>
      </w:r>
    </w:p>
    <w:p w14:paraId="1D7D1E97" w14:textId="77777777" w:rsidR="00B84B6E" w:rsidRPr="00BA3872" w:rsidRDefault="00B84B6E" w:rsidP="002B61D8">
      <w:pPr>
        <w:numPr>
          <w:ilvl w:val="0"/>
          <w:numId w:val="2"/>
        </w:numPr>
        <w:spacing w:after="0"/>
        <w:ind w:left="839" w:right="238" w:hanging="357"/>
        <w:contextualSpacing/>
      </w:pPr>
      <w:r w:rsidRPr="00BA3872">
        <w:t>Probióticos</w:t>
      </w:r>
    </w:p>
    <w:p w14:paraId="640B3AB4" w14:textId="77777777" w:rsidR="00B84B6E" w:rsidRPr="00BA3872" w:rsidRDefault="00B84B6E" w:rsidP="002B61D8">
      <w:pPr>
        <w:numPr>
          <w:ilvl w:val="0"/>
          <w:numId w:val="2"/>
        </w:numPr>
        <w:spacing w:after="0"/>
        <w:ind w:left="839" w:right="238" w:hanging="357"/>
        <w:contextualSpacing/>
      </w:pPr>
      <w:r w:rsidRPr="00BA3872">
        <w:t>Microbioma intestinal</w:t>
      </w:r>
    </w:p>
    <w:p w14:paraId="1DD7FFE8" w14:textId="77777777" w:rsidR="00B84B6E" w:rsidRPr="00B84B6E" w:rsidRDefault="00B84B6E" w:rsidP="002B61D8">
      <w:pPr>
        <w:numPr>
          <w:ilvl w:val="0"/>
          <w:numId w:val="2"/>
        </w:numPr>
        <w:spacing w:after="0"/>
        <w:ind w:left="839" w:right="238" w:hanging="357"/>
        <w:contextualSpacing/>
      </w:pPr>
      <w:r w:rsidRPr="00BA3872">
        <w:t>Circularidad de los residuos plásticos sanitarios</w:t>
      </w:r>
    </w:p>
    <w:p w14:paraId="02812C12" w14:textId="77777777" w:rsidR="000D0073" w:rsidRDefault="000D0073" w:rsidP="000D0073">
      <w:pPr>
        <w:spacing w:after="0"/>
        <w:contextualSpacing/>
        <w:rPr>
          <w:b/>
          <w:bCs/>
          <w:sz w:val="22"/>
          <w:szCs w:val="22"/>
          <w:lang w:val="es-ES_tradnl"/>
        </w:rPr>
      </w:pPr>
    </w:p>
    <w:p w14:paraId="30845847" w14:textId="77777777" w:rsidR="000D0073" w:rsidRPr="0076529A" w:rsidRDefault="000D0073" w:rsidP="000D0073">
      <w:pPr>
        <w:spacing w:after="0"/>
        <w:contextualSpacing/>
        <w:rPr>
          <w:rStyle w:val="Ttulo4Car"/>
        </w:rPr>
      </w:pPr>
      <w:r w:rsidRPr="0076529A">
        <w:rPr>
          <w:rStyle w:val="Ttulo4Car"/>
        </w:rPr>
        <w:t>4.2.3.</w:t>
      </w:r>
      <w:r w:rsidR="0076529A">
        <w:rPr>
          <w:rStyle w:val="Ttulo4Car"/>
        </w:rPr>
        <w:t xml:space="preserve">2 </w:t>
      </w:r>
      <w:r w:rsidRPr="0076529A">
        <w:rPr>
          <w:rStyle w:val="Ttulo4Car"/>
        </w:rPr>
        <w:t>P</w:t>
      </w:r>
      <w:r w:rsidR="0076529A" w:rsidRPr="0076529A">
        <w:rPr>
          <w:rStyle w:val="Ttulo4Car"/>
        </w:rPr>
        <w:t>rogramas de colaboración</w:t>
      </w:r>
    </w:p>
    <w:p w14:paraId="603B55F0" w14:textId="77777777" w:rsidR="00B84B6E" w:rsidRPr="00BA3872" w:rsidRDefault="00B84B6E" w:rsidP="00B84B6E">
      <w:pPr>
        <w:spacing w:after="0"/>
        <w:contextualSpacing/>
        <w:rPr>
          <w:lang w:val="es-ES_tradnl"/>
        </w:rPr>
      </w:pPr>
      <w:r w:rsidRPr="00BA3872">
        <w:rPr>
          <w:lang w:val="es-ES_tradnl"/>
        </w:rPr>
        <w:t>El área de innovación ha promovido y participado activamente en programas de colaboración con otras entidades del Sistema Valenciano de Innovación:</w:t>
      </w:r>
    </w:p>
    <w:p w14:paraId="5F5CC73B" w14:textId="77777777" w:rsidR="00B84B6E" w:rsidRPr="004C2BDE" w:rsidRDefault="00B84B6E" w:rsidP="002B61D8">
      <w:pPr>
        <w:numPr>
          <w:ilvl w:val="0"/>
          <w:numId w:val="2"/>
        </w:numPr>
        <w:spacing w:after="0"/>
        <w:ind w:left="839" w:right="238" w:hanging="357"/>
        <w:contextualSpacing/>
      </w:pPr>
      <w:r w:rsidRPr="004C2BDE">
        <w:t>Programa de colaboración UNISALUT (UPV-UJI-UMH Fisabio)</w:t>
      </w:r>
    </w:p>
    <w:p w14:paraId="0554039F" w14:textId="77777777" w:rsidR="00B84B6E" w:rsidRPr="004C2BDE" w:rsidRDefault="00B84B6E" w:rsidP="002B61D8">
      <w:pPr>
        <w:numPr>
          <w:ilvl w:val="0"/>
          <w:numId w:val="2"/>
        </w:numPr>
        <w:spacing w:after="0"/>
        <w:ind w:left="839" w:right="238" w:hanging="357"/>
        <w:contextualSpacing/>
      </w:pPr>
      <w:r w:rsidRPr="004C2BDE">
        <w:t xml:space="preserve">Programa de cooperación ESSALUD (DS Xàtiva-Ontinyent-INNOVALL) </w:t>
      </w:r>
    </w:p>
    <w:p w14:paraId="031B8E6E" w14:textId="77777777" w:rsidR="00B84B6E" w:rsidRPr="004C2BDE" w:rsidRDefault="00B84B6E" w:rsidP="002B61D8">
      <w:pPr>
        <w:numPr>
          <w:ilvl w:val="0"/>
          <w:numId w:val="2"/>
        </w:numPr>
        <w:spacing w:after="0"/>
        <w:ind w:left="839" w:right="238" w:hanging="357"/>
        <w:contextualSpacing/>
      </w:pPr>
      <w:r w:rsidRPr="004C2BDE">
        <w:t>Programa de cooperación SAFOR-SALUT (DS Gandia- UPV-Campus Gandia- FAES)</w:t>
      </w:r>
    </w:p>
    <w:p w14:paraId="5333D71E" w14:textId="77777777" w:rsidR="00B84B6E" w:rsidRDefault="00B84B6E" w:rsidP="00B84B6E">
      <w:pPr>
        <w:spacing w:after="0"/>
        <w:ind w:right="238"/>
        <w:contextualSpacing/>
        <w:rPr>
          <w:color w:val="FF0000"/>
        </w:rPr>
      </w:pPr>
      <w:r w:rsidRPr="00BA3872">
        <w:rPr>
          <w:lang w:val="es-ES_tradnl"/>
        </w:rPr>
        <w:t xml:space="preserve">El área de innovación ha </w:t>
      </w:r>
      <w:r>
        <w:rPr>
          <w:lang w:val="es-ES_tradnl"/>
        </w:rPr>
        <w:t>puesto en marcha y dinamizado los siguientes programas:</w:t>
      </w:r>
    </w:p>
    <w:p w14:paraId="06D08CD8" w14:textId="77777777" w:rsidR="00B84B6E" w:rsidRPr="0069643D" w:rsidRDefault="00B84B6E" w:rsidP="002B61D8">
      <w:pPr>
        <w:numPr>
          <w:ilvl w:val="0"/>
          <w:numId w:val="2"/>
        </w:numPr>
        <w:spacing w:after="0"/>
        <w:ind w:left="839" w:right="238" w:hanging="357"/>
        <w:contextualSpacing/>
      </w:pPr>
      <w:proofErr w:type="gramStart"/>
      <w:r w:rsidRPr="0069643D">
        <w:t>Hub</w:t>
      </w:r>
      <w:proofErr w:type="gramEnd"/>
      <w:r w:rsidRPr="0069643D">
        <w:t xml:space="preserve"> de microbioma humano de la Comunidad Valenciana</w:t>
      </w:r>
    </w:p>
    <w:p w14:paraId="09B7F704" w14:textId="77777777" w:rsidR="00B84B6E" w:rsidRPr="0069643D" w:rsidRDefault="00B84B6E" w:rsidP="002B61D8">
      <w:pPr>
        <w:numPr>
          <w:ilvl w:val="0"/>
          <w:numId w:val="2"/>
        </w:numPr>
        <w:spacing w:after="0"/>
        <w:ind w:left="839" w:right="238" w:hanging="357"/>
        <w:contextualSpacing/>
      </w:pPr>
      <w:proofErr w:type="gramStart"/>
      <w:r w:rsidRPr="0069643D">
        <w:t>Hub</w:t>
      </w:r>
      <w:proofErr w:type="gramEnd"/>
      <w:r w:rsidRPr="0069643D">
        <w:t xml:space="preserve"> de innovación en sostenibilidad ambiental: Green Health-HUBi</w:t>
      </w:r>
    </w:p>
    <w:p w14:paraId="718BFEEF" w14:textId="77777777" w:rsidR="0030378A" w:rsidRPr="0030378A" w:rsidRDefault="0030378A" w:rsidP="0030378A">
      <w:pPr>
        <w:spacing w:after="0"/>
        <w:ind w:right="238"/>
        <w:contextualSpacing/>
      </w:pPr>
    </w:p>
    <w:p w14:paraId="22C016A7" w14:textId="77777777" w:rsidR="0030378A" w:rsidRDefault="0030378A" w:rsidP="0030378A">
      <w:pPr>
        <w:spacing w:after="0"/>
        <w:ind w:right="238"/>
        <w:contextualSpacing/>
        <w:rPr>
          <w:lang w:val="es-ES_tradnl"/>
        </w:rPr>
      </w:pPr>
    </w:p>
    <w:p w14:paraId="3E31DA03" w14:textId="77777777" w:rsidR="00873F2C" w:rsidRPr="00DC5BF6" w:rsidRDefault="00873F2C" w:rsidP="0030378A">
      <w:pPr>
        <w:spacing w:after="0"/>
        <w:ind w:right="238"/>
        <w:contextualSpacing/>
      </w:pPr>
      <w:r w:rsidRPr="00DC5BF6">
        <w:rPr>
          <w:rFonts w:eastAsiaTheme="majorEastAsia" w:cstheme="majorBidi"/>
          <w:b/>
          <w:bCs/>
          <w:sz w:val="28"/>
          <w:szCs w:val="28"/>
          <w:lang w:val="es-ES_tradnl"/>
        </w:rPr>
        <w:br w:type="page"/>
      </w:r>
    </w:p>
    <w:p w14:paraId="19857AA9" w14:textId="77777777" w:rsidR="002B61D8" w:rsidRPr="00AD0F02" w:rsidRDefault="002B61D8" w:rsidP="002B61D8">
      <w:pPr>
        <w:pStyle w:val="Ttulo1"/>
        <w:numPr>
          <w:ilvl w:val="0"/>
          <w:numId w:val="68"/>
        </w:numPr>
        <w:suppressAutoHyphens/>
        <w:spacing w:line="276" w:lineRule="auto"/>
        <w:rPr>
          <w:rFonts w:cs="Arial"/>
        </w:rPr>
      </w:pPr>
      <w:bookmarkStart w:id="252" w:name="_Toc510014761"/>
      <w:bookmarkStart w:id="253" w:name="_Toc195095048"/>
      <w:r>
        <w:rPr>
          <w:rFonts w:cs="Arial"/>
        </w:rPr>
        <w:lastRenderedPageBreak/>
        <w:t>AREA DE PLATAFORMAS Y SERVICIOS</w:t>
      </w:r>
      <w:bookmarkEnd w:id="252"/>
      <w:bookmarkEnd w:id="253"/>
    </w:p>
    <w:p w14:paraId="30BF6981" w14:textId="77777777" w:rsidR="002B61D8" w:rsidRDefault="002B61D8" w:rsidP="002B61D8"/>
    <w:p w14:paraId="3A3F57F9" w14:textId="77777777" w:rsidR="002B61D8" w:rsidRPr="00214FAF" w:rsidRDefault="00BB7A30" w:rsidP="002B61D8">
      <w:pPr>
        <w:pStyle w:val="Ttulo2"/>
        <w:numPr>
          <w:ilvl w:val="1"/>
          <w:numId w:val="67"/>
        </w:numPr>
        <w:suppressAutoHyphens/>
        <w:spacing w:line="276" w:lineRule="auto"/>
        <w:jc w:val="left"/>
        <w:rPr>
          <w:rFonts w:cs="Arial"/>
          <w:color w:val="000000" w:themeColor="text1"/>
          <w:sz w:val="24"/>
          <w:szCs w:val="22"/>
        </w:rPr>
      </w:pPr>
      <w:bookmarkStart w:id="254" w:name="_Toc480850159"/>
      <w:bookmarkStart w:id="255" w:name="_Toc510014763"/>
      <w:bookmarkStart w:id="256" w:name="_Toc195095049"/>
      <w:r w:rsidRPr="00214FAF">
        <w:rPr>
          <w:rFonts w:cs="Arial"/>
          <w:color w:val="000000" w:themeColor="text1"/>
          <w:sz w:val="24"/>
          <w:szCs w:val="22"/>
        </w:rPr>
        <w:t>Área de biobancos</w:t>
      </w:r>
      <w:bookmarkEnd w:id="256"/>
    </w:p>
    <w:p w14:paraId="2B1ECAB1" w14:textId="77777777" w:rsidR="002B61D8" w:rsidRDefault="002B61D8" w:rsidP="002B61D8">
      <w:pPr>
        <w:rPr>
          <w:lang w:val="es-ES_tradnl"/>
        </w:rPr>
      </w:pPr>
    </w:p>
    <w:p w14:paraId="5752BCF8" w14:textId="77777777" w:rsidR="002B61D8" w:rsidRPr="00AC49BF" w:rsidRDefault="00BB7A30" w:rsidP="002B61D8">
      <w:pPr>
        <w:pStyle w:val="Ttulo3"/>
        <w:numPr>
          <w:ilvl w:val="2"/>
          <w:numId w:val="68"/>
        </w:numPr>
        <w:suppressAutoHyphens/>
        <w:spacing w:line="276" w:lineRule="auto"/>
        <w:jc w:val="left"/>
        <w:rPr>
          <w:rFonts w:cs="Arial"/>
          <w:color w:val="000000" w:themeColor="text1"/>
          <w:lang w:eastAsia="es-ES"/>
        </w:rPr>
      </w:pPr>
      <w:bookmarkStart w:id="257" w:name="_Toc480850160"/>
      <w:bookmarkStart w:id="258" w:name="_Toc195095050"/>
      <w:bookmarkEnd w:id="254"/>
      <w:bookmarkEnd w:id="255"/>
      <w:bookmarkEnd w:id="257"/>
      <w:r w:rsidRPr="00AC49BF">
        <w:rPr>
          <w:rFonts w:cs="Arial"/>
          <w:color w:val="000000" w:themeColor="text1"/>
          <w:lang w:eastAsia="es-ES"/>
        </w:rPr>
        <w:t>Objetivos alcanzados</w:t>
      </w:r>
      <w:bookmarkEnd w:id="258"/>
    </w:p>
    <w:p w14:paraId="1C2859AD" w14:textId="77777777" w:rsidR="002B61D8" w:rsidRPr="00B61102" w:rsidRDefault="002B61D8" w:rsidP="002B61D8">
      <w:pPr>
        <w:rPr>
          <w:highlight w:val="yellow"/>
          <w:lang w:eastAsia="es-ES_tradnl"/>
        </w:rPr>
      </w:pPr>
    </w:p>
    <w:p w14:paraId="530504AF" w14:textId="77777777" w:rsidR="002B61D8" w:rsidRPr="00A36EF6" w:rsidRDefault="002B61D8" w:rsidP="002B61D8">
      <w:r w:rsidRPr="00A36EF6">
        <w:t>En relación con las líneas de actuación del Área de Biobancos contempladas en el Plan de Actuación de la Fundación de 2024, se han alcanzado los siguientes objetivos:</w:t>
      </w:r>
    </w:p>
    <w:p w14:paraId="02918851" w14:textId="77777777" w:rsidR="002B61D8" w:rsidRDefault="002B61D8" w:rsidP="002B61D8">
      <w:pPr>
        <w:rPr>
          <w:b/>
        </w:rPr>
      </w:pPr>
      <w:r w:rsidRPr="00A36EF6">
        <w:rPr>
          <w:b/>
        </w:rPr>
        <w:t xml:space="preserve">Línea 1. </w:t>
      </w:r>
      <w:bookmarkStart w:id="259" w:name="_Hlk192748416"/>
      <w:r w:rsidRPr="00A36EF6">
        <w:rPr>
          <w:b/>
        </w:rPr>
        <w:t>Dar continuidad al proceso de incorporación de servicios de desarrollo y caracterización de organoides en l</w:t>
      </w:r>
      <w:r>
        <w:rPr>
          <w:b/>
        </w:rPr>
        <w:t xml:space="preserve">os biobancos de la RVB. </w:t>
      </w:r>
    </w:p>
    <w:p w14:paraId="24273DA1" w14:textId="77777777" w:rsidR="002B61D8" w:rsidRPr="005C6B99" w:rsidRDefault="002B61D8" w:rsidP="002B61D8">
      <w:pPr>
        <w:rPr>
          <w:bCs/>
        </w:rPr>
      </w:pPr>
      <w:r w:rsidRPr="005C6B99">
        <w:rPr>
          <w:bCs/>
        </w:rPr>
        <w:t xml:space="preserve">Durante 2024, se han alcanzado los siguientes hitos: </w:t>
      </w:r>
    </w:p>
    <w:bookmarkEnd w:id="259"/>
    <w:p w14:paraId="107417CB" w14:textId="77777777" w:rsidR="002B61D8" w:rsidRPr="005C6B99" w:rsidRDefault="002B61D8" w:rsidP="002B61D8">
      <w:pPr>
        <w:pStyle w:val="Prrafodelista"/>
        <w:numPr>
          <w:ilvl w:val="0"/>
          <w:numId w:val="65"/>
        </w:numPr>
        <w:suppressAutoHyphens/>
        <w:spacing w:after="200"/>
        <w:rPr>
          <w:bCs/>
        </w:rPr>
      </w:pPr>
      <w:r>
        <w:rPr>
          <w:bCs/>
        </w:rPr>
        <w:t xml:space="preserve">En el </w:t>
      </w:r>
      <w:r w:rsidRPr="005C6B99">
        <w:rPr>
          <w:bCs/>
        </w:rPr>
        <w:t xml:space="preserve">Biobanco Hospital General Universitario de Valencia (HGUV) </w:t>
      </w:r>
      <w:r>
        <w:rPr>
          <w:bCs/>
        </w:rPr>
        <w:t xml:space="preserve">se ha puesto en marcha la implementación de </w:t>
      </w:r>
      <w:r w:rsidRPr="00B20776">
        <w:rPr>
          <w:bCs/>
        </w:rPr>
        <w:t>protocolos para la criopreservación de tejido en viabilidad para a partir de este generar organoides.</w:t>
      </w:r>
    </w:p>
    <w:p w14:paraId="50C18A1B" w14:textId="77777777" w:rsidR="002B61D8" w:rsidRPr="00802D89" w:rsidRDefault="002B61D8" w:rsidP="002B61D8">
      <w:pPr>
        <w:pStyle w:val="Prrafodelista"/>
        <w:numPr>
          <w:ilvl w:val="0"/>
          <w:numId w:val="65"/>
        </w:numPr>
        <w:suppressAutoHyphens/>
        <w:spacing w:after="200"/>
        <w:rPr>
          <w:bCs/>
        </w:rPr>
      </w:pPr>
      <w:r w:rsidRPr="00802D89">
        <w:rPr>
          <w:bCs/>
        </w:rPr>
        <w:t xml:space="preserve">En la Unidad del Biobanco IBSP-CV de Salud Pública se ha realizado la habilitación del Laboratorio de Cultivos para poder generar organoides. </w:t>
      </w:r>
      <w:r>
        <w:rPr>
          <w:bCs/>
        </w:rPr>
        <w:t>A su vez, la</w:t>
      </w:r>
      <w:r w:rsidRPr="00802D89">
        <w:rPr>
          <w:bCs/>
        </w:rPr>
        <w:t xml:space="preserve"> responsable del Laboratorio de Biomodelos del Hospital Arnau de Vilanova ha realizado una estancia en el laboratorio </w:t>
      </w:r>
      <w:r w:rsidRPr="00802D89">
        <w:rPr>
          <w:bCs/>
          <w:i/>
          <w:iCs/>
        </w:rPr>
        <w:t>Precision cancer immunotherapy</w:t>
      </w:r>
      <w:r w:rsidRPr="00802D89">
        <w:rPr>
          <w:bCs/>
        </w:rPr>
        <w:t xml:space="preserve"> en el </w:t>
      </w:r>
      <w:r w:rsidRPr="00802D89">
        <w:rPr>
          <w:bCs/>
          <w:i/>
          <w:iCs/>
        </w:rPr>
        <w:t xml:space="preserve">Netherland Cancer Intitute </w:t>
      </w:r>
      <w:r w:rsidRPr="00802D89">
        <w:rPr>
          <w:bCs/>
        </w:rPr>
        <w:t xml:space="preserve">(Amsterdam) </w:t>
      </w:r>
      <w:r>
        <w:rPr>
          <w:bCs/>
        </w:rPr>
        <w:t xml:space="preserve">con el objetivo de </w:t>
      </w:r>
      <w:r w:rsidRPr="00802D89">
        <w:rPr>
          <w:bCs/>
        </w:rPr>
        <w:t>aprender la técnica de cultivos PDFT.</w:t>
      </w:r>
    </w:p>
    <w:p w14:paraId="2BDC12F7" w14:textId="77777777" w:rsidR="002B61D8" w:rsidRPr="00802D89" w:rsidRDefault="002B61D8" w:rsidP="002B61D8">
      <w:pPr>
        <w:pStyle w:val="Prrafodelista"/>
        <w:rPr>
          <w:b/>
        </w:rPr>
      </w:pPr>
    </w:p>
    <w:p w14:paraId="34D04973" w14:textId="77777777" w:rsidR="002B61D8" w:rsidRPr="00802D89" w:rsidRDefault="002B61D8" w:rsidP="002B61D8">
      <w:pPr>
        <w:rPr>
          <w:b/>
        </w:rPr>
      </w:pPr>
      <w:r w:rsidRPr="00802D89">
        <w:rPr>
          <w:b/>
        </w:rPr>
        <w:t xml:space="preserve">Línea 2. Fomentar el desarrollo del portar e-donante, para que los donantes a biobancos puedan gestionar sus consentimientos informados y recibir información tanto del uso de sus muestras en estudios de investigación como de nuevas demandas de utilización de muestras en proyectos de investigación. </w:t>
      </w:r>
    </w:p>
    <w:p w14:paraId="359E91B3" w14:textId="77777777" w:rsidR="002B61D8" w:rsidRDefault="002B61D8" w:rsidP="002B61D8">
      <w:pPr>
        <w:pStyle w:val="Prrafodelista"/>
        <w:numPr>
          <w:ilvl w:val="0"/>
          <w:numId w:val="65"/>
        </w:numPr>
        <w:suppressAutoHyphens/>
        <w:spacing w:after="200"/>
      </w:pPr>
      <w:r w:rsidRPr="00180D83">
        <w:t>Durante 2024, se ha desarrollado un prototipo funcional, el cual ha sido registrado como una idea de proyecto por el Área de Innovación de la Fundación FISABIO, alcanzando un Nivel de Madurez Tecnológica (TRL-3: Prueba experimental de concepto). El prototipo ha sido implementado mediante la plataforma WordPress y, por el momento, se encuentra alojado de forma local en un equipo dentro de las instalaciones de FISABIO, aunque está previsto su despliegue en un servidor de la fundación para facilitar su acceso y gestión</w:t>
      </w:r>
      <w:r>
        <w:t>.</w:t>
      </w:r>
    </w:p>
    <w:p w14:paraId="1F486076" w14:textId="77777777" w:rsidR="002B61D8" w:rsidRPr="00180D83" w:rsidRDefault="002B61D8" w:rsidP="002B61D8">
      <w:pPr>
        <w:pStyle w:val="Prrafodelista"/>
        <w:numPr>
          <w:ilvl w:val="0"/>
          <w:numId w:val="65"/>
        </w:numPr>
        <w:suppressAutoHyphens/>
        <w:spacing w:after="200"/>
      </w:pPr>
      <w:r w:rsidRPr="00180D83">
        <w:t>A su vez, se ha solicitado financiación para dar continuidad a su desarrollo a la convocatoria de concurrencia competitiva de Desarrollo de Unidades de Investigación Clínica 2024 del ISCIII.</w:t>
      </w:r>
    </w:p>
    <w:p w14:paraId="36A95FF1" w14:textId="77777777" w:rsidR="002B61D8" w:rsidRPr="00A36EF6" w:rsidRDefault="002B61D8" w:rsidP="002B61D8">
      <w:pPr>
        <w:rPr>
          <w:b/>
        </w:rPr>
      </w:pPr>
      <w:r w:rsidRPr="00A36EF6">
        <w:rPr>
          <w:b/>
        </w:rPr>
        <w:lastRenderedPageBreak/>
        <w:t xml:space="preserve">Línea 3. Ampliar la cobertura de los servicios ofrecidos por los biobancos de la RVB en los Departamentos de Salud en los que no se dispone </w:t>
      </w:r>
      <w:r>
        <w:rPr>
          <w:b/>
        </w:rPr>
        <w:t xml:space="preserve">de un biobanco propio. </w:t>
      </w:r>
    </w:p>
    <w:p w14:paraId="1AD2688F" w14:textId="77777777" w:rsidR="002B61D8" w:rsidRPr="00180D83" w:rsidRDefault="002B61D8" w:rsidP="002B61D8">
      <w:pPr>
        <w:pStyle w:val="Prrafodelista"/>
        <w:numPr>
          <w:ilvl w:val="0"/>
          <w:numId w:val="65"/>
        </w:numPr>
        <w:suppressAutoHyphens/>
        <w:spacing w:after="200"/>
      </w:pPr>
      <w:r w:rsidRPr="00180D83">
        <w:t xml:space="preserve">Durante 2024, </w:t>
      </w:r>
      <w:r w:rsidRPr="00180D83">
        <w:rPr>
          <w:rStyle w:val="normaltextrun"/>
          <w:color w:val="000000"/>
          <w:shd w:val="clear" w:color="auto" w:fill="FFFFFF"/>
        </w:rPr>
        <w:t>se ha ampliado la oferta de servicios de procesado y de custodia de muestras en las unidades hospitalarias del Biobanco IBSP-CV: Hospital General Universitario de Castellón, Hospital Universitario Doctor Peset y Hospital Arnau de Vilanova.</w:t>
      </w:r>
    </w:p>
    <w:p w14:paraId="1501FEC8" w14:textId="77777777" w:rsidR="002B61D8" w:rsidRPr="00A36EF6" w:rsidRDefault="002B61D8" w:rsidP="002B61D8">
      <w:pPr>
        <w:rPr>
          <w:b/>
        </w:rPr>
      </w:pPr>
      <w:r w:rsidRPr="00A36EF6">
        <w:rPr>
          <w:b/>
        </w:rPr>
        <w:t>Línea 4. Promover la implantación en los biobancos de la RVB de la Norma ISO 20387 Requisitos G</w:t>
      </w:r>
      <w:r>
        <w:rPr>
          <w:b/>
        </w:rPr>
        <w:t xml:space="preserve">enerales de Biobancos. </w:t>
      </w:r>
    </w:p>
    <w:p w14:paraId="0898076A" w14:textId="77777777" w:rsidR="002B61D8" w:rsidRPr="00180D83" w:rsidRDefault="002B61D8" w:rsidP="002B61D8">
      <w:pPr>
        <w:pStyle w:val="Prrafodelista"/>
        <w:numPr>
          <w:ilvl w:val="0"/>
          <w:numId w:val="65"/>
        </w:numPr>
        <w:suppressAutoHyphens/>
        <w:spacing w:after="200"/>
        <w:rPr>
          <w:b/>
        </w:rPr>
      </w:pPr>
      <w:r w:rsidRPr="00180D83">
        <w:rPr>
          <w:rStyle w:val="normaltextrun"/>
          <w:color w:val="000000"/>
          <w:shd w:val="clear" w:color="auto" w:fill="FFFFFF"/>
        </w:rPr>
        <w:t>Desde la RVB se ha financiado el curso “Asesoramiento en la Implantación y Acreditación en la Norma ISO 20387:2018” para todos los biobancos que conforman la red.</w:t>
      </w:r>
    </w:p>
    <w:p w14:paraId="4B612F4B" w14:textId="77777777" w:rsidR="002B61D8" w:rsidRPr="00B61102" w:rsidRDefault="002B61D8" w:rsidP="002B61D8">
      <w:pPr>
        <w:rPr>
          <w:highlight w:val="yellow"/>
          <w:lang w:eastAsia="es-ES_tradnl"/>
        </w:rPr>
      </w:pPr>
    </w:p>
    <w:p w14:paraId="6A603C84" w14:textId="77777777" w:rsidR="002B61D8" w:rsidRPr="00B61102" w:rsidRDefault="00BB7A30" w:rsidP="002B61D8">
      <w:pPr>
        <w:pStyle w:val="Ttulo3"/>
        <w:numPr>
          <w:ilvl w:val="2"/>
          <w:numId w:val="68"/>
        </w:numPr>
        <w:suppressAutoHyphens/>
        <w:spacing w:line="276" w:lineRule="auto"/>
        <w:jc w:val="left"/>
        <w:rPr>
          <w:rFonts w:cs="Arial"/>
          <w:color w:val="000000" w:themeColor="text1"/>
          <w:sz w:val="20"/>
          <w:lang w:eastAsia="es-ES"/>
        </w:rPr>
      </w:pPr>
      <w:bookmarkStart w:id="260" w:name="_Toc195095051"/>
      <w:r w:rsidRPr="00B61102">
        <w:rPr>
          <w:rFonts w:cs="Arial"/>
          <w:color w:val="000000" w:themeColor="text1"/>
          <w:sz w:val="20"/>
          <w:lang w:eastAsia="es-ES"/>
        </w:rPr>
        <w:t>Servicios realizados</w:t>
      </w:r>
      <w:bookmarkEnd w:id="260"/>
    </w:p>
    <w:p w14:paraId="08FE7FDB" w14:textId="77777777" w:rsidR="002B61D8" w:rsidRPr="00B61102" w:rsidRDefault="002B61D8" w:rsidP="002B61D8">
      <w:pPr>
        <w:rPr>
          <w:highlight w:val="yellow"/>
          <w:lang w:val="es-ES_tradnl" w:eastAsia="es-ES"/>
        </w:rPr>
      </w:pPr>
    </w:p>
    <w:p w14:paraId="267B9741" w14:textId="77777777" w:rsidR="002B61D8" w:rsidRPr="002E69C1" w:rsidRDefault="002B61D8" w:rsidP="002B61D8">
      <w:pPr>
        <w:pStyle w:val="Prrafodelista"/>
        <w:numPr>
          <w:ilvl w:val="0"/>
          <w:numId w:val="63"/>
        </w:numPr>
        <w:spacing w:after="200"/>
        <w:rPr>
          <w:b/>
          <w:lang w:eastAsia="es-ES_tradnl"/>
        </w:rPr>
      </w:pPr>
      <w:r w:rsidRPr="002E69C1">
        <w:rPr>
          <w:b/>
          <w:lang w:eastAsia="es-ES_tradnl"/>
        </w:rPr>
        <w:t xml:space="preserve">Red Valenciana de Biobancos </w:t>
      </w:r>
    </w:p>
    <w:p w14:paraId="6E664FE8" w14:textId="77777777" w:rsidR="002B61D8" w:rsidRDefault="002B61D8" w:rsidP="002B61D8">
      <w:pPr>
        <w:rPr>
          <w:lang w:eastAsia="es-ES_tradnl"/>
        </w:rPr>
      </w:pPr>
      <w:r w:rsidRPr="002936E2">
        <w:rPr>
          <w:lang w:eastAsia="es-ES_tradnl"/>
        </w:rPr>
        <w:t xml:space="preserve">Durante el año 2024, los biobancos de la RVB han gestionado un total de </w:t>
      </w:r>
      <w:r w:rsidRPr="00571EC3">
        <w:rPr>
          <w:lang w:eastAsia="es-ES_tradnl"/>
        </w:rPr>
        <w:t>39</w:t>
      </w:r>
      <w:r w:rsidRPr="002936E2">
        <w:rPr>
          <w:lang w:eastAsia="es-ES_tradnl"/>
        </w:rPr>
        <w:t xml:space="preserve"> solicitudes de muestras e información asociada a las mismas, a través del SGI-RVB, para uso en proyectos de investigación biomédica y en salud pública. Se han cedido un total d</w:t>
      </w:r>
      <w:r w:rsidRPr="00571EC3">
        <w:rPr>
          <w:lang w:eastAsia="es-ES_tradnl"/>
        </w:rPr>
        <w:t>e 21.556 alícuotas (de diferentes tipologías de muestras), las cuales se relacionan con 17.803 casos</w:t>
      </w:r>
      <w:r>
        <w:rPr>
          <w:lang w:eastAsia="es-ES_tradnl"/>
        </w:rPr>
        <w:t xml:space="preserve">/donaciones. </w:t>
      </w:r>
    </w:p>
    <w:p w14:paraId="6614796E" w14:textId="77777777" w:rsidR="002B61D8" w:rsidRDefault="002B61D8" w:rsidP="002B61D8">
      <w:pPr>
        <w:rPr>
          <w:lang w:eastAsia="es-ES_tradnl"/>
        </w:rPr>
      </w:pPr>
      <w:r w:rsidRPr="009F7522">
        <w:rPr>
          <w:lang w:eastAsia="es-ES_tradnl"/>
        </w:rPr>
        <w:t>A través de la Oficina de Coordinación de la RVB se han gestionado 25 de estas solicitudes (74,36%).</w:t>
      </w:r>
      <w:r>
        <w:rPr>
          <w:lang w:eastAsia="es-ES_tradnl"/>
        </w:rPr>
        <w:t xml:space="preserve"> </w:t>
      </w:r>
      <w:r w:rsidRPr="009F7522">
        <w:rPr>
          <w:lang w:eastAsia="es-ES_tradnl"/>
        </w:rPr>
        <w:t>En la figura 1 se muestra la distribución de estas 25 solicitudes de muestras gestionadas por la RVB en 2024, proceden de las colecciones de población de referencia, tumores sólidos, enfermedades raras, estomatología, cáncer de pulmón, enfermedades digestivas, arbovirus, sepsis y neurodegenerativas.</w:t>
      </w:r>
    </w:p>
    <w:p w14:paraId="3A835E6F" w14:textId="77777777" w:rsidR="001F107C" w:rsidRDefault="001F107C" w:rsidP="002B61D8">
      <w:pPr>
        <w:rPr>
          <w:lang w:eastAsia="es-ES_tradnl"/>
        </w:rPr>
      </w:pPr>
    </w:p>
    <w:p w14:paraId="5CCA8A42" w14:textId="77777777" w:rsidR="001F107C" w:rsidRDefault="001F107C" w:rsidP="002B61D8">
      <w:pPr>
        <w:rPr>
          <w:lang w:eastAsia="es-ES_tradnl"/>
        </w:rPr>
      </w:pPr>
    </w:p>
    <w:p w14:paraId="6127002F" w14:textId="77777777" w:rsidR="001F107C" w:rsidRDefault="001F107C" w:rsidP="002B61D8">
      <w:pPr>
        <w:rPr>
          <w:lang w:eastAsia="es-ES_tradnl"/>
        </w:rPr>
      </w:pPr>
    </w:p>
    <w:p w14:paraId="303EEEBB" w14:textId="77777777" w:rsidR="001F107C" w:rsidRDefault="001F107C" w:rsidP="002B61D8">
      <w:pPr>
        <w:rPr>
          <w:lang w:eastAsia="es-ES_tradnl"/>
        </w:rPr>
      </w:pPr>
    </w:p>
    <w:p w14:paraId="795945BC" w14:textId="77777777" w:rsidR="001F107C" w:rsidRDefault="001F107C" w:rsidP="002B61D8">
      <w:pPr>
        <w:rPr>
          <w:lang w:eastAsia="es-ES_tradnl"/>
        </w:rPr>
      </w:pPr>
    </w:p>
    <w:p w14:paraId="70D53A46" w14:textId="77777777" w:rsidR="001F107C" w:rsidRDefault="001F107C" w:rsidP="002B61D8">
      <w:pPr>
        <w:rPr>
          <w:lang w:eastAsia="es-ES_tradnl"/>
        </w:rPr>
      </w:pPr>
    </w:p>
    <w:p w14:paraId="3F298EBC" w14:textId="77777777" w:rsidR="001F107C" w:rsidRDefault="001F107C" w:rsidP="002B61D8">
      <w:pPr>
        <w:rPr>
          <w:lang w:eastAsia="es-ES_tradnl"/>
        </w:rPr>
      </w:pPr>
    </w:p>
    <w:p w14:paraId="38558D27" w14:textId="77777777" w:rsidR="0093719A" w:rsidRDefault="002B61D8" w:rsidP="002B61D8">
      <w:pPr>
        <w:jc w:val="center"/>
        <w:rPr>
          <w:b/>
          <w:bCs/>
          <w:sz w:val="18"/>
          <w:szCs w:val="18"/>
          <w:lang w:eastAsia="es-ES_tradnl"/>
        </w:rPr>
      </w:pPr>
      <w:r>
        <w:rPr>
          <w:noProof/>
          <w:color w:val="7030A0"/>
          <w:lang w:eastAsia="es-ES"/>
        </w:rPr>
        <w:lastRenderedPageBreak/>
        <w:drawing>
          <wp:inline distT="0" distB="0" distL="0" distR="0" wp14:anchorId="3E1B8FE3" wp14:editId="426BBAFA">
            <wp:extent cx="5048250" cy="3019425"/>
            <wp:effectExtent l="0" t="0" r="1905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514D640" w14:textId="77777777" w:rsidR="002B61D8" w:rsidRDefault="002B61D8" w:rsidP="002B61D8">
      <w:pPr>
        <w:jc w:val="center"/>
        <w:rPr>
          <w:lang w:eastAsia="es-ES_tradnl"/>
        </w:rPr>
      </w:pPr>
      <w:r w:rsidRPr="001F107C">
        <w:rPr>
          <w:b/>
          <w:bCs/>
          <w:sz w:val="18"/>
          <w:szCs w:val="18"/>
          <w:lang w:eastAsia="es-ES_tradnl"/>
        </w:rPr>
        <w:t xml:space="preserve">Figura </w:t>
      </w:r>
      <w:r w:rsidR="001F107C" w:rsidRPr="001F107C">
        <w:rPr>
          <w:b/>
          <w:bCs/>
          <w:sz w:val="18"/>
          <w:szCs w:val="18"/>
          <w:lang w:eastAsia="es-ES_tradnl"/>
        </w:rPr>
        <w:t xml:space="preserve">5. </w:t>
      </w:r>
      <w:r w:rsidRPr="001F107C">
        <w:rPr>
          <w:b/>
          <w:bCs/>
          <w:sz w:val="18"/>
          <w:szCs w:val="18"/>
          <w:lang w:eastAsia="es-ES_tradnl"/>
        </w:rPr>
        <w:t>1</w:t>
      </w:r>
      <w:r w:rsidR="00593F4A" w:rsidRPr="001F107C">
        <w:rPr>
          <w:b/>
          <w:bCs/>
          <w:sz w:val="18"/>
          <w:szCs w:val="18"/>
          <w:lang w:eastAsia="es-ES_tradnl"/>
        </w:rPr>
        <w:t xml:space="preserve">. </w:t>
      </w:r>
      <w:r w:rsidRPr="001F107C">
        <w:rPr>
          <w:b/>
          <w:bCs/>
          <w:sz w:val="18"/>
          <w:szCs w:val="18"/>
          <w:lang w:eastAsia="es-ES_tradnl"/>
        </w:rPr>
        <w:t>Tipología de colecciones vinculadas a las solicitudes tramitadas por la Oficina de la RVB en 2024</w:t>
      </w:r>
    </w:p>
    <w:p w14:paraId="4B6C4139" w14:textId="77777777" w:rsidR="0093719A" w:rsidRDefault="0093719A" w:rsidP="002B61D8">
      <w:pPr>
        <w:ind w:firstLine="360"/>
        <w:rPr>
          <w:b/>
          <w:color w:val="000000" w:themeColor="text1"/>
          <w:lang w:val="es-ES_tradnl" w:eastAsia="es-ES"/>
        </w:rPr>
      </w:pPr>
    </w:p>
    <w:p w14:paraId="130EF7BC" w14:textId="77777777" w:rsidR="00BB7A30" w:rsidRPr="003F6531" w:rsidRDefault="002B61D8" w:rsidP="00BB7A30">
      <w:pPr>
        <w:ind w:firstLine="360"/>
        <w:rPr>
          <w:b/>
          <w:color w:val="000000" w:themeColor="text1"/>
          <w:lang w:val="es-ES_tradnl" w:eastAsia="es-ES"/>
        </w:rPr>
      </w:pPr>
      <w:r>
        <w:rPr>
          <w:b/>
          <w:color w:val="000000" w:themeColor="text1"/>
          <w:lang w:val="es-ES_tradnl" w:eastAsia="es-ES"/>
        </w:rPr>
        <w:t xml:space="preserve">5.1.3 </w:t>
      </w:r>
      <w:r w:rsidR="00BB7A30">
        <w:rPr>
          <w:b/>
          <w:color w:val="000000" w:themeColor="text1"/>
          <w:lang w:val="es-ES_tradnl" w:eastAsia="es-ES"/>
        </w:rPr>
        <w:t>A</w:t>
      </w:r>
      <w:r w:rsidR="00BB7A30" w:rsidRPr="00C35D09">
        <w:rPr>
          <w:b/>
          <w:color w:val="000000" w:themeColor="text1"/>
          <w:lang w:val="es-ES_tradnl" w:eastAsia="es-ES"/>
        </w:rPr>
        <w:t>yudas concedidas</w:t>
      </w:r>
    </w:p>
    <w:p w14:paraId="40429A79" w14:textId="77777777" w:rsidR="002B61D8" w:rsidRPr="000D2841" w:rsidRDefault="002B61D8" w:rsidP="002B61D8">
      <w:pPr>
        <w:pStyle w:val="Prrafodelista"/>
        <w:numPr>
          <w:ilvl w:val="0"/>
          <w:numId w:val="66"/>
        </w:numPr>
        <w:spacing w:after="200"/>
        <w:rPr>
          <w:lang w:eastAsia="es-ES_tradnl"/>
        </w:rPr>
      </w:pPr>
      <w:r w:rsidRPr="000D2841">
        <w:rPr>
          <w:lang w:eastAsia="es-ES_tradnl"/>
        </w:rPr>
        <w:t xml:space="preserve">Título: </w:t>
      </w:r>
      <w:r w:rsidRPr="00C35D09">
        <w:rPr>
          <w:lang w:eastAsia="es-ES_tradnl"/>
        </w:rPr>
        <w:t xml:space="preserve">INNDIH ( </w:t>
      </w:r>
      <w:r>
        <w:rPr>
          <w:lang w:eastAsia="es-ES_tradnl"/>
        </w:rPr>
        <w:t xml:space="preserve">European Digital Innovation </w:t>
      </w:r>
      <w:proofErr w:type="gramStart"/>
      <w:r>
        <w:rPr>
          <w:lang w:eastAsia="es-ES_tradnl"/>
        </w:rPr>
        <w:t>Hub</w:t>
      </w:r>
      <w:proofErr w:type="gramEnd"/>
      <w:r>
        <w:rPr>
          <w:lang w:eastAsia="es-ES_tradnl"/>
        </w:rPr>
        <w:t xml:space="preserve"> (EDIH) de la Comunidad Valenciana)</w:t>
      </w:r>
    </w:p>
    <w:p w14:paraId="562CF01E" w14:textId="77777777" w:rsidR="002B61D8" w:rsidRPr="000D2841" w:rsidRDefault="002B61D8" w:rsidP="002B61D8">
      <w:pPr>
        <w:pStyle w:val="Prrafodelista"/>
        <w:rPr>
          <w:lang w:eastAsia="es-ES_tradnl"/>
        </w:rPr>
      </w:pPr>
      <w:r w:rsidRPr="000D2841">
        <w:rPr>
          <w:lang w:eastAsia="es-ES_tradnl"/>
        </w:rPr>
        <w:t xml:space="preserve">Entidad financiadora: </w:t>
      </w:r>
      <w:r w:rsidRPr="002936E2">
        <w:rPr>
          <w:lang w:eastAsia="es-ES_tradnl"/>
        </w:rPr>
        <w:t>Comisión Europea a través del Digital Europe Programme (DIGITAL) en su convocatoria European Digital Innovation Hubs (DIGITAL-2021-EDIH-01).</w:t>
      </w:r>
    </w:p>
    <w:p w14:paraId="150498C6" w14:textId="77777777" w:rsidR="002B61D8" w:rsidRPr="000D2841" w:rsidRDefault="002B61D8" w:rsidP="002B61D8">
      <w:pPr>
        <w:pStyle w:val="Prrafodelista"/>
        <w:rPr>
          <w:lang w:eastAsia="es-ES_tradnl"/>
        </w:rPr>
      </w:pPr>
      <w:r w:rsidRPr="000D2841">
        <w:rPr>
          <w:lang w:eastAsia="es-ES_tradnl"/>
        </w:rPr>
        <w:t xml:space="preserve">Financiación 2024: </w:t>
      </w:r>
      <w:r w:rsidRPr="00C363EA">
        <w:rPr>
          <w:lang w:eastAsia="es-ES_tradnl"/>
        </w:rPr>
        <w:t>56.554,42 €</w:t>
      </w:r>
    </w:p>
    <w:p w14:paraId="6C65B0A7" w14:textId="77777777" w:rsidR="002B61D8" w:rsidRPr="002036EB" w:rsidRDefault="002B61D8" w:rsidP="002B61D8">
      <w:pPr>
        <w:spacing w:before="240" w:after="120"/>
        <w:rPr>
          <w:color w:val="7030A0"/>
          <w:lang w:eastAsia="es-ES_tradnl"/>
        </w:rPr>
      </w:pPr>
      <w:r>
        <w:rPr>
          <w:lang w:eastAsia="es-ES_tradnl"/>
        </w:rPr>
        <w:t>D</w:t>
      </w:r>
      <w:r w:rsidRPr="002936E2">
        <w:rPr>
          <w:lang w:eastAsia="es-ES_tradnl"/>
        </w:rPr>
        <w:t>urante 2024 se ha continuado la prestación del servicio de digitalización de pequeñas y medianas empresas y la Administración Pública</w:t>
      </w:r>
      <w:r>
        <w:rPr>
          <w:lang w:eastAsia="es-ES_tradnl"/>
        </w:rPr>
        <w:t>. L</w:t>
      </w:r>
      <w:r w:rsidRPr="002936E2">
        <w:rPr>
          <w:lang w:eastAsia="es-ES_tradnl"/>
        </w:rPr>
        <w:t>os servicios realizados incluyen:</w:t>
      </w:r>
    </w:p>
    <w:p w14:paraId="1436F6E0" w14:textId="77777777" w:rsidR="002B61D8" w:rsidRDefault="002B61D8" w:rsidP="002B61D8">
      <w:pPr>
        <w:pStyle w:val="Prrafodelista"/>
        <w:numPr>
          <w:ilvl w:val="0"/>
          <w:numId w:val="64"/>
        </w:numPr>
        <w:spacing w:after="0"/>
        <w:rPr>
          <w:lang w:eastAsia="es-ES_tradnl"/>
        </w:rPr>
      </w:pPr>
      <w:r w:rsidRPr="00F02F5A">
        <w:rPr>
          <w:lang w:eastAsia="es-ES_tradnl"/>
        </w:rPr>
        <w:t>Codificación de listados de un hospital público, con consultoría y adaptación al estándar de interoperabilidad SNOMED-CT.</w:t>
      </w:r>
    </w:p>
    <w:p w14:paraId="1BA99AC3" w14:textId="77777777" w:rsidR="002B61D8" w:rsidRDefault="002B61D8" w:rsidP="002B61D8">
      <w:pPr>
        <w:pStyle w:val="Prrafodelista"/>
        <w:numPr>
          <w:ilvl w:val="0"/>
          <w:numId w:val="64"/>
        </w:numPr>
        <w:spacing w:after="0"/>
        <w:rPr>
          <w:lang w:eastAsia="es-ES_tradnl"/>
        </w:rPr>
      </w:pPr>
      <w:r w:rsidRPr="00F02F5A">
        <w:rPr>
          <w:lang w:eastAsia="es-ES_tradnl"/>
        </w:rPr>
        <w:t>Normalización y codificación de información de solicitudes atendidas por varios biobancos en la Red Valenciana de Biobancos.</w:t>
      </w:r>
    </w:p>
    <w:p w14:paraId="54A2E4D5" w14:textId="77777777" w:rsidR="002B61D8" w:rsidRDefault="002B61D8" w:rsidP="002B61D8">
      <w:pPr>
        <w:pStyle w:val="Prrafodelista"/>
        <w:numPr>
          <w:ilvl w:val="0"/>
          <w:numId w:val="64"/>
        </w:numPr>
        <w:spacing w:after="0"/>
        <w:rPr>
          <w:lang w:eastAsia="es-ES_tradnl"/>
        </w:rPr>
      </w:pPr>
      <w:r w:rsidRPr="00F02F5A">
        <w:rPr>
          <w:lang w:eastAsia="es-ES_tradnl"/>
        </w:rPr>
        <w:t>Identificación de términos clínicos mediante la herramienta BRAT, y mapeo de diagnósticos y tratamientos a SNOMED-CT para una empresa privada</w:t>
      </w:r>
      <w:r>
        <w:rPr>
          <w:lang w:eastAsia="es-ES_tradnl"/>
        </w:rPr>
        <w:t>.</w:t>
      </w:r>
    </w:p>
    <w:p w14:paraId="0831AFDA" w14:textId="77777777" w:rsidR="0093719A" w:rsidRDefault="0093719A" w:rsidP="0093719A">
      <w:pPr>
        <w:spacing w:after="0"/>
        <w:rPr>
          <w:lang w:eastAsia="es-ES_tradnl"/>
        </w:rPr>
      </w:pPr>
    </w:p>
    <w:p w14:paraId="7533E3F5" w14:textId="77777777" w:rsidR="0093719A" w:rsidRDefault="0093719A" w:rsidP="0093719A">
      <w:pPr>
        <w:spacing w:after="0"/>
        <w:rPr>
          <w:lang w:eastAsia="es-ES_tradnl"/>
        </w:rPr>
      </w:pPr>
    </w:p>
    <w:p w14:paraId="62BD1CD2" w14:textId="77777777" w:rsidR="0093719A" w:rsidRDefault="0093719A" w:rsidP="0093719A">
      <w:pPr>
        <w:spacing w:after="0"/>
        <w:rPr>
          <w:lang w:eastAsia="es-ES_tradnl"/>
        </w:rPr>
      </w:pPr>
    </w:p>
    <w:p w14:paraId="0C079702" w14:textId="77777777" w:rsidR="0093719A" w:rsidRDefault="0093719A" w:rsidP="0093719A">
      <w:pPr>
        <w:spacing w:after="0"/>
        <w:rPr>
          <w:lang w:eastAsia="es-ES_tradnl"/>
        </w:rPr>
      </w:pPr>
    </w:p>
    <w:p w14:paraId="1A38DEBA" w14:textId="77777777" w:rsidR="002B61D8" w:rsidRDefault="002B61D8" w:rsidP="002B61D8">
      <w:pPr>
        <w:spacing w:after="0"/>
        <w:rPr>
          <w:lang w:eastAsia="es-ES_tradnl"/>
        </w:rPr>
      </w:pPr>
    </w:p>
    <w:p w14:paraId="12C5457D" w14:textId="77777777" w:rsidR="002B61D8" w:rsidRDefault="002B61D8" w:rsidP="002B61D8">
      <w:pPr>
        <w:pStyle w:val="Prrafodelista"/>
        <w:numPr>
          <w:ilvl w:val="0"/>
          <w:numId w:val="59"/>
        </w:numPr>
        <w:spacing w:after="0"/>
        <w:rPr>
          <w:b/>
          <w:lang w:eastAsia="es-ES_tradnl"/>
        </w:rPr>
      </w:pPr>
      <w:r w:rsidRPr="002E69C1">
        <w:rPr>
          <w:b/>
          <w:lang w:eastAsia="es-ES_tradnl"/>
        </w:rPr>
        <w:lastRenderedPageBreak/>
        <w:t>Biobanco IBSP-CV</w:t>
      </w:r>
      <w:r>
        <w:rPr>
          <w:b/>
          <w:lang w:eastAsia="es-ES_tradnl"/>
        </w:rPr>
        <w:t xml:space="preserve"> y Biobanco HGUE</w:t>
      </w:r>
    </w:p>
    <w:p w14:paraId="35077D90" w14:textId="77777777" w:rsidR="002B61D8" w:rsidRDefault="002B61D8" w:rsidP="002B61D8">
      <w:pPr>
        <w:spacing w:before="240" w:after="120"/>
        <w:rPr>
          <w:rFonts w:eastAsia="Calibri"/>
          <w:shd w:val="clear" w:color="auto" w:fill="FFFFFF"/>
        </w:rPr>
      </w:pPr>
      <w:r>
        <w:rPr>
          <w:b/>
          <w:lang w:eastAsia="es-ES_tradnl"/>
        </w:rPr>
        <w:t xml:space="preserve">Durante 2024, en el proceso de unificación del Biobanco IBSP-CV y Biobanco HGUE han tramitado </w:t>
      </w:r>
      <w:r w:rsidRPr="002936E2">
        <w:rPr>
          <w:rFonts w:eastAsia="Calibri"/>
          <w:shd w:val="clear" w:color="auto" w:fill="FFFFFF"/>
        </w:rPr>
        <w:t>un total de 1</w:t>
      </w:r>
      <w:r>
        <w:rPr>
          <w:rFonts w:eastAsia="Calibri"/>
          <w:shd w:val="clear" w:color="auto" w:fill="FFFFFF"/>
        </w:rPr>
        <w:t>7</w:t>
      </w:r>
      <w:r w:rsidRPr="002936E2">
        <w:rPr>
          <w:rFonts w:eastAsia="Calibri"/>
          <w:shd w:val="clear" w:color="auto" w:fill="FFFFFF"/>
        </w:rPr>
        <w:t xml:space="preserve"> solicitudes de cesión de muestras para su uso en proyectos de investigación biomédi</w:t>
      </w:r>
      <w:r>
        <w:rPr>
          <w:rFonts w:eastAsia="Calibri"/>
          <w:shd w:val="clear" w:color="auto" w:fill="FFFFFF"/>
        </w:rPr>
        <w:t>ca y salud pública. A su vez, se han</w:t>
      </w:r>
      <w:r w:rsidRPr="002936E2">
        <w:rPr>
          <w:rFonts w:eastAsia="Calibri"/>
          <w:shd w:val="clear" w:color="auto" w:fill="FFFFFF"/>
        </w:rPr>
        <w:t xml:space="preserve"> proporcionado un total de 11 servicios: 1 servicio de aislamiento de células mononucleares de sangre periférica en el contexto de un ensayo clínico, 1</w:t>
      </w:r>
      <w:r>
        <w:rPr>
          <w:rFonts w:eastAsia="Calibri"/>
          <w:shd w:val="clear" w:color="auto" w:fill="FFFFFF"/>
        </w:rPr>
        <w:t xml:space="preserve">1 servicios de procesado y </w:t>
      </w:r>
      <w:r w:rsidRPr="002936E2">
        <w:rPr>
          <w:rFonts w:eastAsia="Calibri"/>
          <w:shd w:val="clear" w:color="auto" w:fill="FFFFFF"/>
        </w:rPr>
        <w:t>custodia de muestras.</w:t>
      </w:r>
    </w:p>
    <w:p w14:paraId="7B68DD24" w14:textId="77777777" w:rsidR="002B61D8" w:rsidRDefault="002B61D8" w:rsidP="002B61D8">
      <w:pPr>
        <w:spacing w:before="240" w:after="120"/>
        <w:rPr>
          <w:rFonts w:eastAsia="Calibri"/>
          <w:shd w:val="clear" w:color="auto" w:fill="FFFFFF"/>
        </w:rPr>
      </w:pPr>
      <w:r w:rsidRPr="000D1E3E">
        <w:rPr>
          <w:rFonts w:eastAsia="Calibri"/>
          <w:shd w:val="clear" w:color="auto" w:fill="FFFFFF"/>
        </w:rPr>
        <w:t xml:space="preserve">En la siguiente tabla se resume la actividad </w:t>
      </w:r>
      <w:r>
        <w:rPr>
          <w:rFonts w:eastAsia="Calibri"/>
          <w:shd w:val="clear" w:color="auto" w:fill="FFFFFF"/>
        </w:rPr>
        <w:t xml:space="preserve">conjunta </w:t>
      </w:r>
      <w:r w:rsidRPr="000D1E3E">
        <w:rPr>
          <w:rFonts w:eastAsia="Calibri"/>
          <w:shd w:val="clear" w:color="auto" w:fill="FFFFFF"/>
        </w:rPr>
        <w:t>de captación y cesión de muestras durante el año 2024:</w:t>
      </w:r>
    </w:p>
    <w:p w14:paraId="00F8BA7F" w14:textId="77777777" w:rsidR="001F107C" w:rsidRDefault="001F107C" w:rsidP="002B61D8">
      <w:pPr>
        <w:spacing w:before="240" w:after="120"/>
        <w:rPr>
          <w:rFonts w:eastAsia="Calibri"/>
          <w:shd w:val="clear" w:color="auto" w:fill="FFFFFF"/>
        </w:rPr>
      </w:pPr>
    </w:p>
    <w:p w14:paraId="61175CE5" w14:textId="77777777" w:rsidR="001F107C" w:rsidRDefault="001F107C" w:rsidP="001F107C">
      <w:pPr>
        <w:spacing w:after="120"/>
        <w:jc w:val="center"/>
        <w:rPr>
          <w:rFonts w:eastAsia="Calibri"/>
          <w:b/>
          <w:bCs/>
          <w:sz w:val="18"/>
          <w:szCs w:val="18"/>
          <w:shd w:val="clear" w:color="auto" w:fill="FFFFFF"/>
        </w:rPr>
      </w:pPr>
      <w:r w:rsidRPr="001F107C">
        <w:rPr>
          <w:rFonts w:eastAsia="Calibri"/>
          <w:b/>
          <w:bCs/>
          <w:sz w:val="18"/>
          <w:szCs w:val="18"/>
          <w:shd w:val="clear" w:color="auto" w:fill="FFFFFF"/>
        </w:rPr>
        <w:t>Tabla 5.2. Captación y cesión de muestras del Biobanco IBSP-CV y del Biobancco HGUE en 2024</w:t>
      </w:r>
    </w:p>
    <w:tbl>
      <w:tblPr>
        <w:tblStyle w:val="Tablaconcuadrcula"/>
        <w:tblW w:w="0" w:type="auto"/>
        <w:jc w:val="center"/>
        <w:tblLook w:val="04A0" w:firstRow="1" w:lastRow="0" w:firstColumn="1" w:lastColumn="0" w:noHBand="0" w:noVBand="1"/>
      </w:tblPr>
      <w:tblGrid>
        <w:gridCol w:w="1350"/>
        <w:gridCol w:w="1095"/>
        <w:gridCol w:w="1117"/>
        <w:gridCol w:w="1283"/>
        <w:gridCol w:w="1895"/>
      </w:tblGrid>
      <w:tr w:rsidR="002B61D8" w:rsidRPr="000D1E3E" w14:paraId="67331D3E" w14:textId="77777777" w:rsidTr="001674FB">
        <w:trPr>
          <w:trHeight w:val="592"/>
          <w:jc w:val="center"/>
        </w:trPr>
        <w:tc>
          <w:tcPr>
            <w:tcW w:w="0" w:type="auto"/>
            <w:gridSpan w:val="3"/>
          </w:tcPr>
          <w:p w14:paraId="5853B753" w14:textId="77777777" w:rsidR="002B61D8" w:rsidRPr="00180D83" w:rsidRDefault="002B61D8" w:rsidP="001674FB">
            <w:pPr>
              <w:spacing w:before="240" w:after="120"/>
              <w:jc w:val="center"/>
              <w:rPr>
                <w:rFonts w:eastAsia="Calibri"/>
                <w:b/>
                <w:shd w:val="clear" w:color="auto" w:fill="FFFFFF"/>
              </w:rPr>
            </w:pPr>
            <w:r w:rsidRPr="00180D83">
              <w:rPr>
                <w:rFonts w:eastAsia="Calibri"/>
                <w:b/>
                <w:shd w:val="clear" w:color="auto" w:fill="FFFFFF"/>
              </w:rPr>
              <w:t>Captación</w:t>
            </w:r>
          </w:p>
        </w:tc>
        <w:tc>
          <w:tcPr>
            <w:tcW w:w="0" w:type="auto"/>
            <w:gridSpan w:val="2"/>
          </w:tcPr>
          <w:p w14:paraId="1EACD34E" w14:textId="77777777" w:rsidR="002B61D8" w:rsidRPr="00180D83" w:rsidRDefault="002B61D8" w:rsidP="001674FB">
            <w:pPr>
              <w:spacing w:before="240" w:after="120"/>
              <w:jc w:val="center"/>
              <w:rPr>
                <w:rFonts w:eastAsia="Calibri"/>
                <w:b/>
                <w:shd w:val="clear" w:color="auto" w:fill="FFFFFF"/>
              </w:rPr>
            </w:pPr>
            <w:r w:rsidRPr="00180D83">
              <w:rPr>
                <w:rFonts w:eastAsia="Calibri"/>
                <w:b/>
                <w:shd w:val="clear" w:color="auto" w:fill="FFFFFF"/>
              </w:rPr>
              <w:t>Cesión</w:t>
            </w:r>
          </w:p>
        </w:tc>
      </w:tr>
      <w:tr w:rsidR="002B61D8" w:rsidRPr="000D1E3E" w14:paraId="5C98BC8E" w14:textId="77777777" w:rsidTr="001674FB">
        <w:trPr>
          <w:jc w:val="center"/>
        </w:trPr>
        <w:tc>
          <w:tcPr>
            <w:tcW w:w="0" w:type="auto"/>
          </w:tcPr>
          <w:p w14:paraId="2EF5BF6C" w14:textId="77777777" w:rsidR="002B61D8" w:rsidRPr="000D1E3E" w:rsidRDefault="002B61D8" w:rsidP="001674FB">
            <w:pPr>
              <w:spacing w:before="240" w:after="120"/>
              <w:jc w:val="center"/>
              <w:rPr>
                <w:rFonts w:eastAsia="Calibri"/>
                <w:b/>
                <w:shd w:val="clear" w:color="auto" w:fill="FFFFFF"/>
              </w:rPr>
            </w:pPr>
            <w:r w:rsidRPr="000D1E3E">
              <w:rPr>
                <w:rFonts w:eastAsia="Calibri"/>
                <w:b/>
                <w:shd w:val="clear" w:color="auto" w:fill="FFFFFF"/>
              </w:rPr>
              <w:t>Donaciones</w:t>
            </w:r>
          </w:p>
        </w:tc>
        <w:tc>
          <w:tcPr>
            <w:tcW w:w="0" w:type="auto"/>
          </w:tcPr>
          <w:p w14:paraId="24BD5B4B" w14:textId="77777777" w:rsidR="002B61D8" w:rsidRPr="000D1E3E" w:rsidRDefault="002B61D8" w:rsidP="001674FB">
            <w:pPr>
              <w:spacing w:before="240" w:after="120"/>
              <w:jc w:val="center"/>
              <w:rPr>
                <w:rFonts w:eastAsia="Calibri"/>
                <w:b/>
                <w:shd w:val="clear" w:color="auto" w:fill="FFFFFF"/>
              </w:rPr>
            </w:pPr>
            <w:r w:rsidRPr="000D1E3E">
              <w:rPr>
                <w:rFonts w:eastAsia="Calibri"/>
                <w:b/>
                <w:shd w:val="clear" w:color="auto" w:fill="FFFFFF"/>
              </w:rPr>
              <w:t>Muestras</w:t>
            </w:r>
          </w:p>
        </w:tc>
        <w:tc>
          <w:tcPr>
            <w:tcW w:w="0" w:type="auto"/>
          </w:tcPr>
          <w:p w14:paraId="0F64038C" w14:textId="77777777" w:rsidR="002B61D8" w:rsidRPr="000D1E3E" w:rsidRDefault="002B61D8" w:rsidP="001674FB">
            <w:pPr>
              <w:spacing w:before="240" w:after="120"/>
              <w:jc w:val="center"/>
              <w:rPr>
                <w:rFonts w:eastAsia="Calibri"/>
                <w:b/>
                <w:shd w:val="clear" w:color="auto" w:fill="FFFFFF"/>
              </w:rPr>
            </w:pPr>
            <w:r w:rsidRPr="000D1E3E">
              <w:rPr>
                <w:rFonts w:eastAsia="Calibri"/>
                <w:b/>
                <w:shd w:val="clear" w:color="auto" w:fill="FFFFFF"/>
              </w:rPr>
              <w:t>Alícuotas</w:t>
            </w:r>
          </w:p>
        </w:tc>
        <w:tc>
          <w:tcPr>
            <w:tcW w:w="0" w:type="auto"/>
          </w:tcPr>
          <w:p w14:paraId="0AE8C749" w14:textId="77777777" w:rsidR="002B61D8" w:rsidRPr="000D1E3E" w:rsidRDefault="002B61D8" w:rsidP="001674FB">
            <w:pPr>
              <w:spacing w:before="240" w:after="120"/>
              <w:jc w:val="center"/>
              <w:rPr>
                <w:rFonts w:eastAsia="Calibri"/>
                <w:b/>
                <w:shd w:val="clear" w:color="auto" w:fill="FFFFFF"/>
              </w:rPr>
            </w:pPr>
            <w:r w:rsidRPr="000D1E3E">
              <w:rPr>
                <w:rFonts w:eastAsia="Calibri"/>
                <w:b/>
                <w:shd w:val="clear" w:color="auto" w:fill="FFFFFF"/>
              </w:rPr>
              <w:t>Solicitudes</w:t>
            </w:r>
          </w:p>
        </w:tc>
        <w:tc>
          <w:tcPr>
            <w:tcW w:w="0" w:type="auto"/>
          </w:tcPr>
          <w:p w14:paraId="1F32028E" w14:textId="77777777" w:rsidR="002B61D8" w:rsidRPr="000D1E3E" w:rsidRDefault="002B61D8" w:rsidP="001674FB">
            <w:pPr>
              <w:spacing w:before="240" w:after="120"/>
              <w:jc w:val="center"/>
              <w:rPr>
                <w:rFonts w:eastAsia="Calibri"/>
                <w:b/>
                <w:shd w:val="clear" w:color="auto" w:fill="FFFFFF"/>
              </w:rPr>
            </w:pPr>
            <w:r w:rsidRPr="000D1E3E">
              <w:rPr>
                <w:rFonts w:eastAsia="Calibri"/>
                <w:b/>
                <w:shd w:val="clear" w:color="auto" w:fill="FFFFFF"/>
              </w:rPr>
              <w:t>Muestras cedidas</w:t>
            </w:r>
          </w:p>
        </w:tc>
      </w:tr>
      <w:tr w:rsidR="002B61D8" w:rsidRPr="000D1E3E" w14:paraId="2F44C641" w14:textId="77777777" w:rsidTr="001674FB">
        <w:trPr>
          <w:jc w:val="center"/>
        </w:trPr>
        <w:tc>
          <w:tcPr>
            <w:tcW w:w="0" w:type="auto"/>
          </w:tcPr>
          <w:p w14:paraId="6A866B8D" w14:textId="77777777" w:rsidR="002B61D8" w:rsidRPr="000D1E3E" w:rsidRDefault="002B61D8" w:rsidP="001F107C">
            <w:pPr>
              <w:spacing w:after="120"/>
              <w:jc w:val="center"/>
              <w:rPr>
                <w:rFonts w:eastAsia="Calibri"/>
                <w:shd w:val="clear" w:color="auto" w:fill="FFFFFF"/>
              </w:rPr>
            </w:pPr>
            <w:r w:rsidRPr="000D1E3E">
              <w:rPr>
                <w:rFonts w:eastAsia="Calibri"/>
                <w:shd w:val="clear" w:color="auto" w:fill="FFFFFF"/>
              </w:rPr>
              <w:t>3.</w:t>
            </w:r>
            <w:r>
              <w:rPr>
                <w:rFonts w:eastAsia="Calibri"/>
                <w:shd w:val="clear" w:color="auto" w:fill="FFFFFF"/>
              </w:rPr>
              <w:t>428</w:t>
            </w:r>
          </w:p>
        </w:tc>
        <w:tc>
          <w:tcPr>
            <w:tcW w:w="0" w:type="auto"/>
          </w:tcPr>
          <w:p w14:paraId="41D8E381" w14:textId="77777777" w:rsidR="002B61D8" w:rsidRPr="000D1E3E" w:rsidRDefault="002B61D8" w:rsidP="001F107C">
            <w:pPr>
              <w:spacing w:after="120"/>
              <w:jc w:val="center"/>
              <w:rPr>
                <w:rFonts w:eastAsia="Calibri"/>
                <w:shd w:val="clear" w:color="auto" w:fill="FFFFFF"/>
              </w:rPr>
            </w:pPr>
            <w:r w:rsidRPr="000D1E3E">
              <w:rPr>
                <w:rFonts w:eastAsia="Calibri"/>
                <w:shd w:val="clear" w:color="auto" w:fill="FFFFFF"/>
              </w:rPr>
              <w:t>1</w:t>
            </w:r>
            <w:r>
              <w:rPr>
                <w:rFonts w:eastAsia="Calibri"/>
                <w:shd w:val="clear" w:color="auto" w:fill="FFFFFF"/>
              </w:rPr>
              <w:t>1</w:t>
            </w:r>
            <w:r w:rsidRPr="000D1E3E">
              <w:rPr>
                <w:rFonts w:eastAsia="Calibri"/>
                <w:shd w:val="clear" w:color="auto" w:fill="FFFFFF"/>
              </w:rPr>
              <w:t>.</w:t>
            </w:r>
            <w:r>
              <w:rPr>
                <w:rFonts w:eastAsia="Calibri"/>
                <w:shd w:val="clear" w:color="auto" w:fill="FFFFFF"/>
              </w:rPr>
              <w:t>049</w:t>
            </w:r>
          </w:p>
        </w:tc>
        <w:tc>
          <w:tcPr>
            <w:tcW w:w="0" w:type="auto"/>
          </w:tcPr>
          <w:p w14:paraId="389C9931" w14:textId="77777777" w:rsidR="002B61D8" w:rsidRPr="000D1E3E" w:rsidRDefault="002B61D8" w:rsidP="001F107C">
            <w:pPr>
              <w:spacing w:after="120"/>
              <w:jc w:val="center"/>
              <w:rPr>
                <w:rFonts w:eastAsia="Calibri"/>
                <w:shd w:val="clear" w:color="auto" w:fill="FFFFFF"/>
              </w:rPr>
            </w:pPr>
            <w:r w:rsidRPr="000D1E3E">
              <w:rPr>
                <w:rFonts w:eastAsia="Calibri"/>
                <w:shd w:val="clear" w:color="auto" w:fill="FFFFFF"/>
              </w:rPr>
              <w:t>2</w:t>
            </w:r>
            <w:r>
              <w:rPr>
                <w:rFonts w:eastAsia="Calibri"/>
                <w:shd w:val="clear" w:color="auto" w:fill="FFFFFF"/>
              </w:rPr>
              <w:t>4.545</w:t>
            </w:r>
          </w:p>
        </w:tc>
        <w:tc>
          <w:tcPr>
            <w:tcW w:w="0" w:type="auto"/>
          </w:tcPr>
          <w:p w14:paraId="6AADB1A8" w14:textId="77777777" w:rsidR="002B61D8" w:rsidRPr="000D1E3E" w:rsidRDefault="002B61D8" w:rsidP="001F107C">
            <w:pPr>
              <w:spacing w:after="120"/>
              <w:jc w:val="center"/>
              <w:rPr>
                <w:rFonts w:eastAsia="Calibri"/>
                <w:shd w:val="clear" w:color="auto" w:fill="FFFFFF"/>
              </w:rPr>
            </w:pPr>
            <w:r w:rsidRPr="000D1E3E">
              <w:rPr>
                <w:rFonts w:eastAsia="Calibri"/>
                <w:shd w:val="clear" w:color="auto" w:fill="FFFFFF"/>
              </w:rPr>
              <w:t>1</w:t>
            </w:r>
            <w:r>
              <w:rPr>
                <w:rFonts w:eastAsia="Calibri"/>
                <w:shd w:val="clear" w:color="auto" w:fill="FFFFFF"/>
              </w:rPr>
              <w:t>7</w:t>
            </w:r>
          </w:p>
        </w:tc>
        <w:tc>
          <w:tcPr>
            <w:tcW w:w="0" w:type="auto"/>
          </w:tcPr>
          <w:p w14:paraId="24857777" w14:textId="77777777" w:rsidR="002B61D8" w:rsidRPr="000D1E3E" w:rsidRDefault="002B61D8" w:rsidP="001F107C">
            <w:pPr>
              <w:spacing w:after="120"/>
              <w:jc w:val="center"/>
              <w:rPr>
                <w:rFonts w:eastAsia="Calibri"/>
                <w:shd w:val="clear" w:color="auto" w:fill="FFFFFF"/>
              </w:rPr>
            </w:pPr>
            <w:r w:rsidRPr="000D1E3E">
              <w:rPr>
                <w:rFonts w:eastAsia="Calibri"/>
                <w:shd w:val="clear" w:color="auto" w:fill="FFFFFF"/>
              </w:rPr>
              <w:t>2.2</w:t>
            </w:r>
            <w:r>
              <w:rPr>
                <w:rFonts w:eastAsia="Calibri"/>
                <w:shd w:val="clear" w:color="auto" w:fill="FFFFFF"/>
              </w:rPr>
              <w:t>99</w:t>
            </w:r>
          </w:p>
        </w:tc>
      </w:tr>
    </w:tbl>
    <w:p w14:paraId="7C768406" w14:textId="77777777" w:rsidR="001F107C" w:rsidRPr="001F107C" w:rsidRDefault="001F107C" w:rsidP="001F107C">
      <w:pPr>
        <w:spacing w:after="120"/>
        <w:jc w:val="center"/>
        <w:rPr>
          <w:rFonts w:eastAsia="Calibri"/>
          <w:b/>
          <w:bCs/>
          <w:sz w:val="18"/>
          <w:szCs w:val="18"/>
          <w:shd w:val="clear" w:color="auto" w:fill="FFFFFF"/>
        </w:rPr>
      </w:pPr>
    </w:p>
    <w:p w14:paraId="69B3E744" w14:textId="77777777" w:rsidR="002B61D8" w:rsidRDefault="002B61D8" w:rsidP="002B61D8">
      <w:pPr>
        <w:spacing w:before="240" w:after="120"/>
        <w:rPr>
          <w:rFonts w:eastAsia="Calibri"/>
          <w:shd w:val="clear" w:color="auto" w:fill="FFFFFF"/>
        </w:rPr>
      </w:pPr>
      <w:r w:rsidRPr="002936E2">
        <w:rPr>
          <w:rFonts w:eastAsia="Calibri"/>
          <w:shd w:val="clear" w:color="auto" w:fill="FFFFFF"/>
        </w:rPr>
        <w:t>La facturación asociada a las cesiones de muestras de ambos biobancos</w:t>
      </w:r>
      <w:r>
        <w:rPr>
          <w:rFonts w:eastAsia="Calibri"/>
          <w:shd w:val="clear" w:color="auto" w:fill="FFFFFF"/>
        </w:rPr>
        <w:t>, Biobanco IBSP-CV y Biobanco HGUE,</w:t>
      </w:r>
      <w:r w:rsidRPr="002936E2">
        <w:rPr>
          <w:rFonts w:eastAsia="Calibri"/>
          <w:shd w:val="clear" w:color="auto" w:fill="FFFFFF"/>
        </w:rPr>
        <w:t xml:space="preserve"> y servicios realizados ha sido de </w:t>
      </w:r>
      <w:r w:rsidRPr="002E69C1">
        <w:rPr>
          <w:rFonts w:eastAsia="Calibri"/>
          <w:b/>
          <w:shd w:val="clear" w:color="auto" w:fill="FFFFFF"/>
        </w:rPr>
        <w:t>26.788,62 €</w:t>
      </w:r>
      <w:r>
        <w:rPr>
          <w:rFonts w:eastAsia="Calibri"/>
          <w:shd w:val="clear" w:color="auto" w:fill="FFFFFF"/>
        </w:rPr>
        <w:t xml:space="preserve"> en 2024. </w:t>
      </w:r>
    </w:p>
    <w:p w14:paraId="35BC1D1B" w14:textId="77777777" w:rsidR="00681EA7" w:rsidRDefault="00681EA7" w:rsidP="002B61D8">
      <w:pPr>
        <w:spacing w:before="240" w:after="120"/>
        <w:rPr>
          <w:rFonts w:eastAsia="Calibri"/>
          <w:shd w:val="clear" w:color="auto" w:fill="FFFFFF"/>
        </w:rPr>
      </w:pPr>
    </w:p>
    <w:p w14:paraId="0CB562E3" w14:textId="77777777" w:rsidR="00681EA7" w:rsidRPr="001F107C" w:rsidRDefault="00681EA7" w:rsidP="00681EA7">
      <w:pPr>
        <w:jc w:val="center"/>
        <w:rPr>
          <w:b/>
          <w:bCs/>
          <w:sz w:val="18"/>
          <w:szCs w:val="18"/>
        </w:rPr>
      </w:pPr>
      <w:r w:rsidRPr="001F107C">
        <w:rPr>
          <w:b/>
          <w:bCs/>
          <w:sz w:val="18"/>
          <w:szCs w:val="18"/>
        </w:rPr>
        <w:t>Tabla 5.3. Facturación Biobanco IBSP-CV y HGUE 2021-2024</w:t>
      </w:r>
    </w:p>
    <w:tbl>
      <w:tblPr>
        <w:tblW w:w="36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7"/>
        <w:gridCol w:w="1361"/>
        <w:gridCol w:w="1360"/>
        <w:gridCol w:w="1358"/>
        <w:gridCol w:w="1358"/>
      </w:tblGrid>
      <w:tr w:rsidR="002B61D8" w:rsidRPr="00B61102" w14:paraId="0A3C481A" w14:textId="77777777" w:rsidTr="001674FB">
        <w:trPr>
          <w:trHeight w:val="300"/>
          <w:jc w:val="center"/>
        </w:trPr>
        <w:tc>
          <w:tcPr>
            <w:tcW w:w="968" w:type="pct"/>
            <w:tcBorders>
              <w:top w:val="single" w:sz="4" w:space="0" w:color="auto"/>
              <w:left w:val="single" w:sz="4" w:space="0" w:color="auto"/>
              <w:bottom w:val="single" w:sz="4" w:space="0" w:color="auto"/>
              <w:right w:val="single" w:sz="4" w:space="0" w:color="auto"/>
            </w:tcBorders>
            <w:noWrap/>
            <w:vAlign w:val="bottom"/>
            <w:hideMark/>
          </w:tcPr>
          <w:p w14:paraId="259F5C48" w14:textId="77777777" w:rsidR="002B61D8" w:rsidRPr="00B61102" w:rsidRDefault="002B61D8" w:rsidP="001674FB">
            <w:pPr>
              <w:spacing w:after="0"/>
              <w:jc w:val="center"/>
              <w:rPr>
                <w:rFonts w:eastAsia="Times New Roman"/>
                <w:color w:val="000000"/>
                <w:lang w:eastAsia="es-ES"/>
              </w:rPr>
            </w:pPr>
            <w:r w:rsidRPr="00B61102">
              <w:rPr>
                <w:rFonts w:eastAsia="Times New Roman"/>
                <w:color w:val="000000"/>
                <w:lang w:eastAsia="es-ES"/>
              </w:rPr>
              <w:t> </w:t>
            </w:r>
          </w:p>
        </w:tc>
        <w:tc>
          <w:tcPr>
            <w:tcW w:w="1009" w:type="pct"/>
            <w:tcBorders>
              <w:top w:val="single" w:sz="4" w:space="0" w:color="auto"/>
              <w:left w:val="single" w:sz="4" w:space="0" w:color="auto"/>
              <w:bottom w:val="single" w:sz="4" w:space="0" w:color="auto"/>
              <w:right w:val="single" w:sz="4" w:space="0" w:color="auto"/>
            </w:tcBorders>
            <w:noWrap/>
            <w:vAlign w:val="bottom"/>
            <w:hideMark/>
          </w:tcPr>
          <w:p w14:paraId="6DA40A60" w14:textId="77777777" w:rsidR="002B61D8" w:rsidRPr="00B61102" w:rsidRDefault="002B61D8" w:rsidP="001674FB">
            <w:pPr>
              <w:spacing w:after="0"/>
              <w:jc w:val="center"/>
              <w:rPr>
                <w:rFonts w:eastAsia="Times New Roman"/>
                <w:b/>
                <w:bCs/>
                <w:color w:val="A6A6A6" w:themeColor="background1" w:themeShade="A6"/>
                <w:lang w:eastAsia="es-ES"/>
              </w:rPr>
            </w:pPr>
            <w:r w:rsidRPr="00B61102">
              <w:rPr>
                <w:rFonts w:eastAsia="Times New Roman"/>
                <w:b/>
                <w:bCs/>
                <w:color w:val="A6A6A6" w:themeColor="background1" w:themeShade="A6"/>
                <w:lang w:eastAsia="es-ES"/>
              </w:rPr>
              <w:t>2021</w:t>
            </w:r>
          </w:p>
        </w:tc>
        <w:tc>
          <w:tcPr>
            <w:tcW w:w="1008" w:type="pct"/>
            <w:tcBorders>
              <w:top w:val="single" w:sz="4" w:space="0" w:color="auto"/>
              <w:left w:val="single" w:sz="4" w:space="0" w:color="auto"/>
              <w:bottom w:val="single" w:sz="4" w:space="0" w:color="auto"/>
              <w:right w:val="single" w:sz="4" w:space="0" w:color="auto"/>
            </w:tcBorders>
          </w:tcPr>
          <w:p w14:paraId="492EE502" w14:textId="77777777" w:rsidR="002B61D8" w:rsidRPr="00B61102" w:rsidRDefault="002B61D8" w:rsidP="001674FB">
            <w:pPr>
              <w:spacing w:after="0"/>
              <w:jc w:val="center"/>
              <w:rPr>
                <w:rFonts w:eastAsia="Times New Roman"/>
                <w:b/>
                <w:bCs/>
                <w:color w:val="A6A6A6" w:themeColor="background1" w:themeShade="A6"/>
                <w:lang w:eastAsia="es-ES"/>
              </w:rPr>
            </w:pPr>
            <w:r w:rsidRPr="00B61102">
              <w:rPr>
                <w:rFonts w:eastAsia="Times New Roman"/>
                <w:b/>
                <w:bCs/>
                <w:color w:val="A6A6A6" w:themeColor="background1" w:themeShade="A6"/>
                <w:lang w:eastAsia="es-ES"/>
              </w:rPr>
              <w:t>2022</w:t>
            </w:r>
          </w:p>
        </w:tc>
        <w:tc>
          <w:tcPr>
            <w:tcW w:w="1007" w:type="pct"/>
            <w:tcBorders>
              <w:top w:val="single" w:sz="4" w:space="0" w:color="auto"/>
              <w:left w:val="single" w:sz="4" w:space="0" w:color="auto"/>
              <w:bottom w:val="single" w:sz="4" w:space="0" w:color="auto"/>
              <w:right w:val="single" w:sz="4" w:space="0" w:color="auto"/>
            </w:tcBorders>
          </w:tcPr>
          <w:p w14:paraId="2714595E" w14:textId="77777777" w:rsidR="002B61D8" w:rsidRPr="00C25446" w:rsidRDefault="002B61D8" w:rsidP="001674FB">
            <w:pPr>
              <w:spacing w:after="0"/>
              <w:jc w:val="center"/>
              <w:rPr>
                <w:rFonts w:eastAsia="Times New Roman"/>
                <w:b/>
                <w:bCs/>
                <w:color w:val="A6A6A6" w:themeColor="background1" w:themeShade="A6"/>
                <w:lang w:eastAsia="es-ES"/>
              </w:rPr>
            </w:pPr>
            <w:r w:rsidRPr="00C25446">
              <w:rPr>
                <w:rFonts w:eastAsia="Times New Roman"/>
                <w:b/>
                <w:bCs/>
                <w:color w:val="A6A6A6" w:themeColor="background1" w:themeShade="A6"/>
                <w:lang w:eastAsia="es-ES"/>
              </w:rPr>
              <w:t>2023</w:t>
            </w:r>
          </w:p>
        </w:tc>
        <w:tc>
          <w:tcPr>
            <w:tcW w:w="1007" w:type="pct"/>
            <w:tcBorders>
              <w:top w:val="single" w:sz="4" w:space="0" w:color="auto"/>
              <w:left w:val="single" w:sz="4" w:space="0" w:color="auto"/>
              <w:bottom w:val="single" w:sz="4" w:space="0" w:color="auto"/>
              <w:right w:val="single" w:sz="4" w:space="0" w:color="auto"/>
            </w:tcBorders>
          </w:tcPr>
          <w:p w14:paraId="52B5243E" w14:textId="77777777" w:rsidR="002B61D8" w:rsidRPr="00B61102" w:rsidRDefault="002B61D8" w:rsidP="001674FB">
            <w:pPr>
              <w:spacing w:after="0"/>
              <w:jc w:val="center"/>
              <w:rPr>
                <w:rFonts w:eastAsia="Times New Roman"/>
                <w:b/>
                <w:bCs/>
                <w:color w:val="000000"/>
                <w:lang w:eastAsia="es-ES"/>
              </w:rPr>
            </w:pPr>
            <w:r>
              <w:rPr>
                <w:rFonts w:eastAsia="Times New Roman"/>
                <w:b/>
                <w:bCs/>
                <w:color w:val="000000"/>
                <w:lang w:eastAsia="es-ES"/>
              </w:rPr>
              <w:t>2024</w:t>
            </w:r>
          </w:p>
        </w:tc>
      </w:tr>
      <w:tr w:rsidR="002B61D8" w:rsidRPr="00B61102" w14:paraId="74D6B9C3" w14:textId="77777777" w:rsidTr="001674FB">
        <w:trPr>
          <w:trHeight w:val="300"/>
          <w:jc w:val="center"/>
        </w:trPr>
        <w:tc>
          <w:tcPr>
            <w:tcW w:w="968" w:type="pct"/>
            <w:tcBorders>
              <w:top w:val="single" w:sz="4" w:space="0" w:color="auto"/>
              <w:left w:val="single" w:sz="4" w:space="0" w:color="auto"/>
              <w:bottom w:val="single" w:sz="4" w:space="0" w:color="auto"/>
              <w:right w:val="single" w:sz="4" w:space="0" w:color="auto"/>
            </w:tcBorders>
            <w:noWrap/>
            <w:vAlign w:val="bottom"/>
            <w:hideMark/>
          </w:tcPr>
          <w:p w14:paraId="45A6BE4C" w14:textId="77777777" w:rsidR="002B61D8" w:rsidRPr="00B61102" w:rsidRDefault="002B61D8" w:rsidP="001674FB">
            <w:pPr>
              <w:spacing w:after="0"/>
              <w:jc w:val="center"/>
              <w:rPr>
                <w:rFonts w:eastAsia="Times New Roman"/>
                <w:b/>
                <w:bCs/>
                <w:color w:val="000000"/>
                <w:lang w:eastAsia="es-ES"/>
              </w:rPr>
            </w:pPr>
            <w:r w:rsidRPr="00B61102">
              <w:rPr>
                <w:rFonts w:eastAsia="Times New Roman"/>
                <w:b/>
                <w:bCs/>
                <w:color w:val="000000"/>
                <w:lang w:eastAsia="es-ES"/>
              </w:rPr>
              <w:t>Ingresos</w:t>
            </w:r>
          </w:p>
        </w:tc>
        <w:tc>
          <w:tcPr>
            <w:tcW w:w="1009" w:type="pct"/>
            <w:tcBorders>
              <w:top w:val="single" w:sz="4" w:space="0" w:color="auto"/>
              <w:left w:val="single" w:sz="4" w:space="0" w:color="auto"/>
              <w:bottom w:val="single" w:sz="4" w:space="0" w:color="auto"/>
              <w:right w:val="single" w:sz="4" w:space="0" w:color="auto"/>
            </w:tcBorders>
            <w:noWrap/>
            <w:vAlign w:val="bottom"/>
            <w:hideMark/>
          </w:tcPr>
          <w:p w14:paraId="28DF53EF" w14:textId="77777777" w:rsidR="002B61D8" w:rsidRPr="00B61102" w:rsidRDefault="002B61D8" w:rsidP="001674FB">
            <w:pPr>
              <w:spacing w:after="0"/>
              <w:jc w:val="center"/>
              <w:rPr>
                <w:rFonts w:eastAsia="Times New Roman"/>
                <w:color w:val="A6A6A6" w:themeColor="background1" w:themeShade="A6"/>
                <w:lang w:eastAsia="es-ES"/>
              </w:rPr>
            </w:pPr>
            <w:r w:rsidRPr="00B61102">
              <w:rPr>
                <w:rFonts w:eastAsia="Times New Roman"/>
                <w:color w:val="A6A6A6" w:themeColor="background1" w:themeShade="A6"/>
                <w:lang w:eastAsia="es-ES"/>
              </w:rPr>
              <w:t>19.243,26 €</w:t>
            </w:r>
          </w:p>
        </w:tc>
        <w:tc>
          <w:tcPr>
            <w:tcW w:w="1008" w:type="pct"/>
            <w:tcBorders>
              <w:top w:val="single" w:sz="4" w:space="0" w:color="auto"/>
              <w:left w:val="single" w:sz="4" w:space="0" w:color="auto"/>
              <w:bottom w:val="single" w:sz="4" w:space="0" w:color="auto"/>
              <w:right w:val="single" w:sz="4" w:space="0" w:color="auto"/>
            </w:tcBorders>
          </w:tcPr>
          <w:p w14:paraId="1AA3C800" w14:textId="77777777" w:rsidR="002B61D8" w:rsidRPr="00B61102" w:rsidRDefault="002B61D8" w:rsidP="001674FB">
            <w:pPr>
              <w:spacing w:after="0"/>
              <w:jc w:val="center"/>
              <w:rPr>
                <w:rFonts w:eastAsia="Times New Roman"/>
                <w:color w:val="A6A6A6" w:themeColor="background1" w:themeShade="A6"/>
                <w:lang w:eastAsia="es-ES"/>
              </w:rPr>
            </w:pPr>
            <w:r w:rsidRPr="00B61102">
              <w:rPr>
                <w:rFonts w:eastAsia="Times New Roman"/>
                <w:color w:val="A6A6A6" w:themeColor="background1" w:themeShade="A6"/>
                <w:lang w:eastAsia="es-ES"/>
              </w:rPr>
              <w:t>19.430,64 €</w:t>
            </w:r>
          </w:p>
        </w:tc>
        <w:tc>
          <w:tcPr>
            <w:tcW w:w="1007" w:type="pct"/>
            <w:tcBorders>
              <w:top w:val="single" w:sz="4" w:space="0" w:color="auto"/>
              <w:left w:val="single" w:sz="4" w:space="0" w:color="auto"/>
              <w:bottom w:val="single" w:sz="4" w:space="0" w:color="auto"/>
              <w:right w:val="single" w:sz="4" w:space="0" w:color="auto"/>
            </w:tcBorders>
          </w:tcPr>
          <w:p w14:paraId="183C691E" w14:textId="77777777" w:rsidR="002B61D8" w:rsidRPr="00C25446" w:rsidRDefault="002B61D8" w:rsidP="001674FB">
            <w:pPr>
              <w:spacing w:after="0"/>
              <w:jc w:val="center"/>
              <w:rPr>
                <w:rFonts w:eastAsia="Times New Roman"/>
                <w:bCs/>
                <w:color w:val="A6A6A6" w:themeColor="background1" w:themeShade="A6"/>
                <w:lang w:eastAsia="es-ES"/>
              </w:rPr>
            </w:pPr>
            <w:r>
              <w:rPr>
                <w:rFonts w:eastAsia="Times New Roman"/>
                <w:bCs/>
                <w:color w:val="A6A6A6" w:themeColor="background1" w:themeShade="A6"/>
                <w:lang w:eastAsia="es-ES"/>
              </w:rPr>
              <w:t>3</w:t>
            </w:r>
            <w:r w:rsidRPr="00C25446">
              <w:rPr>
                <w:rFonts w:eastAsia="Times New Roman"/>
                <w:bCs/>
                <w:color w:val="A6A6A6" w:themeColor="background1" w:themeShade="A6"/>
                <w:lang w:eastAsia="es-ES"/>
              </w:rPr>
              <w:t>8.307,88 €</w:t>
            </w:r>
          </w:p>
        </w:tc>
        <w:tc>
          <w:tcPr>
            <w:tcW w:w="1007" w:type="pct"/>
            <w:tcBorders>
              <w:top w:val="single" w:sz="4" w:space="0" w:color="auto"/>
              <w:left w:val="single" w:sz="4" w:space="0" w:color="auto"/>
              <w:bottom w:val="single" w:sz="4" w:space="0" w:color="auto"/>
              <w:right w:val="single" w:sz="4" w:space="0" w:color="auto"/>
            </w:tcBorders>
          </w:tcPr>
          <w:p w14:paraId="60995174" w14:textId="77777777" w:rsidR="002B61D8" w:rsidRPr="00B61102" w:rsidRDefault="002B61D8" w:rsidP="001674FB">
            <w:pPr>
              <w:spacing w:after="0"/>
              <w:jc w:val="center"/>
              <w:rPr>
                <w:rFonts w:eastAsia="Times New Roman"/>
                <w:b/>
                <w:bCs/>
                <w:color w:val="000000"/>
                <w:lang w:eastAsia="es-ES"/>
              </w:rPr>
            </w:pPr>
            <w:r>
              <w:rPr>
                <w:rFonts w:eastAsia="Times New Roman"/>
                <w:b/>
                <w:bCs/>
                <w:color w:val="000000"/>
                <w:lang w:eastAsia="es-ES"/>
              </w:rPr>
              <w:t>26.788,62 €</w:t>
            </w:r>
          </w:p>
        </w:tc>
      </w:tr>
    </w:tbl>
    <w:p w14:paraId="6CA159E2" w14:textId="77777777" w:rsidR="002B61D8" w:rsidRDefault="002B61D8" w:rsidP="002B61D8">
      <w:pPr>
        <w:rPr>
          <w:lang w:val="es-ES_tradnl"/>
        </w:rPr>
      </w:pPr>
    </w:p>
    <w:p w14:paraId="0502309C" w14:textId="77777777" w:rsidR="00681EA7" w:rsidRDefault="00681EA7" w:rsidP="002B61D8">
      <w:pPr>
        <w:rPr>
          <w:lang w:val="es-ES_tradnl"/>
        </w:rPr>
      </w:pPr>
    </w:p>
    <w:p w14:paraId="400F8DBD" w14:textId="77777777" w:rsidR="002B61D8" w:rsidRPr="003F6531" w:rsidRDefault="00BB7A30" w:rsidP="002B61D8">
      <w:pPr>
        <w:ind w:firstLine="360"/>
        <w:rPr>
          <w:b/>
          <w:color w:val="000000" w:themeColor="text1"/>
          <w:lang w:val="es-ES_tradnl" w:eastAsia="es-ES"/>
        </w:rPr>
      </w:pPr>
      <w:r>
        <w:rPr>
          <w:b/>
          <w:color w:val="000000" w:themeColor="text1"/>
          <w:lang w:val="es-ES_tradnl" w:eastAsia="es-ES"/>
        </w:rPr>
        <w:t>5.1.4 Ayudas concedidas</w:t>
      </w:r>
    </w:p>
    <w:p w14:paraId="2FBD66ED" w14:textId="77777777" w:rsidR="002B61D8" w:rsidRPr="000D2841" w:rsidRDefault="002B61D8" w:rsidP="002B61D8">
      <w:pPr>
        <w:pStyle w:val="Prrafodelista"/>
        <w:numPr>
          <w:ilvl w:val="0"/>
          <w:numId w:val="66"/>
        </w:numPr>
        <w:spacing w:after="200"/>
        <w:rPr>
          <w:lang w:eastAsia="es-ES_tradnl"/>
        </w:rPr>
      </w:pPr>
      <w:bookmarkStart w:id="261" w:name="_Hlk192764783"/>
      <w:r w:rsidRPr="000D2841">
        <w:rPr>
          <w:lang w:eastAsia="es-ES_tradnl"/>
        </w:rPr>
        <w:t>Título: Identificación de las víctimas de la Guerra Civil y franquismo</w:t>
      </w:r>
    </w:p>
    <w:p w14:paraId="10224EB8" w14:textId="77777777" w:rsidR="002B61D8" w:rsidRPr="000D2841" w:rsidRDefault="002B61D8" w:rsidP="002B61D8">
      <w:pPr>
        <w:pStyle w:val="Prrafodelista"/>
        <w:rPr>
          <w:lang w:eastAsia="es-ES_tradnl"/>
        </w:rPr>
      </w:pPr>
      <w:r w:rsidRPr="000D2841">
        <w:rPr>
          <w:lang w:eastAsia="es-ES_tradnl"/>
        </w:rPr>
        <w:t>Entidad financiadora: GV CONSELLERIA DE PARTICIPACION, TRANSPARENCIA, COOPERACION Y CALIDAD DEMOCRATICA</w:t>
      </w:r>
    </w:p>
    <w:p w14:paraId="0F329A4D" w14:textId="77777777" w:rsidR="002B61D8" w:rsidRPr="000D2841" w:rsidRDefault="002B61D8" w:rsidP="002B61D8">
      <w:pPr>
        <w:pStyle w:val="Prrafodelista"/>
        <w:rPr>
          <w:lang w:eastAsia="es-ES_tradnl"/>
        </w:rPr>
      </w:pPr>
      <w:r w:rsidRPr="000D2841">
        <w:rPr>
          <w:lang w:eastAsia="es-ES_tradnl"/>
        </w:rPr>
        <w:t>Financiación 2024: 71.328,35 €</w:t>
      </w:r>
    </w:p>
    <w:bookmarkEnd w:id="261"/>
    <w:p w14:paraId="23562AF4" w14:textId="77777777" w:rsidR="002B61D8" w:rsidRPr="00CB48C9" w:rsidRDefault="002B61D8" w:rsidP="002B61D8">
      <w:pPr>
        <w:pStyle w:val="Prrafodelista"/>
        <w:rPr>
          <w:i/>
          <w:highlight w:val="yellow"/>
          <w:lang w:eastAsia="es-ES_tradnl"/>
        </w:rPr>
      </w:pPr>
    </w:p>
    <w:p w14:paraId="3BBAA836" w14:textId="77777777" w:rsidR="002B61D8" w:rsidRPr="000D2841" w:rsidRDefault="002B61D8" w:rsidP="002B61D8">
      <w:pPr>
        <w:pStyle w:val="Prrafodelista"/>
        <w:numPr>
          <w:ilvl w:val="0"/>
          <w:numId w:val="66"/>
        </w:numPr>
        <w:spacing w:after="200"/>
        <w:rPr>
          <w:lang w:eastAsia="es-ES_tradnl"/>
        </w:rPr>
      </w:pPr>
      <w:r w:rsidRPr="000D2841">
        <w:rPr>
          <w:lang w:eastAsia="es-ES_tradnl"/>
        </w:rPr>
        <w:lastRenderedPageBreak/>
        <w:t>Título: Incorporación de innovación tecnológica en la RVB, capacitación técnica del Biobanco IBSP-CV y creación del Laboratorio de Biomodelos (Oncología Clínica y Molecular)</w:t>
      </w:r>
    </w:p>
    <w:p w14:paraId="02D3E3BB" w14:textId="77777777" w:rsidR="002B61D8" w:rsidRPr="000D2841" w:rsidRDefault="002B61D8" w:rsidP="002B61D8">
      <w:pPr>
        <w:pStyle w:val="Prrafodelista"/>
        <w:rPr>
          <w:lang w:eastAsia="es-ES_tradnl"/>
        </w:rPr>
      </w:pPr>
      <w:r w:rsidRPr="000D2841">
        <w:rPr>
          <w:lang w:eastAsia="es-ES_tradnl"/>
        </w:rPr>
        <w:t>Entidad financiadora: INSTITUTO CARLOS III</w:t>
      </w:r>
    </w:p>
    <w:p w14:paraId="15D434AF" w14:textId="77777777" w:rsidR="002B61D8" w:rsidRDefault="002B61D8" w:rsidP="002B61D8">
      <w:pPr>
        <w:pStyle w:val="Prrafodelista"/>
        <w:rPr>
          <w:lang w:eastAsia="es-ES_tradnl"/>
        </w:rPr>
      </w:pPr>
      <w:r w:rsidRPr="000D2841">
        <w:rPr>
          <w:i/>
          <w:lang w:eastAsia="es-ES_tradnl"/>
        </w:rPr>
        <w:t>Financiación</w:t>
      </w:r>
      <w:r>
        <w:rPr>
          <w:i/>
          <w:lang w:eastAsia="es-ES_tradnl"/>
        </w:rPr>
        <w:t xml:space="preserve"> 2024</w:t>
      </w:r>
      <w:r w:rsidRPr="000D2841">
        <w:rPr>
          <w:i/>
          <w:lang w:eastAsia="es-ES_tradnl"/>
        </w:rPr>
        <w:t xml:space="preserve">: </w:t>
      </w:r>
      <w:r w:rsidRPr="000D2841">
        <w:rPr>
          <w:lang w:eastAsia="es-ES_tradnl"/>
        </w:rPr>
        <w:t>104.980,00 €</w:t>
      </w:r>
    </w:p>
    <w:p w14:paraId="08F5D673" w14:textId="77777777" w:rsidR="00593F4A" w:rsidRPr="00C35D09" w:rsidRDefault="00593F4A" w:rsidP="002B61D8">
      <w:pPr>
        <w:pStyle w:val="Prrafodelista"/>
        <w:rPr>
          <w:lang w:eastAsia="es-ES_tradnl"/>
        </w:rPr>
      </w:pPr>
    </w:p>
    <w:p w14:paraId="5A30BF16" w14:textId="77777777" w:rsidR="002B61D8" w:rsidRPr="00593F4A" w:rsidRDefault="00BB7A30" w:rsidP="00593F4A">
      <w:pPr>
        <w:pStyle w:val="Ttulo2"/>
        <w:numPr>
          <w:ilvl w:val="1"/>
          <w:numId w:val="68"/>
        </w:numPr>
        <w:suppressAutoHyphens/>
        <w:spacing w:line="276" w:lineRule="auto"/>
        <w:jc w:val="left"/>
        <w:rPr>
          <w:rFonts w:cs="Arial"/>
          <w:color w:val="000000" w:themeColor="text1"/>
          <w:sz w:val="28"/>
        </w:rPr>
      </w:pPr>
      <w:bookmarkStart w:id="262" w:name="_Toc195095052"/>
      <w:r w:rsidRPr="00214FAF">
        <w:rPr>
          <w:rFonts w:cs="Arial"/>
          <w:color w:val="000000" w:themeColor="text1"/>
          <w:sz w:val="24"/>
          <w:szCs w:val="22"/>
        </w:rPr>
        <w:t>Servicio de secuenciación y bioinformática</w:t>
      </w:r>
      <w:bookmarkEnd w:id="262"/>
    </w:p>
    <w:p w14:paraId="1B1F8982" w14:textId="77777777" w:rsidR="002B61D8" w:rsidRPr="00AC49BF" w:rsidRDefault="00BB7A30" w:rsidP="002B61D8">
      <w:pPr>
        <w:pStyle w:val="Ttulo3"/>
        <w:numPr>
          <w:ilvl w:val="2"/>
          <w:numId w:val="68"/>
        </w:numPr>
        <w:suppressAutoHyphens/>
        <w:spacing w:line="276" w:lineRule="auto"/>
        <w:jc w:val="left"/>
        <w:rPr>
          <w:rFonts w:cs="Arial"/>
          <w:color w:val="000000" w:themeColor="text1"/>
          <w:lang w:eastAsia="es-ES"/>
        </w:rPr>
      </w:pPr>
      <w:bookmarkStart w:id="263" w:name="_Toc195095053"/>
      <w:r w:rsidRPr="00AC49BF">
        <w:rPr>
          <w:rFonts w:cs="Arial"/>
          <w:color w:val="000000" w:themeColor="text1"/>
          <w:lang w:eastAsia="es-ES"/>
        </w:rPr>
        <w:t>Objetivos alcanzados</w:t>
      </w:r>
      <w:bookmarkEnd w:id="263"/>
    </w:p>
    <w:p w14:paraId="23EB03E4" w14:textId="77777777" w:rsidR="002B61D8" w:rsidRDefault="002B61D8" w:rsidP="002B61D8">
      <w:pPr>
        <w:rPr>
          <w:rFonts w:eastAsiaTheme="majorEastAsia"/>
          <w:b/>
          <w:bCs/>
          <w:color w:val="000000" w:themeColor="text1"/>
          <w:lang w:val="es-ES_tradnl"/>
        </w:rPr>
      </w:pPr>
      <w:r>
        <w:rPr>
          <w:rFonts w:eastAsiaTheme="majorEastAsia"/>
          <w:b/>
          <w:bCs/>
          <w:color w:val="000000" w:themeColor="text1"/>
          <w:lang w:val="es-ES_tradnl"/>
        </w:rPr>
        <w:t xml:space="preserve">   </w:t>
      </w:r>
    </w:p>
    <w:p w14:paraId="0A00F622" w14:textId="77777777" w:rsidR="002B61D8" w:rsidRPr="002936E2" w:rsidRDefault="002B61D8" w:rsidP="002B61D8">
      <w:pPr>
        <w:rPr>
          <w:lang w:eastAsia="es-ES_tradnl"/>
        </w:rPr>
      </w:pPr>
      <w:r w:rsidRPr="002936E2">
        <w:rPr>
          <w:lang w:eastAsia="es-ES_tradnl"/>
        </w:rPr>
        <w:t>En relación con las líneas de actuación propuestas en el Plan de Actuación de 202</w:t>
      </w:r>
      <w:r>
        <w:rPr>
          <w:lang w:eastAsia="es-ES_tradnl"/>
        </w:rPr>
        <w:t>4</w:t>
      </w:r>
      <w:r w:rsidRPr="002936E2">
        <w:rPr>
          <w:lang w:eastAsia="es-ES_tradnl"/>
        </w:rPr>
        <w:t xml:space="preserve"> de la Fundación, el Servicio de Secuenciación y </w:t>
      </w:r>
      <w:r w:rsidR="00593F4A" w:rsidRPr="002936E2">
        <w:rPr>
          <w:lang w:eastAsia="es-ES_tradnl"/>
        </w:rPr>
        <w:t>Bioinformática</w:t>
      </w:r>
      <w:r w:rsidRPr="002936E2">
        <w:rPr>
          <w:lang w:eastAsia="es-ES_tradnl"/>
        </w:rPr>
        <w:t xml:space="preserve"> ha alcanzado los siguientes objetivos:</w:t>
      </w:r>
    </w:p>
    <w:p w14:paraId="61EF2195" w14:textId="77777777" w:rsidR="002B61D8" w:rsidRDefault="002B61D8" w:rsidP="002B61D8">
      <w:pPr>
        <w:rPr>
          <w:b/>
          <w:bCs/>
        </w:rPr>
      </w:pPr>
      <w:r w:rsidRPr="002936E2">
        <w:rPr>
          <w:b/>
          <w:bCs/>
        </w:rPr>
        <w:t xml:space="preserve">Línea 1. Adaptando y optimizando métodos de secuenciación de tercera generación basados en las nuevas químicas de Oxford Nanopore Technologies. </w:t>
      </w:r>
    </w:p>
    <w:p w14:paraId="2DE849EA" w14:textId="77777777" w:rsidR="002B61D8" w:rsidRPr="00033BBC" w:rsidRDefault="002B61D8" w:rsidP="002B61D8">
      <w:pPr>
        <w:pStyle w:val="Prrafodelista"/>
        <w:numPr>
          <w:ilvl w:val="0"/>
          <w:numId w:val="66"/>
        </w:numPr>
        <w:suppressAutoHyphens/>
        <w:spacing w:after="200"/>
        <w:rPr>
          <w:b/>
          <w:bCs/>
        </w:rPr>
      </w:pPr>
      <w:r w:rsidRPr="00033BBC">
        <w:rPr>
          <w:bCs/>
        </w:rPr>
        <w:t xml:space="preserve">Se han estandarizado y testado los protocolos para la nueva química y se encuentran actualmente en funcionamiento. </w:t>
      </w:r>
    </w:p>
    <w:p w14:paraId="4368685B" w14:textId="77777777" w:rsidR="002B61D8" w:rsidRDefault="002B61D8" w:rsidP="002B61D8">
      <w:pPr>
        <w:rPr>
          <w:b/>
          <w:bCs/>
        </w:rPr>
      </w:pPr>
      <w:r w:rsidRPr="002936E2">
        <w:rPr>
          <w:b/>
          <w:bCs/>
        </w:rPr>
        <w:t xml:space="preserve">Línea 2. Adaptando y optimizando protocolos de RNA para PacBIO. </w:t>
      </w:r>
    </w:p>
    <w:p w14:paraId="17783670" w14:textId="77777777" w:rsidR="002B61D8" w:rsidRPr="00033BBC" w:rsidRDefault="002B61D8" w:rsidP="002B61D8">
      <w:pPr>
        <w:pStyle w:val="Prrafodelista"/>
        <w:numPr>
          <w:ilvl w:val="0"/>
          <w:numId w:val="66"/>
        </w:numPr>
        <w:suppressAutoHyphens/>
        <w:spacing w:after="200"/>
        <w:rPr>
          <w:bCs/>
        </w:rPr>
      </w:pPr>
      <w:r w:rsidRPr="00033BBC">
        <w:rPr>
          <w:bCs/>
        </w:rPr>
        <w:t>Protocolos para RNA en PacBIO adaptados y optimizados.</w:t>
      </w:r>
    </w:p>
    <w:p w14:paraId="79CD362F" w14:textId="77777777" w:rsidR="002B61D8" w:rsidRDefault="002B61D8" w:rsidP="002B61D8">
      <w:pPr>
        <w:rPr>
          <w:b/>
          <w:bCs/>
        </w:rPr>
      </w:pPr>
      <w:r w:rsidRPr="002936E2">
        <w:rPr>
          <w:b/>
          <w:bCs/>
        </w:rPr>
        <w:t xml:space="preserve">Línea 3. Adaptando y optimizando protocolos de amplicones personalizados para PacBIO. </w:t>
      </w:r>
    </w:p>
    <w:p w14:paraId="50A49E90" w14:textId="77777777" w:rsidR="002B61D8" w:rsidRPr="00033BBC" w:rsidRDefault="002B61D8" w:rsidP="002B61D8">
      <w:pPr>
        <w:pStyle w:val="Prrafodelista"/>
        <w:numPr>
          <w:ilvl w:val="0"/>
          <w:numId w:val="66"/>
        </w:numPr>
        <w:suppressAutoHyphens/>
        <w:spacing w:after="200"/>
        <w:rPr>
          <w:bCs/>
        </w:rPr>
      </w:pPr>
      <w:r w:rsidRPr="00033BBC">
        <w:rPr>
          <w:bCs/>
        </w:rPr>
        <w:t xml:space="preserve">Se han desarrollado varios sets de amplicones personalizados para PacBio, desde primers para 18S, ITS y arqueas hasta primers para amplicones muy largos aplicados al estudio de VIH y de Leucemia. </w:t>
      </w:r>
    </w:p>
    <w:p w14:paraId="5663CCF5" w14:textId="77777777" w:rsidR="002B61D8" w:rsidRDefault="002B61D8" w:rsidP="002B61D8">
      <w:pPr>
        <w:rPr>
          <w:b/>
          <w:bCs/>
        </w:rPr>
      </w:pPr>
      <w:r w:rsidRPr="002936E2">
        <w:rPr>
          <w:b/>
          <w:bCs/>
        </w:rPr>
        <w:t>Línea 4. Implementando en la base de datos LIMS de un sistema de gestión superior basada en la intel</w:t>
      </w:r>
      <w:r>
        <w:rPr>
          <w:b/>
          <w:bCs/>
        </w:rPr>
        <w:t xml:space="preserve">igencia artificial. </w:t>
      </w:r>
      <w:r w:rsidRPr="002936E2">
        <w:rPr>
          <w:b/>
          <w:bCs/>
        </w:rPr>
        <w:t xml:space="preserve"> </w:t>
      </w:r>
    </w:p>
    <w:p w14:paraId="4DBABA41" w14:textId="77777777" w:rsidR="002B61D8" w:rsidRPr="00033BBC" w:rsidRDefault="002B61D8" w:rsidP="002B61D8">
      <w:pPr>
        <w:pStyle w:val="Prrafodelista"/>
        <w:numPr>
          <w:ilvl w:val="0"/>
          <w:numId w:val="66"/>
        </w:numPr>
        <w:suppressAutoHyphens/>
        <w:spacing w:after="200"/>
        <w:rPr>
          <w:bCs/>
        </w:rPr>
      </w:pPr>
      <w:r w:rsidRPr="00033BBC">
        <w:rPr>
          <w:bCs/>
        </w:rPr>
        <w:t>Durante 2024 se ha comenzado su desarrollo.</w:t>
      </w:r>
    </w:p>
    <w:p w14:paraId="0F8834FF" w14:textId="77777777" w:rsidR="002B61D8" w:rsidRDefault="002B61D8" w:rsidP="002B61D8">
      <w:pPr>
        <w:rPr>
          <w:b/>
          <w:bCs/>
        </w:rPr>
      </w:pPr>
      <w:r w:rsidRPr="002936E2">
        <w:rPr>
          <w:b/>
          <w:bCs/>
        </w:rPr>
        <w:t xml:space="preserve">Línea 5. Poniendo en marcha un sistema de gestión de peticiones de personas usuarias del servicio basado en </w:t>
      </w:r>
      <w:proofErr w:type="gramStart"/>
      <w:r w:rsidRPr="002936E2">
        <w:rPr>
          <w:b/>
          <w:bCs/>
        </w:rPr>
        <w:t>tickets</w:t>
      </w:r>
      <w:proofErr w:type="gramEnd"/>
      <w:r w:rsidRPr="002936E2">
        <w:rPr>
          <w:b/>
          <w:bCs/>
        </w:rPr>
        <w:t xml:space="preserve"> mediante seg</w:t>
      </w:r>
      <w:r>
        <w:rPr>
          <w:b/>
          <w:bCs/>
        </w:rPr>
        <w:t xml:space="preserve">uimiento por correo electrónico. </w:t>
      </w:r>
    </w:p>
    <w:p w14:paraId="7765C4E5" w14:textId="77777777" w:rsidR="002B61D8" w:rsidRPr="00033BBC" w:rsidRDefault="002B61D8" w:rsidP="002B61D8">
      <w:pPr>
        <w:pStyle w:val="Prrafodelista"/>
        <w:numPr>
          <w:ilvl w:val="0"/>
          <w:numId w:val="66"/>
        </w:numPr>
        <w:suppressAutoHyphens/>
        <w:spacing w:after="200"/>
        <w:rPr>
          <w:bCs/>
        </w:rPr>
      </w:pPr>
      <w:r w:rsidRPr="00033BBC">
        <w:rPr>
          <w:bCs/>
        </w:rPr>
        <w:t xml:space="preserve">En funcionamiento desde octubre de 2024. </w:t>
      </w:r>
    </w:p>
    <w:p w14:paraId="163F701E" w14:textId="77777777" w:rsidR="002B61D8" w:rsidRPr="002936E2" w:rsidRDefault="002B61D8" w:rsidP="002B61D8">
      <w:pPr>
        <w:rPr>
          <w:b/>
          <w:bCs/>
        </w:rPr>
      </w:pPr>
      <w:r w:rsidRPr="002936E2">
        <w:rPr>
          <w:b/>
          <w:bCs/>
        </w:rPr>
        <w:t>Línea 6. Realizando un análisis de mercado para la comercialización/inclusión de un nuevo servicio de desarrollo de paneles de genes.</w:t>
      </w:r>
    </w:p>
    <w:p w14:paraId="1ABCEA2B" w14:textId="77777777" w:rsidR="002B61D8" w:rsidRDefault="002B61D8" w:rsidP="002B61D8">
      <w:pPr>
        <w:rPr>
          <w:b/>
          <w:bCs/>
        </w:rPr>
      </w:pPr>
      <w:r w:rsidRPr="002936E2">
        <w:rPr>
          <w:b/>
          <w:bCs/>
        </w:rPr>
        <w:lastRenderedPageBreak/>
        <w:t xml:space="preserve">Línea 7. Implementando un canal de promoción del servicio basado en comunicaciones técnicas científicas (con el apoyo de la Unidad de Plataformas y Servicios de FISABIO). </w:t>
      </w:r>
    </w:p>
    <w:p w14:paraId="5C704118" w14:textId="77777777" w:rsidR="002B61D8" w:rsidRPr="00033BBC" w:rsidRDefault="002B61D8" w:rsidP="002B61D8">
      <w:pPr>
        <w:pStyle w:val="Prrafodelista"/>
        <w:numPr>
          <w:ilvl w:val="0"/>
          <w:numId w:val="66"/>
        </w:numPr>
        <w:suppressAutoHyphens/>
        <w:spacing w:after="200"/>
        <w:rPr>
          <w:b/>
          <w:bCs/>
        </w:rPr>
      </w:pPr>
      <w:r w:rsidRPr="00033BBC">
        <w:rPr>
          <w:bCs/>
        </w:rPr>
        <w:t xml:space="preserve">Se ha incorporado una persona a Plataformas y Servicios para dar impulso a la difusión de </w:t>
      </w:r>
      <w:proofErr w:type="gramStart"/>
      <w:r w:rsidRPr="00033BBC">
        <w:rPr>
          <w:bCs/>
        </w:rPr>
        <w:t>los mismos</w:t>
      </w:r>
      <w:proofErr w:type="gramEnd"/>
      <w:r w:rsidRPr="00033BBC">
        <w:rPr>
          <w:bCs/>
        </w:rPr>
        <w:t xml:space="preserve">. </w:t>
      </w:r>
    </w:p>
    <w:p w14:paraId="597E2EE0" w14:textId="77777777" w:rsidR="002B61D8" w:rsidRDefault="002B61D8" w:rsidP="002B61D8">
      <w:pPr>
        <w:rPr>
          <w:b/>
          <w:bCs/>
        </w:rPr>
      </w:pPr>
      <w:r w:rsidRPr="002936E2">
        <w:rPr>
          <w:b/>
        </w:rPr>
        <w:t xml:space="preserve">Línea 8. </w:t>
      </w:r>
      <w:r w:rsidRPr="002936E2">
        <w:rPr>
          <w:b/>
          <w:bCs/>
        </w:rPr>
        <w:t>Implementando un panel de control interno para la visualización en tiempo real de producción de datos de secuenciación.</w:t>
      </w:r>
    </w:p>
    <w:p w14:paraId="58D93C90" w14:textId="77777777" w:rsidR="002B61D8" w:rsidRPr="00033BBC" w:rsidRDefault="002B61D8" w:rsidP="002B61D8">
      <w:pPr>
        <w:pStyle w:val="Prrafodelista"/>
        <w:numPr>
          <w:ilvl w:val="0"/>
          <w:numId w:val="66"/>
        </w:numPr>
        <w:suppressAutoHyphens/>
        <w:spacing w:after="200"/>
        <w:rPr>
          <w:bCs/>
        </w:rPr>
      </w:pPr>
      <w:r w:rsidRPr="00033BBC">
        <w:rPr>
          <w:bCs/>
        </w:rPr>
        <w:t>Durante 2024 se ha comenzado su desarrollo.</w:t>
      </w:r>
    </w:p>
    <w:p w14:paraId="20F53D73" w14:textId="77777777" w:rsidR="002B61D8" w:rsidRDefault="002B61D8" w:rsidP="002B61D8">
      <w:pPr>
        <w:rPr>
          <w:b/>
          <w:bCs/>
        </w:rPr>
      </w:pPr>
      <w:r w:rsidRPr="002936E2">
        <w:rPr>
          <w:b/>
        </w:rPr>
        <w:t xml:space="preserve">Línea 9. </w:t>
      </w:r>
      <w:r w:rsidRPr="002936E2">
        <w:rPr>
          <w:b/>
          <w:bCs/>
        </w:rPr>
        <w:t>Ampliando el volumen de servicios anuales mediante la concurrencia a licitaciones de servicios de secuenciación y/o bioinformática.</w:t>
      </w:r>
    </w:p>
    <w:p w14:paraId="7B433625" w14:textId="77777777" w:rsidR="002B61D8" w:rsidRPr="00033BBC" w:rsidRDefault="002B61D8" w:rsidP="002B61D8">
      <w:pPr>
        <w:pStyle w:val="Prrafodelista"/>
        <w:numPr>
          <w:ilvl w:val="0"/>
          <w:numId w:val="66"/>
        </w:numPr>
        <w:suppressAutoHyphens/>
        <w:spacing w:after="200"/>
      </w:pPr>
      <w:r w:rsidRPr="00033BBC">
        <w:t xml:space="preserve">Durante 2024 se ha concurrido a dos licitaciones que no necesitaban del requisito del Rolece. Se está trabajando en la obtención de este certificado para ampliar las posibilidades de concurrencia. </w:t>
      </w:r>
    </w:p>
    <w:p w14:paraId="5C8133AF" w14:textId="77777777" w:rsidR="002B61D8" w:rsidRDefault="002B61D8" w:rsidP="002B61D8">
      <w:pPr>
        <w:rPr>
          <w:b/>
          <w:bCs/>
        </w:rPr>
      </w:pPr>
      <w:r w:rsidRPr="002936E2">
        <w:rPr>
          <w:b/>
        </w:rPr>
        <w:t xml:space="preserve">Línea 10. </w:t>
      </w:r>
      <w:r w:rsidRPr="002936E2">
        <w:rPr>
          <w:b/>
          <w:bCs/>
        </w:rPr>
        <w:t>Participando en consorcios de proyectos de investigación.</w:t>
      </w:r>
    </w:p>
    <w:p w14:paraId="63A89F5B" w14:textId="77777777" w:rsidR="002B61D8" w:rsidRPr="00033BBC" w:rsidRDefault="002B61D8" w:rsidP="002B61D8">
      <w:pPr>
        <w:pStyle w:val="Prrafodelista"/>
        <w:numPr>
          <w:ilvl w:val="0"/>
          <w:numId w:val="66"/>
        </w:numPr>
        <w:suppressAutoHyphens/>
        <w:spacing w:after="200"/>
      </w:pPr>
      <w:r w:rsidRPr="00033BBC">
        <w:t xml:space="preserve">Se ha conseguido un proyecto europeo de consorcio EU4HEALTH programme </w:t>
      </w:r>
      <w:r w:rsidRPr="00033BBC">
        <w:rPr>
          <w:i/>
        </w:rPr>
        <w:t>“https://health.ec.europa.eu/funding/eu4health-programme-2021-2027-vision-healthier-european-union_en”</w:t>
      </w:r>
    </w:p>
    <w:p w14:paraId="56F65DA5" w14:textId="77777777" w:rsidR="002B61D8" w:rsidRDefault="002B61D8" w:rsidP="002B61D8">
      <w:pPr>
        <w:rPr>
          <w:b/>
          <w:bCs/>
        </w:rPr>
      </w:pPr>
      <w:r w:rsidRPr="002936E2">
        <w:rPr>
          <w:b/>
        </w:rPr>
        <w:t xml:space="preserve">Línea 11. </w:t>
      </w:r>
      <w:r w:rsidRPr="002936E2">
        <w:rPr>
          <w:b/>
          <w:bCs/>
        </w:rPr>
        <w:t>Rentabilizando los datos obtenidos del proyecto de identificación de víctimas de la Guerra Civil y del franquismo a través de publicaciones y participaciones en congresos especializados, además de en la realización de una tesis doctoral.</w:t>
      </w:r>
    </w:p>
    <w:p w14:paraId="447358E2" w14:textId="77777777" w:rsidR="002B61D8" w:rsidRPr="009D6222" w:rsidRDefault="002B61D8" w:rsidP="002B61D8">
      <w:pPr>
        <w:pStyle w:val="Prrafodelista"/>
        <w:numPr>
          <w:ilvl w:val="0"/>
          <w:numId w:val="62"/>
        </w:numPr>
        <w:suppressAutoHyphens/>
        <w:spacing w:after="200"/>
        <w:rPr>
          <w:bCs/>
          <w:i/>
        </w:rPr>
      </w:pPr>
      <w:r w:rsidRPr="009D6222">
        <w:rPr>
          <w:bCs/>
          <w:i/>
        </w:rPr>
        <w:t xml:space="preserve">Se han presentado comunicaciones en los siguientes congresos </w:t>
      </w:r>
    </w:p>
    <w:p w14:paraId="1825BD0E" w14:textId="77777777" w:rsidR="002B61D8" w:rsidRPr="009D6222" w:rsidRDefault="002B61D8" w:rsidP="002B61D8">
      <w:pPr>
        <w:pStyle w:val="Prrafodelista"/>
        <w:numPr>
          <w:ilvl w:val="1"/>
          <w:numId w:val="62"/>
        </w:numPr>
        <w:suppressAutoHyphens/>
        <w:spacing w:after="200"/>
        <w:rPr>
          <w:bCs/>
          <w:i/>
        </w:rPr>
      </w:pPr>
      <w:r w:rsidRPr="009D6222">
        <w:rPr>
          <w:bCs/>
          <w:i/>
        </w:rPr>
        <w:t>Jornadas GHEP-ISFG en Salta Argentina 4-6 junio</w:t>
      </w:r>
    </w:p>
    <w:p w14:paraId="7AD28B96" w14:textId="77777777" w:rsidR="002B61D8" w:rsidRPr="009D6222" w:rsidRDefault="002B61D8" w:rsidP="002B61D8">
      <w:pPr>
        <w:pStyle w:val="Prrafodelista"/>
        <w:numPr>
          <w:ilvl w:val="1"/>
          <w:numId w:val="62"/>
        </w:numPr>
        <w:suppressAutoHyphens/>
        <w:spacing w:after="200"/>
        <w:rPr>
          <w:bCs/>
          <w:i/>
        </w:rPr>
      </w:pPr>
      <w:r w:rsidRPr="009D6222">
        <w:rPr>
          <w:bCs/>
          <w:i/>
        </w:rPr>
        <w:t>Congreso ISFG de Santiago de Compostela 9-13 septiembre (4 comunicaciones presentadas)</w:t>
      </w:r>
    </w:p>
    <w:p w14:paraId="7A4200F6" w14:textId="77777777" w:rsidR="002B61D8" w:rsidRPr="009D6222" w:rsidRDefault="002B61D8" w:rsidP="002B61D8">
      <w:pPr>
        <w:pStyle w:val="Prrafodelista"/>
        <w:rPr>
          <w:bCs/>
          <w:i/>
        </w:rPr>
      </w:pPr>
    </w:p>
    <w:p w14:paraId="512BC6CA" w14:textId="77777777" w:rsidR="002B61D8" w:rsidRPr="009D6222" w:rsidRDefault="002B61D8" w:rsidP="002B61D8">
      <w:pPr>
        <w:pStyle w:val="Prrafodelista"/>
        <w:numPr>
          <w:ilvl w:val="0"/>
          <w:numId w:val="62"/>
        </w:numPr>
        <w:suppressAutoHyphens/>
        <w:spacing w:after="200"/>
        <w:rPr>
          <w:bCs/>
          <w:i/>
        </w:rPr>
      </w:pPr>
      <w:r w:rsidRPr="009D6222">
        <w:rPr>
          <w:bCs/>
          <w:i/>
        </w:rPr>
        <w:t>Se ha asistido a las siguientes formaciones regladas:</w:t>
      </w:r>
    </w:p>
    <w:p w14:paraId="1776231B" w14:textId="77777777" w:rsidR="002B61D8" w:rsidRPr="009D6222" w:rsidRDefault="002B61D8" w:rsidP="002B61D8">
      <w:pPr>
        <w:pStyle w:val="Prrafodelista"/>
        <w:numPr>
          <w:ilvl w:val="1"/>
          <w:numId w:val="62"/>
        </w:numPr>
        <w:suppressAutoHyphens/>
        <w:spacing w:after="200"/>
        <w:rPr>
          <w:bCs/>
          <w:i/>
        </w:rPr>
      </w:pPr>
      <w:r w:rsidRPr="009D6222">
        <w:rPr>
          <w:bCs/>
          <w:i/>
        </w:rPr>
        <w:t>GHEP online school:</w:t>
      </w:r>
    </w:p>
    <w:p w14:paraId="2A2D6F9E" w14:textId="77777777" w:rsidR="002B61D8" w:rsidRPr="009D6222" w:rsidRDefault="002B61D8" w:rsidP="002B61D8">
      <w:pPr>
        <w:pStyle w:val="Prrafodelista"/>
        <w:numPr>
          <w:ilvl w:val="2"/>
          <w:numId w:val="62"/>
        </w:numPr>
        <w:suppressAutoHyphens/>
        <w:spacing w:after="200"/>
        <w:rPr>
          <w:bCs/>
          <w:i/>
          <w:lang w:val="en-GB"/>
        </w:rPr>
      </w:pPr>
      <w:r w:rsidRPr="009D6222">
        <w:rPr>
          <w:bCs/>
          <w:i/>
          <w:lang w:val="en-GB"/>
        </w:rPr>
        <w:t>WS1 | Kinship and pedigree analysis: Methods and applications</w:t>
      </w:r>
    </w:p>
    <w:p w14:paraId="2C1FCBB4" w14:textId="77777777" w:rsidR="002B61D8" w:rsidRDefault="002B61D8" w:rsidP="002B61D8">
      <w:pPr>
        <w:pStyle w:val="Prrafodelista"/>
        <w:numPr>
          <w:ilvl w:val="2"/>
          <w:numId w:val="62"/>
        </w:numPr>
        <w:suppressAutoHyphens/>
        <w:spacing w:after="200"/>
        <w:rPr>
          <w:bCs/>
          <w:i/>
        </w:rPr>
      </w:pPr>
      <w:r w:rsidRPr="009D6222">
        <w:rPr>
          <w:bCs/>
          <w:i/>
        </w:rPr>
        <w:t>WS3 | Análisis estadístico, interpretación y comunicación en genética forense</w:t>
      </w:r>
    </w:p>
    <w:p w14:paraId="5AD680EB" w14:textId="77777777" w:rsidR="00BB7A30" w:rsidRPr="009D6222" w:rsidRDefault="00BB7A30" w:rsidP="00BB7A30">
      <w:pPr>
        <w:pStyle w:val="Prrafodelista"/>
        <w:suppressAutoHyphens/>
        <w:spacing w:after="200"/>
        <w:ind w:left="2160"/>
        <w:rPr>
          <w:bCs/>
          <w:i/>
        </w:rPr>
      </w:pPr>
    </w:p>
    <w:p w14:paraId="721CB0FA" w14:textId="77777777" w:rsidR="002B61D8" w:rsidRPr="00BB7A30" w:rsidRDefault="002B61D8" w:rsidP="00BB7A30">
      <w:pPr>
        <w:pStyle w:val="Ttulo3"/>
        <w:numPr>
          <w:ilvl w:val="0"/>
          <w:numId w:val="0"/>
        </w:numPr>
        <w:suppressAutoHyphens/>
        <w:spacing w:line="276" w:lineRule="auto"/>
        <w:ind w:left="1080"/>
        <w:jc w:val="left"/>
        <w:rPr>
          <w:rFonts w:cs="Arial"/>
          <w:color w:val="000000" w:themeColor="text1"/>
          <w:lang w:eastAsia="es-ES"/>
        </w:rPr>
      </w:pPr>
      <w:bookmarkStart w:id="264" w:name="_Toc195095054"/>
      <w:r w:rsidRPr="00BB7A30">
        <w:rPr>
          <w:rFonts w:cs="Arial"/>
          <w:color w:val="000000" w:themeColor="text1"/>
          <w:lang w:eastAsia="es-ES"/>
        </w:rPr>
        <w:t xml:space="preserve">5.2.2 </w:t>
      </w:r>
      <w:r w:rsidR="00BB7A30">
        <w:rPr>
          <w:rFonts w:cs="Arial"/>
          <w:color w:val="000000" w:themeColor="text1"/>
          <w:lang w:eastAsia="es-ES"/>
        </w:rPr>
        <w:t>S</w:t>
      </w:r>
      <w:r w:rsidR="00BB7A30" w:rsidRPr="00BB7A30">
        <w:rPr>
          <w:rFonts w:cs="Arial"/>
          <w:color w:val="000000" w:themeColor="text1"/>
          <w:lang w:eastAsia="es-ES"/>
        </w:rPr>
        <w:t>ervicios realizados</w:t>
      </w:r>
      <w:bookmarkEnd w:id="264"/>
    </w:p>
    <w:p w14:paraId="51BE5F74" w14:textId="77777777" w:rsidR="002B61D8" w:rsidRDefault="002B61D8" w:rsidP="002B61D8">
      <w:pPr>
        <w:spacing w:before="240" w:after="120"/>
      </w:pPr>
      <w:r>
        <w:t xml:space="preserve">Se han realizado un total de </w:t>
      </w:r>
      <w:r w:rsidRPr="009D6222">
        <w:rPr>
          <w:b/>
        </w:rPr>
        <w:t>184</w:t>
      </w:r>
      <w:r>
        <w:t xml:space="preserve"> servicios de secuenciación y bioinformática que han supuesto un ingreso de 452.229,66€. De esos 184 servicios el 88% han sido de secuenciación, el 10% de bioinformática y el </w:t>
      </w:r>
      <w:r>
        <w:lastRenderedPageBreak/>
        <w:t xml:space="preserve">2% de formación. La siguiente tabla se observa los ingresos totales obtenidos por el servicio de 2021 a 2024, este año han disminuido los ingresos un 13,77% con respecto a 2023. </w:t>
      </w:r>
    </w:p>
    <w:p w14:paraId="0F60D011" w14:textId="77777777" w:rsidR="00681EA7" w:rsidRDefault="00681EA7" w:rsidP="002B61D8">
      <w:pPr>
        <w:spacing w:before="240" w:after="120"/>
      </w:pPr>
    </w:p>
    <w:p w14:paraId="101AD75F" w14:textId="77777777" w:rsidR="00681EA7" w:rsidRPr="00681EA7" w:rsidRDefault="00681EA7" w:rsidP="00681EA7">
      <w:pPr>
        <w:jc w:val="center"/>
        <w:rPr>
          <w:b/>
          <w:bCs/>
          <w:sz w:val="18"/>
          <w:szCs w:val="18"/>
          <w:lang w:eastAsia="es-ES_tradnl"/>
        </w:rPr>
      </w:pPr>
      <w:r w:rsidRPr="00681EA7">
        <w:rPr>
          <w:b/>
          <w:bCs/>
          <w:sz w:val="18"/>
          <w:szCs w:val="18"/>
          <w:lang w:eastAsia="es-ES_tradnl"/>
        </w:rPr>
        <w:t>Tabla 5.4</w:t>
      </w:r>
      <w:r>
        <w:rPr>
          <w:b/>
          <w:bCs/>
          <w:sz w:val="18"/>
          <w:szCs w:val="18"/>
          <w:lang w:eastAsia="es-ES_tradnl"/>
        </w:rPr>
        <w:t>.</w:t>
      </w:r>
      <w:r w:rsidRPr="00681EA7">
        <w:rPr>
          <w:b/>
          <w:bCs/>
          <w:sz w:val="18"/>
          <w:szCs w:val="18"/>
          <w:lang w:eastAsia="es-ES_tradnl"/>
        </w:rPr>
        <w:t xml:space="preserve"> Ingresos totales servicio de Secuenciación y Bioinformática 2021-2024</w:t>
      </w:r>
    </w:p>
    <w:tbl>
      <w:tblPr>
        <w:tblW w:w="4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3"/>
        <w:gridCol w:w="1647"/>
        <w:gridCol w:w="1593"/>
        <w:gridCol w:w="1593"/>
        <w:gridCol w:w="1593"/>
      </w:tblGrid>
      <w:tr w:rsidR="002B61D8" w:rsidRPr="00CE1857" w14:paraId="02454F78" w14:textId="77777777" w:rsidTr="001674FB">
        <w:trPr>
          <w:trHeight w:val="300"/>
          <w:jc w:val="center"/>
        </w:trPr>
        <w:tc>
          <w:tcPr>
            <w:tcW w:w="715" w:type="pct"/>
            <w:tcBorders>
              <w:top w:val="single" w:sz="4" w:space="0" w:color="auto"/>
              <w:left w:val="single" w:sz="4" w:space="0" w:color="auto"/>
              <w:bottom w:val="single" w:sz="4" w:space="0" w:color="auto"/>
              <w:right w:val="single" w:sz="4" w:space="0" w:color="auto"/>
            </w:tcBorders>
            <w:noWrap/>
            <w:vAlign w:val="bottom"/>
            <w:hideMark/>
          </w:tcPr>
          <w:p w14:paraId="70C51E04" w14:textId="77777777" w:rsidR="002B61D8" w:rsidRPr="00CE1857" w:rsidRDefault="002B61D8" w:rsidP="001674FB">
            <w:pPr>
              <w:spacing w:after="0"/>
              <w:jc w:val="center"/>
              <w:rPr>
                <w:rFonts w:eastAsia="Times New Roman"/>
                <w:color w:val="000000"/>
                <w:lang w:eastAsia="es-ES"/>
              </w:rPr>
            </w:pPr>
            <w:r w:rsidRPr="00CE1857">
              <w:rPr>
                <w:rFonts w:eastAsia="Times New Roman"/>
                <w:color w:val="000000"/>
                <w:lang w:eastAsia="es-ES"/>
              </w:rPr>
              <w:t> </w:t>
            </w:r>
          </w:p>
        </w:tc>
        <w:tc>
          <w:tcPr>
            <w:tcW w:w="1098" w:type="pct"/>
            <w:tcBorders>
              <w:top w:val="single" w:sz="4" w:space="0" w:color="auto"/>
              <w:left w:val="single" w:sz="4" w:space="0" w:color="auto"/>
              <w:bottom w:val="single" w:sz="4" w:space="0" w:color="auto"/>
              <w:right w:val="single" w:sz="4" w:space="0" w:color="auto"/>
            </w:tcBorders>
            <w:hideMark/>
          </w:tcPr>
          <w:p w14:paraId="551D7CBB" w14:textId="77777777" w:rsidR="002B61D8" w:rsidRPr="00CE1857" w:rsidRDefault="002B61D8" w:rsidP="001674FB">
            <w:pPr>
              <w:spacing w:after="0"/>
              <w:jc w:val="center"/>
              <w:rPr>
                <w:rFonts w:eastAsia="Times New Roman"/>
                <w:b/>
                <w:bCs/>
                <w:color w:val="A6A6A6" w:themeColor="background1" w:themeShade="A6"/>
                <w:lang w:eastAsia="es-ES"/>
              </w:rPr>
            </w:pPr>
            <w:r w:rsidRPr="00CE1857">
              <w:rPr>
                <w:rFonts w:eastAsia="Times New Roman"/>
                <w:b/>
                <w:bCs/>
                <w:color w:val="A6A6A6" w:themeColor="background1" w:themeShade="A6"/>
                <w:lang w:eastAsia="es-ES"/>
              </w:rPr>
              <w:t>202</w:t>
            </w:r>
            <w:r>
              <w:rPr>
                <w:rFonts w:eastAsia="Times New Roman"/>
                <w:b/>
                <w:bCs/>
                <w:color w:val="A6A6A6" w:themeColor="background1" w:themeShade="A6"/>
                <w:lang w:eastAsia="es-ES"/>
              </w:rPr>
              <w:t>1</w:t>
            </w:r>
          </w:p>
        </w:tc>
        <w:tc>
          <w:tcPr>
            <w:tcW w:w="1062" w:type="pct"/>
            <w:tcBorders>
              <w:top w:val="single" w:sz="4" w:space="0" w:color="auto"/>
              <w:left w:val="single" w:sz="4" w:space="0" w:color="auto"/>
              <w:bottom w:val="single" w:sz="4" w:space="0" w:color="auto"/>
              <w:right w:val="single" w:sz="4" w:space="0" w:color="auto"/>
            </w:tcBorders>
            <w:noWrap/>
            <w:vAlign w:val="bottom"/>
            <w:hideMark/>
          </w:tcPr>
          <w:p w14:paraId="674706BF" w14:textId="77777777" w:rsidR="002B61D8" w:rsidRPr="00CE1857" w:rsidRDefault="002B61D8" w:rsidP="001674FB">
            <w:pPr>
              <w:spacing w:after="0"/>
              <w:jc w:val="center"/>
              <w:rPr>
                <w:rFonts w:eastAsia="Times New Roman"/>
                <w:b/>
                <w:bCs/>
                <w:color w:val="A6A6A6" w:themeColor="background1" w:themeShade="A6"/>
                <w:lang w:eastAsia="es-ES"/>
              </w:rPr>
            </w:pPr>
            <w:r w:rsidRPr="00CE1857">
              <w:rPr>
                <w:rFonts w:eastAsia="Times New Roman"/>
                <w:b/>
                <w:bCs/>
                <w:color w:val="A6A6A6" w:themeColor="background1" w:themeShade="A6"/>
                <w:lang w:eastAsia="es-ES"/>
              </w:rPr>
              <w:t>202</w:t>
            </w:r>
            <w:r>
              <w:rPr>
                <w:rFonts w:eastAsia="Times New Roman"/>
                <w:b/>
                <w:bCs/>
                <w:color w:val="A6A6A6" w:themeColor="background1" w:themeShade="A6"/>
                <w:lang w:eastAsia="es-ES"/>
              </w:rPr>
              <w:t>2</w:t>
            </w:r>
          </w:p>
        </w:tc>
        <w:tc>
          <w:tcPr>
            <w:tcW w:w="1062" w:type="pct"/>
            <w:tcBorders>
              <w:top w:val="single" w:sz="4" w:space="0" w:color="auto"/>
              <w:left w:val="single" w:sz="4" w:space="0" w:color="auto"/>
              <w:bottom w:val="single" w:sz="4" w:space="0" w:color="auto"/>
              <w:right w:val="single" w:sz="4" w:space="0" w:color="auto"/>
            </w:tcBorders>
          </w:tcPr>
          <w:p w14:paraId="2ADAAE0C" w14:textId="77777777" w:rsidR="002B61D8" w:rsidRPr="007A404D" w:rsidRDefault="002B61D8" w:rsidP="001674FB">
            <w:pPr>
              <w:spacing w:after="0"/>
              <w:jc w:val="center"/>
              <w:rPr>
                <w:rFonts w:eastAsia="Times New Roman"/>
                <w:b/>
                <w:bCs/>
                <w:color w:val="A6A6A6" w:themeColor="background1" w:themeShade="A6"/>
                <w:lang w:eastAsia="es-ES"/>
              </w:rPr>
            </w:pPr>
            <w:r w:rsidRPr="007A404D">
              <w:rPr>
                <w:rFonts w:eastAsia="Times New Roman"/>
                <w:b/>
                <w:bCs/>
                <w:color w:val="A6A6A6" w:themeColor="background1" w:themeShade="A6"/>
                <w:lang w:eastAsia="es-ES"/>
              </w:rPr>
              <w:t>2023</w:t>
            </w:r>
          </w:p>
        </w:tc>
        <w:tc>
          <w:tcPr>
            <w:tcW w:w="1062" w:type="pct"/>
            <w:tcBorders>
              <w:top w:val="single" w:sz="4" w:space="0" w:color="auto"/>
              <w:left w:val="single" w:sz="4" w:space="0" w:color="auto"/>
              <w:bottom w:val="single" w:sz="4" w:space="0" w:color="auto"/>
              <w:right w:val="single" w:sz="4" w:space="0" w:color="auto"/>
            </w:tcBorders>
          </w:tcPr>
          <w:p w14:paraId="2253C1FA" w14:textId="77777777" w:rsidR="002B61D8" w:rsidRPr="00CE1857" w:rsidRDefault="002B61D8" w:rsidP="001674FB">
            <w:pPr>
              <w:spacing w:after="0"/>
              <w:jc w:val="center"/>
              <w:rPr>
                <w:rFonts w:eastAsia="Times New Roman"/>
                <w:b/>
                <w:bCs/>
                <w:color w:val="000000"/>
                <w:lang w:eastAsia="es-ES"/>
              </w:rPr>
            </w:pPr>
            <w:r>
              <w:rPr>
                <w:rFonts w:eastAsia="Times New Roman"/>
                <w:b/>
                <w:bCs/>
                <w:color w:val="000000"/>
                <w:lang w:eastAsia="es-ES"/>
              </w:rPr>
              <w:t>2024</w:t>
            </w:r>
          </w:p>
        </w:tc>
      </w:tr>
      <w:tr w:rsidR="002B61D8" w:rsidRPr="00CE1857" w14:paraId="255ABDC1" w14:textId="77777777" w:rsidTr="001674FB">
        <w:trPr>
          <w:trHeight w:val="300"/>
          <w:jc w:val="center"/>
        </w:trPr>
        <w:tc>
          <w:tcPr>
            <w:tcW w:w="715" w:type="pct"/>
            <w:tcBorders>
              <w:top w:val="single" w:sz="4" w:space="0" w:color="auto"/>
              <w:left w:val="single" w:sz="4" w:space="0" w:color="auto"/>
              <w:bottom w:val="single" w:sz="4" w:space="0" w:color="auto"/>
              <w:right w:val="single" w:sz="4" w:space="0" w:color="auto"/>
            </w:tcBorders>
            <w:noWrap/>
            <w:vAlign w:val="bottom"/>
            <w:hideMark/>
          </w:tcPr>
          <w:p w14:paraId="3806522F" w14:textId="77777777" w:rsidR="002B61D8" w:rsidRPr="00CE1857" w:rsidRDefault="002B61D8" w:rsidP="001674FB">
            <w:pPr>
              <w:spacing w:after="0"/>
              <w:jc w:val="center"/>
              <w:rPr>
                <w:rFonts w:eastAsia="Times New Roman"/>
                <w:b/>
                <w:bCs/>
                <w:color w:val="000000"/>
                <w:lang w:eastAsia="es-ES"/>
              </w:rPr>
            </w:pPr>
            <w:r w:rsidRPr="00CE1857">
              <w:rPr>
                <w:rFonts w:eastAsia="Times New Roman"/>
                <w:b/>
                <w:bCs/>
                <w:color w:val="000000"/>
                <w:lang w:eastAsia="es-ES"/>
              </w:rPr>
              <w:t>Ingresos</w:t>
            </w:r>
          </w:p>
        </w:tc>
        <w:tc>
          <w:tcPr>
            <w:tcW w:w="1098" w:type="pct"/>
            <w:tcBorders>
              <w:top w:val="single" w:sz="4" w:space="0" w:color="auto"/>
              <w:left w:val="single" w:sz="4" w:space="0" w:color="auto"/>
              <w:bottom w:val="single" w:sz="4" w:space="0" w:color="auto"/>
              <w:right w:val="single" w:sz="4" w:space="0" w:color="auto"/>
            </w:tcBorders>
            <w:hideMark/>
          </w:tcPr>
          <w:p w14:paraId="658BB9A1" w14:textId="77777777" w:rsidR="002B61D8" w:rsidRPr="00CE1857" w:rsidRDefault="002B61D8" w:rsidP="001674FB">
            <w:pPr>
              <w:spacing w:after="0"/>
              <w:jc w:val="center"/>
              <w:rPr>
                <w:rFonts w:eastAsia="Times New Roman"/>
                <w:color w:val="A6A6A6" w:themeColor="background1" w:themeShade="A6"/>
                <w:lang w:eastAsia="es-ES"/>
              </w:rPr>
            </w:pPr>
            <w:r w:rsidRPr="00CE1857">
              <w:rPr>
                <w:rFonts w:eastAsia="Times New Roman"/>
                <w:color w:val="A6A6A6" w:themeColor="background1" w:themeShade="A6"/>
                <w:lang w:eastAsia="es-ES"/>
              </w:rPr>
              <w:t>1.042.795,10 €</w:t>
            </w:r>
          </w:p>
        </w:tc>
        <w:tc>
          <w:tcPr>
            <w:tcW w:w="1062" w:type="pct"/>
            <w:tcBorders>
              <w:top w:val="single" w:sz="4" w:space="0" w:color="auto"/>
              <w:left w:val="single" w:sz="4" w:space="0" w:color="auto"/>
              <w:bottom w:val="single" w:sz="4" w:space="0" w:color="auto"/>
              <w:right w:val="single" w:sz="4" w:space="0" w:color="auto"/>
            </w:tcBorders>
            <w:noWrap/>
            <w:vAlign w:val="bottom"/>
            <w:hideMark/>
          </w:tcPr>
          <w:p w14:paraId="3C5D3D31" w14:textId="77777777" w:rsidR="002B61D8" w:rsidRPr="00CE1857" w:rsidRDefault="002B61D8" w:rsidP="001674FB">
            <w:pPr>
              <w:spacing w:after="0"/>
              <w:jc w:val="center"/>
              <w:rPr>
                <w:rFonts w:eastAsia="Times New Roman"/>
                <w:color w:val="A6A6A6" w:themeColor="background1" w:themeShade="A6"/>
                <w:lang w:eastAsia="es-ES"/>
              </w:rPr>
            </w:pPr>
            <w:r w:rsidRPr="00CE1857">
              <w:rPr>
                <w:rFonts w:eastAsia="Times New Roman"/>
                <w:color w:val="A6A6A6" w:themeColor="background1" w:themeShade="A6"/>
                <w:lang w:eastAsia="es-ES"/>
              </w:rPr>
              <w:t>499.535,60 €</w:t>
            </w:r>
          </w:p>
        </w:tc>
        <w:tc>
          <w:tcPr>
            <w:tcW w:w="1062" w:type="pct"/>
            <w:tcBorders>
              <w:top w:val="single" w:sz="4" w:space="0" w:color="auto"/>
              <w:left w:val="single" w:sz="4" w:space="0" w:color="auto"/>
              <w:bottom w:val="single" w:sz="4" w:space="0" w:color="auto"/>
              <w:right w:val="single" w:sz="4" w:space="0" w:color="auto"/>
            </w:tcBorders>
          </w:tcPr>
          <w:p w14:paraId="60014343" w14:textId="77777777" w:rsidR="002B61D8" w:rsidRPr="007A404D" w:rsidRDefault="002B61D8" w:rsidP="001674FB">
            <w:pPr>
              <w:spacing w:after="0"/>
              <w:jc w:val="center"/>
              <w:rPr>
                <w:rFonts w:eastAsia="Times New Roman"/>
                <w:color w:val="A6A6A6" w:themeColor="background1" w:themeShade="A6"/>
                <w:lang w:eastAsia="es-ES"/>
              </w:rPr>
            </w:pPr>
            <w:r w:rsidRPr="007A404D">
              <w:rPr>
                <w:rFonts w:eastAsia="Times New Roman"/>
                <w:color w:val="A6A6A6" w:themeColor="background1" w:themeShade="A6"/>
                <w:lang w:eastAsia="es-ES"/>
              </w:rPr>
              <w:t>524.503,80 €</w:t>
            </w:r>
          </w:p>
        </w:tc>
        <w:tc>
          <w:tcPr>
            <w:tcW w:w="1062" w:type="pct"/>
            <w:tcBorders>
              <w:top w:val="single" w:sz="4" w:space="0" w:color="auto"/>
              <w:left w:val="single" w:sz="4" w:space="0" w:color="auto"/>
              <w:bottom w:val="single" w:sz="4" w:space="0" w:color="auto"/>
              <w:right w:val="single" w:sz="4" w:space="0" w:color="auto"/>
            </w:tcBorders>
          </w:tcPr>
          <w:p w14:paraId="2B7E3F9A" w14:textId="77777777" w:rsidR="002B61D8" w:rsidRDefault="002B61D8" w:rsidP="001674FB">
            <w:pPr>
              <w:spacing w:after="0"/>
              <w:jc w:val="center"/>
              <w:rPr>
                <w:rFonts w:eastAsia="Times New Roman"/>
                <w:b/>
                <w:color w:val="000000"/>
                <w:lang w:eastAsia="es-ES"/>
              </w:rPr>
            </w:pPr>
            <w:r>
              <w:rPr>
                <w:rFonts w:eastAsia="Times New Roman"/>
                <w:b/>
                <w:color w:val="000000"/>
                <w:lang w:eastAsia="es-ES"/>
              </w:rPr>
              <w:t>452.229,66 €</w:t>
            </w:r>
          </w:p>
        </w:tc>
      </w:tr>
    </w:tbl>
    <w:p w14:paraId="252E618B" w14:textId="77777777" w:rsidR="002B61D8" w:rsidRDefault="002B61D8" w:rsidP="002B61D8">
      <w:pPr>
        <w:rPr>
          <w:lang w:eastAsia="es-ES_tradnl"/>
        </w:rPr>
      </w:pPr>
    </w:p>
    <w:p w14:paraId="7F60CF75" w14:textId="77777777" w:rsidR="002B61D8" w:rsidRDefault="002B61D8" w:rsidP="002B61D8">
      <w:pPr>
        <w:rPr>
          <w:lang w:eastAsia="es-ES_tradnl"/>
        </w:rPr>
      </w:pPr>
      <w:r>
        <w:rPr>
          <w:lang w:eastAsia="es-ES_tradnl"/>
        </w:rPr>
        <w:t>La facturación se ha repartido de la siguiente manera, un 32% de lo facturado ha sido para servicios internos: FISABIO o centros públicos de la Comunitat Valenciana, un 54% a centros públicos españoles y europeos y un 14% a empresa privada o centros de investigación no EU.</w:t>
      </w:r>
    </w:p>
    <w:p w14:paraId="4003C406" w14:textId="77777777" w:rsidR="002B61D8" w:rsidRDefault="002B61D8" w:rsidP="002B61D8">
      <w:pPr>
        <w:rPr>
          <w:lang w:eastAsia="es-ES_tradnl"/>
        </w:rPr>
      </w:pPr>
    </w:p>
    <w:p w14:paraId="6B83F238" w14:textId="77777777" w:rsidR="002B61D8" w:rsidRDefault="002B61D8" w:rsidP="002B61D8">
      <w:pPr>
        <w:jc w:val="center"/>
        <w:rPr>
          <w:lang w:eastAsia="es-ES_tradnl"/>
        </w:rPr>
      </w:pPr>
      <w:r>
        <w:rPr>
          <w:noProof/>
          <w:lang w:eastAsia="es-ES"/>
        </w:rPr>
        <w:drawing>
          <wp:inline distT="0" distB="0" distL="0" distR="0" wp14:anchorId="39F0D58C" wp14:editId="673D35B2">
            <wp:extent cx="4813540" cy="2863970"/>
            <wp:effectExtent l="0" t="0" r="25400" b="12700"/>
            <wp:docPr id="200788581" name="Gráfico 2007885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FF03898" w14:textId="77777777" w:rsidR="002B61D8" w:rsidRPr="00681EA7" w:rsidRDefault="002B61D8" w:rsidP="002B61D8">
      <w:pPr>
        <w:jc w:val="center"/>
        <w:rPr>
          <w:b/>
          <w:bCs/>
          <w:sz w:val="18"/>
          <w:szCs w:val="18"/>
          <w:lang w:eastAsia="es-ES_tradnl"/>
        </w:rPr>
      </w:pPr>
      <w:r w:rsidRPr="00681EA7">
        <w:rPr>
          <w:b/>
          <w:bCs/>
          <w:sz w:val="18"/>
          <w:szCs w:val="18"/>
          <w:lang w:eastAsia="es-ES_tradnl"/>
        </w:rPr>
        <w:t>Figura</w:t>
      </w:r>
      <w:r w:rsidR="00681EA7" w:rsidRPr="00681EA7">
        <w:rPr>
          <w:b/>
          <w:bCs/>
          <w:sz w:val="18"/>
          <w:szCs w:val="18"/>
          <w:lang w:eastAsia="es-ES_tradnl"/>
        </w:rPr>
        <w:t xml:space="preserve"> 5.5. </w:t>
      </w:r>
      <w:r w:rsidRPr="00681EA7">
        <w:rPr>
          <w:b/>
          <w:bCs/>
          <w:sz w:val="18"/>
          <w:szCs w:val="18"/>
          <w:lang w:eastAsia="es-ES_tradnl"/>
        </w:rPr>
        <w:t>Distribución de secuenciadores de 2024</w:t>
      </w:r>
    </w:p>
    <w:p w14:paraId="7DB7E892" w14:textId="77777777" w:rsidR="002B61D8" w:rsidRDefault="002B61D8" w:rsidP="002B61D8">
      <w:pPr>
        <w:rPr>
          <w:lang w:eastAsia="es-ES_tradnl"/>
        </w:rPr>
      </w:pPr>
      <w:r>
        <w:rPr>
          <w:lang w:eastAsia="es-ES_tradnl"/>
        </w:rPr>
        <w:t xml:space="preserve">Respecto del uso de los secuenciadores, se ha consolidado el secuenciador de tercera generación PacBio como alternativa a la secuenciación illumina llevándose el 15% de las muestras secuenciadas. En cuanto a los secuenciadores illumina se confirma el relevo generacional de MiSeq (3%) y NextSeq500 (1%) por el NextSeq2000 (81%) tal y como se aprecia en la figura 2. </w:t>
      </w:r>
    </w:p>
    <w:p w14:paraId="13622293" w14:textId="77777777" w:rsidR="002B61D8" w:rsidRDefault="002B61D8" w:rsidP="002B61D8">
      <w:pPr>
        <w:jc w:val="center"/>
        <w:rPr>
          <w:lang w:eastAsia="es-ES_tradnl"/>
        </w:rPr>
      </w:pPr>
      <w:r>
        <w:rPr>
          <w:noProof/>
          <w:lang w:eastAsia="es-ES"/>
        </w:rPr>
        <w:lastRenderedPageBreak/>
        <w:drawing>
          <wp:inline distT="0" distB="0" distL="0" distR="0" wp14:anchorId="3241E5B3" wp14:editId="2515DD6B">
            <wp:extent cx="4537494" cy="2622430"/>
            <wp:effectExtent l="0" t="0" r="15875" b="2603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6D52CDB" w14:textId="77777777" w:rsidR="002B61D8" w:rsidRPr="00681EA7" w:rsidRDefault="002B61D8" w:rsidP="002B61D8">
      <w:pPr>
        <w:jc w:val="center"/>
        <w:rPr>
          <w:b/>
          <w:bCs/>
          <w:sz w:val="18"/>
          <w:szCs w:val="18"/>
          <w:lang w:eastAsia="es-ES_tradnl"/>
        </w:rPr>
      </w:pPr>
      <w:r w:rsidRPr="00681EA7">
        <w:rPr>
          <w:b/>
          <w:bCs/>
          <w:sz w:val="18"/>
          <w:szCs w:val="18"/>
          <w:lang w:eastAsia="es-ES_tradnl"/>
        </w:rPr>
        <w:t xml:space="preserve">Figura </w:t>
      </w:r>
      <w:r w:rsidR="00681EA7" w:rsidRPr="00681EA7">
        <w:rPr>
          <w:b/>
          <w:bCs/>
          <w:sz w:val="18"/>
          <w:szCs w:val="18"/>
          <w:lang w:eastAsia="es-ES_tradnl"/>
        </w:rPr>
        <w:t>5.6.</w:t>
      </w:r>
      <w:r w:rsidRPr="00681EA7">
        <w:rPr>
          <w:b/>
          <w:bCs/>
          <w:sz w:val="18"/>
          <w:szCs w:val="18"/>
          <w:lang w:eastAsia="es-ES_tradnl"/>
        </w:rPr>
        <w:t xml:space="preserve"> Distribución de tarifas de 2024</w:t>
      </w:r>
    </w:p>
    <w:p w14:paraId="2B26A407" w14:textId="77777777" w:rsidR="002B61D8" w:rsidRDefault="002B61D8" w:rsidP="002B61D8">
      <w:pPr>
        <w:jc w:val="center"/>
        <w:rPr>
          <w:lang w:eastAsia="es-ES_tradnl"/>
        </w:rPr>
      </w:pPr>
    </w:p>
    <w:p w14:paraId="046F6B8D" w14:textId="77777777" w:rsidR="002B61D8" w:rsidRPr="003F6531" w:rsidRDefault="00BB7A30" w:rsidP="002B61D8">
      <w:pPr>
        <w:ind w:left="360"/>
        <w:rPr>
          <w:b/>
          <w:color w:val="000000" w:themeColor="text1"/>
          <w:lang w:val="es-ES_tradnl" w:eastAsia="es-ES"/>
        </w:rPr>
      </w:pPr>
      <w:r>
        <w:rPr>
          <w:b/>
          <w:color w:val="000000" w:themeColor="text1"/>
          <w:lang w:val="es-ES_tradnl" w:eastAsia="es-ES"/>
        </w:rPr>
        <w:t>5.2.3. Ayudas concedidas</w:t>
      </w:r>
    </w:p>
    <w:p w14:paraId="417DACE1" w14:textId="77777777" w:rsidR="002B61D8" w:rsidRDefault="002B61D8" w:rsidP="002B61D8">
      <w:pPr>
        <w:rPr>
          <w:lang w:eastAsia="es-ES_tradnl"/>
        </w:rPr>
      </w:pPr>
      <w:r>
        <w:rPr>
          <w:lang w:eastAsia="es-ES_tradnl"/>
        </w:rPr>
        <w:t xml:space="preserve">Por último, el Área de Genética Forense ha recibido 528.671,65 € de presupuesto por parte de la Generalitat Valenciana y 289.327,94 € del Ministerio de política territorial y Memoria Democrática (Resolución del 7 de octubre de 2024, BOE 251). </w:t>
      </w:r>
    </w:p>
    <w:p w14:paraId="0D5E1779" w14:textId="77777777" w:rsidR="002B61D8" w:rsidRDefault="002B61D8" w:rsidP="002B61D8">
      <w:pPr>
        <w:rPr>
          <w:lang w:eastAsia="es-ES_tradnl"/>
        </w:rPr>
      </w:pPr>
      <w:r>
        <w:rPr>
          <w:lang w:eastAsia="es-ES_tradnl"/>
        </w:rPr>
        <w:t xml:space="preserve">Con esta dotación se han procesado y analizado las siguientes muestras: </w:t>
      </w:r>
    </w:p>
    <w:p w14:paraId="6DB7275D" w14:textId="77777777" w:rsidR="00681EA7" w:rsidRPr="00681EA7" w:rsidRDefault="00681EA7" w:rsidP="00681EA7">
      <w:pPr>
        <w:jc w:val="center"/>
        <w:rPr>
          <w:b/>
          <w:bCs/>
          <w:sz w:val="18"/>
          <w:szCs w:val="18"/>
          <w:lang w:eastAsia="es-ES_tradnl"/>
        </w:rPr>
      </w:pPr>
      <w:r w:rsidRPr="00681EA7">
        <w:rPr>
          <w:b/>
          <w:bCs/>
          <w:sz w:val="18"/>
          <w:szCs w:val="18"/>
          <w:lang w:eastAsia="es-ES_tradnl"/>
        </w:rPr>
        <w:t>Tabla 5.7. Muestras procesadas y analizadas</w:t>
      </w:r>
    </w:p>
    <w:tbl>
      <w:tblPr>
        <w:tblStyle w:val="Tablaconcuadrcula"/>
        <w:tblW w:w="0" w:type="auto"/>
        <w:jc w:val="center"/>
        <w:tblLook w:val="04A0" w:firstRow="1" w:lastRow="0" w:firstColumn="1" w:lastColumn="0" w:noHBand="0" w:noVBand="1"/>
      </w:tblPr>
      <w:tblGrid>
        <w:gridCol w:w="1406"/>
        <w:gridCol w:w="1161"/>
        <w:gridCol w:w="1095"/>
        <w:gridCol w:w="1528"/>
      </w:tblGrid>
      <w:tr w:rsidR="002B61D8" w14:paraId="3DE104DA" w14:textId="77777777" w:rsidTr="001674FB">
        <w:trPr>
          <w:jc w:val="center"/>
        </w:trPr>
        <w:tc>
          <w:tcPr>
            <w:tcW w:w="0" w:type="auto"/>
          </w:tcPr>
          <w:p w14:paraId="266E13A5" w14:textId="77777777" w:rsidR="002B61D8" w:rsidRDefault="002B61D8" w:rsidP="001674FB">
            <w:pPr>
              <w:jc w:val="center"/>
              <w:rPr>
                <w:lang w:eastAsia="es-ES_tradnl"/>
              </w:rPr>
            </w:pPr>
          </w:p>
        </w:tc>
        <w:tc>
          <w:tcPr>
            <w:tcW w:w="0" w:type="auto"/>
          </w:tcPr>
          <w:p w14:paraId="67F47A54" w14:textId="77777777" w:rsidR="002B61D8" w:rsidRDefault="002B61D8" w:rsidP="001674FB">
            <w:pPr>
              <w:rPr>
                <w:b/>
                <w:lang w:eastAsia="es-ES_tradnl"/>
              </w:rPr>
            </w:pPr>
            <w:r w:rsidRPr="00421744">
              <w:rPr>
                <w:b/>
                <w:lang w:eastAsia="es-ES_tradnl"/>
              </w:rPr>
              <w:t xml:space="preserve">Muestras </w:t>
            </w:r>
          </w:p>
          <w:p w14:paraId="2905DD1B" w14:textId="77777777" w:rsidR="002B61D8" w:rsidRPr="00421744" w:rsidRDefault="002B61D8" w:rsidP="001674FB">
            <w:pPr>
              <w:rPr>
                <w:b/>
                <w:lang w:eastAsia="es-ES_tradnl"/>
              </w:rPr>
            </w:pPr>
            <w:r w:rsidRPr="00421744">
              <w:rPr>
                <w:b/>
                <w:lang w:eastAsia="es-ES_tradnl"/>
              </w:rPr>
              <w:t>recogidas</w:t>
            </w:r>
          </w:p>
        </w:tc>
        <w:tc>
          <w:tcPr>
            <w:tcW w:w="0" w:type="auto"/>
          </w:tcPr>
          <w:p w14:paraId="6100208F" w14:textId="77777777" w:rsidR="002B61D8" w:rsidRDefault="002B61D8" w:rsidP="001674FB">
            <w:pPr>
              <w:rPr>
                <w:b/>
                <w:lang w:eastAsia="es-ES_tradnl"/>
              </w:rPr>
            </w:pPr>
            <w:r w:rsidRPr="00421744">
              <w:rPr>
                <w:b/>
                <w:lang w:eastAsia="es-ES_tradnl"/>
              </w:rPr>
              <w:t xml:space="preserve">Muestras </w:t>
            </w:r>
          </w:p>
          <w:p w14:paraId="5CEE004A" w14:textId="77777777" w:rsidR="002B61D8" w:rsidRPr="00421744" w:rsidRDefault="002B61D8" w:rsidP="001674FB">
            <w:pPr>
              <w:rPr>
                <w:b/>
                <w:lang w:eastAsia="es-ES_tradnl"/>
              </w:rPr>
            </w:pPr>
            <w:r w:rsidRPr="00421744">
              <w:rPr>
                <w:b/>
                <w:lang w:eastAsia="es-ES_tradnl"/>
              </w:rPr>
              <w:t>extraídas</w:t>
            </w:r>
          </w:p>
        </w:tc>
        <w:tc>
          <w:tcPr>
            <w:tcW w:w="0" w:type="auto"/>
          </w:tcPr>
          <w:p w14:paraId="318DF7C4" w14:textId="77777777" w:rsidR="002B61D8" w:rsidRDefault="002B61D8" w:rsidP="001674FB">
            <w:pPr>
              <w:jc w:val="center"/>
              <w:rPr>
                <w:b/>
                <w:lang w:eastAsia="es-ES_tradnl"/>
              </w:rPr>
            </w:pPr>
            <w:r w:rsidRPr="00421744">
              <w:rPr>
                <w:b/>
                <w:lang w:eastAsia="es-ES_tradnl"/>
              </w:rPr>
              <w:t xml:space="preserve">Muestras </w:t>
            </w:r>
          </w:p>
          <w:p w14:paraId="2E66EEB9" w14:textId="77777777" w:rsidR="002B61D8" w:rsidRPr="00421744" w:rsidRDefault="002B61D8" w:rsidP="001674FB">
            <w:pPr>
              <w:jc w:val="center"/>
              <w:rPr>
                <w:b/>
                <w:lang w:eastAsia="es-ES_tradnl"/>
              </w:rPr>
            </w:pPr>
            <w:r w:rsidRPr="00421744">
              <w:rPr>
                <w:b/>
                <w:lang w:eastAsia="es-ES_tradnl"/>
              </w:rPr>
              <w:t>secuenciadas</w:t>
            </w:r>
          </w:p>
        </w:tc>
      </w:tr>
      <w:tr w:rsidR="002B61D8" w14:paraId="3368CC1E" w14:textId="77777777" w:rsidTr="001674FB">
        <w:trPr>
          <w:jc w:val="center"/>
        </w:trPr>
        <w:tc>
          <w:tcPr>
            <w:tcW w:w="0" w:type="auto"/>
          </w:tcPr>
          <w:p w14:paraId="7C83EA45" w14:textId="77777777" w:rsidR="002B61D8" w:rsidRDefault="002B61D8" w:rsidP="001674FB">
            <w:pPr>
              <w:jc w:val="center"/>
              <w:rPr>
                <w:lang w:eastAsia="es-ES_tradnl"/>
              </w:rPr>
            </w:pPr>
            <w:r>
              <w:rPr>
                <w:lang w:eastAsia="es-ES_tradnl"/>
              </w:rPr>
              <w:t>FAMILIARES</w:t>
            </w:r>
          </w:p>
        </w:tc>
        <w:tc>
          <w:tcPr>
            <w:tcW w:w="0" w:type="auto"/>
          </w:tcPr>
          <w:p w14:paraId="6BBF596B" w14:textId="77777777" w:rsidR="002B61D8" w:rsidRDefault="002B61D8" w:rsidP="001674FB">
            <w:pPr>
              <w:jc w:val="center"/>
              <w:rPr>
                <w:lang w:eastAsia="es-ES_tradnl"/>
              </w:rPr>
            </w:pPr>
            <w:r>
              <w:rPr>
                <w:lang w:eastAsia="es-ES_tradnl"/>
              </w:rPr>
              <w:t>224</w:t>
            </w:r>
          </w:p>
        </w:tc>
        <w:tc>
          <w:tcPr>
            <w:tcW w:w="0" w:type="auto"/>
          </w:tcPr>
          <w:p w14:paraId="26D63D8E" w14:textId="77777777" w:rsidR="002B61D8" w:rsidRDefault="002B61D8" w:rsidP="001674FB">
            <w:pPr>
              <w:jc w:val="center"/>
              <w:rPr>
                <w:lang w:eastAsia="es-ES_tradnl"/>
              </w:rPr>
            </w:pPr>
            <w:r>
              <w:rPr>
                <w:lang w:eastAsia="es-ES_tradnl"/>
              </w:rPr>
              <w:t>245</w:t>
            </w:r>
          </w:p>
        </w:tc>
        <w:tc>
          <w:tcPr>
            <w:tcW w:w="0" w:type="auto"/>
          </w:tcPr>
          <w:p w14:paraId="040448C8" w14:textId="77777777" w:rsidR="002B61D8" w:rsidRDefault="002B61D8" w:rsidP="001674FB">
            <w:pPr>
              <w:jc w:val="center"/>
              <w:rPr>
                <w:lang w:eastAsia="es-ES_tradnl"/>
              </w:rPr>
            </w:pPr>
            <w:r>
              <w:rPr>
                <w:lang w:eastAsia="es-ES_tradnl"/>
              </w:rPr>
              <w:t>229</w:t>
            </w:r>
          </w:p>
        </w:tc>
      </w:tr>
      <w:tr w:rsidR="002B61D8" w14:paraId="7F92395C" w14:textId="77777777" w:rsidTr="001674FB">
        <w:trPr>
          <w:jc w:val="center"/>
        </w:trPr>
        <w:tc>
          <w:tcPr>
            <w:tcW w:w="0" w:type="auto"/>
          </w:tcPr>
          <w:p w14:paraId="566B5BDC" w14:textId="77777777" w:rsidR="002B61D8" w:rsidRDefault="002B61D8" w:rsidP="001674FB">
            <w:pPr>
              <w:jc w:val="center"/>
              <w:rPr>
                <w:lang w:eastAsia="es-ES_tradnl"/>
              </w:rPr>
            </w:pPr>
            <w:r>
              <w:rPr>
                <w:lang w:eastAsia="es-ES_tradnl"/>
              </w:rPr>
              <w:t>RESTOS</w:t>
            </w:r>
          </w:p>
        </w:tc>
        <w:tc>
          <w:tcPr>
            <w:tcW w:w="0" w:type="auto"/>
          </w:tcPr>
          <w:p w14:paraId="6FAFF344" w14:textId="77777777" w:rsidR="002B61D8" w:rsidRDefault="002B61D8" w:rsidP="001674FB">
            <w:pPr>
              <w:jc w:val="center"/>
              <w:rPr>
                <w:lang w:eastAsia="es-ES_tradnl"/>
              </w:rPr>
            </w:pPr>
            <w:r>
              <w:rPr>
                <w:lang w:eastAsia="es-ES_tradnl"/>
              </w:rPr>
              <w:t>1272</w:t>
            </w:r>
          </w:p>
        </w:tc>
        <w:tc>
          <w:tcPr>
            <w:tcW w:w="0" w:type="auto"/>
          </w:tcPr>
          <w:p w14:paraId="4C146A91" w14:textId="77777777" w:rsidR="002B61D8" w:rsidRDefault="002B61D8" w:rsidP="001674FB">
            <w:pPr>
              <w:jc w:val="center"/>
              <w:rPr>
                <w:lang w:eastAsia="es-ES_tradnl"/>
              </w:rPr>
            </w:pPr>
            <w:r>
              <w:rPr>
                <w:lang w:eastAsia="es-ES_tradnl"/>
              </w:rPr>
              <w:t>73</w:t>
            </w:r>
          </w:p>
        </w:tc>
        <w:tc>
          <w:tcPr>
            <w:tcW w:w="0" w:type="auto"/>
          </w:tcPr>
          <w:p w14:paraId="4649280C" w14:textId="77777777" w:rsidR="002B61D8" w:rsidRDefault="002B61D8" w:rsidP="001674FB">
            <w:pPr>
              <w:jc w:val="center"/>
              <w:rPr>
                <w:lang w:eastAsia="es-ES_tradnl"/>
              </w:rPr>
            </w:pPr>
            <w:r>
              <w:rPr>
                <w:lang w:eastAsia="es-ES_tradnl"/>
              </w:rPr>
              <w:t>47</w:t>
            </w:r>
          </w:p>
        </w:tc>
      </w:tr>
      <w:tr w:rsidR="002B61D8" w14:paraId="52196F8E" w14:textId="77777777" w:rsidTr="001674FB">
        <w:trPr>
          <w:jc w:val="center"/>
        </w:trPr>
        <w:tc>
          <w:tcPr>
            <w:tcW w:w="0" w:type="auto"/>
          </w:tcPr>
          <w:p w14:paraId="27AF78EE" w14:textId="77777777" w:rsidR="002B61D8" w:rsidRDefault="002B61D8" w:rsidP="001674FB">
            <w:pPr>
              <w:jc w:val="center"/>
              <w:rPr>
                <w:lang w:eastAsia="es-ES_tradnl"/>
              </w:rPr>
            </w:pPr>
            <w:r>
              <w:rPr>
                <w:lang w:eastAsia="es-ES_tradnl"/>
              </w:rPr>
              <w:t>TOTAL</w:t>
            </w:r>
          </w:p>
        </w:tc>
        <w:tc>
          <w:tcPr>
            <w:tcW w:w="0" w:type="auto"/>
          </w:tcPr>
          <w:p w14:paraId="11BF1BB4" w14:textId="77777777" w:rsidR="002B61D8" w:rsidRDefault="002B61D8" w:rsidP="001674FB">
            <w:pPr>
              <w:jc w:val="center"/>
              <w:rPr>
                <w:lang w:eastAsia="es-ES_tradnl"/>
              </w:rPr>
            </w:pPr>
            <w:r>
              <w:rPr>
                <w:lang w:eastAsia="es-ES_tradnl"/>
              </w:rPr>
              <w:t>1496</w:t>
            </w:r>
          </w:p>
        </w:tc>
        <w:tc>
          <w:tcPr>
            <w:tcW w:w="0" w:type="auto"/>
          </w:tcPr>
          <w:p w14:paraId="6B9688AD" w14:textId="77777777" w:rsidR="002B61D8" w:rsidRDefault="002B61D8" w:rsidP="001674FB">
            <w:pPr>
              <w:jc w:val="center"/>
              <w:rPr>
                <w:lang w:eastAsia="es-ES_tradnl"/>
              </w:rPr>
            </w:pPr>
            <w:r>
              <w:rPr>
                <w:lang w:eastAsia="es-ES_tradnl"/>
              </w:rPr>
              <w:t>318</w:t>
            </w:r>
          </w:p>
        </w:tc>
        <w:tc>
          <w:tcPr>
            <w:tcW w:w="0" w:type="auto"/>
          </w:tcPr>
          <w:p w14:paraId="09064F36" w14:textId="77777777" w:rsidR="002B61D8" w:rsidRDefault="002B61D8" w:rsidP="001674FB">
            <w:pPr>
              <w:jc w:val="center"/>
              <w:rPr>
                <w:lang w:eastAsia="es-ES_tradnl"/>
              </w:rPr>
            </w:pPr>
            <w:r>
              <w:rPr>
                <w:lang w:eastAsia="es-ES_tradnl"/>
              </w:rPr>
              <w:t>251</w:t>
            </w:r>
          </w:p>
        </w:tc>
      </w:tr>
    </w:tbl>
    <w:p w14:paraId="34D9897B" w14:textId="77777777" w:rsidR="002B61D8" w:rsidRDefault="002B61D8" w:rsidP="002B61D8">
      <w:pPr>
        <w:jc w:val="center"/>
        <w:rPr>
          <w:lang w:eastAsia="es-ES_tradnl"/>
        </w:rPr>
      </w:pPr>
    </w:p>
    <w:p w14:paraId="187C06EF" w14:textId="77777777" w:rsidR="002B61D8" w:rsidRDefault="002B61D8" w:rsidP="002B61D8">
      <w:pPr>
        <w:rPr>
          <w:lang w:eastAsia="es-ES_tradnl"/>
        </w:rPr>
      </w:pPr>
      <w:r>
        <w:rPr>
          <w:lang w:eastAsia="es-ES_tradnl"/>
        </w:rPr>
        <w:t xml:space="preserve">Y ha sido posible identificar a 35 víctimas que se reparten de la siguiente manera por fosa: </w:t>
      </w:r>
    </w:p>
    <w:p w14:paraId="6922AABB" w14:textId="77777777" w:rsidR="00681EA7" w:rsidRPr="00681EA7" w:rsidRDefault="00681EA7" w:rsidP="00681EA7">
      <w:pPr>
        <w:jc w:val="center"/>
        <w:rPr>
          <w:b/>
          <w:bCs/>
          <w:sz w:val="18"/>
          <w:szCs w:val="18"/>
          <w:lang w:eastAsia="es-ES_tradnl"/>
        </w:rPr>
      </w:pPr>
      <w:r w:rsidRPr="00681EA7">
        <w:rPr>
          <w:b/>
          <w:bCs/>
          <w:sz w:val="18"/>
          <w:szCs w:val="18"/>
          <w:lang w:eastAsia="es-ES_tradnl"/>
        </w:rPr>
        <w:t>Tabla 5.8. Identificación de víctimas en fosas</w:t>
      </w:r>
    </w:p>
    <w:tbl>
      <w:tblPr>
        <w:tblStyle w:val="Tablaconcuadrcula"/>
        <w:tblW w:w="0" w:type="auto"/>
        <w:jc w:val="center"/>
        <w:tblLook w:val="04A0" w:firstRow="1" w:lastRow="0" w:firstColumn="1" w:lastColumn="0" w:noHBand="0" w:noVBand="1"/>
      </w:tblPr>
      <w:tblGrid>
        <w:gridCol w:w="1306"/>
        <w:gridCol w:w="3050"/>
      </w:tblGrid>
      <w:tr w:rsidR="002B61D8" w14:paraId="43823AA0" w14:textId="77777777" w:rsidTr="001674FB">
        <w:trPr>
          <w:jc w:val="center"/>
        </w:trPr>
        <w:tc>
          <w:tcPr>
            <w:tcW w:w="0" w:type="auto"/>
          </w:tcPr>
          <w:p w14:paraId="71FCB2B4" w14:textId="77777777" w:rsidR="002B61D8" w:rsidRPr="007D5F80" w:rsidRDefault="002B61D8" w:rsidP="001674FB">
            <w:pPr>
              <w:jc w:val="center"/>
              <w:rPr>
                <w:b/>
                <w:lang w:eastAsia="es-ES_tradnl"/>
              </w:rPr>
            </w:pPr>
            <w:r w:rsidRPr="007D5F80">
              <w:rPr>
                <w:b/>
                <w:lang w:eastAsia="es-ES_tradnl"/>
              </w:rPr>
              <w:t>FOSA</w:t>
            </w:r>
          </w:p>
        </w:tc>
        <w:tc>
          <w:tcPr>
            <w:tcW w:w="0" w:type="auto"/>
          </w:tcPr>
          <w:p w14:paraId="06609D61" w14:textId="77777777" w:rsidR="002B61D8" w:rsidRPr="007D5F80" w:rsidRDefault="002B61D8" w:rsidP="001674FB">
            <w:pPr>
              <w:jc w:val="center"/>
              <w:rPr>
                <w:b/>
                <w:lang w:eastAsia="es-ES_tradnl"/>
              </w:rPr>
            </w:pPr>
            <w:r w:rsidRPr="007D5F80">
              <w:rPr>
                <w:b/>
                <w:lang w:eastAsia="es-ES_tradnl"/>
              </w:rPr>
              <w:t>NÚMERO DE IDENTIFICADOS</w:t>
            </w:r>
          </w:p>
        </w:tc>
      </w:tr>
      <w:tr w:rsidR="002B61D8" w14:paraId="0FE6323E" w14:textId="77777777" w:rsidTr="001674FB">
        <w:trPr>
          <w:jc w:val="center"/>
        </w:trPr>
        <w:tc>
          <w:tcPr>
            <w:tcW w:w="0" w:type="auto"/>
          </w:tcPr>
          <w:p w14:paraId="760FE24A" w14:textId="77777777" w:rsidR="002B61D8" w:rsidRDefault="002B61D8" w:rsidP="001674FB">
            <w:pPr>
              <w:jc w:val="center"/>
              <w:rPr>
                <w:lang w:eastAsia="es-ES_tradnl"/>
              </w:rPr>
            </w:pPr>
            <w:r>
              <w:rPr>
                <w:lang w:eastAsia="es-ES_tradnl"/>
              </w:rPr>
              <w:t>Paterna 126</w:t>
            </w:r>
          </w:p>
        </w:tc>
        <w:tc>
          <w:tcPr>
            <w:tcW w:w="0" w:type="auto"/>
          </w:tcPr>
          <w:p w14:paraId="5A692CBD" w14:textId="77777777" w:rsidR="002B61D8" w:rsidRDefault="002B61D8" w:rsidP="001674FB">
            <w:pPr>
              <w:jc w:val="center"/>
              <w:rPr>
                <w:lang w:eastAsia="es-ES_tradnl"/>
              </w:rPr>
            </w:pPr>
            <w:r>
              <w:rPr>
                <w:lang w:eastAsia="es-ES_tradnl"/>
              </w:rPr>
              <w:t>15</w:t>
            </w:r>
          </w:p>
        </w:tc>
      </w:tr>
      <w:tr w:rsidR="002B61D8" w14:paraId="0390C077" w14:textId="77777777" w:rsidTr="001674FB">
        <w:trPr>
          <w:jc w:val="center"/>
        </w:trPr>
        <w:tc>
          <w:tcPr>
            <w:tcW w:w="0" w:type="auto"/>
          </w:tcPr>
          <w:p w14:paraId="0D22375D" w14:textId="77777777" w:rsidR="002B61D8" w:rsidRDefault="002B61D8" w:rsidP="001674FB">
            <w:pPr>
              <w:jc w:val="center"/>
              <w:rPr>
                <w:lang w:eastAsia="es-ES_tradnl"/>
              </w:rPr>
            </w:pPr>
            <w:r>
              <w:rPr>
                <w:lang w:eastAsia="es-ES_tradnl"/>
              </w:rPr>
              <w:t>Alicante 14</w:t>
            </w:r>
          </w:p>
        </w:tc>
        <w:tc>
          <w:tcPr>
            <w:tcW w:w="0" w:type="auto"/>
          </w:tcPr>
          <w:p w14:paraId="74B29F28" w14:textId="77777777" w:rsidR="002B61D8" w:rsidRDefault="002B61D8" w:rsidP="001674FB">
            <w:pPr>
              <w:jc w:val="center"/>
              <w:rPr>
                <w:lang w:eastAsia="es-ES_tradnl"/>
              </w:rPr>
            </w:pPr>
            <w:r>
              <w:rPr>
                <w:lang w:eastAsia="es-ES_tradnl"/>
              </w:rPr>
              <w:t>7</w:t>
            </w:r>
          </w:p>
        </w:tc>
      </w:tr>
      <w:tr w:rsidR="002B61D8" w14:paraId="21CB649C" w14:textId="77777777" w:rsidTr="001674FB">
        <w:trPr>
          <w:jc w:val="center"/>
        </w:trPr>
        <w:tc>
          <w:tcPr>
            <w:tcW w:w="0" w:type="auto"/>
          </w:tcPr>
          <w:p w14:paraId="63343D51" w14:textId="77777777" w:rsidR="002B61D8" w:rsidRDefault="002B61D8" w:rsidP="001674FB">
            <w:pPr>
              <w:jc w:val="center"/>
              <w:rPr>
                <w:lang w:eastAsia="es-ES_tradnl"/>
              </w:rPr>
            </w:pPr>
            <w:r>
              <w:rPr>
                <w:lang w:eastAsia="es-ES_tradnl"/>
              </w:rPr>
              <w:t>Alicante 3</w:t>
            </w:r>
          </w:p>
        </w:tc>
        <w:tc>
          <w:tcPr>
            <w:tcW w:w="0" w:type="auto"/>
          </w:tcPr>
          <w:p w14:paraId="66212D15" w14:textId="77777777" w:rsidR="002B61D8" w:rsidRDefault="002B61D8" w:rsidP="001674FB">
            <w:pPr>
              <w:jc w:val="center"/>
              <w:rPr>
                <w:lang w:eastAsia="es-ES_tradnl"/>
              </w:rPr>
            </w:pPr>
            <w:r>
              <w:rPr>
                <w:lang w:eastAsia="es-ES_tradnl"/>
              </w:rPr>
              <w:t>6</w:t>
            </w:r>
          </w:p>
        </w:tc>
      </w:tr>
      <w:tr w:rsidR="002B61D8" w14:paraId="7D7676CA" w14:textId="77777777" w:rsidTr="001674FB">
        <w:trPr>
          <w:jc w:val="center"/>
        </w:trPr>
        <w:tc>
          <w:tcPr>
            <w:tcW w:w="0" w:type="auto"/>
          </w:tcPr>
          <w:p w14:paraId="12DF7051" w14:textId="77777777" w:rsidR="002B61D8" w:rsidRDefault="002B61D8" w:rsidP="001674FB">
            <w:pPr>
              <w:jc w:val="center"/>
              <w:rPr>
                <w:lang w:eastAsia="es-ES_tradnl"/>
              </w:rPr>
            </w:pPr>
            <w:r>
              <w:rPr>
                <w:lang w:eastAsia="es-ES_tradnl"/>
              </w:rPr>
              <w:lastRenderedPageBreak/>
              <w:t>Alicante 20</w:t>
            </w:r>
          </w:p>
        </w:tc>
        <w:tc>
          <w:tcPr>
            <w:tcW w:w="0" w:type="auto"/>
          </w:tcPr>
          <w:p w14:paraId="20E49D62" w14:textId="77777777" w:rsidR="002B61D8" w:rsidRDefault="002B61D8" w:rsidP="001674FB">
            <w:pPr>
              <w:jc w:val="center"/>
              <w:rPr>
                <w:lang w:eastAsia="es-ES_tradnl"/>
              </w:rPr>
            </w:pPr>
            <w:r>
              <w:rPr>
                <w:lang w:eastAsia="es-ES_tradnl"/>
              </w:rPr>
              <w:t>3</w:t>
            </w:r>
          </w:p>
        </w:tc>
      </w:tr>
      <w:tr w:rsidR="002B61D8" w14:paraId="2A0CA4DC" w14:textId="77777777" w:rsidTr="001674FB">
        <w:trPr>
          <w:jc w:val="center"/>
        </w:trPr>
        <w:tc>
          <w:tcPr>
            <w:tcW w:w="0" w:type="auto"/>
          </w:tcPr>
          <w:p w14:paraId="44B81A72" w14:textId="77777777" w:rsidR="002B61D8" w:rsidRDefault="002B61D8" w:rsidP="001674FB">
            <w:pPr>
              <w:jc w:val="center"/>
              <w:rPr>
                <w:lang w:eastAsia="es-ES_tradnl"/>
              </w:rPr>
            </w:pPr>
            <w:r>
              <w:rPr>
                <w:lang w:eastAsia="es-ES_tradnl"/>
              </w:rPr>
              <w:t>Alicante 19</w:t>
            </w:r>
          </w:p>
        </w:tc>
        <w:tc>
          <w:tcPr>
            <w:tcW w:w="0" w:type="auto"/>
          </w:tcPr>
          <w:p w14:paraId="65DB5304" w14:textId="77777777" w:rsidR="002B61D8" w:rsidRDefault="002B61D8" w:rsidP="001674FB">
            <w:pPr>
              <w:jc w:val="center"/>
              <w:rPr>
                <w:lang w:eastAsia="es-ES_tradnl"/>
              </w:rPr>
            </w:pPr>
            <w:r>
              <w:rPr>
                <w:lang w:eastAsia="es-ES_tradnl"/>
              </w:rPr>
              <w:t>1</w:t>
            </w:r>
          </w:p>
        </w:tc>
      </w:tr>
      <w:tr w:rsidR="002B61D8" w14:paraId="01D003A9" w14:textId="77777777" w:rsidTr="001674FB">
        <w:trPr>
          <w:jc w:val="center"/>
        </w:trPr>
        <w:tc>
          <w:tcPr>
            <w:tcW w:w="0" w:type="auto"/>
          </w:tcPr>
          <w:p w14:paraId="421D4EAF" w14:textId="77777777" w:rsidR="002B61D8" w:rsidRDefault="002B61D8" w:rsidP="001674FB">
            <w:pPr>
              <w:jc w:val="center"/>
              <w:rPr>
                <w:lang w:eastAsia="es-ES_tradnl"/>
              </w:rPr>
            </w:pPr>
            <w:r>
              <w:rPr>
                <w:lang w:eastAsia="es-ES_tradnl"/>
              </w:rPr>
              <w:t>Alicante 12</w:t>
            </w:r>
          </w:p>
        </w:tc>
        <w:tc>
          <w:tcPr>
            <w:tcW w:w="0" w:type="auto"/>
          </w:tcPr>
          <w:p w14:paraId="79606357" w14:textId="77777777" w:rsidR="002B61D8" w:rsidRDefault="002B61D8" w:rsidP="001674FB">
            <w:pPr>
              <w:jc w:val="center"/>
              <w:rPr>
                <w:lang w:eastAsia="es-ES_tradnl"/>
              </w:rPr>
            </w:pPr>
            <w:r>
              <w:rPr>
                <w:lang w:eastAsia="es-ES_tradnl"/>
              </w:rPr>
              <w:t>3</w:t>
            </w:r>
          </w:p>
        </w:tc>
      </w:tr>
      <w:tr w:rsidR="002B61D8" w14:paraId="2A16603E" w14:textId="77777777" w:rsidTr="001674FB">
        <w:trPr>
          <w:jc w:val="center"/>
        </w:trPr>
        <w:tc>
          <w:tcPr>
            <w:tcW w:w="0" w:type="auto"/>
          </w:tcPr>
          <w:p w14:paraId="24291209" w14:textId="77777777" w:rsidR="002B61D8" w:rsidRDefault="002B61D8" w:rsidP="001674FB">
            <w:pPr>
              <w:jc w:val="center"/>
              <w:rPr>
                <w:lang w:eastAsia="es-ES_tradnl"/>
              </w:rPr>
            </w:pPr>
            <w:r>
              <w:rPr>
                <w:lang w:eastAsia="es-ES_tradnl"/>
              </w:rPr>
              <w:t>TOTAL</w:t>
            </w:r>
          </w:p>
        </w:tc>
        <w:tc>
          <w:tcPr>
            <w:tcW w:w="0" w:type="auto"/>
          </w:tcPr>
          <w:p w14:paraId="56A59A1E" w14:textId="77777777" w:rsidR="002B61D8" w:rsidRDefault="002B61D8" w:rsidP="001674FB">
            <w:pPr>
              <w:jc w:val="center"/>
              <w:rPr>
                <w:lang w:eastAsia="es-ES_tradnl"/>
              </w:rPr>
            </w:pPr>
            <w:r>
              <w:rPr>
                <w:lang w:eastAsia="es-ES_tradnl"/>
              </w:rPr>
              <w:t>35</w:t>
            </w:r>
          </w:p>
        </w:tc>
      </w:tr>
    </w:tbl>
    <w:p w14:paraId="37770137" w14:textId="77777777" w:rsidR="002B61D8" w:rsidRDefault="002B61D8" w:rsidP="00593F4A">
      <w:pPr>
        <w:rPr>
          <w:lang w:eastAsia="es-ES_tradnl"/>
        </w:rPr>
      </w:pPr>
    </w:p>
    <w:p w14:paraId="6B767AE3" w14:textId="77777777" w:rsidR="002B61D8" w:rsidRPr="00214FAF" w:rsidRDefault="00BB7A30" w:rsidP="002B61D8">
      <w:pPr>
        <w:pStyle w:val="Ttulo2"/>
        <w:numPr>
          <w:ilvl w:val="1"/>
          <w:numId w:val="68"/>
        </w:numPr>
        <w:suppressAutoHyphens/>
        <w:spacing w:line="276" w:lineRule="auto"/>
        <w:jc w:val="left"/>
        <w:rPr>
          <w:rFonts w:cs="Arial"/>
          <w:color w:val="000000" w:themeColor="text1"/>
          <w:sz w:val="24"/>
          <w:szCs w:val="22"/>
        </w:rPr>
      </w:pPr>
      <w:bookmarkStart w:id="265" w:name="_Toc195095055"/>
      <w:r w:rsidRPr="00214FAF">
        <w:rPr>
          <w:rFonts w:cs="Arial"/>
          <w:color w:val="000000" w:themeColor="text1"/>
          <w:sz w:val="24"/>
          <w:szCs w:val="22"/>
        </w:rPr>
        <w:t>Servicio de estudios estadísticos</w:t>
      </w:r>
      <w:bookmarkEnd w:id="265"/>
    </w:p>
    <w:p w14:paraId="3B55437C" w14:textId="77777777" w:rsidR="002B61D8" w:rsidRDefault="00BB7A30" w:rsidP="002B61D8">
      <w:pPr>
        <w:pStyle w:val="Ttulo3"/>
        <w:numPr>
          <w:ilvl w:val="2"/>
          <w:numId w:val="68"/>
        </w:numPr>
        <w:suppressAutoHyphens/>
        <w:spacing w:line="276" w:lineRule="auto"/>
        <w:jc w:val="left"/>
        <w:rPr>
          <w:rFonts w:cs="Arial"/>
          <w:color w:val="000000" w:themeColor="text1"/>
          <w:lang w:eastAsia="es-ES"/>
        </w:rPr>
      </w:pPr>
      <w:bookmarkStart w:id="266" w:name="_Toc195095056"/>
      <w:r>
        <w:rPr>
          <w:rFonts w:cs="Arial"/>
          <w:color w:val="000000" w:themeColor="text1"/>
          <w:lang w:eastAsia="es-ES"/>
        </w:rPr>
        <w:t>Objetivos alcanzados</w:t>
      </w:r>
      <w:bookmarkEnd w:id="266"/>
    </w:p>
    <w:p w14:paraId="510AD0F9" w14:textId="77777777" w:rsidR="002B61D8" w:rsidRDefault="002B61D8" w:rsidP="002B61D8">
      <w:pPr>
        <w:rPr>
          <w:lang w:eastAsia="es-ES_tradnl"/>
        </w:rPr>
      </w:pPr>
    </w:p>
    <w:p w14:paraId="26FFD400" w14:textId="77777777" w:rsidR="002B61D8" w:rsidRPr="002936E2" w:rsidRDefault="002B61D8" w:rsidP="002B61D8">
      <w:pPr>
        <w:rPr>
          <w:lang w:eastAsia="es-ES_tradnl"/>
        </w:rPr>
      </w:pPr>
      <w:r w:rsidRPr="002936E2">
        <w:rPr>
          <w:lang w:eastAsia="es-ES_tradnl"/>
        </w:rPr>
        <w:t xml:space="preserve">En relación con las líneas de actuación propuestas en el Plan de Actuación de 2024 de la Fundación, el Servicio de Estudios Estadísticos solo ha alcanzado por completo una de ellas, concretamente: </w:t>
      </w:r>
    </w:p>
    <w:p w14:paraId="3F74BAEC" w14:textId="77777777" w:rsidR="002B61D8" w:rsidRPr="002936E2" w:rsidRDefault="002B61D8" w:rsidP="002B61D8">
      <w:pPr>
        <w:rPr>
          <w:b/>
          <w:bCs/>
        </w:rPr>
      </w:pPr>
      <w:r w:rsidRPr="002936E2">
        <w:rPr>
          <w:b/>
          <w:bCs/>
        </w:rPr>
        <w:t xml:space="preserve">Línea 1. Potenciando la realización de servicios a grupos de investigación externos a la Fundación, ofreciendo asesoría a 4 grupos de investigación externos. </w:t>
      </w:r>
    </w:p>
    <w:p w14:paraId="7C33CF0A" w14:textId="58ABE731" w:rsidR="002B61D8" w:rsidRPr="002936E2" w:rsidRDefault="003415CA" w:rsidP="002B61D8">
      <w:pPr>
        <w:pStyle w:val="Prrafodelista"/>
        <w:numPr>
          <w:ilvl w:val="0"/>
          <w:numId w:val="60"/>
        </w:numPr>
        <w:suppressAutoHyphens/>
        <w:spacing w:after="200" w:line="276" w:lineRule="auto"/>
        <w:rPr>
          <w:b/>
          <w:bCs/>
        </w:rPr>
      </w:pPr>
      <w:r>
        <w:rPr>
          <w:bCs/>
        </w:rPr>
        <w:t>No conseguido</w:t>
      </w:r>
    </w:p>
    <w:p w14:paraId="6A9AB4A2" w14:textId="77777777" w:rsidR="002B61D8" w:rsidRPr="002936E2" w:rsidRDefault="002B61D8" w:rsidP="002B61D8">
      <w:r>
        <w:rPr>
          <w:b/>
        </w:rPr>
        <w:t xml:space="preserve">Línea 2. </w:t>
      </w:r>
      <w:r w:rsidRPr="002936E2">
        <w:rPr>
          <w:b/>
          <w:iCs/>
        </w:rPr>
        <w:t>Promoviendo un soporte metodológico y estadístico adecuado en el diseño de proyectos de grupos de investigación de Fisabio financiados en convocatorias competitivas nacionales o internacionales.</w:t>
      </w:r>
    </w:p>
    <w:p w14:paraId="4C108A62" w14:textId="77777777" w:rsidR="002B61D8" w:rsidRPr="002936E2" w:rsidRDefault="002B61D8" w:rsidP="002B61D8">
      <w:pPr>
        <w:pStyle w:val="Prrafodelista"/>
        <w:numPr>
          <w:ilvl w:val="0"/>
          <w:numId w:val="61"/>
        </w:numPr>
        <w:suppressAutoHyphens/>
        <w:spacing w:after="200"/>
      </w:pPr>
      <w:r>
        <w:t>Se h</w:t>
      </w:r>
      <w:r w:rsidRPr="002936E2">
        <w:t>a cumplido por completo con una de las 3 acciones planteadas (“Soporte a al menos 2 estudios para el que se solicita financiación de la Comunidad Valenciana”), quedando parcialmente cumplida la acción de soporte a proyectos con financiación nacional (un único proyecto), y pendiente la acción de soporte a proyectos con financiación europea.</w:t>
      </w:r>
    </w:p>
    <w:p w14:paraId="3199C225" w14:textId="77777777" w:rsidR="002B61D8" w:rsidRPr="002936E2" w:rsidRDefault="002B61D8" w:rsidP="002B61D8">
      <w:pPr>
        <w:rPr>
          <w:b/>
        </w:rPr>
      </w:pPr>
      <w:r>
        <w:rPr>
          <w:b/>
        </w:rPr>
        <w:t xml:space="preserve">Línea 3. </w:t>
      </w:r>
      <w:r w:rsidRPr="002936E2">
        <w:rPr>
          <w:b/>
        </w:rPr>
        <w:t>Promoviendo la actividad docente en esta</w:t>
      </w:r>
      <w:r>
        <w:rPr>
          <w:b/>
        </w:rPr>
        <w:t>dística dentro de la Fundación.</w:t>
      </w:r>
    </w:p>
    <w:p w14:paraId="72B9D889" w14:textId="55D11DB0" w:rsidR="002B61D8" w:rsidRPr="002936E2" w:rsidRDefault="002B61D8" w:rsidP="002B61D8">
      <w:pPr>
        <w:pStyle w:val="Prrafodelista"/>
        <w:numPr>
          <w:ilvl w:val="0"/>
          <w:numId w:val="61"/>
        </w:numPr>
        <w:suppressAutoHyphens/>
        <w:spacing w:after="200"/>
      </w:pPr>
      <w:r>
        <w:t>Se h</w:t>
      </w:r>
      <w:r w:rsidRPr="002936E2">
        <w:t>a cumplido por completo una de las tres acciones planteadas (“</w:t>
      </w:r>
      <w:r w:rsidRPr="002936E2">
        <w:rPr>
          <w:color w:val="242424"/>
        </w:rPr>
        <w:t>Coordinación de actividades formativas con contenido estadístico en las que participe Fisabio (al menos 4 actividades)</w:t>
      </w:r>
      <w:r w:rsidRPr="002936E2">
        <w:t>”), quedando parcialmente cumplida la participación en acciones formativas sobre REDCap (una única actividad), y pendiente la acción dirigida a elaborar un curso de acogida dirigido a nuevas contrataciones.</w:t>
      </w:r>
    </w:p>
    <w:p w14:paraId="5EB4EA77" w14:textId="5AFB4DA4" w:rsidR="002B61D8" w:rsidRDefault="002B61D8" w:rsidP="002B61D8">
      <w:pPr>
        <w:rPr>
          <w:lang w:eastAsia="es-ES_tradnl"/>
        </w:rPr>
      </w:pPr>
      <w:r w:rsidRPr="002936E2">
        <w:rPr>
          <w:lang w:eastAsia="es-ES_tradnl"/>
        </w:rPr>
        <w:t xml:space="preserve">De estos dos objetivos, el menos preocupante es el relativo a la promoción docente, pues gran parte del material formativo está preparado y no se aprecia un problema fundamental para lograr alcanzarlo el próximo año. No obstante, el otro objetivo sí plantea problemas, pues no depende tanto del propio servicio como de los grupos de investigación que contactan con él. </w:t>
      </w:r>
      <w:r w:rsidR="003415CA">
        <w:rPr>
          <w:lang w:eastAsia="es-ES_tradnl"/>
        </w:rPr>
        <w:t xml:space="preserve">Este objetivo se abordará en </w:t>
      </w:r>
      <w:r w:rsidRPr="002936E2">
        <w:rPr>
          <w:lang w:eastAsia="es-ES_tradnl"/>
        </w:rPr>
        <w:t>2025</w:t>
      </w:r>
      <w:r w:rsidR="003415CA">
        <w:rPr>
          <w:lang w:eastAsia="es-ES_tradnl"/>
        </w:rPr>
        <w:t xml:space="preserve"> promocionando el servicio</w:t>
      </w:r>
      <w:r w:rsidRPr="002936E2">
        <w:rPr>
          <w:lang w:eastAsia="es-ES_tradnl"/>
        </w:rPr>
        <w:t>.</w:t>
      </w:r>
    </w:p>
    <w:p w14:paraId="5D93CA3E" w14:textId="77777777" w:rsidR="0093719A" w:rsidRDefault="0093719A" w:rsidP="002B61D8"/>
    <w:p w14:paraId="09C2A5C3" w14:textId="77777777" w:rsidR="002B61D8" w:rsidRDefault="00BB7A30" w:rsidP="002B61D8">
      <w:pPr>
        <w:pStyle w:val="Ttulo3"/>
        <w:numPr>
          <w:ilvl w:val="2"/>
          <w:numId w:val="68"/>
        </w:numPr>
        <w:suppressAutoHyphens/>
        <w:spacing w:line="276" w:lineRule="auto"/>
        <w:jc w:val="left"/>
        <w:rPr>
          <w:rFonts w:cs="Arial"/>
          <w:color w:val="000000" w:themeColor="text1"/>
          <w:lang w:eastAsia="es-ES"/>
        </w:rPr>
      </w:pPr>
      <w:bookmarkStart w:id="267" w:name="_Toc195095057"/>
      <w:r>
        <w:rPr>
          <w:rFonts w:cs="Arial"/>
          <w:color w:val="000000" w:themeColor="text1"/>
          <w:lang w:eastAsia="es-ES"/>
        </w:rPr>
        <w:lastRenderedPageBreak/>
        <w:t>Servicios realizados</w:t>
      </w:r>
      <w:bookmarkEnd w:id="267"/>
    </w:p>
    <w:p w14:paraId="0B5DD946" w14:textId="77777777" w:rsidR="002B61D8" w:rsidRPr="000D1E3E" w:rsidRDefault="002B61D8" w:rsidP="002B61D8">
      <w:pPr>
        <w:rPr>
          <w:lang w:val="es-ES_tradnl" w:eastAsia="es-ES"/>
        </w:rPr>
      </w:pPr>
    </w:p>
    <w:p w14:paraId="2A650515" w14:textId="77777777" w:rsidR="002B61D8" w:rsidRDefault="002B61D8" w:rsidP="002B61D8">
      <w:r w:rsidRPr="000D1E3E">
        <w:t xml:space="preserve">Desde el Servicio de Estudios Estadísticos se </w:t>
      </w:r>
      <w:r>
        <w:t xml:space="preserve">han registrado </w:t>
      </w:r>
      <w:r w:rsidRPr="000D1E3E">
        <w:t xml:space="preserve">un total de </w:t>
      </w:r>
      <w:r w:rsidRPr="002E69C1">
        <w:rPr>
          <w:b/>
        </w:rPr>
        <w:t xml:space="preserve">26 servicios </w:t>
      </w:r>
      <w:r w:rsidRPr="000D1E3E">
        <w:t xml:space="preserve">en 2024, siguiendo la tendencia del año anterior. </w:t>
      </w:r>
    </w:p>
    <w:p w14:paraId="0080C861" w14:textId="77777777" w:rsidR="002B61D8" w:rsidRDefault="002B61D8" w:rsidP="002B61D8">
      <w:r w:rsidRPr="000D1E3E">
        <w:t>En cuanto a la distribución de los servicios realizados según la institución a la que pertenecen los investigadores, en</w:t>
      </w:r>
      <w:r>
        <w:t xml:space="preserve"> 2024 encontramos en la figura 4</w:t>
      </w:r>
      <w:r w:rsidRPr="000D1E3E">
        <w:t xml:space="preserve"> que el 88,46% de los servicios fueron prestados a investigadores de Fisabio. Mientras que el 11,54% a investigadores de otras instituciones públicas como la Universidad Miguel Hernández de Elche o la Universidad de Valencia. </w:t>
      </w:r>
    </w:p>
    <w:p w14:paraId="6793EB3B" w14:textId="77777777" w:rsidR="004326AE" w:rsidRPr="0034519D" w:rsidRDefault="004326AE" w:rsidP="002B61D8"/>
    <w:p w14:paraId="30B426E7" w14:textId="77777777" w:rsidR="002B61D8" w:rsidRDefault="002B61D8" w:rsidP="004326AE">
      <w:pPr>
        <w:spacing w:after="0"/>
        <w:jc w:val="center"/>
      </w:pPr>
      <w:r>
        <w:rPr>
          <w:noProof/>
          <w:lang w:eastAsia="es-ES"/>
        </w:rPr>
        <w:drawing>
          <wp:inline distT="0" distB="0" distL="0" distR="0" wp14:anchorId="52DC2018" wp14:editId="61C82AD5">
            <wp:extent cx="4658264" cy="2760453"/>
            <wp:effectExtent l="0" t="0" r="9525" b="20955"/>
            <wp:docPr id="763013180" name="Gráfico 763013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A454383" w14:textId="77777777" w:rsidR="002B61D8" w:rsidRDefault="002B61D8" w:rsidP="004326AE">
      <w:pPr>
        <w:spacing w:after="0"/>
        <w:jc w:val="center"/>
        <w:rPr>
          <w:b/>
          <w:bCs/>
        </w:rPr>
      </w:pPr>
      <w:r w:rsidRPr="00681EA7">
        <w:rPr>
          <w:b/>
          <w:bCs/>
        </w:rPr>
        <w:t xml:space="preserve">Figura </w:t>
      </w:r>
      <w:r w:rsidR="00681EA7" w:rsidRPr="00681EA7">
        <w:rPr>
          <w:b/>
          <w:bCs/>
        </w:rPr>
        <w:t xml:space="preserve">5.9. </w:t>
      </w:r>
      <w:r w:rsidRPr="00681EA7">
        <w:rPr>
          <w:b/>
          <w:bCs/>
        </w:rPr>
        <w:t>Distribución de los servicios realizados según la institución de los investigadores en 2024</w:t>
      </w:r>
    </w:p>
    <w:p w14:paraId="1E3BB908" w14:textId="77777777" w:rsidR="004326AE" w:rsidRPr="00681EA7" w:rsidRDefault="004326AE" w:rsidP="004326AE">
      <w:pPr>
        <w:spacing w:after="0"/>
        <w:jc w:val="center"/>
        <w:rPr>
          <w:b/>
          <w:bCs/>
        </w:rPr>
      </w:pPr>
    </w:p>
    <w:p w14:paraId="74362379" w14:textId="77777777" w:rsidR="002B61D8" w:rsidRDefault="002B61D8" w:rsidP="002B61D8">
      <w:r>
        <w:t>En la siguiente tabla se muestra los ingresos anuales obtenidos desde 2021 hasta 2024.</w:t>
      </w:r>
    </w:p>
    <w:p w14:paraId="5BFBC24E" w14:textId="77777777" w:rsidR="00681EA7" w:rsidRPr="00681EA7" w:rsidRDefault="00681EA7" w:rsidP="00681EA7">
      <w:pPr>
        <w:keepNext/>
        <w:jc w:val="center"/>
        <w:rPr>
          <w:b/>
          <w:bCs/>
        </w:rPr>
      </w:pPr>
      <w:r w:rsidRPr="00681EA7">
        <w:rPr>
          <w:b/>
          <w:bCs/>
          <w:sz w:val="18"/>
          <w:szCs w:val="18"/>
        </w:rPr>
        <w:t>Tabla 5.10. Ingresos totales Servicio de Estudios Estadísticos 2021-2024</w:t>
      </w:r>
    </w:p>
    <w:tbl>
      <w:tblPr>
        <w:tblW w:w="4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
        <w:gridCol w:w="1648"/>
        <w:gridCol w:w="1594"/>
        <w:gridCol w:w="1594"/>
        <w:gridCol w:w="1594"/>
      </w:tblGrid>
      <w:tr w:rsidR="002B61D8" w:rsidRPr="00CE1857" w14:paraId="21838DD9" w14:textId="77777777" w:rsidTr="001674FB">
        <w:trPr>
          <w:trHeight w:val="300"/>
          <w:jc w:val="center"/>
        </w:trPr>
        <w:tc>
          <w:tcPr>
            <w:tcW w:w="712" w:type="pct"/>
            <w:tcBorders>
              <w:top w:val="single" w:sz="4" w:space="0" w:color="auto"/>
              <w:left w:val="single" w:sz="4" w:space="0" w:color="auto"/>
              <w:bottom w:val="single" w:sz="4" w:space="0" w:color="auto"/>
              <w:right w:val="single" w:sz="4" w:space="0" w:color="auto"/>
            </w:tcBorders>
            <w:noWrap/>
            <w:vAlign w:val="bottom"/>
            <w:hideMark/>
          </w:tcPr>
          <w:p w14:paraId="645A1329" w14:textId="77777777" w:rsidR="002B61D8" w:rsidRPr="00CE1857" w:rsidRDefault="002B61D8" w:rsidP="001674FB">
            <w:pPr>
              <w:spacing w:after="0"/>
              <w:jc w:val="center"/>
              <w:rPr>
                <w:rFonts w:eastAsia="Times New Roman"/>
                <w:color w:val="000000"/>
                <w:lang w:eastAsia="es-ES"/>
              </w:rPr>
            </w:pPr>
            <w:r w:rsidRPr="00CE1857">
              <w:rPr>
                <w:rFonts w:eastAsia="Times New Roman"/>
                <w:color w:val="000000"/>
                <w:lang w:eastAsia="es-ES"/>
              </w:rPr>
              <w:t> </w:t>
            </w:r>
          </w:p>
        </w:tc>
        <w:tc>
          <w:tcPr>
            <w:tcW w:w="1099" w:type="pct"/>
            <w:tcBorders>
              <w:top w:val="single" w:sz="4" w:space="0" w:color="auto"/>
              <w:left w:val="single" w:sz="4" w:space="0" w:color="auto"/>
              <w:bottom w:val="single" w:sz="4" w:space="0" w:color="auto"/>
              <w:right w:val="single" w:sz="4" w:space="0" w:color="auto"/>
            </w:tcBorders>
            <w:hideMark/>
          </w:tcPr>
          <w:p w14:paraId="6E9DEA27" w14:textId="77777777" w:rsidR="002B61D8" w:rsidRPr="00CE1857" w:rsidRDefault="002B61D8" w:rsidP="001674FB">
            <w:pPr>
              <w:spacing w:after="0"/>
              <w:jc w:val="center"/>
              <w:rPr>
                <w:rFonts w:eastAsia="Times New Roman"/>
                <w:b/>
                <w:bCs/>
                <w:color w:val="A6A6A6" w:themeColor="background1" w:themeShade="A6"/>
                <w:lang w:eastAsia="es-ES"/>
              </w:rPr>
            </w:pPr>
            <w:r w:rsidRPr="00CE1857">
              <w:rPr>
                <w:rFonts w:eastAsia="Times New Roman"/>
                <w:b/>
                <w:bCs/>
                <w:color w:val="A6A6A6" w:themeColor="background1" w:themeShade="A6"/>
                <w:lang w:eastAsia="es-ES"/>
              </w:rPr>
              <w:t>202</w:t>
            </w:r>
            <w:r>
              <w:rPr>
                <w:rFonts w:eastAsia="Times New Roman"/>
                <w:b/>
                <w:bCs/>
                <w:color w:val="A6A6A6" w:themeColor="background1" w:themeShade="A6"/>
                <w:lang w:eastAsia="es-ES"/>
              </w:rPr>
              <w:t>1</w:t>
            </w:r>
          </w:p>
        </w:tc>
        <w:tc>
          <w:tcPr>
            <w:tcW w:w="1063" w:type="pct"/>
            <w:tcBorders>
              <w:top w:val="single" w:sz="4" w:space="0" w:color="auto"/>
              <w:left w:val="single" w:sz="4" w:space="0" w:color="auto"/>
              <w:bottom w:val="single" w:sz="4" w:space="0" w:color="auto"/>
              <w:right w:val="single" w:sz="4" w:space="0" w:color="auto"/>
            </w:tcBorders>
            <w:noWrap/>
            <w:vAlign w:val="bottom"/>
            <w:hideMark/>
          </w:tcPr>
          <w:p w14:paraId="3B2CC757" w14:textId="77777777" w:rsidR="002B61D8" w:rsidRPr="00CE1857" w:rsidRDefault="002B61D8" w:rsidP="001674FB">
            <w:pPr>
              <w:spacing w:after="0"/>
              <w:jc w:val="center"/>
              <w:rPr>
                <w:rFonts w:eastAsia="Times New Roman"/>
                <w:b/>
                <w:bCs/>
                <w:color w:val="A6A6A6" w:themeColor="background1" w:themeShade="A6"/>
                <w:lang w:eastAsia="es-ES"/>
              </w:rPr>
            </w:pPr>
            <w:r w:rsidRPr="00CE1857">
              <w:rPr>
                <w:rFonts w:eastAsia="Times New Roman"/>
                <w:b/>
                <w:bCs/>
                <w:color w:val="A6A6A6" w:themeColor="background1" w:themeShade="A6"/>
                <w:lang w:eastAsia="es-ES"/>
              </w:rPr>
              <w:t>202</w:t>
            </w:r>
            <w:r>
              <w:rPr>
                <w:rFonts w:eastAsia="Times New Roman"/>
                <w:b/>
                <w:bCs/>
                <w:color w:val="A6A6A6" w:themeColor="background1" w:themeShade="A6"/>
                <w:lang w:eastAsia="es-ES"/>
              </w:rPr>
              <w:t>2</w:t>
            </w:r>
          </w:p>
        </w:tc>
        <w:tc>
          <w:tcPr>
            <w:tcW w:w="1063" w:type="pct"/>
            <w:tcBorders>
              <w:top w:val="single" w:sz="4" w:space="0" w:color="auto"/>
              <w:left w:val="single" w:sz="4" w:space="0" w:color="auto"/>
              <w:bottom w:val="single" w:sz="4" w:space="0" w:color="auto"/>
              <w:right w:val="single" w:sz="4" w:space="0" w:color="auto"/>
            </w:tcBorders>
          </w:tcPr>
          <w:p w14:paraId="3FE8211C" w14:textId="77777777" w:rsidR="002B61D8" w:rsidRPr="007A404D" w:rsidRDefault="002B61D8" w:rsidP="001674FB">
            <w:pPr>
              <w:spacing w:after="0"/>
              <w:jc w:val="center"/>
              <w:rPr>
                <w:rFonts w:eastAsia="Times New Roman"/>
                <w:b/>
                <w:bCs/>
                <w:color w:val="A6A6A6" w:themeColor="background1" w:themeShade="A6"/>
                <w:lang w:eastAsia="es-ES"/>
              </w:rPr>
            </w:pPr>
            <w:r w:rsidRPr="007A404D">
              <w:rPr>
                <w:rFonts w:eastAsia="Times New Roman"/>
                <w:b/>
                <w:bCs/>
                <w:color w:val="A6A6A6" w:themeColor="background1" w:themeShade="A6"/>
                <w:lang w:eastAsia="es-ES"/>
              </w:rPr>
              <w:t>2023</w:t>
            </w:r>
          </w:p>
        </w:tc>
        <w:tc>
          <w:tcPr>
            <w:tcW w:w="1063" w:type="pct"/>
            <w:tcBorders>
              <w:top w:val="single" w:sz="4" w:space="0" w:color="auto"/>
              <w:left w:val="single" w:sz="4" w:space="0" w:color="auto"/>
              <w:bottom w:val="single" w:sz="4" w:space="0" w:color="auto"/>
              <w:right w:val="single" w:sz="4" w:space="0" w:color="auto"/>
            </w:tcBorders>
          </w:tcPr>
          <w:p w14:paraId="474AF41B" w14:textId="77777777" w:rsidR="002B61D8" w:rsidRPr="007A404D" w:rsidRDefault="002B61D8" w:rsidP="001674FB">
            <w:pPr>
              <w:spacing w:after="0"/>
              <w:jc w:val="center"/>
              <w:rPr>
                <w:rFonts w:eastAsia="Times New Roman"/>
                <w:b/>
                <w:bCs/>
                <w:lang w:eastAsia="es-ES"/>
              </w:rPr>
            </w:pPr>
            <w:r w:rsidRPr="007A404D">
              <w:rPr>
                <w:rFonts w:eastAsia="Times New Roman"/>
                <w:b/>
                <w:bCs/>
                <w:lang w:eastAsia="es-ES"/>
              </w:rPr>
              <w:t>2024</w:t>
            </w:r>
          </w:p>
        </w:tc>
      </w:tr>
      <w:tr w:rsidR="002B61D8" w:rsidRPr="00CE1857" w14:paraId="094A6242" w14:textId="77777777" w:rsidTr="001674FB">
        <w:trPr>
          <w:trHeight w:val="300"/>
          <w:jc w:val="center"/>
        </w:trPr>
        <w:tc>
          <w:tcPr>
            <w:tcW w:w="712" w:type="pct"/>
            <w:tcBorders>
              <w:top w:val="single" w:sz="4" w:space="0" w:color="auto"/>
              <w:left w:val="single" w:sz="4" w:space="0" w:color="auto"/>
              <w:bottom w:val="single" w:sz="4" w:space="0" w:color="auto"/>
              <w:right w:val="single" w:sz="4" w:space="0" w:color="auto"/>
            </w:tcBorders>
            <w:noWrap/>
            <w:vAlign w:val="bottom"/>
            <w:hideMark/>
          </w:tcPr>
          <w:p w14:paraId="4EE56FBC" w14:textId="77777777" w:rsidR="002B61D8" w:rsidRPr="00CE1857" w:rsidRDefault="002B61D8" w:rsidP="001674FB">
            <w:pPr>
              <w:spacing w:after="0"/>
              <w:jc w:val="center"/>
              <w:rPr>
                <w:rFonts w:eastAsia="Times New Roman"/>
                <w:b/>
                <w:bCs/>
                <w:color w:val="000000"/>
                <w:lang w:eastAsia="es-ES"/>
              </w:rPr>
            </w:pPr>
            <w:r w:rsidRPr="00CE1857">
              <w:rPr>
                <w:rFonts w:eastAsia="Times New Roman"/>
                <w:b/>
                <w:bCs/>
                <w:color w:val="000000"/>
                <w:lang w:eastAsia="es-ES"/>
              </w:rPr>
              <w:t>Ingresos</w:t>
            </w:r>
          </w:p>
        </w:tc>
        <w:tc>
          <w:tcPr>
            <w:tcW w:w="1099" w:type="pct"/>
            <w:tcBorders>
              <w:top w:val="single" w:sz="4" w:space="0" w:color="auto"/>
              <w:left w:val="single" w:sz="4" w:space="0" w:color="auto"/>
              <w:bottom w:val="single" w:sz="4" w:space="0" w:color="auto"/>
              <w:right w:val="single" w:sz="4" w:space="0" w:color="auto"/>
            </w:tcBorders>
            <w:hideMark/>
          </w:tcPr>
          <w:p w14:paraId="52FC5816" w14:textId="77777777" w:rsidR="002B61D8" w:rsidRPr="00CE1857" w:rsidRDefault="002B61D8" w:rsidP="001674FB">
            <w:pPr>
              <w:spacing w:after="0"/>
              <w:jc w:val="center"/>
              <w:rPr>
                <w:rFonts w:eastAsia="Times New Roman"/>
                <w:color w:val="A6A6A6" w:themeColor="background1" w:themeShade="A6"/>
                <w:lang w:eastAsia="es-ES"/>
              </w:rPr>
            </w:pPr>
            <w:r w:rsidRPr="00CE1857">
              <w:rPr>
                <w:rFonts w:eastAsia="Times New Roman"/>
                <w:color w:val="A6A6A6" w:themeColor="background1" w:themeShade="A6"/>
                <w:lang w:eastAsia="es-ES"/>
              </w:rPr>
              <w:t>1</w:t>
            </w:r>
            <w:r>
              <w:rPr>
                <w:rFonts w:eastAsia="Times New Roman"/>
                <w:color w:val="A6A6A6" w:themeColor="background1" w:themeShade="A6"/>
                <w:lang w:eastAsia="es-ES"/>
              </w:rPr>
              <w:t>5.844,04</w:t>
            </w:r>
            <w:r w:rsidRPr="00CE1857">
              <w:rPr>
                <w:rFonts w:eastAsia="Times New Roman"/>
                <w:color w:val="A6A6A6" w:themeColor="background1" w:themeShade="A6"/>
                <w:lang w:eastAsia="es-ES"/>
              </w:rPr>
              <w:t xml:space="preserve"> €</w:t>
            </w:r>
          </w:p>
        </w:tc>
        <w:tc>
          <w:tcPr>
            <w:tcW w:w="1063" w:type="pct"/>
            <w:tcBorders>
              <w:top w:val="single" w:sz="4" w:space="0" w:color="auto"/>
              <w:left w:val="single" w:sz="4" w:space="0" w:color="auto"/>
              <w:bottom w:val="single" w:sz="4" w:space="0" w:color="auto"/>
              <w:right w:val="single" w:sz="4" w:space="0" w:color="auto"/>
            </w:tcBorders>
            <w:noWrap/>
            <w:vAlign w:val="bottom"/>
            <w:hideMark/>
          </w:tcPr>
          <w:p w14:paraId="35CC2733" w14:textId="77777777" w:rsidR="002B61D8" w:rsidRPr="00CE1857" w:rsidRDefault="002B61D8" w:rsidP="001674FB">
            <w:pPr>
              <w:spacing w:after="0"/>
              <w:jc w:val="center"/>
              <w:rPr>
                <w:rFonts w:eastAsia="Times New Roman"/>
                <w:color w:val="A6A6A6" w:themeColor="background1" w:themeShade="A6"/>
                <w:lang w:eastAsia="es-ES"/>
              </w:rPr>
            </w:pPr>
            <w:r>
              <w:rPr>
                <w:rFonts w:eastAsia="Times New Roman"/>
                <w:color w:val="A6A6A6" w:themeColor="background1" w:themeShade="A6"/>
                <w:lang w:eastAsia="es-ES"/>
              </w:rPr>
              <w:t>18.522,80</w:t>
            </w:r>
            <w:r w:rsidRPr="00CE1857">
              <w:rPr>
                <w:rFonts w:eastAsia="Times New Roman"/>
                <w:color w:val="A6A6A6" w:themeColor="background1" w:themeShade="A6"/>
                <w:lang w:eastAsia="es-ES"/>
              </w:rPr>
              <w:t xml:space="preserve"> €</w:t>
            </w:r>
          </w:p>
        </w:tc>
        <w:tc>
          <w:tcPr>
            <w:tcW w:w="1063" w:type="pct"/>
            <w:tcBorders>
              <w:top w:val="single" w:sz="4" w:space="0" w:color="auto"/>
              <w:left w:val="single" w:sz="4" w:space="0" w:color="auto"/>
              <w:bottom w:val="single" w:sz="4" w:space="0" w:color="auto"/>
              <w:right w:val="single" w:sz="4" w:space="0" w:color="auto"/>
            </w:tcBorders>
          </w:tcPr>
          <w:p w14:paraId="740895E2" w14:textId="77777777" w:rsidR="002B61D8" w:rsidRPr="007A404D" w:rsidRDefault="002B61D8" w:rsidP="001674FB">
            <w:pPr>
              <w:spacing w:after="0"/>
              <w:jc w:val="center"/>
              <w:rPr>
                <w:rFonts w:eastAsia="Times New Roman"/>
                <w:color w:val="A6A6A6" w:themeColor="background1" w:themeShade="A6"/>
                <w:lang w:eastAsia="es-ES"/>
              </w:rPr>
            </w:pPr>
            <w:r w:rsidRPr="007A404D">
              <w:rPr>
                <w:rFonts w:eastAsia="Times New Roman"/>
                <w:color w:val="A6A6A6" w:themeColor="background1" w:themeShade="A6"/>
                <w:lang w:eastAsia="es-ES"/>
              </w:rPr>
              <w:t>20.880,00 €</w:t>
            </w:r>
          </w:p>
        </w:tc>
        <w:tc>
          <w:tcPr>
            <w:tcW w:w="1063" w:type="pct"/>
            <w:tcBorders>
              <w:top w:val="single" w:sz="4" w:space="0" w:color="auto"/>
              <w:left w:val="single" w:sz="4" w:space="0" w:color="auto"/>
              <w:bottom w:val="single" w:sz="4" w:space="0" w:color="auto"/>
              <w:right w:val="single" w:sz="4" w:space="0" w:color="auto"/>
            </w:tcBorders>
          </w:tcPr>
          <w:p w14:paraId="086AEE73" w14:textId="77777777" w:rsidR="002B61D8" w:rsidRPr="00713737" w:rsidRDefault="002B61D8" w:rsidP="001674FB">
            <w:pPr>
              <w:spacing w:after="0"/>
              <w:jc w:val="center"/>
              <w:rPr>
                <w:rFonts w:eastAsia="Times New Roman"/>
                <w:b/>
                <w:lang w:eastAsia="es-ES"/>
              </w:rPr>
            </w:pPr>
            <w:r w:rsidRPr="00713737">
              <w:rPr>
                <w:rFonts w:eastAsia="Times New Roman"/>
                <w:b/>
                <w:lang w:eastAsia="es-ES"/>
              </w:rPr>
              <w:t>5.052 €</w:t>
            </w:r>
          </w:p>
        </w:tc>
      </w:tr>
    </w:tbl>
    <w:p w14:paraId="35A4B0FD" w14:textId="77777777" w:rsidR="003415CA" w:rsidRDefault="003415CA" w:rsidP="002B61D8"/>
    <w:p w14:paraId="237D7E49" w14:textId="77777777" w:rsidR="002B61D8" w:rsidRPr="005D3895" w:rsidRDefault="002B61D8" w:rsidP="002B61D8">
      <w:pPr>
        <w:rPr>
          <w:lang w:eastAsia="es-ES"/>
        </w:rPr>
      </w:pPr>
    </w:p>
    <w:p w14:paraId="206275C3" w14:textId="77777777" w:rsidR="002B61D8" w:rsidRPr="00214FAF" w:rsidRDefault="00BB7A30" w:rsidP="002B61D8">
      <w:pPr>
        <w:pStyle w:val="Ttulo2"/>
        <w:numPr>
          <w:ilvl w:val="1"/>
          <w:numId w:val="68"/>
        </w:numPr>
        <w:suppressAutoHyphens/>
        <w:spacing w:line="276" w:lineRule="auto"/>
        <w:jc w:val="left"/>
        <w:rPr>
          <w:rFonts w:cs="Arial"/>
          <w:color w:val="000000" w:themeColor="text1"/>
          <w:sz w:val="24"/>
        </w:rPr>
      </w:pPr>
      <w:bookmarkStart w:id="268" w:name="_Toc195095058"/>
      <w:r w:rsidRPr="00214FAF">
        <w:rPr>
          <w:rFonts w:cs="Arial"/>
          <w:color w:val="000000" w:themeColor="text1"/>
          <w:sz w:val="24"/>
        </w:rPr>
        <w:t xml:space="preserve">Laboratorios de contención biológica </w:t>
      </w:r>
      <w:r w:rsidR="002B61D8" w:rsidRPr="00214FAF">
        <w:rPr>
          <w:rFonts w:cs="Arial"/>
          <w:color w:val="000000" w:themeColor="text1"/>
          <w:sz w:val="24"/>
        </w:rPr>
        <w:t>NCB-3 Y NCB-2+</w:t>
      </w:r>
      <w:bookmarkEnd w:id="268"/>
    </w:p>
    <w:p w14:paraId="7C4C7900" w14:textId="77777777" w:rsidR="002B61D8" w:rsidRDefault="002B61D8" w:rsidP="002B61D8">
      <w:pPr>
        <w:rPr>
          <w:lang w:eastAsia="es-ES"/>
        </w:rPr>
      </w:pPr>
    </w:p>
    <w:p w14:paraId="1CCAF9ED" w14:textId="77777777" w:rsidR="002B61D8" w:rsidRPr="00AC49BF" w:rsidRDefault="00BB7A30" w:rsidP="002B61D8">
      <w:pPr>
        <w:pStyle w:val="Ttulo3"/>
        <w:numPr>
          <w:ilvl w:val="2"/>
          <w:numId w:val="68"/>
        </w:numPr>
        <w:suppressAutoHyphens/>
        <w:spacing w:line="276" w:lineRule="auto"/>
        <w:jc w:val="left"/>
        <w:rPr>
          <w:rFonts w:cs="Arial"/>
          <w:color w:val="000000" w:themeColor="text1"/>
          <w:lang w:eastAsia="es-ES"/>
        </w:rPr>
      </w:pPr>
      <w:bookmarkStart w:id="269" w:name="_Toc195095059"/>
      <w:r w:rsidRPr="00AC49BF">
        <w:rPr>
          <w:rFonts w:cs="Arial"/>
          <w:color w:val="000000" w:themeColor="text1"/>
          <w:lang w:eastAsia="es-ES"/>
        </w:rPr>
        <w:lastRenderedPageBreak/>
        <w:t>Objetivos alcanzados</w:t>
      </w:r>
      <w:bookmarkEnd w:id="269"/>
    </w:p>
    <w:p w14:paraId="31E2B591" w14:textId="77777777" w:rsidR="002B61D8" w:rsidRDefault="002B61D8" w:rsidP="002B61D8">
      <w:pPr>
        <w:rPr>
          <w:lang w:eastAsia="es-ES_tradnl"/>
        </w:rPr>
      </w:pPr>
    </w:p>
    <w:p w14:paraId="615C458E" w14:textId="77777777" w:rsidR="00593F4A" w:rsidRPr="002936E2" w:rsidRDefault="002B61D8" w:rsidP="002B61D8">
      <w:pPr>
        <w:rPr>
          <w:lang w:eastAsia="es-ES_tradnl"/>
        </w:rPr>
      </w:pPr>
      <w:r w:rsidRPr="002936E2">
        <w:rPr>
          <w:lang w:eastAsia="es-ES_tradnl"/>
        </w:rPr>
        <w:t>En relación con las líneas de actuación propuestas</w:t>
      </w:r>
      <w:r>
        <w:rPr>
          <w:lang w:eastAsia="es-ES_tradnl"/>
        </w:rPr>
        <w:t xml:space="preserve"> en el Plan de Actuación de 2024</w:t>
      </w:r>
      <w:r w:rsidRPr="002936E2">
        <w:rPr>
          <w:lang w:eastAsia="es-ES_tradnl"/>
        </w:rPr>
        <w:t xml:space="preserve"> de la Fundación, los Laboratorios de Contención Biológica NCB-3 y NCB-2+ han alcanzado los siguientes objetivos:</w:t>
      </w:r>
    </w:p>
    <w:p w14:paraId="2BE5362C" w14:textId="77777777" w:rsidR="002B61D8" w:rsidRDefault="002B61D8" w:rsidP="002B61D8">
      <w:pPr>
        <w:rPr>
          <w:b/>
        </w:rPr>
      </w:pPr>
      <w:r w:rsidRPr="002936E2">
        <w:rPr>
          <w:b/>
        </w:rPr>
        <w:t xml:space="preserve">Línea 1. Ampliando la investigación y fortaleciendo la bioseguridad mediante la mejora de la infraestructura y la adquisición de nuevo equipamiento. </w:t>
      </w:r>
    </w:p>
    <w:p w14:paraId="135C0ACE" w14:textId="77777777" w:rsidR="002B61D8" w:rsidRPr="00365AD5" w:rsidRDefault="002B61D8" w:rsidP="002B61D8">
      <w:pPr>
        <w:pStyle w:val="Prrafodelista"/>
        <w:numPr>
          <w:ilvl w:val="0"/>
          <w:numId w:val="61"/>
        </w:numPr>
        <w:suppressAutoHyphens/>
        <w:spacing w:after="200"/>
      </w:pPr>
      <w:r w:rsidRPr="00365AD5">
        <w:t xml:space="preserve">Durante el año 2024 se han incluido en el laboratorio dos equipos nuevos, un lector de placas TECAN y un electroporador. Por el contrario, el objetivo de obtener financiación para un BioWaste y una ducha de seguridad se aplaza al siguiente año debido al alto coste. </w:t>
      </w:r>
    </w:p>
    <w:p w14:paraId="4D174BFD" w14:textId="77777777" w:rsidR="002B61D8" w:rsidRDefault="002B61D8" w:rsidP="002B61D8">
      <w:pPr>
        <w:rPr>
          <w:b/>
        </w:rPr>
      </w:pPr>
      <w:r w:rsidRPr="002936E2">
        <w:rPr>
          <w:b/>
        </w:rPr>
        <w:t>Línea 2. Implantando un sistema interno de gestión de personal y equipos según norma ISO 90</w:t>
      </w:r>
      <w:r w:rsidR="001F107C">
        <w:rPr>
          <w:b/>
        </w:rPr>
        <w:t>0</w:t>
      </w:r>
      <w:r w:rsidRPr="002936E2">
        <w:rPr>
          <w:b/>
        </w:rPr>
        <w:t>1:2015.</w:t>
      </w:r>
    </w:p>
    <w:p w14:paraId="11CB09DF" w14:textId="77777777" w:rsidR="002B61D8" w:rsidRPr="00CB48C9" w:rsidRDefault="002B61D8" w:rsidP="002B61D8">
      <w:pPr>
        <w:pStyle w:val="Prrafodelista"/>
        <w:numPr>
          <w:ilvl w:val="0"/>
          <w:numId w:val="61"/>
        </w:numPr>
        <w:suppressAutoHyphens/>
        <w:spacing w:after="200"/>
      </w:pPr>
      <w:r>
        <w:t>Con el Área de calidad se han</w:t>
      </w:r>
      <w:r w:rsidRPr="00CB48C9">
        <w:t xml:space="preserve"> actualizado el Procedimiento y los registros del entrenamiento de personal trabajador en el Laboratorio NCB3. </w:t>
      </w:r>
    </w:p>
    <w:p w14:paraId="35466523" w14:textId="77777777" w:rsidR="002B61D8" w:rsidRDefault="002B61D8" w:rsidP="002B61D8">
      <w:pPr>
        <w:pStyle w:val="Prrafodelista"/>
        <w:numPr>
          <w:ilvl w:val="1"/>
          <w:numId w:val="61"/>
        </w:numPr>
        <w:suppressAutoHyphens/>
        <w:spacing w:after="200"/>
      </w:pPr>
      <w:r>
        <w:t>FSP3_FOR001_Ficha entrenamiento usuario LabNCB3_ed02</w:t>
      </w:r>
    </w:p>
    <w:p w14:paraId="68A2C13C" w14:textId="77777777" w:rsidR="002B61D8" w:rsidRDefault="002B61D8" w:rsidP="002B61D8">
      <w:pPr>
        <w:pStyle w:val="Prrafodelista"/>
        <w:numPr>
          <w:ilvl w:val="1"/>
          <w:numId w:val="61"/>
        </w:numPr>
        <w:suppressAutoHyphens/>
        <w:spacing w:after="200"/>
      </w:pPr>
      <w:r>
        <w:t>FSP3_PE008_Training</w:t>
      </w:r>
    </w:p>
    <w:p w14:paraId="46DC0C9D" w14:textId="77777777" w:rsidR="002B61D8" w:rsidRDefault="002B61D8" w:rsidP="002B61D8">
      <w:pPr>
        <w:ind w:left="1080"/>
      </w:pPr>
      <w:r>
        <w:t xml:space="preserve">Además, también se ha iniciado el registro y la gestión de los Procedimientos y las Instrucciones técnicas de trabajo del laboratorio NCB2+. </w:t>
      </w:r>
    </w:p>
    <w:p w14:paraId="02DCB982" w14:textId="77777777" w:rsidR="00BB7A30" w:rsidRPr="00365AD5" w:rsidRDefault="00BB7A30" w:rsidP="002B61D8">
      <w:pPr>
        <w:ind w:left="1080"/>
      </w:pPr>
    </w:p>
    <w:p w14:paraId="68C554DD" w14:textId="77777777" w:rsidR="002B61D8" w:rsidRDefault="002B61D8" w:rsidP="002B61D8">
      <w:pPr>
        <w:rPr>
          <w:b/>
        </w:rPr>
      </w:pPr>
      <w:r w:rsidRPr="002936E2">
        <w:rPr>
          <w:b/>
        </w:rPr>
        <w:t>Línea 3.  Poniendo a punto nuevos protocolos de cultivo de agentes biológicos de nivel 3.</w:t>
      </w:r>
    </w:p>
    <w:p w14:paraId="75559BAB" w14:textId="5C92494D" w:rsidR="002B61D8" w:rsidRPr="00CB48C9" w:rsidRDefault="002B61D8" w:rsidP="002B61D8">
      <w:pPr>
        <w:pStyle w:val="Prrafodelista"/>
        <w:numPr>
          <w:ilvl w:val="0"/>
          <w:numId w:val="61"/>
        </w:numPr>
        <w:suppressAutoHyphens/>
        <w:spacing w:after="200"/>
        <w:rPr>
          <w:b/>
        </w:rPr>
      </w:pPr>
      <w:r w:rsidRPr="00CB48C9">
        <w:rPr>
          <w:color w:val="000000"/>
        </w:rPr>
        <w:t xml:space="preserve">Se autoriza el protocolo de cultivo de los virus de Dengue, Zika y Chikungunya. Se inician los experimentos de cultivo con Dengue, </w:t>
      </w:r>
      <w:r w:rsidR="003415CA">
        <w:rPr>
          <w:color w:val="000000"/>
        </w:rPr>
        <w:t>obteniendo</w:t>
      </w:r>
      <w:r w:rsidRPr="00CB48C9">
        <w:rPr>
          <w:color w:val="000000"/>
        </w:rPr>
        <w:t xml:space="preserve"> resultados fueron por debajo de lo esperado. El año que viene se continuara con Zika y Chikungunya.</w:t>
      </w:r>
    </w:p>
    <w:p w14:paraId="7041E9DA" w14:textId="77777777" w:rsidR="002B61D8" w:rsidRDefault="002B61D8" w:rsidP="002B61D8">
      <w:pPr>
        <w:rPr>
          <w:b/>
        </w:rPr>
      </w:pPr>
      <w:r w:rsidRPr="002936E2">
        <w:rPr>
          <w:b/>
        </w:rPr>
        <w:t xml:space="preserve">Línea 4. Potenciando la realización de servicios a grupos de investigación externos a la Fundación. </w:t>
      </w:r>
    </w:p>
    <w:p w14:paraId="2BB53E6B" w14:textId="77777777" w:rsidR="002B61D8" w:rsidRPr="00CB48C9" w:rsidRDefault="002B61D8" w:rsidP="002B61D8">
      <w:pPr>
        <w:pStyle w:val="Prrafodelista"/>
        <w:numPr>
          <w:ilvl w:val="0"/>
          <w:numId w:val="61"/>
        </w:numPr>
        <w:suppressAutoHyphens/>
        <w:spacing w:after="200"/>
        <w:rPr>
          <w:b/>
        </w:rPr>
      </w:pPr>
      <w:r w:rsidRPr="00365AD5">
        <w:rPr>
          <w:color w:val="000000"/>
        </w:rPr>
        <w:t xml:space="preserve">Este año, el servicio </w:t>
      </w:r>
      <w:r>
        <w:rPr>
          <w:color w:val="000000"/>
        </w:rPr>
        <w:t>ha participado</w:t>
      </w:r>
      <w:r w:rsidRPr="00CB48C9">
        <w:rPr>
          <w:color w:val="000000"/>
        </w:rPr>
        <w:t xml:space="preserve"> en el módulo de bioseguridad de la Fisabio Summer School como vehículo para darse a conocer fuera de la fundación. A parte de eso </w:t>
      </w:r>
      <w:r>
        <w:rPr>
          <w:color w:val="000000"/>
        </w:rPr>
        <w:t xml:space="preserve">se ha continuado </w:t>
      </w:r>
      <w:r w:rsidRPr="00CB48C9">
        <w:rPr>
          <w:color w:val="000000"/>
        </w:rPr>
        <w:t xml:space="preserve">dando servicio de manera continua a grupos de investigación del IBV-CSIC y del I2sysbio-CSIC y de manera puntual a un grupo de investigación del I2sysbio-UV. </w:t>
      </w:r>
    </w:p>
    <w:p w14:paraId="632849D6" w14:textId="77777777" w:rsidR="002B61D8" w:rsidRPr="00365AD5" w:rsidRDefault="002B61D8" w:rsidP="002B61D8">
      <w:pPr>
        <w:tabs>
          <w:tab w:val="left" w:pos="2649"/>
        </w:tabs>
        <w:contextualSpacing/>
      </w:pPr>
    </w:p>
    <w:p w14:paraId="1BA59513" w14:textId="77777777" w:rsidR="002B61D8" w:rsidRPr="00AC49BF" w:rsidRDefault="00BB7A30" w:rsidP="002B61D8">
      <w:pPr>
        <w:pStyle w:val="Ttulo3"/>
        <w:numPr>
          <w:ilvl w:val="2"/>
          <w:numId w:val="68"/>
        </w:numPr>
        <w:suppressAutoHyphens/>
        <w:spacing w:line="276" w:lineRule="auto"/>
        <w:jc w:val="left"/>
        <w:rPr>
          <w:rFonts w:cs="Arial"/>
          <w:color w:val="000000" w:themeColor="text1"/>
          <w:lang w:eastAsia="es-ES"/>
        </w:rPr>
      </w:pPr>
      <w:bookmarkStart w:id="270" w:name="_Toc195095060"/>
      <w:r w:rsidRPr="00AC49BF">
        <w:rPr>
          <w:rFonts w:cs="Arial"/>
          <w:color w:val="000000" w:themeColor="text1"/>
          <w:lang w:eastAsia="es-ES"/>
        </w:rPr>
        <w:t>Servicios realizados</w:t>
      </w:r>
      <w:bookmarkEnd w:id="270"/>
    </w:p>
    <w:p w14:paraId="3A54B6D2" w14:textId="77777777" w:rsidR="002B61D8" w:rsidRPr="000D1E3E" w:rsidRDefault="002B61D8" w:rsidP="002B61D8"/>
    <w:p w14:paraId="5EF6639D" w14:textId="77777777" w:rsidR="002B61D8" w:rsidRDefault="002B61D8" w:rsidP="002B61D8">
      <w:r w:rsidRPr="000D1E3E">
        <w:lastRenderedPageBreak/>
        <w:t xml:space="preserve">En 2024 se han registrado un total de </w:t>
      </w:r>
      <w:r w:rsidRPr="002E69C1">
        <w:rPr>
          <w:b/>
        </w:rPr>
        <w:t>324 servicios</w:t>
      </w:r>
      <w:r w:rsidRPr="000D1E3E">
        <w:t>, 322 corresponden a los accesos al laboratorio y 2 a formaciones.</w:t>
      </w:r>
      <w:r>
        <w:t xml:space="preserve"> Esto supone un aumento del 23,66% respecto al año anterior. </w:t>
      </w:r>
    </w:p>
    <w:p w14:paraId="2D586942" w14:textId="77777777" w:rsidR="002B61D8" w:rsidRPr="00C6416E" w:rsidRDefault="002B61D8" w:rsidP="002B61D8">
      <w:r w:rsidRPr="00C6416E">
        <w:rPr>
          <w:shd w:val="clear" w:color="auto" w:fill="FFFFFF"/>
        </w:rPr>
        <w:t>Respecto de la distribución de los servicios a nivel territorial podemos concluir que los servicios se prestan en su totalidad a la Comunitat Valenciana. Esto es debido a que el servicio más demandado es el de acceso al laboratorio, lo que implica desplazamiento del cliente a nuestra instalación.</w:t>
      </w:r>
    </w:p>
    <w:p w14:paraId="33CAE00B" w14:textId="77777777" w:rsidR="002B61D8" w:rsidRDefault="002B61D8" w:rsidP="002B61D8">
      <w:r w:rsidRPr="00C6416E">
        <w:rPr>
          <w:shd w:val="clear" w:color="auto" w:fill="FFFFFF"/>
        </w:rPr>
        <w:t>La siguiente tabla muestra, desde el año 2021 hasta el 2024, los ingresos anuales obtenidos por el servicio. Se han obtenido 8.713,60</w:t>
      </w:r>
      <w:r>
        <w:rPr>
          <w:shd w:val="clear" w:color="auto" w:fill="FFFFFF"/>
        </w:rPr>
        <w:t xml:space="preserve"> </w:t>
      </w:r>
      <w:r w:rsidRPr="00C6416E">
        <w:rPr>
          <w:shd w:val="clear" w:color="auto" w:fill="FFFFFF"/>
        </w:rPr>
        <w:t xml:space="preserve">€ de facturación en 2024, lo que supone aproximadamente un aumento del 295% </w:t>
      </w:r>
      <w:r w:rsidRPr="00C6416E">
        <w:t xml:space="preserve">respecto al año anterior. </w:t>
      </w:r>
    </w:p>
    <w:p w14:paraId="0901E263" w14:textId="77777777" w:rsidR="00681EA7" w:rsidRPr="00681EA7" w:rsidRDefault="00681EA7" w:rsidP="00681EA7">
      <w:pPr>
        <w:jc w:val="center"/>
        <w:rPr>
          <w:b/>
          <w:bCs/>
          <w:sz w:val="18"/>
          <w:szCs w:val="18"/>
        </w:rPr>
      </w:pPr>
      <w:r w:rsidRPr="00681EA7">
        <w:rPr>
          <w:b/>
          <w:bCs/>
          <w:sz w:val="18"/>
          <w:szCs w:val="18"/>
        </w:rPr>
        <w:t>Tabla 5.11.  Ingresos totales Laboratorio de contención biológica NCB-3 y NCB-2+</w:t>
      </w:r>
    </w:p>
    <w:tbl>
      <w:tblPr>
        <w:tblW w:w="4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
        <w:gridCol w:w="1648"/>
        <w:gridCol w:w="1594"/>
        <w:gridCol w:w="1594"/>
        <w:gridCol w:w="1594"/>
      </w:tblGrid>
      <w:tr w:rsidR="002B61D8" w:rsidRPr="00CE1857" w14:paraId="3DD22944" w14:textId="77777777" w:rsidTr="001674FB">
        <w:trPr>
          <w:trHeight w:val="300"/>
          <w:jc w:val="center"/>
        </w:trPr>
        <w:tc>
          <w:tcPr>
            <w:tcW w:w="712" w:type="pct"/>
            <w:tcBorders>
              <w:top w:val="single" w:sz="4" w:space="0" w:color="auto"/>
              <w:left w:val="single" w:sz="4" w:space="0" w:color="auto"/>
              <w:bottom w:val="single" w:sz="4" w:space="0" w:color="auto"/>
              <w:right w:val="single" w:sz="4" w:space="0" w:color="auto"/>
            </w:tcBorders>
            <w:noWrap/>
            <w:vAlign w:val="bottom"/>
            <w:hideMark/>
          </w:tcPr>
          <w:p w14:paraId="2856A205" w14:textId="77777777" w:rsidR="002B61D8" w:rsidRPr="00CE1857" w:rsidRDefault="002B61D8" w:rsidP="001674FB">
            <w:pPr>
              <w:spacing w:after="0"/>
              <w:jc w:val="center"/>
              <w:rPr>
                <w:rFonts w:eastAsia="Times New Roman"/>
                <w:color w:val="000000"/>
                <w:lang w:eastAsia="es-ES"/>
              </w:rPr>
            </w:pPr>
            <w:bookmarkStart w:id="271" w:name="_Hlk161393343"/>
            <w:r w:rsidRPr="00CE1857">
              <w:rPr>
                <w:rFonts w:eastAsia="Times New Roman"/>
                <w:color w:val="000000"/>
                <w:lang w:eastAsia="es-ES"/>
              </w:rPr>
              <w:t> </w:t>
            </w:r>
          </w:p>
        </w:tc>
        <w:tc>
          <w:tcPr>
            <w:tcW w:w="1099" w:type="pct"/>
            <w:tcBorders>
              <w:top w:val="single" w:sz="4" w:space="0" w:color="auto"/>
              <w:left w:val="single" w:sz="4" w:space="0" w:color="auto"/>
              <w:bottom w:val="single" w:sz="4" w:space="0" w:color="auto"/>
              <w:right w:val="single" w:sz="4" w:space="0" w:color="auto"/>
            </w:tcBorders>
            <w:hideMark/>
          </w:tcPr>
          <w:p w14:paraId="1E925A2F" w14:textId="77777777" w:rsidR="002B61D8" w:rsidRPr="00CE1857" w:rsidRDefault="002B61D8" w:rsidP="001674FB">
            <w:pPr>
              <w:spacing w:after="0"/>
              <w:jc w:val="center"/>
              <w:rPr>
                <w:rFonts w:eastAsia="Times New Roman"/>
                <w:b/>
                <w:bCs/>
                <w:color w:val="A6A6A6" w:themeColor="background1" w:themeShade="A6"/>
                <w:lang w:eastAsia="es-ES"/>
              </w:rPr>
            </w:pPr>
            <w:r w:rsidRPr="00CE1857">
              <w:rPr>
                <w:rFonts w:eastAsia="Times New Roman"/>
                <w:b/>
                <w:bCs/>
                <w:color w:val="A6A6A6" w:themeColor="background1" w:themeShade="A6"/>
                <w:lang w:eastAsia="es-ES"/>
              </w:rPr>
              <w:t>202</w:t>
            </w:r>
            <w:r>
              <w:rPr>
                <w:rFonts w:eastAsia="Times New Roman"/>
                <w:b/>
                <w:bCs/>
                <w:color w:val="A6A6A6" w:themeColor="background1" w:themeShade="A6"/>
                <w:lang w:eastAsia="es-ES"/>
              </w:rPr>
              <w:t>1</w:t>
            </w:r>
          </w:p>
        </w:tc>
        <w:tc>
          <w:tcPr>
            <w:tcW w:w="1063" w:type="pct"/>
            <w:tcBorders>
              <w:top w:val="single" w:sz="4" w:space="0" w:color="auto"/>
              <w:left w:val="single" w:sz="4" w:space="0" w:color="auto"/>
              <w:bottom w:val="single" w:sz="4" w:space="0" w:color="auto"/>
              <w:right w:val="single" w:sz="4" w:space="0" w:color="auto"/>
            </w:tcBorders>
            <w:noWrap/>
            <w:vAlign w:val="bottom"/>
            <w:hideMark/>
          </w:tcPr>
          <w:p w14:paraId="6F9A71AC" w14:textId="77777777" w:rsidR="002B61D8" w:rsidRPr="00CE1857" w:rsidRDefault="002B61D8" w:rsidP="001674FB">
            <w:pPr>
              <w:spacing w:after="0"/>
              <w:jc w:val="center"/>
              <w:rPr>
                <w:rFonts w:eastAsia="Times New Roman"/>
                <w:b/>
                <w:bCs/>
                <w:color w:val="A6A6A6" w:themeColor="background1" w:themeShade="A6"/>
                <w:lang w:eastAsia="es-ES"/>
              </w:rPr>
            </w:pPr>
            <w:r w:rsidRPr="00CE1857">
              <w:rPr>
                <w:rFonts w:eastAsia="Times New Roman"/>
                <w:b/>
                <w:bCs/>
                <w:color w:val="A6A6A6" w:themeColor="background1" w:themeShade="A6"/>
                <w:lang w:eastAsia="es-ES"/>
              </w:rPr>
              <w:t>202</w:t>
            </w:r>
            <w:r>
              <w:rPr>
                <w:rFonts w:eastAsia="Times New Roman"/>
                <w:b/>
                <w:bCs/>
                <w:color w:val="A6A6A6" w:themeColor="background1" w:themeShade="A6"/>
                <w:lang w:eastAsia="es-ES"/>
              </w:rPr>
              <w:t>2</w:t>
            </w:r>
          </w:p>
        </w:tc>
        <w:tc>
          <w:tcPr>
            <w:tcW w:w="1063" w:type="pct"/>
            <w:tcBorders>
              <w:top w:val="single" w:sz="4" w:space="0" w:color="auto"/>
              <w:left w:val="single" w:sz="4" w:space="0" w:color="auto"/>
              <w:bottom w:val="single" w:sz="4" w:space="0" w:color="auto"/>
              <w:right w:val="single" w:sz="4" w:space="0" w:color="auto"/>
            </w:tcBorders>
          </w:tcPr>
          <w:p w14:paraId="1307C0F5" w14:textId="77777777" w:rsidR="002B61D8" w:rsidRPr="007A404D" w:rsidRDefault="002B61D8" w:rsidP="001674FB">
            <w:pPr>
              <w:spacing w:after="0"/>
              <w:jc w:val="center"/>
              <w:rPr>
                <w:rFonts w:eastAsia="Times New Roman"/>
                <w:b/>
                <w:bCs/>
                <w:color w:val="A6A6A6" w:themeColor="background1" w:themeShade="A6"/>
                <w:lang w:eastAsia="es-ES"/>
              </w:rPr>
            </w:pPr>
            <w:r w:rsidRPr="007A404D">
              <w:rPr>
                <w:rFonts w:eastAsia="Times New Roman"/>
                <w:b/>
                <w:bCs/>
                <w:color w:val="A6A6A6" w:themeColor="background1" w:themeShade="A6"/>
                <w:lang w:eastAsia="es-ES"/>
              </w:rPr>
              <w:t>2023</w:t>
            </w:r>
          </w:p>
        </w:tc>
        <w:tc>
          <w:tcPr>
            <w:tcW w:w="1063" w:type="pct"/>
            <w:tcBorders>
              <w:top w:val="single" w:sz="4" w:space="0" w:color="auto"/>
              <w:left w:val="single" w:sz="4" w:space="0" w:color="auto"/>
              <w:bottom w:val="single" w:sz="4" w:space="0" w:color="auto"/>
              <w:right w:val="single" w:sz="4" w:space="0" w:color="auto"/>
            </w:tcBorders>
          </w:tcPr>
          <w:p w14:paraId="2B823904" w14:textId="77777777" w:rsidR="002B61D8" w:rsidRPr="00CE1857" w:rsidRDefault="002B61D8" w:rsidP="001674FB">
            <w:pPr>
              <w:spacing w:after="0"/>
              <w:jc w:val="center"/>
              <w:rPr>
                <w:rFonts w:eastAsia="Times New Roman"/>
                <w:b/>
                <w:bCs/>
                <w:color w:val="000000"/>
                <w:lang w:eastAsia="es-ES"/>
              </w:rPr>
            </w:pPr>
            <w:r>
              <w:rPr>
                <w:rFonts w:eastAsia="Times New Roman"/>
                <w:b/>
                <w:bCs/>
                <w:color w:val="000000"/>
                <w:lang w:eastAsia="es-ES"/>
              </w:rPr>
              <w:t>2024</w:t>
            </w:r>
          </w:p>
        </w:tc>
      </w:tr>
      <w:tr w:rsidR="002B61D8" w:rsidRPr="00CE1857" w14:paraId="691AA993" w14:textId="77777777" w:rsidTr="001674FB">
        <w:trPr>
          <w:trHeight w:val="300"/>
          <w:jc w:val="center"/>
        </w:trPr>
        <w:tc>
          <w:tcPr>
            <w:tcW w:w="712" w:type="pct"/>
            <w:tcBorders>
              <w:top w:val="single" w:sz="4" w:space="0" w:color="auto"/>
              <w:left w:val="single" w:sz="4" w:space="0" w:color="auto"/>
              <w:bottom w:val="single" w:sz="4" w:space="0" w:color="auto"/>
              <w:right w:val="single" w:sz="4" w:space="0" w:color="auto"/>
            </w:tcBorders>
            <w:noWrap/>
            <w:vAlign w:val="bottom"/>
            <w:hideMark/>
          </w:tcPr>
          <w:p w14:paraId="4285F53D" w14:textId="77777777" w:rsidR="002B61D8" w:rsidRPr="00CE1857" w:rsidRDefault="002B61D8" w:rsidP="001674FB">
            <w:pPr>
              <w:spacing w:after="0"/>
              <w:jc w:val="center"/>
              <w:rPr>
                <w:rFonts w:eastAsia="Times New Roman"/>
                <w:b/>
                <w:bCs/>
                <w:color w:val="000000"/>
                <w:lang w:eastAsia="es-ES"/>
              </w:rPr>
            </w:pPr>
            <w:r w:rsidRPr="00CE1857">
              <w:rPr>
                <w:rFonts w:eastAsia="Times New Roman"/>
                <w:b/>
                <w:bCs/>
                <w:color w:val="000000"/>
                <w:lang w:eastAsia="es-ES"/>
              </w:rPr>
              <w:t>Ingresos</w:t>
            </w:r>
          </w:p>
        </w:tc>
        <w:tc>
          <w:tcPr>
            <w:tcW w:w="1099" w:type="pct"/>
            <w:tcBorders>
              <w:top w:val="single" w:sz="4" w:space="0" w:color="auto"/>
              <w:left w:val="single" w:sz="4" w:space="0" w:color="auto"/>
              <w:bottom w:val="single" w:sz="4" w:space="0" w:color="auto"/>
              <w:right w:val="single" w:sz="4" w:space="0" w:color="auto"/>
            </w:tcBorders>
            <w:hideMark/>
          </w:tcPr>
          <w:p w14:paraId="281DEF57" w14:textId="77777777" w:rsidR="002B61D8" w:rsidRPr="00CE1857" w:rsidRDefault="002B61D8" w:rsidP="001674FB">
            <w:pPr>
              <w:spacing w:after="0"/>
              <w:jc w:val="center"/>
              <w:rPr>
                <w:rFonts w:eastAsia="Times New Roman"/>
                <w:color w:val="A6A6A6" w:themeColor="background1" w:themeShade="A6"/>
                <w:lang w:eastAsia="es-ES"/>
              </w:rPr>
            </w:pPr>
            <w:r>
              <w:rPr>
                <w:rFonts w:eastAsia="Times New Roman"/>
                <w:color w:val="A6A6A6" w:themeColor="background1" w:themeShade="A6"/>
                <w:lang w:eastAsia="es-ES"/>
              </w:rPr>
              <w:t>37.753,40</w:t>
            </w:r>
            <w:r w:rsidRPr="00CE1857">
              <w:rPr>
                <w:rFonts w:eastAsia="Times New Roman"/>
                <w:color w:val="A6A6A6" w:themeColor="background1" w:themeShade="A6"/>
                <w:lang w:eastAsia="es-ES"/>
              </w:rPr>
              <w:t xml:space="preserve"> €</w:t>
            </w:r>
          </w:p>
        </w:tc>
        <w:tc>
          <w:tcPr>
            <w:tcW w:w="1063" w:type="pct"/>
            <w:tcBorders>
              <w:top w:val="single" w:sz="4" w:space="0" w:color="auto"/>
              <w:left w:val="single" w:sz="4" w:space="0" w:color="auto"/>
              <w:bottom w:val="single" w:sz="4" w:space="0" w:color="auto"/>
              <w:right w:val="single" w:sz="4" w:space="0" w:color="auto"/>
            </w:tcBorders>
            <w:noWrap/>
            <w:vAlign w:val="bottom"/>
            <w:hideMark/>
          </w:tcPr>
          <w:p w14:paraId="1F73AFB4" w14:textId="77777777" w:rsidR="002B61D8" w:rsidRPr="00CE1857" w:rsidRDefault="002B61D8" w:rsidP="001674FB">
            <w:pPr>
              <w:spacing w:after="0"/>
              <w:jc w:val="center"/>
              <w:rPr>
                <w:rFonts w:eastAsia="Times New Roman"/>
                <w:color w:val="A6A6A6" w:themeColor="background1" w:themeShade="A6"/>
                <w:lang w:eastAsia="es-ES"/>
              </w:rPr>
            </w:pPr>
            <w:r>
              <w:rPr>
                <w:rFonts w:eastAsia="Times New Roman"/>
                <w:color w:val="A6A6A6" w:themeColor="background1" w:themeShade="A6"/>
                <w:lang w:eastAsia="es-ES"/>
              </w:rPr>
              <w:t>49.554,91</w:t>
            </w:r>
            <w:r w:rsidRPr="00CE1857">
              <w:rPr>
                <w:rFonts w:eastAsia="Times New Roman"/>
                <w:color w:val="A6A6A6" w:themeColor="background1" w:themeShade="A6"/>
                <w:lang w:eastAsia="es-ES"/>
              </w:rPr>
              <w:t xml:space="preserve"> €</w:t>
            </w:r>
          </w:p>
        </w:tc>
        <w:tc>
          <w:tcPr>
            <w:tcW w:w="1063" w:type="pct"/>
            <w:tcBorders>
              <w:top w:val="single" w:sz="4" w:space="0" w:color="auto"/>
              <w:left w:val="single" w:sz="4" w:space="0" w:color="auto"/>
              <w:bottom w:val="single" w:sz="4" w:space="0" w:color="auto"/>
              <w:right w:val="single" w:sz="4" w:space="0" w:color="auto"/>
            </w:tcBorders>
          </w:tcPr>
          <w:p w14:paraId="342850BA" w14:textId="77777777" w:rsidR="002B61D8" w:rsidRPr="007A404D" w:rsidRDefault="002B61D8" w:rsidP="001674FB">
            <w:pPr>
              <w:spacing w:after="0"/>
              <w:jc w:val="center"/>
              <w:rPr>
                <w:rFonts w:eastAsia="Times New Roman"/>
                <w:color w:val="A6A6A6" w:themeColor="background1" w:themeShade="A6"/>
                <w:lang w:eastAsia="es-ES"/>
              </w:rPr>
            </w:pPr>
            <w:r w:rsidRPr="007A404D">
              <w:rPr>
                <w:rFonts w:eastAsia="Times New Roman"/>
                <w:color w:val="A6A6A6" w:themeColor="background1" w:themeShade="A6"/>
                <w:lang w:eastAsia="es-ES"/>
              </w:rPr>
              <w:t>2.209,80 €</w:t>
            </w:r>
          </w:p>
        </w:tc>
        <w:tc>
          <w:tcPr>
            <w:tcW w:w="1063" w:type="pct"/>
            <w:tcBorders>
              <w:top w:val="single" w:sz="4" w:space="0" w:color="auto"/>
              <w:left w:val="single" w:sz="4" w:space="0" w:color="auto"/>
              <w:bottom w:val="single" w:sz="4" w:space="0" w:color="auto"/>
              <w:right w:val="single" w:sz="4" w:space="0" w:color="auto"/>
            </w:tcBorders>
          </w:tcPr>
          <w:p w14:paraId="09ADBC3A" w14:textId="77777777" w:rsidR="002B61D8" w:rsidRDefault="002B61D8" w:rsidP="001674FB">
            <w:pPr>
              <w:spacing w:after="0"/>
              <w:jc w:val="center"/>
              <w:rPr>
                <w:rFonts w:eastAsia="Times New Roman"/>
                <w:b/>
                <w:color w:val="000000"/>
                <w:lang w:eastAsia="es-ES"/>
              </w:rPr>
            </w:pPr>
            <w:r>
              <w:rPr>
                <w:rFonts w:eastAsia="Times New Roman"/>
                <w:b/>
                <w:color w:val="000000"/>
                <w:lang w:eastAsia="es-ES"/>
              </w:rPr>
              <w:t>8.713,60 €</w:t>
            </w:r>
          </w:p>
        </w:tc>
      </w:tr>
      <w:bookmarkEnd w:id="271"/>
    </w:tbl>
    <w:p w14:paraId="3B3887C1" w14:textId="77777777" w:rsidR="0093719A" w:rsidRDefault="0093719A" w:rsidP="002B61D8"/>
    <w:p w14:paraId="02BCC831" w14:textId="77777777" w:rsidR="002B61D8" w:rsidRPr="00214FAF" w:rsidRDefault="002B61D8" w:rsidP="002B61D8"/>
    <w:p w14:paraId="1F58A172" w14:textId="77777777" w:rsidR="002B61D8" w:rsidRPr="00214FAF" w:rsidRDefault="00BB7A30" w:rsidP="002B61D8">
      <w:pPr>
        <w:pStyle w:val="Ttulo2"/>
        <w:numPr>
          <w:ilvl w:val="1"/>
          <w:numId w:val="68"/>
        </w:numPr>
        <w:suppressAutoHyphens/>
        <w:spacing w:line="276" w:lineRule="auto"/>
        <w:jc w:val="left"/>
        <w:rPr>
          <w:rFonts w:cs="Arial"/>
          <w:color w:val="000000" w:themeColor="text1"/>
          <w:sz w:val="24"/>
          <w:szCs w:val="24"/>
        </w:rPr>
      </w:pPr>
      <w:bookmarkStart w:id="272" w:name="_Toc195095061"/>
      <w:r w:rsidRPr="00214FAF">
        <w:rPr>
          <w:rFonts w:cs="Arial"/>
          <w:color w:val="000000" w:themeColor="text1"/>
          <w:sz w:val="24"/>
          <w:szCs w:val="24"/>
        </w:rPr>
        <w:t>Plataforma de oncología de precisión</w:t>
      </w:r>
      <w:bookmarkEnd w:id="272"/>
    </w:p>
    <w:p w14:paraId="26365B40" w14:textId="77777777" w:rsidR="002B61D8" w:rsidRDefault="002B61D8" w:rsidP="002B61D8">
      <w:pPr>
        <w:rPr>
          <w:lang w:val="es-ES_tradnl"/>
        </w:rPr>
      </w:pPr>
    </w:p>
    <w:p w14:paraId="0E575FA6" w14:textId="77777777" w:rsidR="002B61D8" w:rsidRPr="00AC49BF" w:rsidRDefault="00BB7A30" w:rsidP="002B61D8">
      <w:pPr>
        <w:pStyle w:val="Ttulo3"/>
        <w:numPr>
          <w:ilvl w:val="2"/>
          <w:numId w:val="68"/>
        </w:numPr>
        <w:suppressAutoHyphens/>
        <w:spacing w:line="276" w:lineRule="auto"/>
        <w:jc w:val="left"/>
        <w:rPr>
          <w:rFonts w:cs="Arial"/>
          <w:color w:val="000000" w:themeColor="text1"/>
          <w:lang w:eastAsia="es-ES"/>
        </w:rPr>
      </w:pPr>
      <w:bookmarkStart w:id="273" w:name="_Toc195095062"/>
      <w:r w:rsidRPr="00AC49BF">
        <w:rPr>
          <w:rFonts w:cs="Arial"/>
          <w:color w:val="000000" w:themeColor="text1"/>
          <w:lang w:eastAsia="es-ES"/>
        </w:rPr>
        <w:t>Objetivos alcanzados</w:t>
      </w:r>
      <w:bookmarkEnd w:id="273"/>
    </w:p>
    <w:p w14:paraId="48FD1C06" w14:textId="77777777" w:rsidR="002B61D8" w:rsidRDefault="002B61D8" w:rsidP="002B61D8">
      <w:pPr>
        <w:rPr>
          <w:lang w:val="es-ES_tradnl" w:eastAsia="es-ES"/>
        </w:rPr>
      </w:pPr>
    </w:p>
    <w:p w14:paraId="3128FF47" w14:textId="77777777" w:rsidR="002B61D8" w:rsidRPr="002936E2" w:rsidRDefault="002B61D8" w:rsidP="002B61D8">
      <w:pPr>
        <w:rPr>
          <w:lang w:eastAsia="es-ES_tradnl"/>
        </w:rPr>
      </w:pPr>
      <w:r w:rsidRPr="002936E2">
        <w:rPr>
          <w:lang w:eastAsia="es-ES_tradnl"/>
        </w:rPr>
        <w:t>En relación con las líneas de actuación propuestas en el Plan de Actuación de 2024 de la Fundación, la Plataforma de Oncología de Precisión ha alcanzado los siguientes objetivos:</w:t>
      </w:r>
    </w:p>
    <w:p w14:paraId="0CD60C41" w14:textId="77777777" w:rsidR="002B61D8" w:rsidRPr="002936E2" w:rsidRDefault="002B61D8" w:rsidP="002B61D8">
      <w:pPr>
        <w:rPr>
          <w:b/>
        </w:rPr>
      </w:pPr>
      <w:r w:rsidRPr="002936E2">
        <w:rPr>
          <w:b/>
        </w:rPr>
        <w:t xml:space="preserve">Línea 1.  Estableciendo las tarifas de los servicios de la Plataforma </w:t>
      </w:r>
    </w:p>
    <w:p w14:paraId="0AA0DBB4" w14:textId="77777777" w:rsidR="002B61D8" w:rsidRPr="002936E2" w:rsidRDefault="002B61D8" w:rsidP="002B61D8">
      <w:pPr>
        <w:pStyle w:val="Prrafodelista"/>
        <w:numPr>
          <w:ilvl w:val="0"/>
          <w:numId w:val="61"/>
        </w:numPr>
        <w:suppressAutoHyphens/>
        <w:spacing w:after="200"/>
      </w:pPr>
      <w:r>
        <w:t>Se ha e</w:t>
      </w:r>
      <w:r w:rsidRPr="002936E2">
        <w:t xml:space="preserve">nviado el listado de las tarifas de los servicios de la Plataforma a la coordinación del Área Plataformas y Servicios. </w:t>
      </w:r>
    </w:p>
    <w:p w14:paraId="581943CF" w14:textId="39CA63D3" w:rsidR="002B61D8" w:rsidRPr="002936E2" w:rsidRDefault="002B61D8" w:rsidP="002B61D8">
      <w:pPr>
        <w:pStyle w:val="Prrafodelista"/>
        <w:numPr>
          <w:ilvl w:val="0"/>
          <w:numId w:val="61"/>
        </w:numPr>
        <w:suppressAutoHyphens/>
        <w:spacing w:after="200"/>
      </w:pPr>
      <w:r w:rsidRPr="002936E2">
        <w:t xml:space="preserve">Pendiente de su aprobación por la próxima reunión de la Junta de Gobierno de Fisabio </w:t>
      </w:r>
    </w:p>
    <w:p w14:paraId="5C4B379C" w14:textId="77777777" w:rsidR="002B61D8" w:rsidRPr="002936E2" w:rsidRDefault="002B61D8" w:rsidP="002B61D8">
      <w:pPr>
        <w:rPr>
          <w:b/>
        </w:rPr>
      </w:pPr>
      <w:r w:rsidRPr="002936E2">
        <w:rPr>
          <w:b/>
        </w:rPr>
        <w:t>Línea 2. Diseñando la web de la Plataforma</w:t>
      </w:r>
    </w:p>
    <w:p w14:paraId="4CA14C97" w14:textId="77777777" w:rsidR="002B61D8" w:rsidRPr="002936E2" w:rsidRDefault="002B61D8" w:rsidP="002B61D8">
      <w:pPr>
        <w:pStyle w:val="Prrafodelista"/>
        <w:numPr>
          <w:ilvl w:val="0"/>
          <w:numId w:val="61"/>
        </w:numPr>
        <w:suppressAutoHyphens/>
        <w:spacing w:after="200"/>
      </w:pPr>
      <w:r>
        <w:t>Se ha e</w:t>
      </w:r>
      <w:r w:rsidRPr="002936E2">
        <w:t xml:space="preserve">nviado los textos para la web de la Plataforma a la coordinación del Área Plataformas y Servicios. </w:t>
      </w:r>
    </w:p>
    <w:p w14:paraId="63040C6D" w14:textId="77777777" w:rsidR="002B61D8" w:rsidRPr="002936E2" w:rsidRDefault="002B61D8" w:rsidP="002B61D8">
      <w:pPr>
        <w:pStyle w:val="Prrafodelista"/>
        <w:numPr>
          <w:ilvl w:val="0"/>
          <w:numId w:val="61"/>
        </w:numPr>
        <w:suppressAutoHyphens/>
        <w:spacing w:after="200"/>
      </w:pPr>
      <w:r>
        <w:t>Pendiente</w:t>
      </w:r>
      <w:r w:rsidRPr="002936E2">
        <w:t xml:space="preserve"> la aprobación de las tarifas y del contenido gráfico para completar el diseño de la web. </w:t>
      </w:r>
    </w:p>
    <w:p w14:paraId="2D5DAE0E" w14:textId="77777777" w:rsidR="002B61D8" w:rsidRPr="002936E2" w:rsidRDefault="002B61D8" w:rsidP="002B61D8">
      <w:pPr>
        <w:rPr>
          <w:b/>
        </w:rPr>
      </w:pPr>
      <w:r w:rsidRPr="002936E2">
        <w:rPr>
          <w:b/>
        </w:rPr>
        <w:t xml:space="preserve">Línea 3. Promoviendo y difundiendo la Plataforma como proveedora de servicios de NGS en tumores para proyectos de investigación biomédica y para ensayos clínicos. </w:t>
      </w:r>
    </w:p>
    <w:p w14:paraId="7DEB1D9B" w14:textId="77777777" w:rsidR="002B61D8" w:rsidRPr="002936E2" w:rsidRDefault="002B61D8" w:rsidP="002B61D8">
      <w:pPr>
        <w:pStyle w:val="Prrafodelista"/>
        <w:numPr>
          <w:ilvl w:val="0"/>
          <w:numId w:val="61"/>
        </w:numPr>
        <w:suppressAutoHyphens/>
        <w:spacing w:after="200"/>
      </w:pPr>
      <w:r w:rsidRPr="002936E2">
        <w:t xml:space="preserve">Pendiente de la aprobación de las tarifas y de la finalización del diseño de la página web. </w:t>
      </w:r>
    </w:p>
    <w:p w14:paraId="3FDBD14C" w14:textId="77777777" w:rsidR="002B61D8" w:rsidRPr="002936E2" w:rsidRDefault="002B61D8" w:rsidP="002B61D8">
      <w:pPr>
        <w:rPr>
          <w:b/>
        </w:rPr>
      </w:pPr>
      <w:r w:rsidRPr="002936E2">
        <w:rPr>
          <w:b/>
        </w:rPr>
        <w:lastRenderedPageBreak/>
        <w:t>Línea 4. Ampliando la cartera de servicios.</w:t>
      </w:r>
    </w:p>
    <w:p w14:paraId="6EF9328A" w14:textId="77777777" w:rsidR="002B61D8" w:rsidRPr="002936E2" w:rsidRDefault="002B61D8" w:rsidP="002B61D8">
      <w:pPr>
        <w:pStyle w:val="Prrafodelista"/>
        <w:numPr>
          <w:ilvl w:val="0"/>
          <w:numId w:val="61"/>
        </w:numPr>
        <w:suppressAutoHyphens/>
        <w:spacing w:after="200"/>
      </w:pPr>
      <w:r w:rsidRPr="002936E2">
        <w:t xml:space="preserve">Se continúa trabajando en la cartera de servicios, incorporando nuevos paneles de genes que permitan cubrir la demanda de las crecientes necesidades de nuevos biomarcadores moleculares de utilidad clínica en diferentes fases de su desarrollo (investigación preclínica y ensayos clínicos). </w:t>
      </w:r>
    </w:p>
    <w:p w14:paraId="6914C17B" w14:textId="77777777" w:rsidR="002B61D8" w:rsidRDefault="002B61D8" w:rsidP="002B61D8">
      <w:pPr>
        <w:pStyle w:val="Prrafodelista"/>
        <w:rPr>
          <w:lang w:val="es-ES_tradnl"/>
        </w:rPr>
      </w:pPr>
    </w:p>
    <w:p w14:paraId="5C4F7482" w14:textId="77777777" w:rsidR="002B61D8" w:rsidRDefault="00BB7A30" w:rsidP="002B61D8">
      <w:pPr>
        <w:pStyle w:val="Ttulo3"/>
        <w:numPr>
          <w:ilvl w:val="2"/>
          <w:numId w:val="68"/>
        </w:numPr>
        <w:suppressAutoHyphens/>
        <w:spacing w:line="276" w:lineRule="auto"/>
        <w:jc w:val="left"/>
        <w:rPr>
          <w:rFonts w:cs="Arial"/>
          <w:color w:val="000000" w:themeColor="text1"/>
          <w:lang w:eastAsia="es-ES"/>
        </w:rPr>
      </w:pPr>
      <w:bookmarkStart w:id="274" w:name="_Toc195095063"/>
      <w:r w:rsidRPr="00AC49BF">
        <w:rPr>
          <w:rFonts w:cs="Arial"/>
          <w:color w:val="000000" w:themeColor="text1"/>
          <w:lang w:eastAsia="es-ES"/>
        </w:rPr>
        <w:t>Servicios realizados</w:t>
      </w:r>
      <w:bookmarkEnd w:id="274"/>
    </w:p>
    <w:p w14:paraId="6F357D7C" w14:textId="77777777" w:rsidR="002B61D8" w:rsidRPr="009903CF" w:rsidRDefault="002B61D8" w:rsidP="002B61D8">
      <w:pPr>
        <w:rPr>
          <w:lang w:val="es-ES_tradnl" w:eastAsia="es-ES"/>
        </w:rPr>
      </w:pPr>
    </w:p>
    <w:p w14:paraId="721BEB37" w14:textId="7312E477" w:rsidR="002B61D8" w:rsidRPr="002936E2" w:rsidRDefault="002B61D8" w:rsidP="002B61D8">
      <w:r w:rsidRPr="002936E2">
        <w:t xml:space="preserve">Durante 2024, la Plataforma ha seguido dando cobertura de secuenciación NGS para un proyecto de investigación de nuestro grupo por el ISCIII. Para el cumplimiento de los objetivos de este proyecto, es necesaria la puesta en marcha y la validación analítica de un nuevo panel de genes para NGS en tumor. Se trata un panel comercial: </w:t>
      </w:r>
      <w:r w:rsidRPr="002936E2">
        <w:rPr>
          <w:i/>
        </w:rPr>
        <w:t>Oncomine Cohomprensive Assay Plus (ThermoFisher)</w:t>
      </w:r>
      <w:r w:rsidRPr="002936E2">
        <w:t xml:space="preserve">, que incluye el estudio de 517 genes, así como diferentes firmas genómicas: Carga Mutacional Tumoral (TMB), Inestabilidad de Microsatélites (MSI) y Deficiencia de Recombinación Homóloga (HRD). Dicha validación, se realiza con los requisitos de calidad diagnóstica de la ISO 15189 </w:t>
      </w:r>
      <w:proofErr w:type="gramStart"/>
      <w:r w:rsidRPr="002936E2">
        <w:t>y</w:t>
      </w:r>
      <w:proofErr w:type="gramEnd"/>
      <w:r w:rsidRPr="002936E2">
        <w:t xml:space="preserve"> por lo tanto, puede ser utilizada para su acreditación por parte de ENAC. Esto </w:t>
      </w:r>
      <w:r>
        <w:t xml:space="preserve">permite al servicio poder </w:t>
      </w:r>
      <w:r w:rsidRPr="002936E2">
        <w:t xml:space="preserve">ofrecer nuevos paneles de genes acreditados en la cartera de servicios sin el coste extra que puede suponer una validación independiente sin </w:t>
      </w:r>
      <w:r w:rsidR="003415CA">
        <w:t xml:space="preserve">la necesidad de </w:t>
      </w:r>
      <w:r w:rsidRPr="002936E2">
        <w:t xml:space="preserve">disponer de un proyecto de investigación que permita a la vez, costear los estudios requeridos en el proyecto de investigación y la validación del panel a nivel diagnóstico.   </w:t>
      </w:r>
    </w:p>
    <w:p w14:paraId="341B8FD9" w14:textId="77777777" w:rsidR="002B61D8" w:rsidRPr="00214FAF" w:rsidRDefault="00BB7A30" w:rsidP="002B61D8">
      <w:pPr>
        <w:pStyle w:val="Ttulo2"/>
        <w:numPr>
          <w:ilvl w:val="1"/>
          <w:numId w:val="68"/>
        </w:numPr>
        <w:suppressAutoHyphens/>
        <w:spacing w:line="276" w:lineRule="auto"/>
        <w:jc w:val="left"/>
        <w:rPr>
          <w:rFonts w:cs="Arial"/>
          <w:color w:val="000000" w:themeColor="text1"/>
          <w:sz w:val="24"/>
          <w:szCs w:val="22"/>
        </w:rPr>
      </w:pPr>
      <w:bookmarkStart w:id="275" w:name="_Toc195095064"/>
      <w:r w:rsidRPr="00214FAF">
        <w:rPr>
          <w:rFonts w:cs="Arial"/>
          <w:color w:val="000000" w:themeColor="text1"/>
          <w:sz w:val="24"/>
          <w:szCs w:val="22"/>
        </w:rPr>
        <w:t>Unidad de análisis multiplex</w:t>
      </w:r>
      <w:bookmarkEnd w:id="275"/>
    </w:p>
    <w:p w14:paraId="206A3CD8" w14:textId="77777777" w:rsidR="002B61D8" w:rsidRPr="00F62BA0" w:rsidRDefault="002B61D8" w:rsidP="002B61D8">
      <w:pPr>
        <w:rPr>
          <w:lang w:val="es-ES_tradnl"/>
        </w:rPr>
      </w:pPr>
    </w:p>
    <w:p w14:paraId="26ACE91C" w14:textId="77777777" w:rsidR="002B61D8" w:rsidRDefault="00BB7A30" w:rsidP="002B61D8">
      <w:pPr>
        <w:pStyle w:val="Ttulo3"/>
        <w:numPr>
          <w:ilvl w:val="2"/>
          <w:numId w:val="68"/>
        </w:numPr>
        <w:suppressAutoHyphens/>
        <w:spacing w:line="276" w:lineRule="auto"/>
        <w:jc w:val="left"/>
        <w:rPr>
          <w:rFonts w:eastAsia="Times New Roman" w:cs="Arial"/>
          <w:color w:val="000000" w:themeColor="text1"/>
          <w:lang w:eastAsia="es-ES"/>
        </w:rPr>
      </w:pPr>
      <w:bookmarkStart w:id="276" w:name="_Toc195095065"/>
      <w:r w:rsidRPr="00F62BA0">
        <w:rPr>
          <w:rFonts w:eastAsia="Times New Roman" w:cs="Arial"/>
          <w:color w:val="000000" w:themeColor="text1"/>
          <w:lang w:eastAsia="es-ES"/>
        </w:rPr>
        <w:t>Objetivos alcanzados</w:t>
      </w:r>
      <w:bookmarkEnd w:id="276"/>
    </w:p>
    <w:p w14:paraId="5277AB51" w14:textId="77777777" w:rsidR="002B61D8" w:rsidRDefault="002B61D8" w:rsidP="002B61D8"/>
    <w:p w14:paraId="53F41B97" w14:textId="77777777" w:rsidR="002B61D8" w:rsidRPr="002936E2" w:rsidRDefault="002B61D8" w:rsidP="002B61D8">
      <w:r w:rsidRPr="002936E2">
        <w:t>En relación con las líneas de actuación propuestas en el Plan de Actuación de 2024 de la Fundación, la Unidad de Análisis Multiplex ha alcanzado los siguientes objetivos:</w:t>
      </w:r>
    </w:p>
    <w:p w14:paraId="56D34F8A" w14:textId="77777777" w:rsidR="002B61D8" w:rsidRPr="002936E2" w:rsidRDefault="002B61D8" w:rsidP="002B61D8">
      <w:pPr>
        <w:rPr>
          <w:bCs/>
        </w:rPr>
      </w:pPr>
      <w:r w:rsidRPr="002936E2">
        <w:rPr>
          <w:b/>
        </w:rPr>
        <w:t>Línea 1. Promoviendo y difundiendo el servicio de análisis de biomarcadores basados en la tecnología xMAP de Luminex</w:t>
      </w:r>
      <w:r w:rsidRPr="002936E2">
        <w:rPr>
          <w:b/>
          <w:bCs/>
          <w:vertAlign w:val="superscript"/>
        </w:rPr>
        <w:t xml:space="preserve"> TM</w:t>
      </w:r>
      <w:r w:rsidRPr="002936E2">
        <w:rPr>
          <w:b/>
          <w:bCs/>
        </w:rPr>
        <w:t>.</w:t>
      </w:r>
    </w:p>
    <w:p w14:paraId="039F3941" w14:textId="77777777" w:rsidR="002B61D8" w:rsidRPr="002936E2" w:rsidRDefault="002B61D8" w:rsidP="002B61D8">
      <w:pPr>
        <w:pStyle w:val="Prrafodelista"/>
        <w:numPr>
          <w:ilvl w:val="0"/>
          <w:numId w:val="61"/>
        </w:numPr>
        <w:suppressAutoHyphens/>
        <w:spacing w:after="200"/>
      </w:pPr>
      <w:r w:rsidRPr="002936E2">
        <w:t>Se ha actualizado la información del Servicio dentro de la nueva web de Fisabio.</w:t>
      </w:r>
    </w:p>
    <w:p w14:paraId="0E64171B" w14:textId="77777777" w:rsidR="002B61D8" w:rsidRPr="002936E2" w:rsidRDefault="002B61D8" w:rsidP="002B61D8">
      <w:pPr>
        <w:pStyle w:val="Prrafodelista"/>
        <w:numPr>
          <w:ilvl w:val="0"/>
          <w:numId w:val="61"/>
        </w:numPr>
        <w:suppressAutoHyphens/>
        <w:spacing w:after="200"/>
      </w:pPr>
      <w:r w:rsidRPr="002936E2">
        <w:t>Se ha realizado difusión del Servicio a través de proveedores, de clientes y a través de la difusión de los propios resultados del Servicio.</w:t>
      </w:r>
    </w:p>
    <w:p w14:paraId="30D72BE5" w14:textId="77777777" w:rsidR="002B61D8" w:rsidRPr="002936E2" w:rsidRDefault="002B61D8" w:rsidP="002B61D8">
      <w:pPr>
        <w:pStyle w:val="Prrafodelista"/>
        <w:numPr>
          <w:ilvl w:val="0"/>
          <w:numId w:val="61"/>
        </w:numPr>
        <w:suppressAutoHyphens/>
        <w:spacing w:after="200"/>
      </w:pPr>
      <w:r w:rsidRPr="002936E2">
        <w:t>Se ha realizado difusión a través de la Newsletter de FISABIO</w:t>
      </w:r>
    </w:p>
    <w:p w14:paraId="49BBB5CD" w14:textId="77777777" w:rsidR="002B61D8" w:rsidRPr="002936E2" w:rsidRDefault="002B61D8" w:rsidP="002B61D8">
      <w:pPr>
        <w:pStyle w:val="Prrafodelista"/>
        <w:numPr>
          <w:ilvl w:val="0"/>
          <w:numId w:val="61"/>
        </w:numPr>
        <w:suppressAutoHyphens/>
        <w:spacing w:after="200"/>
      </w:pPr>
      <w:r w:rsidRPr="002936E2">
        <w:t xml:space="preserve">El </w:t>
      </w:r>
      <w:proofErr w:type="gramStart"/>
      <w:r w:rsidRPr="002936E2">
        <w:t>Responsable</w:t>
      </w:r>
      <w:proofErr w:type="gramEnd"/>
      <w:r w:rsidRPr="002936E2">
        <w:t xml:space="preserve"> de La Unidad de Plataformas y Servicios ha dado a conocer el Servicio en los diferentes hospitales a los que se han desplazado los principales responsables de las diferentes Áreas de Fisabio para dar a conocer a la Institución. </w:t>
      </w:r>
    </w:p>
    <w:p w14:paraId="413A497F" w14:textId="77777777" w:rsidR="002B61D8" w:rsidRPr="002936E2" w:rsidRDefault="002B61D8" w:rsidP="002B61D8">
      <w:pPr>
        <w:rPr>
          <w:b/>
        </w:rPr>
      </w:pPr>
      <w:r w:rsidRPr="002936E2">
        <w:rPr>
          <w:b/>
        </w:rPr>
        <w:lastRenderedPageBreak/>
        <w:t xml:space="preserve">Línea 2. Poniendo en marcha un servicio de determinación de biomarcadores basados en la inmunoadsorción ligado a enzima (ELISA). </w:t>
      </w:r>
    </w:p>
    <w:p w14:paraId="742266AC" w14:textId="77777777" w:rsidR="002B61D8" w:rsidRPr="007D5F80" w:rsidRDefault="002B61D8" w:rsidP="002B61D8">
      <w:pPr>
        <w:pStyle w:val="Prrafodelista"/>
        <w:numPr>
          <w:ilvl w:val="0"/>
          <w:numId w:val="35"/>
        </w:numPr>
        <w:suppressAutoHyphens/>
        <w:spacing w:after="200"/>
      </w:pPr>
      <w:r w:rsidRPr="00F62BA0">
        <w:t>Se ha desarrollado el PNT de la determinación de biomarcadores mediante ELISA con el fin de dar una solución alternativa para aquellos clientes del Servicio de Análisi</w:t>
      </w:r>
      <w:r>
        <w:t>s Multiplex en los que la</w:t>
      </w:r>
      <w:r w:rsidRPr="00F62BA0">
        <w:t xml:space="preserve"> tecnología multiplex no les permita cuantificar determinadas moléculas de su interés. </w:t>
      </w:r>
    </w:p>
    <w:p w14:paraId="66C9D702" w14:textId="77777777" w:rsidR="002B61D8" w:rsidRPr="00214FAF" w:rsidRDefault="002B61D8" w:rsidP="002B61D8">
      <w:pPr>
        <w:rPr>
          <w:b/>
        </w:rPr>
      </w:pPr>
      <w:r w:rsidRPr="00214FAF">
        <w:rPr>
          <w:b/>
        </w:rPr>
        <w:t xml:space="preserve">Línea 3. Promoviendo un soporte metodológico y estadístico adecuado en el diseño experimental. </w:t>
      </w:r>
    </w:p>
    <w:p w14:paraId="684A51BF" w14:textId="77777777" w:rsidR="002B61D8" w:rsidRPr="009F6752" w:rsidRDefault="002B61D8" w:rsidP="002B61D8">
      <w:pPr>
        <w:pStyle w:val="Prrafodelista"/>
        <w:numPr>
          <w:ilvl w:val="0"/>
          <w:numId w:val="35"/>
        </w:numPr>
        <w:suppressAutoHyphens/>
        <w:spacing w:after="200"/>
      </w:pPr>
      <w:r w:rsidRPr="009F6752">
        <w:rPr>
          <w:lang w:val="es-ES_tradnl"/>
        </w:rPr>
        <w:t xml:space="preserve">Se ha realizado </w:t>
      </w:r>
      <w:r w:rsidRPr="009F6752">
        <w:t>asesoramiento personalizado al cliente para optimizar el desarrollo del experimento y la adquisición del kit.</w:t>
      </w:r>
    </w:p>
    <w:p w14:paraId="062F0D6B" w14:textId="77777777" w:rsidR="002B61D8" w:rsidRPr="009F6752" w:rsidRDefault="002B61D8" w:rsidP="002B61D8">
      <w:pPr>
        <w:pStyle w:val="Prrafodelista"/>
        <w:numPr>
          <w:ilvl w:val="0"/>
          <w:numId w:val="35"/>
        </w:numPr>
        <w:suppressAutoHyphens/>
        <w:spacing w:after="200"/>
      </w:pPr>
      <w:r w:rsidRPr="009F6752">
        <w:t>Se ha desarrollado la formación del análisis estadístico con software especializado programa Belysa (Immunoassay curve-fitting Software) para el análisis de datos.</w:t>
      </w:r>
    </w:p>
    <w:p w14:paraId="56226D1B" w14:textId="77777777" w:rsidR="002B61D8" w:rsidRPr="00F62BA0" w:rsidRDefault="002B61D8" w:rsidP="002B61D8">
      <w:pPr>
        <w:pStyle w:val="Prrafodelista"/>
        <w:rPr>
          <w:lang w:val="es-ES_tradnl"/>
        </w:rPr>
      </w:pPr>
    </w:p>
    <w:p w14:paraId="01C0773C" w14:textId="77777777" w:rsidR="002B61D8" w:rsidRPr="002B61D8" w:rsidRDefault="00BB7A30" w:rsidP="002B61D8">
      <w:pPr>
        <w:pStyle w:val="Ttulo3"/>
        <w:numPr>
          <w:ilvl w:val="2"/>
          <w:numId w:val="68"/>
        </w:numPr>
        <w:suppressAutoHyphens/>
        <w:spacing w:line="276" w:lineRule="auto"/>
        <w:jc w:val="left"/>
        <w:rPr>
          <w:rFonts w:eastAsia="Times New Roman" w:cs="Arial"/>
          <w:color w:val="000000" w:themeColor="text1"/>
          <w:lang w:eastAsia="es-ES"/>
        </w:rPr>
      </w:pPr>
      <w:bookmarkStart w:id="277" w:name="_Toc195095066"/>
      <w:r w:rsidRPr="00F62BA0">
        <w:rPr>
          <w:rFonts w:eastAsia="Times New Roman" w:cs="Arial"/>
          <w:color w:val="000000" w:themeColor="text1"/>
          <w:lang w:eastAsia="es-ES"/>
        </w:rPr>
        <w:t>Servicios realizados</w:t>
      </w:r>
      <w:bookmarkEnd w:id="277"/>
    </w:p>
    <w:p w14:paraId="4FAAE4C7" w14:textId="77777777" w:rsidR="002B61D8" w:rsidRDefault="002B61D8" w:rsidP="002B61D8">
      <w:pPr>
        <w:rPr>
          <w:lang w:eastAsia="es-ES_tradnl"/>
        </w:rPr>
      </w:pPr>
    </w:p>
    <w:p w14:paraId="6A179809" w14:textId="77777777" w:rsidR="002B61D8" w:rsidRDefault="002B61D8" w:rsidP="002B61D8">
      <w:r w:rsidRPr="00C6416E">
        <w:t>Durante el año 2024 se han registrad</w:t>
      </w:r>
      <w:r>
        <w:t xml:space="preserve">o un total de </w:t>
      </w:r>
      <w:r w:rsidRPr="002E69C1">
        <w:rPr>
          <w:b/>
        </w:rPr>
        <w:t>13 servicios</w:t>
      </w:r>
      <w:r>
        <w:t>. En los últimos</w:t>
      </w:r>
      <w:r w:rsidRPr="00C6416E">
        <w:t xml:space="preserve"> años la prestación de servicios se ha mantenido estable,</w:t>
      </w:r>
      <w:r>
        <w:t xml:space="preserve"> con cantidad similares de servicios realizados, pero este año observamos un aumento del 8,33% con respecto a 2023. </w:t>
      </w:r>
    </w:p>
    <w:p w14:paraId="263077C6" w14:textId="3F941BE7" w:rsidR="002B61D8" w:rsidRDefault="002B61D8" w:rsidP="002B61D8">
      <w:pPr>
        <w:rPr>
          <w:lang w:eastAsia="es-ES_tradnl"/>
        </w:rPr>
      </w:pPr>
      <w:r w:rsidRPr="002E69C1">
        <w:t xml:space="preserve">En cuanto a la distribución público/privada de los servicios ofrecidos, </w:t>
      </w:r>
      <w:r>
        <w:t xml:space="preserve">se observa </w:t>
      </w:r>
      <w:r w:rsidRPr="002E69C1">
        <w:t xml:space="preserve">en la figura </w:t>
      </w:r>
      <w:r>
        <w:t xml:space="preserve">5 </w:t>
      </w:r>
      <w:r w:rsidRPr="002E69C1">
        <w:t>como e</w:t>
      </w:r>
      <w:r w:rsidRPr="002E69C1">
        <w:rPr>
          <w:noProof/>
          <w:lang w:eastAsia="es-ES"/>
        </w:rPr>
        <w:t xml:space="preserve">l número de servicios realizados a </w:t>
      </w:r>
      <w:r w:rsidR="001350F1">
        <w:rPr>
          <w:noProof/>
          <w:lang w:eastAsia="es-ES"/>
        </w:rPr>
        <w:t>organismos</w:t>
      </w:r>
      <w:r w:rsidR="001350F1" w:rsidRPr="002E69C1">
        <w:rPr>
          <w:noProof/>
          <w:lang w:eastAsia="es-ES"/>
        </w:rPr>
        <w:t xml:space="preserve"> públic</w:t>
      </w:r>
      <w:r w:rsidR="001350F1">
        <w:rPr>
          <w:noProof/>
          <w:lang w:eastAsia="es-ES"/>
        </w:rPr>
        <w:t>o</w:t>
      </w:r>
      <w:r w:rsidR="001350F1" w:rsidRPr="002E69C1">
        <w:rPr>
          <w:noProof/>
          <w:lang w:eastAsia="es-ES"/>
        </w:rPr>
        <w:t xml:space="preserve">s </w:t>
      </w:r>
      <w:r w:rsidRPr="002E69C1">
        <w:rPr>
          <w:noProof/>
          <w:lang w:eastAsia="es-ES"/>
        </w:rPr>
        <w:t xml:space="preserve">ha supuesto el 76,92% del total de los realizados. Se prestaron servicios principalmente a la Universidad de Valencia, el Centro Tecnoloógico AINIA y Fundación de </w:t>
      </w:r>
      <w:r w:rsidRPr="002E69C1">
        <w:rPr>
          <w:lang w:eastAsia="es-ES_tradnl"/>
        </w:rPr>
        <w:t xml:space="preserve">investigación - Fundación de Investigación del Hospital Clínico (INCLIVA); y Fundación para el Fomento de la investigación Sanitaria y Biomédica de la Comunitat Valenciana (FISABIO). Mientras que el 23,08% de los servicios ofertados corresponden a empresas privadas como Personal Biomed Spain, el Centro Tecnológico AINIA y la Universidad CEU Cardenal Herrera. </w:t>
      </w:r>
    </w:p>
    <w:p w14:paraId="2C6FACFD" w14:textId="77777777" w:rsidR="002B61D8" w:rsidRDefault="002B61D8" w:rsidP="002B61D8">
      <w:pPr>
        <w:rPr>
          <w:lang w:eastAsia="es-ES_tradnl"/>
        </w:rPr>
      </w:pPr>
    </w:p>
    <w:p w14:paraId="534C3961" w14:textId="77777777" w:rsidR="002B61D8" w:rsidRDefault="002B61D8" w:rsidP="002B61D8">
      <w:pPr>
        <w:jc w:val="center"/>
        <w:rPr>
          <w:lang w:eastAsia="es-ES_tradnl"/>
        </w:rPr>
      </w:pPr>
      <w:r>
        <w:rPr>
          <w:noProof/>
          <w:lang w:eastAsia="es-ES"/>
        </w:rPr>
        <w:lastRenderedPageBreak/>
        <w:drawing>
          <wp:inline distT="0" distB="0" distL="0" distR="0" wp14:anchorId="57201FB8" wp14:editId="066DB6BB">
            <wp:extent cx="4011283" cy="2432649"/>
            <wp:effectExtent l="0" t="0" r="27940" b="25400"/>
            <wp:docPr id="1608955415" name="Gráfico 1608955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E42256A" w14:textId="77777777" w:rsidR="002B61D8" w:rsidRPr="00681EA7" w:rsidRDefault="002B61D8" w:rsidP="001F107C">
      <w:pPr>
        <w:jc w:val="center"/>
        <w:rPr>
          <w:b/>
          <w:bCs/>
          <w:sz w:val="18"/>
          <w:szCs w:val="18"/>
        </w:rPr>
      </w:pPr>
      <w:r w:rsidRPr="00681EA7">
        <w:rPr>
          <w:b/>
          <w:bCs/>
          <w:sz w:val="18"/>
          <w:szCs w:val="18"/>
        </w:rPr>
        <w:t>Figura 5</w:t>
      </w:r>
      <w:r w:rsidR="00681EA7" w:rsidRPr="00681EA7">
        <w:rPr>
          <w:b/>
          <w:bCs/>
          <w:sz w:val="18"/>
          <w:szCs w:val="18"/>
        </w:rPr>
        <w:t xml:space="preserve">.12. </w:t>
      </w:r>
      <w:proofErr w:type="gramStart"/>
      <w:r w:rsidRPr="00681EA7">
        <w:rPr>
          <w:b/>
          <w:bCs/>
          <w:sz w:val="18"/>
          <w:szCs w:val="18"/>
        </w:rPr>
        <w:t>Distribución público</w:t>
      </w:r>
      <w:proofErr w:type="gramEnd"/>
      <w:r w:rsidRPr="00681EA7">
        <w:rPr>
          <w:b/>
          <w:bCs/>
          <w:sz w:val="18"/>
          <w:szCs w:val="18"/>
        </w:rPr>
        <w:t>/privada de los servicios realizados en 2024</w:t>
      </w:r>
    </w:p>
    <w:p w14:paraId="3AA231EB" w14:textId="77777777" w:rsidR="001F107C" w:rsidRDefault="001F107C" w:rsidP="001F107C">
      <w:pPr>
        <w:jc w:val="center"/>
      </w:pPr>
    </w:p>
    <w:p w14:paraId="7B61D91D" w14:textId="77777777" w:rsidR="002B61D8" w:rsidRPr="004A556D" w:rsidRDefault="002B61D8" w:rsidP="002B61D8">
      <w:r w:rsidRPr="004A556D">
        <w:t>Respecto a la distribución de los servicios a nivel territorial se distinguen 2 grupos, Comunitat V</w:t>
      </w:r>
      <w:r>
        <w:t>alenciana y resto de España. Se observa</w:t>
      </w:r>
      <w:r w:rsidRPr="004A556D">
        <w:t xml:space="preserve"> un cambio en cuanto a esta distribución, el número de servicios realizados en la Comunidad Valenciana ha pasa</w:t>
      </w:r>
      <w:r>
        <w:t xml:space="preserve">do de ser del 91,67% a un 100% respecto a 2023. </w:t>
      </w:r>
    </w:p>
    <w:p w14:paraId="73D31815" w14:textId="77777777" w:rsidR="002B61D8" w:rsidRDefault="002B61D8" w:rsidP="002B61D8">
      <w:r w:rsidRPr="004A556D">
        <w:t>La siguiente tabla muestra los ingresos anuales obtenidos</w:t>
      </w:r>
      <w:r>
        <w:t xml:space="preserve"> de 2022 a 2024. </w:t>
      </w:r>
      <w:r w:rsidRPr="004A556D">
        <w:t xml:space="preserve">La realización de estos servicios corresponde a una facturación de 14.755,90 € en 2024, lo que supone un aumento del 30,18% con respecto a 2023. </w:t>
      </w:r>
    </w:p>
    <w:p w14:paraId="044FC2DC" w14:textId="77777777" w:rsidR="00681EA7" w:rsidRPr="00681EA7" w:rsidRDefault="00681EA7" w:rsidP="00681EA7">
      <w:pPr>
        <w:pStyle w:val="Prrafodelista"/>
        <w:jc w:val="center"/>
        <w:rPr>
          <w:b/>
          <w:bCs/>
          <w:sz w:val="18"/>
          <w:szCs w:val="18"/>
          <w:lang w:eastAsia="es-ES_tradnl"/>
        </w:rPr>
      </w:pPr>
      <w:r w:rsidRPr="00681EA7">
        <w:rPr>
          <w:b/>
          <w:bCs/>
          <w:sz w:val="18"/>
          <w:szCs w:val="18"/>
          <w:lang w:eastAsia="es-ES_tradnl"/>
        </w:rPr>
        <w:t>Tabla 5.13. Ingresos totales de la Unidad de Análisis Multiplex 2022-2024</w:t>
      </w:r>
    </w:p>
    <w:tbl>
      <w:tblPr>
        <w:tblW w:w="4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
        <w:gridCol w:w="1648"/>
        <w:gridCol w:w="1594"/>
        <w:gridCol w:w="1594"/>
        <w:gridCol w:w="1594"/>
      </w:tblGrid>
      <w:tr w:rsidR="002B61D8" w:rsidRPr="00F62BA0" w14:paraId="6931A9A6" w14:textId="77777777" w:rsidTr="001674FB">
        <w:trPr>
          <w:trHeight w:val="300"/>
          <w:jc w:val="center"/>
        </w:trPr>
        <w:tc>
          <w:tcPr>
            <w:tcW w:w="712" w:type="pct"/>
            <w:tcBorders>
              <w:top w:val="single" w:sz="4" w:space="0" w:color="auto"/>
              <w:left w:val="single" w:sz="4" w:space="0" w:color="auto"/>
              <w:bottom w:val="single" w:sz="4" w:space="0" w:color="auto"/>
              <w:right w:val="single" w:sz="4" w:space="0" w:color="auto"/>
            </w:tcBorders>
            <w:noWrap/>
            <w:vAlign w:val="bottom"/>
            <w:hideMark/>
          </w:tcPr>
          <w:p w14:paraId="02F334B0" w14:textId="77777777" w:rsidR="002B61D8" w:rsidRPr="00F62BA0" w:rsidRDefault="002B61D8" w:rsidP="001674FB">
            <w:pPr>
              <w:spacing w:after="0"/>
              <w:jc w:val="center"/>
              <w:rPr>
                <w:rFonts w:eastAsia="Times New Roman"/>
                <w:color w:val="000000"/>
                <w:lang w:eastAsia="es-ES"/>
              </w:rPr>
            </w:pPr>
            <w:r w:rsidRPr="00F62BA0">
              <w:rPr>
                <w:rFonts w:eastAsia="Times New Roman"/>
                <w:color w:val="000000"/>
                <w:lang w:eastAsia="es-ES"/>
              </w:rPr>
              <w:t> </w:t>
            </w:r>
          </w:p>
        </w:tc>
        <w:tc>
          <w:tcPr>
            <w:tcW w:w="1099" w:type="pct"/>
            <w:tcBorders>
              <w:top w:val="single" w:sz="4" w:space="0" w:color="auto"/>
              <w:left w:val="single" w:sz="4" w:space="0" w:color="auto"/>
              <w:bottom w:val="single" w:sz="4" w:space="0" w:color="auto"/>
              <w:right w:val="single" w:sz="4" w:space="0" w:color="auto"/>
            </w:tcBorders>
            <w:hideMark/>
          </w:tcPr>
          <w:p w14:paraId="4738F158" w14:textId="77777777" w:rsidR="002B61D8" w:rsidRPr="00F62BA0" w:rsidRDefault="002B61D8" w:rsidP="001674FB">
            <w:pPr>
              <w:spacing w:after="0"/>
              <w:jc w:val="center"/>
              <w:rPr>
                <w:rFonts w:eastAsia="Times New Roman"/>
                <w:b/>
                <w:bCs/>
                <w:color w:val="A6A6A6" w:themeColor="background1" w:themeShade="A6"/>
                <w:lang w:eastAsia="es-ES"/>
              </w:rPr>
            </w:pPr>
            <w:r w:rsidRPr="00F62BA0">
              <w:rPr>
                <w:rFonts w:eastAsia="Times New Roman"/>
                <w:b/>
                <w:bCs/>
                <w:color w:val="A6A6A6" w:themeColor="background1" w:themeShade="A6"/>
                <w:lang w:eastAsia="es-ES"/>
              </w:rPr>
              <w:t>2021</w:t>
            </w:r>
          </w:p>
        </w:tc>
        <w:tc>
          <w:tcPr>
            <w:tcW w:w="1063" w:type="pct"/>
            <w:tcBorders>
              <w:top w:val="single" w:sz="4" w:space="0" w:color="auto"/>
              <w:left w:val="single" w:sz="4" w:space="0" w:color="auto"/>
              <w:bottom w:val="single" w:sz="4" w:space="0" w:color="auto"/>
              <w:right w:val="single" w:sz="4" w:space="0" w:color="auto"/>
            </w:tcBorders>
            <w:noWrap/>
            <w:vAlign w:val="bottom"/>
            <w:hideMark/>
          </w:tcPr>
          <w:p w14:paraId="6E8F99A8" w14:textId="77777777" w:rsidR="002B61D8" w:rsidRPr="00F62BA0" w:rsidRDefault="002B61D8" w:rsidP="001674FB">
            <w:pPr>
              <w:spacing w:after="0"/>
              <w:jc w:val="center"/>
              <w:rPr>
                <w:rFonts w:eastAsia="Times New Roman"/>
                <w:b/>
                <w:bCs/>
                <w:color w:val="A6A6A6" w:themeColor="background1" w:themeShade="A6"/>
                <w:lang w:eastAsia="es-ES"/>
              </w:rPr>
            </w:pPr>
            <w:r w:rsidRPr="00F62BA0">
              <w:rPr>
                <w:rFonts w:eastAsia="Times New Roman"/>
                <w:b/>
                <w:bCs/>
                <w:color w:val="A6A6A6" w:themeColor="background1" w:themeShade="A6"/>
                <w:lang w:eastAsia="es-ES"/>
              </w:rPr>
              <w:t>2022</w:t>
            </w:r>
          </w:p>
        </w:tc>
        <w:tc>
          <w:tcPr>
            <w:tcW w:w="1063" w:type="pct"/>
            <w:tcBorders>
              <w:top w:val="single" w:sz="4" w:space="0" w:color="auto"/>
              <w:left w:val="single" w:sz="4" w:space="0" w:color="auto"/>
              <w:bottom w:val="single" w:sz="4" w:space="0" w:color="auto"/>
              <w:right w:val="single" w:sz="4" w:space="0" w:color="auto"/>
            </w:tcBorders>
          </w:tcPr>
          <w:p w14:paraId="1606A6F6" w14:textId="77777777" w:rsidR="002B61D8" w:rsidRPr="007A404D" w:rsidRDefault="002B61D8" w:rsidP="001674FB">
            <w:pPr>
              <w:spacing w:after="0"/>
              <w:jc w:val="center"/>
              <w:rPr>
                <w:rFonts w:eastAsia="Times New Roman"/>
                <w:b/>
                <w:bCs/>
                <w:color w:val="A6A6A6" w:themeColor="background1" w:themeShade="A6"/>
                <w:lang w:eastAsia="es-ES"/>
              </w:rPr>
            </w:pPr>
            <w:r w:rsidRPr="007A404D">
              <w:rPr>
                <w:rFonts w:eastAsia="Times New Roman"/>
                <w:b/>
                <w:bCs/>
                <w:color w:val="A6A6A6" w:themeColor="background1" w:themeShade="A6"/>
                <w:lang w:eastAsia="es-ES"/>
              </w:rPr>
              <w:t>2023</w:t>
            </w:r>
          </w:p>
        </w:tc>
        <w:tc>
          <w:tcPr>
            <w:tcW w:w="1063" w:type="pct"/>
            <w:tcBorders>
              <w:top w:val="single" w:sz="4" w:space="0" w:color="auto"/>
              <w:left w:val="single" w:sz="4" w:space="0" w:color="auto"/>
              <w:bottom w:val="single" w:sz="4" w:space="0" w:color="auto"/>
              <w:right w:val="single" w:sz="4" w:space="0" w:color="auto"/>
            </w:tcBorders>
          </w:tcPr>
          <w:p w14:paraId="183FF89F" w14:textId="77777777" w:rsidR="002B61D8" w:rsidRPr="00F62BA0" w:rsidRDefault="002B61D8" w:rsidP="001674FB">
            <w:pPr>
              <w:spacing w:after="0"/>
              <w:jc w:val="center"/>
              <w:rPr>
                <w:rFonts w:eastAsia="Times New Roman"/>
                <w:b/>
                <w:bCs/>
                <w:color w:val="000000"/>
                <w:lang w:eastAsia="es-ES"/>
              </w:rPr>
            </w:pPr>
            <w:r>
              <w:rPr>
                <w:rFonts w:eastAsia="Times New Roman"/>
                <w:b/>
                <w:bCs/>
                <w:color w:val="000000"/>
                <w:lang w:eastAsia="es-ES"/>
              </w:rPr>
              <w:t>2024</w:t>
            </w:r>
          </w:p>
        </w:tc>
      </w:tr>
      <w:tr w:rsidR="002B61D8" w:rsidRPr="00F62BA0" w14:paraId="5C48E490" w14:textId="77777777" w:rsidTr="001674FB">
        <w:trPr>
          <w:trHeight w:val="300"/>
          <w:jc w:val="center"/>
        </w:trPr>
        <w:tc>
          <w:tcPr>
            <w:tcW w:w="712" w:type="pct"/>
            <w:tcBorders>
              <w:top w:val="single" w:sz="4" w:space="0" w:color="auto"/>
              <w:left w:val="single" w:sz="4" w:space="0" w:color="auto"/>
              <w:bottom w:val="single" w:sz="4" w:space="0" w:color="auto"/>
              <w:right w:val="single" w:sz="4" w:space="0" w:color="auto"/>
            </w:tcBorders>
            <w:noWrap/>
            <w:vAlign w:val="bottom"/>
            <w:hideMark/>
          </w:tcPr>
          <w:p w14:paraId="314646DB" w14:textId="77777777" w:rsidR="002B61D8" w:rsidRPr="00F62BA0" w:rsidRDefault="002B61D8" w:rsidP="001674FB">
            <w:pPr>
              <w:spacing w:after="0"/>
              <w:jc w:val="center"/>
              <w:rPr>
                <w:rFonts w:eastAsia="Times New Roman"/>
                <w:b/>
                <w:bCs/>
                <w:color w:val="000000"/>
                <w:lang w:eastAsia="es-ES"/>
              </w:rPr>
            </w:pPr>
            <w:r w:rsidRPr="00F62BA0">
              <w:rPr>
                <w:rFonts w:eastAsia="Times New Roman"/>
                <w:b/>
                <w:bCs/>
                <w:color w:val="000000"/>
                <w:lang w:eastAsia="es-ES"/>
              </w:rPr>
              <w:t>Ingresos</w:t>
            </w:r>
          </w:p>
        </w:tc>
        <w:tc>
          <w:tcPr>
            <w:tcW w:w="1099" w:type="pct"/>
            <w:tcBorders>
              <w:top w:val="single" w:sz="4" w:space="0" w:color="auto"/>
              <w:left w:val="single" w:sz="4" w:space="0" w:color="auto"/>
              <w:bottom w:val="single" w:sz="4" w:space="0" w:color="auto"/>
              <w:right w:val="single" w:sz="4" w:space="0" w:color="auto"/>
            </w:tcBorders>
            <w:hideMark/>
          </w:tcPr>
          <w:p w14:paraId="70191B91" w14:textId="77777777" w:rsidR="002B61D8" w:rsidRPr="00F62BA0" w:rsidRDefault="002B61D8" w:rsidP="001674FB">
            <w:pPr>
              <w:spacing w:after="0"/>
              <w:jc w:val="center"/>
              <w:rPr>
                <w:rFonts w:eastAsia="Times New Roman"/>
                <w:color w:val="A6A6A6" w:themeColor="background1" w:themeShade="A6"/>
                <w:lang w:eastAsia="es-ES"/>
              </w:rPr>
            </w:pPr>
            <w:r w:rsidRPr="00F62BA0">
              <w:rPr>
                <w:rFonts w:eastAsia="Times New Roman"/>
                <w:color w:val="A6A6A6" w:themeColor="background1" w:themeShade="A6"/>
                <w:lang w:eastAsia="es-ES"/>
              </w:rPr>
              <w:t>-</w:t>
            </w:r>
          </w:p>
        </w:tc>
        <w:tc>
          <w:tcPr>
            <w:tcW w:w="1063" w:type="pct"/>
            <w:tcBorders>
              <w:top w:val="single" w:sz="4" w:space="0" w:color="auto"/>
              <w:left w:val="single" w:sz="4" w:space="0" w:color="auto"/>
              <w:bottom w:val="single" w:sz="4" w:space="0" w:color="auto"/>
              <w:right w:val="single" w:sz="4" w:space="0" w:color="auto"/>
            </w:tcBorders>
            <w:noWrap/>
            <w:vAlign w:val="bottom"/>
            <w:hideMark/>
          </w:tcPr>
          <w:p w14:paraId="0E438BFB" w14:textId="77777777" w:rsidR="002B61D8" w:rsidRPr="00F62BA0" w:rsidRDefault="002B61D8" w:rsidP="001674FB">
            <w:pPr>
              <w:spacing w:after="0"/>
              <w:jc w:val="center"/>
              <w:rPr>
                <w:rFonts w:eastAsia="Times New Roman"/>
                <w:color w:val="A6A6A6" w:themeColor="background1" w:themeShade="A6"/>
                <w:lang w:eastAsia="es-ES"/>
              </w:rPr>
            </w:pPr>
            <w:r w:rsidRPr="00F62BA0">
              <w:rPr>
                <w:rFonts w:eastAsia="Times New Roman"/>
                <w:color w:val="A6A6A6" w:themeColor="background1" w:themeShade="A6"/>
                <w:lang w:eastAsia="es-ES"/>
              </w:rPr>
              <w:t>16.784,77 €</w:t>
            </w:r>
          </w:p>
        </w:tc>
        <w:tc>
          <w:tcPr>
            <w:tcW w:w="1063" w:type="pct"/>
            <w:tcBorders>
              <w:top w:val="single" w:sz="4" w:space="0" w:color="auto"/>
              <w:left w:val="single" w:sz="4" w:space="0" w:color="auto"/>
              <w:bottom w:val="single" w:sz="4" w:space="0" w:color="auto"/>
              <w:right w:val="single" w:sz="4" w:space="0" w:color="auto"/>
            </w:tcBorders>
          </w:tcPr>
          <w:p w14:paraId="505DCADD" w14:textId="77777777" w:rsidR="002B61D8" w:rsidRPr="007A404D" w:rsidRDefault="002B61D8" w:rsidP="001674FB">
            <w:pPr>
              <w:spacing w:after="0"/>
              <w:jc w:val="center"/>
              <w:rPr>
                <w:rFonts w:eastAsia="Times New Roman"/>
                <w:color w:val="A6A6A6" w:themeColor="background1" w:themeShade="A6"/>
                <w:lang w:eastAsia="es-ES"/>
              </w:rPr>
            </w:pPr>
            <w:r w:rsidRPr="007A404D">
              <w:rPr>
                <w:rFonts w:eastAsia="Times New Roman"/>
                <w:color w:val="A6A6A6" w:themeColor="background1" w:themeShade="A6"/>
                <w:lang w:eastAsia="es-ES"/>
              </w:rPr>
              <w:t>11.333,85 €</w:t>
            </w:r>
          </w:p>
        </w:tc>
        <w:tc>
          <w:tcPr>
            <w:tcW w:w="1063" w:type="pct"/>
            <w:tcBorders>
              <w:top w:val="single" w:sz="4" w:space="0" w:color="auto"/>
              <w:left w:val="single" w:sz="4" w:space="0" w:color="auto"/>
              <w:bottom w:val="single" w:sz="4" w:space="0" w:color="auto"/>
              <w:right w:val="single" w:sz="4" w:space="0" w:color="auto"/>
            </w:tcBorders>
          </w:tcPr>
          <w:p w14:paraId="393C6058" w14:textId="77777777" w:rsidR="002B61D8" w:rsidRPr="00F62BA0" w:rsidRDefault="002B61D8" w:rsidP="001674FB">
            <w:pPr>
              <w:spacing w:after="0"/>
              <w:jc w:val="center"/>
              <w:rPr>
                <w:rFonts w:eastAsia="Times New Roman"/>
                <w:b/>
                <w:color w:val="000000"/>
                <w:lang w:eastAsia="es-ES"/>
              </w:rPr>
            </w:pPr>
            <w:r>
              <w:rPr>
                <w:rFonts w:eastAsia="Times New Roman"/>
                <w:b/>
                <w:color w:val="000000"/>
                <w:lang w:eastAsia="es-ES"/>
              </w:rPr>
              <w:t>14.755,90 €</w:t>
            </w:r>
          </w:p>
        </w:tc>
      </w:tr>
    </w:tbl>
    <w:p w14:paraId="737544EC" w14:textId="77777777" w:rsidR="004326AE" w:rsidRPr="004326AE" w:rsidRDefault="004326AE" w:rsidP="004326AE"/>
    <w:p w14:paraId="74E1FF0D" w14:textId="77777777" w:rsidR="004326AE" w:rsidRDefault="004326AE" w:rsidP="004326AE"/>
    <w:p w14:paraId="1D029687" w14:textId="641AB685" w:rsidR="002B61D8" w:rsidRDefault="004326AE" w:rsidP="002B61D8">
      <w:pPr>
        <w:pStyle w:val="Ttulo2"/>
        <w:numPr>
          <w:ilvl w:val="1"/>
          <w:numId w:val="68"/>
        </w:numPr>
        <w:suppressAutoHyphens/>
        <w:spacing w:line="276" w:lineRule="auto"/>
        <w:jc w:val="left"/>
        <w:rPr>
          <w:rFonts w:cs="Arial"/>
          <w:color w:val="000000" w:themeColor="text1"/>
          <w:sz w:val="24"/>
          <w:szCs w:val="22"/>
        </w:rPr>
      </w:pPr>
      <w:bookmarkStart w:id="278" w:name="_Toc195095067"/>
      <w:r>
        <w:rPr>
          <w:rFonts w:cs="Arial"/>
          <w:color w:val="000000" w:themeColor="text1"/>
          <w:sz w:val="24"/>
          <w:szCs w:val="22"/>
        </w:rPr>
        <w:t>U</w:t>
      </w:r>
      <w:r w:rsidR="00BB7A30" w:rsidRPr="00214FAF">
        <w:rPr>
          <w:rFonts w:cs="Arial"/>
          <w:color w:val="000000" w:themeColor="text1"/>
          <w:sz w:val="24"/>
          <w:szCs w:val="22"/>
        </w:rPr>
        <w:t>nid</w:t>
      </w:r>
      <w:r w:rsidR="00BB7A30">
        <w:rPr>
          <w:rFonts w:cs="Arial"/>
          <w:color w:val="000000" w:themeColor="text1"/>
          <w:sz w:val="24"/>
          <w:szCs w:val="22"/>
        </w:rPr>
        <w:t xml:space="preserve">ad mixta de imagen biomédica </w:t>
      </w:r>
      <w:r w:rsidR="001350F1">
        <w:rPr>
          <w:rFonts w:cs="Arial"/>
          <w:color w:val="000000" w:themeColor="text1"/>
          <w:sz w:val="24"/>
          <w:szCs w:val="22"/>
        </w:rPr>
        <w:t>FIS</w:t>
      </w:r>
      <w:r w:rsidR="001350F1" w:rsidRPr="00214FAF">
        <w:rPr>
          <w:rFonts w:cs="Arial"/>
          <w:color w:val="000000" w:themeColor="text1"/>
          <w:sz w:val="24"/>
          <w:szCs w:val="22"/>
        </w:rPr>
        <w:t>ABIO-CIPF</w:t>
      </w:r>
      <w:bookmarkEnd w:id="278"/>
    </w:p>
    <w:p w14:paraId="075575D0" w14:textId="77777777" w:rsidR="002B61D8" w:rsidRPr="00F62BA0" w:rsidRDefault="002B61D8" w:rsidP="002B61D8">
      <w:pPr>
        <w:contextualSpacing/>
        <w:rPr>
          <w:rFonts w:eastAsiaTheme="majorEastAsia"/>
          <w:b/>
          <w:bCs/>
          <w:color w:val="000000" w:themeColor="text1"/>
          <w:lang w:val="es-ES_tradnl"/>
        </w:rPr>
      </w:pPr>
    </w:p>
    <w:p w14:paraId="74956BF3" w14:textId="77777777" w:rsidR="002B61D8" w:rsidRPr="00F62BA0" w:rsidRDefault="00BB7A30" w:rsidP="002B61D8">
      <w:pPr>
        <w:pStyle w:val="Prrafodelista"/>
        <w:keepNext/>
        <w:keepLines/>
        <w:numPr>
          <w:ilvl w:val="2"/>
          <w:numId w:val="68"/>
        </w:numPr>
        <w:spacing w:before="200" w:after="0" w:line="276" w:lineRule="auto"/>
        <w:jc w:val="left"/>
        <w:outlineLvl w:val="2"/>
        <w:rPr>
          <w:rFonts w:eastAsia="Times New Roman"/>
          <w:b/>
          <w:bCs/>
          <w:color w:val="000000" w:themeColor="text1"/>
          <w:lang w:val="es-ES_tradnl" w:eastAsia="es-ES"/>
        </w:rPr>
      </w:pPr>
      <w:bookmarkStart w:id="279" w:name="_Toc195095068"/>
      <w:r w:rsidRPr="00F62BA0">
        <w:rPr>
          <w:rFonts w:eastAsia="Times New Roman"/>
          <w:b/>
          <w:bCs/>
          <w:color w:val="000000" w:themeColor="text1"/>
          <w:lang w:val="es-ES_tradnl" w:eastAsia="es-ES"/>
        </w:rPr>
        <w:t>Objetivos alcanzados</w:t>
      </w:r>
      <w:bookmarkEnd w:id="279"/>
    </w:p>
    <w:p w14:paraId="235B3CBE" w14:textId="77777777" w:rsidR="002B61D8" w:rsidRPr="00F62BA0" w:rsidRDefault="002B61D8" w:rsidP="002B61D8">
      <w:pPr>
        <w:pStyle w:val="Prrafodelista"/>
        <w:keepNext/>
        <w:keepLines/>
        <w:spacing w:before="200" w:after="0"/>
        <w:ind w:left="1080"/>
        <w:outlineLvl w:val="2"/>
        <w:rPr>
          <w:rFonts w:eastAsia="Times New Roman"/>
          <w:b/>
          <w:bCs/>
          <w:color w:val="000000" w:themeColor="text1"/>
          <w:lang w:val="es-ES_tradnl" w:eastAsia="es-ES"/>
        </w:rPr>
      </w:pPr>
    </w:p>
    <w:p w14:paraId="7E361B6A" w14:textId="77777777" w:rsidR="002B61D8" w:rsidRPr="002936E2" w:rsidRDefault="002B61D8" w:rsidP="002B61D8">
      <w:bookmarkStart w:id="280" w:name="_Hlk161840496"/>
      <w:r w:rsidRPr="002936E2">
        <w:t>En relación con las líneas de actuación propuestas en el Plan de Actuación de 2024 de la Fundación, la Unidad Mixta de Imagen Biomédica FISABIO-CIPF ha alcanzado los siguientes objetivos:</w:t>
      </w:r>
    </w:p>
    <w:p w14:paraId="7CC69BE7" w14:textId="77777777" w:rsidR="002B61D8" w:rsidRDefault="002B61D8" w:rsidP="002B61D8">
      <w:pPr>
        <w:rPr>
          <w:b/>
        </w:rPr>
      </w:pPr>
      <w:r w:rsidRPr="002936E2">
        <w:rPr>
          <w:b/>
        </w:rPr>
        <w:t xml:space="preserve">Línea 1. Promocionando los servicios actuales de anonimización, curación y tratamiento de datos en imagen médica. </w:t>
      </w:r>
    </w:p>
    <w:p w14:paraId="6A57EA6C" w14:textId="77777777" w:rsidR="002B61D8" w:rsidRDefault="002B61D8" w:rsidP="002B61D8">
      <w:pPr>
        <w:pStyle w:val="Prrafodelista"/>
        <w:numPr>
          <w:ilvl w:val="0"/>
          <w:numId w:val="35"/>
        </w:numPr>
        <w:suppressAutoHyphens/>
        <w:spacing w:after="200"/>
      </w:pPr>
      <w:r w:rsidRPr="002E69C1">
        <w:lastRenderedPageBreak/>
        <w:t>Se ha propuesto el servicio de anonimización en múltiples proyectos, aplicándolo tanto a imágenes como a reportes médicos.</w:t>
      </w:r>
    </w:p>
    <w:p w14:paraId="49C914AA" w14:textId="77777777" w:rsidR="002B61D8" w:rsidRDefault="002B61D8" w:rsidP="002B61D8">
      <w:pPr>
        <w:pStyle w:val="Prrafodelista"/>
        <w:numPr>
          <w:ilvl w:val="0"/>
          <w:numId w:val="35"/>
        </w:numPr>
        <w:suppressAutoHyphens/>
        <w:spacing w:after="200"/>
      </w:pPr>
      <w:r w:rsidRPr="002E69C1">
        <w:t>Se continúa con la ejecución del servicio en colaboración entre la Unidad Mixta y el Institut d'Investigació en Ciències de la Salut Germans Trias i Pujol (IGTP).</w:t>
      </w:r>
    </w:p>
    <w:p w14:paraId="422A9905" w14:textId="77777777" w:rsidR="002B61D8" w:rsidRPr="002E69C1" w:rsidRDefault="002B61D8" w:rsidP="002B61D8">
      <w:pPr>
        <w:pStyle w:val="Prrafodelista"/>
        <w:numPr>
          <w:ilvl w:val="0"/>
          <w:numId w:val="35"/>
        </w:numPr>
        <w:suppressAutoHyphens/>
        <w:spacing w:after="200"/>
      </w:pPr>
      <w:r w:rsidRPr="002E69C1">
        <w:t xml:space="preserve">Se ha desarrollado </w:t>
      </w:r>
      <w:r w:rsidRPr="002E69C1">
        <w:rPr>
          <w:bCs/>
        </w:rPr>
        <w:t>DisMed-LLM</w:t>
      </w:r>
      <w:r w:rsidRPr="002E69C1">
        <w:t>, un modelo basado en grandes modelos de lenguaje para la anonimización de informes médicos (</w:t>
      </w:r>
      <w:hyperlink r:id="rId35" w:history="1">
        <w:r w:rsidRPr="002E69C1">
          <w:rPr>
            <w:rStyle w:val="Hipervnculo"/>
          </w:rPr>
          <w:t>DisMed-LLM: De-identifying Spanish Medical Text with Large Language Models</w:t>
        </w:r>
      </w:hyperlink>
      <w:r w:rsidRPr="002E69C1">
        <w:t>).</w:t>
      </w:r>
    </w:p>
    <w:p w14:paraId="773D37CB" w14:textId="77777777" w:rsidR="002B61D8" w:rsidRPr="002936E2" w:rsidRDefault="002B61D8" w:rsidP="002B61D8">
      <w:pPr>
        <w:rPr>
          <w:b/>
        </w:rPr>
      </w:pPr>
    </w:p>
    <w:p w14:paraId="029264EE" w14:textId="77777777" w:rsidR="002B61D8" w:rsidRDefault="002B61D8" w:rsidP="002B61D8">
      <w:pPr>
        <w:rPr>
          <w:b/>
        </w:rPr>
      </w:pPr>
      <w:r w:rsidRPr="002936E2">
        <w:rPr>
          <w:b/>
        </w:rPr>
        <w:t>Línea 2. Desarrollando algoritmos que faciliten la visualización avanzada de imagen médica a partir de informes especializados, realidad aumentada y realidad virtual.</w:t>
      </w:r>
    </w:p>
    <w:p w14:paraId="4536AD71" w14:textId="77777777" w:rsidR="002B61D8" w:rsidRPr="003B5334" w:rsidRDefault="002B61D8" w:rsidP="002B61D8">
      <w:pPr>
        <w:pStyle w:val="Prrafodelista"/>
        <w:numPr>
          <w:ilvl w:val="0"/>
          <w:numId w:val="35"/>
        </w:numPr>
        <w:suppressAutoHyphens/>
        <w:spacing w:after="200"/>
      </w:pPr>
      <w:r w:rsidRPr="003B5334">
        <w:t>Se han desarrollado aplicaciones de realidad aumentada para la visualización de estructuras segmentadas previamente mediante algoritmos de IA, incluyendo cerebro, órganos abdominales y cáncer de próstata.</w:t>
      </w:r>
    </w:p>
    <w:p w14:paraId="5DA89D9F" w14:textId="77777777" w:rsidR="002B61D8" w:rsidRPr="002936E2" w:rsidRDefault="002B61D8" w:rsidP="002B61D8">
      <w:pPr>
        <w:rPr>
          <w:b/>
        </w:rPr>
      </w:pPr>
    </w:p>
    <w:p w14:paraId="28B3B7E0" w14:textId="77777777" w:rsidR="002B61D8" w:rsidRPr="002936E2" w:rsidRDefault="002B61D8" w:rsidP="002B61D8">
      <w:pPr>
        <w:rPr>
          <w:b/>
        </w:rPr>
      </w:pPr>
      <w:r w:rsidRPr="002936E2">
        <w:rPr>
          <w:b/>
        </w:rPr>
        <w:t xml:space="preserve">Línea 3. Desarrollando algoritmos de inteligencia artificial y aprendizaje automático para la segmentación y la interpretación automatizada de imágenes médicas. </w:t>
      </w:r>
    </w:p>
    <w:p w14:paraId="11A1E16C" w14:textId="77777777" w:rsidR="002B61D8" w:rsidRDefault="002B61D8" w:rsidP="002B61D8">
      <w:pPr>
        <w:pStyle w:val="Prrafodelista"/>
        <w:numPr>
          <w:ilvl w:val="0"/>
          <w:numId w:val="35"/>
        </w:numPr>
        <w:suppressAutoHyphens/>
        <w:spacing w:after="200"/>
      </w:pPr>
      <w:r w:rsidRPr="002E69C1">
        <w:t>Se han desarrollado algoritmos para la segmentación de órganos abdominales (</w:t>
      </w:r>
      <w:hyperlink r:id="rId36" w:history="1">
        <w:r w:rsidRPr="002E69C1">
          <w:rPr>
            <w:rStyle w:val="Hipervnculo"/>
          </w:rPr>
          <w:t>BIMCV-CSUSP/GennUNet</w:t>
        </w:r>
      </w:hyperlink>
      <w:r w:rsidRPr="002E69C1">
        <w:t>).</w:t>
      </w:r>
    </w:p>
    <w:p w14:paraId="0A51A5EF" w14:textId="77777777" w:rsidR="002B61D8" w:rsidRPr="002E69C1" w:rsidRDefault="002B61D8" w:rsidP="002B61D8">
      <w:pPr>
        <w:pStyle w:val="Prrafodelista"/>
        <w:numPr>
          <w:ilvl w:val="0"/>
          <w:numId w:val="35"/>
        </w:numPr>
        <w:suppressAutoHyphens/>
        <w:spacing w:after="200"/>
      </w:pPr>
      <w:r w:rsidRPr="002E69C1">
        <w:t>Se ha mejorado la segmentación de regiones prostáticas y la identificación del cáncer de próstata, con el desarrollo del (</w:t>
      </w:r>
      <w:hyperlink r:id="rId37" w:history="1">
        <w:r w:rsidRPr="002E69C1">
          <w:rPr>
            <w:rStyle w:val="Hipervnculo"/>
          </w:rPr>
          <w:t>BIMCV-CSUSP/BIMCV-Prostate-Classification: A Repository Containing the code used to classify Clinically Significant Prostate Cancer on MRI</w:t>
        </w:r>
      </w:hyperlink>
      <w:r w:rsidRPr="002E69C1">
        <w:t>), que contiene el código utilizado para la clasificación de cáncer de próstata clínicamente significativo en imágenes de resonancia magnética.</w:t>
      </w:r>
    </w:p>
    <w:p w14:paraId="7957700D" w14:textId="77777777" w:rsidR="002B61D8" w:rsidRDefault="002B61D8" w:rsidP="002B61D8">
      <w:pPr>
        <w:rPr>
          <w:b/>
        </w:rPr>
      </w:pPr>
    </w:p>
    <w:p w14:paraId="2A72A5B3" w14:textId="77777777" w:rsidR="002B61D8" w:rsidRPr="002936E2" w:rsidRDefault="002B61D8" w:rsidP="002B61D8">
      <w:pPr>
        <w:rPr>
          <w:b/>
        </w:rPr>
      </w:pPr>
      <w:r w:rsidRPr="002936E2">
        <w:rPr>
          <w:b/>
        </w:rPr>
        <w:t xml:space="preserve">Línea 4. Impulsando la colaboración con otras entidades especializadas en imagen médica para la compartición de recursos y aprovechamiento de sinergias. </w:t>
      </w:r>
    </w:p>
    <w:p w14:paraId="0B4B8AFD" w14:textId="6FD8F729" w:rsidR="002B61D8" w:rsidRPr="002E69C1" w:rsidRDefault="002B61D8" w:rsidP="002B61D8">
      <w:pPr>
        <w:pStyle w:val="Prrafodelista"/>
        <w:numPr>
          <w:ilvl w:val="0"/>
          <w:numId w:val="35"/>
        </w:numPr>
        <w:suppressAutoHyphens/>
        <w:spacing w:after="200"/>
      </w:pPr>
      <w:r w:rsidRPr="002E69C1">
        <w:t>Colaboración con instituciones (ISABIAL, Veratech, ASCIRES), para la generación de proyectos autonómicos (ARTEMISA), que involucra</w:t>
      </w:r>
      <w:r w:rsidR="001350F1">
        <w:t>n</w:t>
      </w:r>
      <w:r w:rsidRPr="002E69C1">
        <w:t xml:space="preserve"> el procesamiento de datos e imágenes médicas.</w:t>
      </w:r>
    </w:p>
    <w:p w14:paraId="6C1FBFE8" w14:textId="77777777" w:rsidR="002B61D8" w:rsidRDefault="002B61D8" w:rsidP="002B61D8">
      <w:pPr>
        <w:rPr>
          <w:b/>
        </w:rPr>
      </w:pPr>
      <w:r w:rsidRPr="002936E2">
        <w:rPr>
          <w:b/>
        </w:rPr>
        <w:t xml:space="preserve">Línea 5. Generando nuevos datasets de imagen médica para su uso científico. </w:t>
      </w:r>
    </w:p>
    <w:p w14:paraId="191229BC" w14:textId="77777777" w:rsidR="002B61D8" w:rsidRDefault="002B61D8" w:rsidP="002B61D8">
      <w:pPr>
        <w:pStyle w:val="Prrafodelista"/>
        <w:numPr>
          <w:ilvl w:val="0"/>
          <w:numId w:val="35"/>
        </w:numPr>
        <w:suppressAutoHyphens/>
        <w:spacing w:after="200"/>
      </w:pPr>
      <w:r w:rsidRPr="002E69C1">
        <w:t>Se ha generado la primera versión del conjunto de datos BIMVC-Prostate-Cancer-Dataset (</w:t>
      </w:r>
      <w:hyperlink r:id="rId38" w:history="1">
        <w:r w:rsidRPr="002E69C1">
          <w:rPr>
            <w:rStyle w:val="Hipervnculo"/>
          </w:rPr>
          <w:t>BIMCV-Prostate – BIMCV</w:t>
        </w:r>
      </w:hyperlink>
      <w:r w:rsidRPr="002E69C1">
        <w:t>).</w:t>
      </w:r>
    </w:p>
    <w:p w14:paraId="68D7CDE9" w14:textId="77777777" w:rsidR="002B61D8" w:rsidRPr="002E69C1" w:rsidRDefault="002B61D8" w:rsidP="002B61D8">
      <w:pPr>
        <w:pStyle w:val="Prrafodelista"/>
        <w:numPr>
          <w:ilvl w:val="0"/>
          <w:numId w:val="35"/>
        </w:numPr>
        <w:suppressAutoHyphens/>
        <w:spacing w:after="200"/>
      </w:pPr>
      <w:r w:rsidRPr="002E69C1">
        <w:lastRenderedPageBreak/>
        <w:t>Se ha estructurado y curado un conjunto de datos para la segmentación de múltiples órganos abdominales, integrando información de diversos datasets públicos (</w:t>
      </w:r>
      <w:hyperlink r:id="rId39" w:history="1">
        <w:r w:rsidRPr="002E69C1">
          <w:rPr>
            <w:rStyle w:val="Hipervnculo"/>
          </w:rPr>
          <w:t>Merged Multi-Organ Abdominal CT Segmentation Dataset</w:t>
        </w:r>
      </w:hyperlink>
      <w:r w:rsidRPr="002E69C1">
        <w:t>).</w:t>
      </w:r>
    </w:p>
    <w:p w14:paraId="3A0361D3" w14:textId="77777777" w:rsidR="002B61D8" w:rsidRPr="00F62BA0" w:rsidRDefault="002B61D8" w:rsidP="002B61D8"/>
    <w:p w14:paraId="2ECCB0FF" w14:textId="77777777" w:rsidR="002B61D8" w:rsidRPr="00F62BA0" w:rsidRDefault="002B61D8" w:rsidP="002B61D8">
      <w:pPr>
        <w:keepNext/>
        <w:keepLines/>
        <w:spacing w:before="200" w:after="0"/>
        <w:ind w:left="1134" w:hanging="708"/>
        <w:outlineLvl w:val="2"/>
        <w:rPr>
          <w:rFonts w:eastAsia="Times New Roman"/>
          <w:b/>
          <w:bCs/>
          <w:color w:val="000000" w:themeColor="text1"/>
          <w:lang w:val="es-ES_tradnl" w:eastAsia="es-ES"/>
        </w:rPr>
      </w:pPr>
      <w:bookmarkStart w:id="281" w:name="_Toc195095069"/>
      <w:bookmarkEnd w:id="280"/>
      <w:r>
        <w:rPr>
          <w:rFonts w:eastAsia="Times New Roman"/>
          <w:b/>
          <w:bCs/>
          <w:color w:val="000000" w:themeColor="text1"/>
          <w:lang w:val="es-ES_tradnl" w:eastAsia="es-ES"/>
        </w:rPr>
        <w:t>5</w:t>
      </w:r>
      <w:r w:rsidR="00BB7A30" w:rsidRPr="00F62BA0">
        <w:rPr>
          <w:rFonts w:eastAsia="Times New Roman"/>
          <w:b/>
          <w:bCs/>
          <w:color w:val="000000" w:themeColor="text1"/>
          <w:lang w:val="es-ES_tradnl" w:eastAsia="es-ES"/>
        </w:rPr>
        <w:t>.7.2. Servicios realizados</w:t>
      </w:r>
      <w:bookmarkEnd w:id="281"/>
    </w:p>
    <w:p w14:paraId="7DAEFC34" w14:textId="77777777" w:rsidR="002B61D8" w:rsidRDefault="002B61D8" w:rsidP="002B61D8">
      <w:pPr>
        <w:rPr>
          <w:lang w:eastAsia="es-ES_tradnl"/>
        </w:rPr>
      </w:pPr>
    </w:p>
    <w:p w14:paraId="3D0E415D" w14:textId="64CEFE3D" w:rsidR="002B61D8" w:rsidRDefault="002B61D8" w:rsidP="002B61D8">
      <w:pPr>
        <w:rPr>
          <w:lang w:eastAsia="es-ES_tradnl"/>
        </w:rPr>
      </w:pPr>
      <w:r>
        <w:rPr>
          <w:lang w:eastAsia="es-ES_tradnl"/>
        </w:rPr>
        <w:t>Durante el año 2024, no se prestaron nuevos servicios, ya que el grupo estuvo enfocado en la ejecución de dos proyectos en curso, IMPACT-DATA y Tartaglia</w:t>
      </w:r>
      <w:r w:rsidR="001350F1">
        <w:rPr>
          <w:lang w:eastAsia="es-ES_tradnl"/>
        </w:rPr>
        <w:t>.</w:t>
      </w:r>
      <w:r>
        <w:rPr>
          <w:lang w:eastAsia="es-ES_tradnl"/>
        </w:rPr>
        <w:t xml:space="preserve"> </w:t>
      </w:r>
    </w:p>
    <w:p w14:paraId="66EE6AF8" w14:textId="77777777" w:rsidR="004326AE" w:rsidRDefault="004326AE" w:rsidP="002B61D8">
      <w:pPr>
        <w:rPr>
          <w:lang w:eastAsia="es-ES_tradnl"/>
        </w:rPr>
      </w:pPr>
    </w:p>
    <w:p w14:paraId="638A924B" w14:textId="77777777" w:rsidR="00681EA7" w:rsidRPr="00681EA7" w:rsidRDefault="00681EA7" w:rsidP="00681EA7">
      <w:pPr>
        <w:jc w:val="center"/>
        <w:rPr>
          <w:b/>
          <w:bCs/>
          <w:sz w:val="18"/>
          <w:szCs w:val="18"/>
        </w:rPr>
      </w:pPr>
      <w:r w:rsidRPr="00681EA7">
        <w:rPr>
          <w:b/>
          <w:bCs/>
          <w:sz w:val="18"/>
          <w:szCs w:val="18"/>
        </w:rPr>
        <w:t>Tabla 5.14. Ingresos totales Unidad Mixta de Imagen Biomédica</w:t>
      </w:r>
    </w:p>
    <w:tbl>
      <w:tblPr>
        <w:tblW w:w="40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
        <w:gridCol w:w="1648"/>
        <w:gridCol w:w="1594"/>
        <w:gridCol w:w="1594"/>
        <w:gridCol w:w="1594"/>
      </w:tblGrid>
      <w:tr w:rsidR="002B61D8" w:rsidRPr="00F62BA0" w14:paraId="3CFD8FF6" w14:textId="77777777" w:rsidTr="001674FB">
        <w:trPr>
          <w:trHeight w:val="300"/>
          <w:jc w:val="center"/>
        </w:trPr>
        <w:tc>
          <w:tcPr>
            <w:tcW w:w="712" w:type="pct"/>
            <w:tcBorders>
              <w:top w:val="single" w:sz="4" w:space="0" w:color="auto"/>
              <w:left w:val="single" w:sz="4" w:space="0" w:color="auto"/>
              <w:bottom w:val="single" w:sz="4" w:space="0" w:color="auto"/>
              <w:right w:val="single" w:sz="4" w:space="0" w:color="auto"/>
            </w:tcBorders>
            <w:noWrap/>
            <w:vAlign w:val="bottom"/>
            <w:hideMark/>
          </w:tcPr>
          <w:p w14:paraId="561B3E28" w14:textId="77777777" w:rsidR="002B61D8" w:rsidRPr="00F62BA0" w:rsidRDefault="002B61D8" w:rsidP="001674FB">
            <w:pPr>
              <w:spacing w:after="0"/>
              <w:jc w:val="center"/>
              <w:rPr>
                <w:rFonts w:eastAsia="Times New Roman"/>
                <w:color w:val="000000"/>
                <w:lang w:eastAsia="es-ES"/>
              </w:rPr>
            </w:pPr>
            <w:r w:rsidRPr="00F62BA0">
              <w:rPr>
                <w:rFonts w:eastAsia="Times New Roman"/>
                <w:color w:val="000000"/>
                <w:lang w:eastAsia="es-ES"/>
              </w:rPr>
              <w:t> </w:t>
            </w:r>
          </w:p>
        </w:tc>
        <w:tc>
          <w:tcPr>
            <w:tcW w:w="1099" w:type="pct"/>
            <w:tcBorders>
              <w:top w:val="single" w:sz="4" w:space="0" w:color="auto"/>
              <w:left w:val="single" w:sz="4" w:space="0" w:color="auto"/>
              <w:bottom w:val="single" w:sz="4" w:space="0" w:color="auto"/>
              <w:right w:val="single" w:sz="4" w:space="0" w:color="auto"/>
            </w:tcBorders>
            <w:hideMark/>
          </w:tcPr>
          <w:p w14:paraId="6E2C687C" w14:textId="77777777" w:rsidR="002B61D8" w:rsidRPr="00F62BA0" w:rsidRDefault="002B61D8" w:rsidP="001674FB">
            <w:pPr>
              <w:spacing w:after="0"/>
              <w:jc w:val="center"/>
              <w:rPr>
                <w:rFonts w:eastAsia="Times New Roman"/>
                <w:b/>
                <w:bCs/>
                <w:color w:val="A6A6A6" w:themeColor="background1" w:themeShade="A6"/>
                <w:lang w:eastAsia="es-ES"/>
              </w:rPr>
            </w:pPr>
            <w:r w:rsidRPr="00F62BA0">
              <w:rPr>
                <w:rFonts w:eastAsia="Times New Roman"/>
                <w:b/>
                <w:bCs/>
                <w:color w:val="A6A6A6" w:themeColor="background1" w:themeShade="A6"/>
                <w:lang w:eastAsia="es-ES"/>
              </w:rPr>
              <w:t>2021</w:t>
            </w:r>
          </w:p>
        </w:tc>
        <w:tc>
          <w:tcPr>
            <w:tcW w:w="1063" w:type="pct"/>
            <w:tcBorders>
              <w:top w:val="single" w:sz="4" w:space="0" w:color="auto"/>
              <w:left w:val="single" w:sz="4" w:space="0" w:color="auto"/>
              <w:bottom w:val="single" w:sz="4" w:space="0" w:color="auto"/>
              <w:right w:val="single" w:sz="4" w:space="0" w:color="auto"/>
            </w:tcBorders>
            <w:noWrap/>
            <w:vAlign w:val="bottom"/>
            <w:hideMark/>
          </w:tcPr>
          <w:p w14:paraId="38B142BA" w14:textId="77777777" w:rsidR="002B61D8" w:rsidRPr="00F62BA0" w:rsidRDefault="002B61D8" w:rsidP="001674FB">
            <w:pPr>
              <w:spacing w:after="0"/>
              <w:jc w:val="center"/>
              <w:rPr>
                <w:rFonts w:eastAsia="Times New Roman"/>
                <w:b/>
                <w:bCs/>
                <w:color w:val="A6A6A6" w:themeColor="background1" w:themeShade="A6"/>
                <w:lang w:eastAsia="es-ES"/>
              </w:rPr>
            </w:pPr>
            <w:r w:rsidRPr="00F62BA0">
              <w:rPr>
                <w:rFonts w:eastAsia="Times New Roman"/>
                <w:b/>
                <w:bCs/>
                <w:color w:val="A6A6A6" w:themeColor="background1" w:themeShade="A6"/>
                <w:lang w:eastAsia="es-ES"/>
              </w:rPr>
              <w:t>2022</w:t>
            </w:r>
          </w:p>
        </w:tc>
        <w:tc>
          <w:tcPr>
            <w:tcW w:w="1063" w:type="pct"/>
            <w:tcBorders>
              <w:top w:val="single" w:sz="4" w:space="0" w:color="auto"/>
              <w:left w:val="single" w:sz="4" w:space="0" w:color="auto"/>
              <w:bottom w:val="single" w:sz="4" w:space="0" w:color="auto"/>
              <w:right w:val="single" w:sz="4" w:space="0" w:color="auto"/>
            </w:tcBorders>
          </w:tcPr>
          <w:p w14:paraId="03599FC8" w14:textId="77777777" w:rsidR="002B61D8" w:rsidRPr="007A404D" w:rsidRDefault="002B61D8" w:rsidP="001674FB">
            <w:pPr>
              <w:spacing w:after="0"/>
              <w:jc w:val="center"/>
              <w:rPr>
                <w:rFonts w:eastAsia="Times New Roman"/>
                <w:b/>
                <w:bCs/>
                <w:color w:val="A6A6A6" w:themeColor="background1" w:themeShade="A6"/>
                <w:lang w:eastAsia="es-ES"/>
              </w:rPr>
            </w:pPr>
            <w:r w:rsidRPr="007A404D">
              <w:rPr>
                <w:rFonts w:eastAsia="Times New Roman"/>
                <w:b/>
                <w:bCs/>
                <w:color w:val="A6A6A6" w:themeColor="background1" w:themeShade="A6"/>
                <w:lang w:eastAsia="es-ES"/>
              </w:rPr>
              <w:t>2023</w:t>
            </w:r>
          </w:p>
        </w:tc>
        <w:tc>
          <w:tcPr>
            <w:tcW w:w="1063" w:type="pct"/>
            <w:tcBorders>
              <w:top w:val="single" w:sz="4" w:space="0" w:color="auto"/>
              <w:left w:val="single" w:sz="4" w:space="0" w:color="auto"/>
              <w:bottom w:val="single" w:sz="4" w:space="0" w:color="auto"/>
              <w:right w:val="single" w:sz="4" w:space="0" w:color="auto"/>
            </w:tcBorders>
          </w:tcPr>
          <w:p w14:paraId="205376B4" w14:textId="77777777" w:rsidR="002B61D8" w:rsidRPr="00F62BA0" w:rsidRDefault="002B61D8" w:rsidP="001674FB">
            <w:pPr>
              <w:spacing w:after="0"/>
              <w:jc w:val="center"/>
              <w:rPr>
                <w:rFonts w:eastAsia="Times New Roman"/>
                <w:b/>
                <w:bCs/>
                <w:color w:val="000000"/>
                <w:lang w:eastAsia="es-ES"/>
              </w:rPr>
            </w:pPr>
            <w:r>
              <w:rPr>
                <w:rFonts w:eastAsia="Times New Roman"/>
                <w:b/>
                <w:bCs/>
                <w:color w:val="000000"/>
                <w:lang w:eastAsia="es-ES"/>
              </w:rPr>
              <w:t>2024</w:t>
            </w:r>
          </w:p>
        </w:tc>
      </w:tr>
      <w:tr w:rsidR="002B61D8" w:rsidRPr="00F62BA0" w14:paraId="6043026D" w14:textId="77777777" w:rsidTr="001674FB">
        <w:trPr>
          <w:trHeight w:val="300"/>
          <w:jc w:val="center"/>
        </w:trPr>
        <w:tc>
          <w:tcPr>
            <w:tcW w:w="712" w:type="pct"/>
            <w:tcBorders>
              <w:top w:val="single" w:sz="4" w:space="0" w:color="auto"/>
              <w:left w:val="single" w:sz="4" w:space="0" w:color="auto"/>
              <w:bottom w:val="single" w:sz="4" w:space="0" w:color="auto"/>
              <w:right w:val="single" w:sz="4" w:space="0" w:color="auto"/>
            </w:tcBorders>
            <w:noWrap/>
            <w:vAlign w:val="bottom"/>
            <w:hideMark/>
          </w:tcPr>
          <w:p w14:paraId="6688AF86" w14:textId="77777777" w:rsidR="002B61D8" w:rsidRPr="00F62BA0" w:rsidRDefault="002B61D8" w:rsidP="001674FB">
            <w:pPr>
              <w:spacing w:after="0"/>
              <w:jc w:val="center"/>
              <w:rPr>
                <w:rFonts w:eastAsia="Times New Roman"/>
                <w:b/>
                <w:bCs/>
                <w:color w:val="000000"/>
                <w:lang w:eastAsia="es-ES"/>
              </w:rPr>
            </w:pPr>
            <w:r w:rsidRPr="00F62BA0">
              <w:rPr>
                <w:rFonts w:eastAsia="Times New Roman"/>
                <w:b/>
                <w:bCs/>
                <w:color w:val="000000"/>
                <w:lang w:eastAsia="es-ES"/>
              </w:rPr>
              <w:t>Ingresos</w:t>
            </w:r>
          </w:p>
        </w:tc>
        <w:tc>
          <w:tcPr>
            <w:tcW w:w="1099" w:type="pct"/>
            <w:tcBorders>
              <w:top w:val="single" w:sz="4" w:space="0" w:color="auto"/>
              <w:left w:val="single" w:sz="4" w:space="0" w:color="auto"/>
              <w:bottom w:val="single" w:sz="4" w:space="0" w:color="auto"/>
              <w:right w:val="single" w:sz="4" w:space="0" w:color="auto"/>
            </w:tcBorders>
            <w:hideMark/>
          </w:tcPr>
          <w:p w14:paraId="24C29BBF" w14:textId="77777777" w:rsidR="002B61D8" w:rsidRPr="00F62BA0" w:rsidRDefault="002B61D8" w:rsidP="001674FB">
            <w:pPr>
              <w:spacing w:after="0"/>
              <w:jc w:val="center"/>
              <w:rPr>
                <w:rFonts w:eastAsia="Times New Roman"/>
                <w:color w:val="A6A6A6" w:themeColor="background1" w:themeShade="A6"/>
                <w:lang w:eastAsia="es-ES"/>
              </w:rPr>
            </w:pPr>
            <w:r w:rsidRPr="00F62BA0">
              <w:rPr>
                <w:rFonts w:eastAsia="Times New Roman"/>
                <w:color w:val="A6A6A6" w:themeColor="background1" w:themeShade="A6"/>
                <w:lang w:eastAsia="es-ES"/>
              </w:rPr>
              <w:t>-</w:t>
            </w:r>
          </w:p>
        </w:tc>
        <w:tc>
          <w:tcPr>
            <w:tcW w:w="1063" w:type="pct"/>
            <w:tcBorders>
              <w:top w:val="single" w:sz="4" w:space="0" w:color="auto"/>
              <w:left w:val="single" w:sz="4" w:space="0" w:color="auto"/>
              <w:bottom w:val="single" w:sz="4" w:space="0" w:color="auto"/>
              <w:right w:val="single" w:sz="4" w:space="0" w:color="auto"/>
            </w:tcBorders>
            <w:noWrap/>
            <w:vAlign w:val="bottom"/>
            <w:hideMark/>
          </w:tcPr>
          <w:p w14:paraId="58DDAFB9" w14:textId="77777777" w:rsidR="002B61D8" w:rsidRPr="00F62BA0" w:rsidRDefault="002B61D8" w:rsidP="001674FB">
            <w:pPr>
              <w:spacing w:after="0"/>
              <w:jc w:val="center"/>
              <w:rPr>
                <w:rFonts w:eastAsia="Times New Roman"/>
                <w:color w:val="A6A6A6" w:themeColor="background1" w:themeShade="A6"/>
                <w:lang w:eastAsia="es-ES"/>
              </w:rPr>
            </w:pPr>
            <w:r w:rsidRPr="00F62BA0">
              <w:rPr>
                <w:rFonts w:eastAsia="Times New Roman"/>
                <w:color w:val="A6A6A6" w:themeColor="background1" w:themeShade="A6"/>
                <w:lang w:eastAsia="es-ES"/>
              </w:rPr>
              <w:t>-</w:t>
            </w:r>
          </w:p>
        </w:tc>
        <w:tc>
          <w:tcPr>
            <w:tcW w:w="1063" w:type="pct"/>
            <w:tcBorders>
              <w:top w:val="single" w:sz="4" w:space="0" w:color="auto"/>
              <w:left w:val="single" w:sz="4" w:space="0" w:color="auto"/>
              <w:bottom w:val="single" w:sz="4" w:space="0" w:color="auto"/>
              <w:right w:val="single" w:sz="4" w:space="0" w:color="auto"/>
            </w:tcBorders>
          </w:tcPr>
          <w:p w14:paraId="4BAB3508" w14:textId="77777777" w:rsidR="002B61D8" w:rsidRPr="007A404D" w:rsidRDefault="002B61D8" w:rsidP="001674FB">
            <w:pPr>
              <w:spacing w:after="0"/>
              <w:jc w:val="center"/>
              <w:rPr>
                <w:rFonts w:eastAsia="Times New Roman"/>
                <w:color w:val="A6A6A6" w:themeColor="background1" w:themeShade="A6"/>
                <w:lang w:eastAsia="es-ES"/>
              </w:rPr>
            </w:pPr>
            <w:r w:rsidRPr="007A404D">
              <w:rPr>
                <w:rFonts w:eastAsia="Times New Roman"/>
                <w:color w:val="A6A6A6" w:themeColor="background1" w:themeShade="A6"/>
                <w:lang w:eastAsia="es-ES"/>
              </w:rPr>
              <w:t>12.936,88 €</w:t>
            </w:r>
          </w:p>
        </w:tc>
        <w:tc>
          <w:tcPr>
            <w:tcW w:w="1063" w:type="pct"/>
            <w:tcBorders>
              <w:top w:val="single" w:sz="4" w:space="0" w:color="auto"/>
              <w:left w:val="single" w:sz="4" w:space="0" w:color="auto"/>
              <w:bottom w:val="single" w:sz="4" w:space="0" w:color="auto"/>
              <w:right w:val="single" w:sz="4" w:space="0" w:color="auto"/>
            </w:tcBorders>
          </w:tcPr>
          <w:p w14:paraId="021E522C" w14:textId="77777777" w:rsidR="002B61D8" w:rsidRPr="00F62BA0" w:rsidRDefault="002B61D8" w:rsidP="001674FB">
            <w:pPr>
              <w:spacing w:after="0"/>
              <w:jc w:val="center"/>
              <w:rPr>
                <w:rFonts w:eastAsia="Times New Roman"/>
                <w:b/>
                <w:color w:val="000000"/>
                <w:lang w:eastAsia="es-ES"/>
              </w:rPr>
            </w:pPr>
            <w:r>
              <w:rPr>
                <w:rFonts w:eastAsia="Times New Roman"/>
                <w:b/>
                <w:color w:val="000000"/>
                <w:lang w:eastAsia="es-ES"/>
              </w:rPr>
              <w:t>0</w:t>
            </w:r>
          </w:p>
        </w:tc>
      </w:tr>
    </w:tbl>
    <w:p w14:paraId="05C10265" w14:textId="77777777" w:rsidR="002B61D8" w:rsidRPr="00681EA7" w:rsidRDefault="002B61D8" w:rsidP="002B61D8">
      <w:pPr>
        <w:jc w:val="center"/>
        <w:rPr>
          <w:b/>
          <w:bCs/>
          <w:sz w:val="18"/>
          <w:szCs w:val="18"/>
        </w:rPr>
      </w:pPr>
    </w:p>
    <w:p w14:paraId="58858B4C" w14:textId="77777777" w:rsidR="002B61D8" w:rsidRDefault="002B61D8" w:rsidP="002B61D8"/>
    <w:p w14:paraId="163DBBB4" w14:textId="77777777" w:rsidR="004326AE" w:rsidRDefault="004326AE" w:rsidP="002B61D8"/>
    <w:p w14:paraId="59569ABE" w14:textId="77777777" w:rsidR="004326AE" w:rsidRDefault="004326AE" w:rsidP="002B61D8"/>
    <w:p w14:paraId="6A7B4742" w14:textId="77777777" w:rsidR="002B61D8" w:rsidRPr="00773ABD" w:rsidRDefault="00BB7A30" w:rsidP="002B61D8">
      <w:pPr>
        <w:pStyle w:val="Ttulo2"/>
        <w:numPr>
          <w:ilvl w:val="1"/>
          <w:numId w:val="68"/>
        </w:numPr>
        <w:spacing w:line="276" w:lineRule="auto"/>
        <w:jc w:val="left"/>
        <w:rPr>
          <w:rFonts w:cs="Arial"/>
          <w:color w:val="000000" w:themeColor="text1"/>
          <w:sz w:val="24"/>
        </w:rPr>
      </w:pPr>
      <w:bookmarkStart w:id="282" w:name="_Toc195095070"/>
      <w:r w:rsidRPr="00773ABD">
        <w:rPr>
          <w:rFonts w:cs="Arial"/>
          <w:color w:val="000000" w:themeColor="text1"/>
          <w:sz w:val="24"/>
        </w:rPr>
        <w:t>Plataforma analítica de investigación del exposoma</w:t>
      </w:r>
      <w:bookmarkEnd w:id="282"/>
    </w:p>
    <w:p w14:paraId="16699FD2" w14:textId="77777777" w:rsidR="002B61D8" w:rsidRPr="00E60187" w:rsidRDefault="002B61D8" w:rsidP="002B61D8">
      <w:pPr>
        <w:pStyle w:val="Prrafodelista"/>
      </w:pPr>
    </w:p>
    <w:p w14:paraId="6D2503E4" w14:textId="77777777" w:rsidR="002B61D8" w:rsidRPr="002B61D8" w:rsidRDefault="002B61D8" w:rsidP="002B61D8">
      <w:pPr>
        <w:keepNext/>
        <w:keepLines/>
        <w:spacing w:before="200" w:after="0"/>
        <w:ind w:left="1134" w:hanging="708"/>
        <w:outlineLvl w:val="2"/>
        <w:rPr>
          <w:rFonts w:eastAsia="Times New Roman"/>
          <w:b/>
          <w:bCs/>
          <w:color w:val="000000" w:themeColor="text1"/>
          <w:lang w:val="es-ES_tradnl" w:eastAsia="es-ES"/>
        </w:rPr>
      </w:pPr>
      <w:bookmarkStart w:id="283" w:name="_Toc195095071"/>
      <w:r w:rsidRPr="002B61D8">
        <w:rPr>
          <w:rFonts w:eastAsia="Times New Roman"/>
          <w:b/>
          <w:bCs/>
          <w:color w:val="000000" w:themeColor="text1"/>
          <w:lang w:val="es-ES_tradnl" w:eastAsia="es-ES"/>
        </w:rPr>
        <w:t xml:space="preserve">5.8.1 </w:t>
      </w:r>
      <w:r w:rsidR="00BB7A30">
        <w:rPr>
          <w:rFonts w:eastAsia="Times New Roman"/>
          <w:b/>
          <w:bCs/>
          <w:color w:val="000000" w:themeColor="text1"/>
          <w:lang w:val="es-ES_tradnl" w:eastAsia="es-ES"/>
        </w:rPr>
        <w:t>O</w:t>
      </w:r>
      <w:r w:rsidR="00BB7A30" w:rsidRPr="002B61D8">
        <w:rPr>
          <w:rFonts w:eastAsia="Times New Roman"/>
          <w:b/>
          <w:bCs/>
          <w:color w:val="000000" w:themeColor="text1"/>
          <w:lang w:val="es-ES_tradnl" w:eastAsia="es-ES"/>
        </w:rPr>
        <w:t>bjetivos alcanzados</w:t>
      </w:r>
      <w:bookmarkEnd w:id="283"/>
    </w:p>
    <w:p w14:paraId="40134268" w14:textId="77777777" w:rsidR="002B61D8" w:rsidRDefault="002B61D8" w:rsidP="002B61D8">
      <w:pPr>
        <w:rPr>
          <w:lang w:eastAsia="es-ES_tradnl"/>
        </w:rPr>
      </w:pPr>
    </w:p>
    <w:p w14:paraId="3DE75DEF" w14:textId="77777777" w:rsidR="002B61D8" w:rsidRPr="00223B61" w:rsidRDefault="002B61D8" w:rsidP="002B61D8">
      <w:pPr>
        <w:rPr>
          <w:lang w:eastAsia="es-ES_tradnl"/>
        </w:rPr>
      </w:pPr>
      <w:proofErr w:type="gramStart"/>
      <w:r>
        <w:rPr>
          <w:lang w:eastAsia="es-ES_tradnl"/>
        </w:rPr>
        <w:t>En relación a</w:t>
      </w:r>
      <w:proofErr w:type="gramEnd"/>
      <w:r>
        <w:rPr>
          <w:lang w:eastAsia="es-ES_tradnl"/>
        </w:rPr>
        <w:t xml:space="preserve"> las líneas de actuación propuestas en el Plan de Actuación 2024 de la Fundación, la Plataforma Analítica de Investigación del Exposoma ha alcanzado los siguientes objetivos:</w:t>
      </w:r>
    </w:p>
    <w:p w14:paraId="700B5E9B" w14:textId="77777777" w:rsidR="002B61D8" w:rsidRDefault="002B61D8" w:rsidP="002B61D8">
      <w:pPr>
        <w:rPr>
          <w:b/>
          <w:lang w:eastAsia="es-ES_tradnl"/>
        </w:rPr>
      </w:pPr>
      <w:r w:rsidRPr="00773ABD">
        <w:rPr>
          <w:b/>
          <w:lang w:eastAsia="es-ES_tradnl"/>
        </w:rPr>
        <w:t xml:space="preserve">Línea 1. Ampliando la estrategia analítica para la determinación de dioxinas, furanos y PCBs similares a las dioxinas a nuevas matrices además de las alimentarias. </w:t>
      </w:r>
    </w:p>
    <w:p w14:paraId="7F3956C4" w14:textId="77777777" w:rsidR="002B61D8" w:rsidRPr="00024826" w:rsidRDefault="002B61D8" w:rsidP="002B61D8">
      <w:pPr>
        <w:pStyle w:val="Prrafodelista"/>
        <w:numPr>
          <w:ilvl w:val="0"/>
          <w:numId w:val="35"/>
        </w:numPr>
        <w:suppressAutoHyphens/>
        <w:spacing w:after="200"/>
        <w:rPr>
          <w:lang w:eastAsia="es-ES_tradnl"/>
        </w:rPr>
      </w:pPr>
      <w:r>
        <w:rPr>
          <w:lang w:eastAsia="es-ES_tradnl"/>
        </w:rPr>
        <w:t xml:space="preserve">Se ha desarrollado una metodología analítica para determinar dioxinas, furanos y PCBs similares a las dioxinas en muestras de suero. </w:t>
      </w:r>
    </w:p>
    <w:p w14:paraId="55C2A426" w14:textId="77777777" w:rsidR="002B61D8" w:rsidRDefault="002B61D8" w:rsidP="002B61D8">
      <w:pPr>
        <w:rPr>
          <w:b/>
          <w:lang w:eastAsia="es-ES_tradnl"/>
        </w:rPr>
      </w:pPr>
      <w:r w:rsidRPr="00773ABD">
        <w:rPr>
          <w:b/>
          <w:lang w:eastAsia="es-ES_tradnl"/>
        </w:rPr>
        <w:t xml:space="preserve">Línea 2. Desarrollando estrategias analíticas para analizar biomarcadores de contaminantes orgánicos en muestras biológicas. </w:t>
      </w:r>
    </w:p>
    <w:p w14:paraId="272024E4" w14:textId="77777777" w:rsidR="002B61D8" w:rsidRDefault="002B61D8" w:rsidP="002B61D8">
      <w:pPr>
        <w:pStyle w:val="Prrafodelista"/>
        <w:numPr>
          <w:ilvl w:val="0"/>
          <w:numId w:val="35"/>
        </w:numPr>
        <w:suppressAutoHyphens/>
        <w:spacing w:after="200"/>
        <w:rPr>
          <w:lang w:eastAsia="es-ES_tradnl"/>
        </w:rPr>
      </w:pPr>
      <w:r>
        <w:rPr>
          <w:lang w:eastAsia="es-ES_tradnl"/>
        </w:rPr>
        <w:lastRenderedPageBreak/>
        <w:t xml:space="preserve">Se ha desarrollado una metodología analítica para determinar dioxinas, furanos y PCBs similares a las dioxinas en muestras de meconio. </w:t>
      </w:r>
    </w:p>
    <w:p w14:paraId="17340590" w14:textId="77777777" w:rsidR="004326AE" w:rsidRPr="00223B61" w:rsidRDefault="004326AE" w:rsidP="004326AE">
      <w:pPr>
        <w:pStyle w:val="Prrafodelista"/>
        <w:suppressAutoHyphens/>
        <w:spacing w:after="200"/>
        <w:rPr>
          <w:lang w:eastAsia="es-ES_tradnl"/>
        </w:rPr>
      </w:pPr>
    </w:p>
    <w:p w14:paraId="41C62AC5" w14:textId="77777777" w:rsidR="002B61D8" w:rsidRPr="002B61D8" w:rsidRDefault="002B61D8" w:rsidP="002B61D8">
      <w:pPr>
        <w:keepNext/>
        <w:keepLines/>
        <w:spacing w:before="200" w:after="0"/>
        <w:ind w:left="1134" w:hanging="708"/>
        <w:outlineLvl w:val="2"/>
        <w:rPr>
          <w:rFonts w:eastAsia="Times New Roman"/>
          <w:b/>
          <w:bCs/>
          <w:color w:val="000000" w:themeColor="text1"/>
          <w:lang w:val="es-ES_tradnl" w:eastAsia="es-ES"/>
        </w:rPr>
      </w:pPr>
      <w:bookmarkStart w:id="284" w:name="_Toc195095072"/>
      <w:r w:rsidRPr="002B61D8">
        <w:rPr>
          <w:rFonts w:eastAsia="Times New Roman"/>
          <w:b/>
          <w:bCs/>
          <w:color w:val="000000" w:themeColor="text1"/>
          <w:lang w:val="es-ES_tradnl" w:eastAsia="es-ES"/>
        </w:rPr>
        <w:t>5.8.2</w:t>
      </w:r>
      <w:r w:rsidR="00681EA7">
        <w:rPr>
          <w:rFonts w:eastAsia="Times New Roman"/>
          <w:b/>
          <w:bCs/>
          <w:color w:val="000000" w:themeColor="text1"/>
          <w:lang w:val="es-ES_tradnl" w:eastAsia="es-ES"/>
        </w:rPr>
        <w:t xml:space="preserve">. </w:t>
      </w:r>
      <w:r w:rsidR="00BB7A30" w:rsidRPr="002B61D8">
        <w:rPr>
          <w:rFonts w:eastAsia="Times New Roman"/>
          <w:b/>
          <w:bCs/>
          <w:color w:val="000000" w:themeColor="text1"/>
          <w:lang w:val="es-ES_tradnl" w:eastAsia="es-ES"/>
        </w:rPr>
        <w:t>Servicios realizados</w:t>
      </w:r>
      <w:bookmarkEnd w:id="284"/>
    </w:p>
    <w:p w14:paraId="6A63B004" w14:textId="77777777" w:rsidR="002B61D8" w:rsidRPr="004A556D" w:rsidRDefault="002B61D8" w:rsidP="002B61D8"/>
    <w:p w14:paraId="0D646B3D" w14:textId="77777777" w:rsidR="002B61D8" w:rsidRDefault="002B61D8" w:rsidP="002B61D8">
      <w:r w:rsidRPr="004A556D">
        <w:t xml:space="preserve">El número de muestras realizadas en la Plataforma de Investigación del Exposoma fueron de </w:t>
      </w:r>
      <w:r w:rsidRPr="00CB48C9">
        <w:rPr>
          <w:b/>
        </w:rPr>
        <w:t>1.114 muestras</w:t>
      </w:r>
      <w:r>
        <w:t xml:space="preserve"> en 2024, esto corresponde a un aumento de aproximadamente del 6% comparado con el año anterior. </w:t>
      </w:r>
    </w:p>
    <w:p w14:paraId="6072B835" w14:textId="77777777" w:rsidR="002B61D8" w:rsidRPr="00964830" w:rsidRDefault="002B61D8" w:rsidP="002B61D8">
      <w:r w:rsidRPr="00964830">
        <w:t xml:space="preserve">En cuanto a la distribución entre el sector público y privado, la totalidad de los servicios han sido realizados a entidades del sector público. En 2024 estos dos servicios corresponden a la Junta de Castilla la Mancha y a la Universidad Autónoma de Madrid. </w:t>
      </w:r>
    </w:p>
    <w:p w14:paraId="2C11BA2C" w14:textId="77777777" w:rsidR="002B61D8" w:rsidRDefault="002B61D8" w:rsidP="002B61D8">
      <w:r w:rsidRPr="00964830">
        <w:t xml:space="preserve">Por otro lado, en lo que respecta a la distribución geográfica de estos servicios, el 100% han sido realizados dentro del territorio nacional. </w:t>
      </w:r>
    </w:p>
    <w:p w14:paraId="3F1FF98F" w14:textId="77777777" w:rsidR="002B61D8" w:rsidRDefault="002B61D8" w:rsidP="002B61D8">
      <w:r>
        <w:t xml:space="preserve">En la siguiente tabla se observa los ingresos totales de la Plataforma de 2021 a 2024. Este año se ha facturado un total de 40.786,25 €, lo que supone aproximadamente un 62% menos que el año anterior. </w:t>
      </w:r>
    </w:p>
    <w:p w14:paraId="48B5B90B" w14:textId="77777777" w:rsidR="00681EA7" w:rsidRPr="00681EA7" w:rsidRDefault="00681EA7" w:rsidP="00681EA7">
      <w:pPr>
        <w:jc w:val="center"/>
        <w:rPr>
          <w:b/>
          <w:bCs/>
          <w:sz w:val="18"/>
          <w:szCs w:val="18"/>
        </w:rPr>
      </w:pPr>
      <w:r w:rsidRPr="00681EA7">
        <w:rPr>
          <w:b/>
          <w:bCs/>
          <w:sz w:val="18"/>
          <w:szCs w:val="18"/>
        </w:rPr>
        <w:t>Tabla 5.15. Ingresos totales de la Plataforma Analítica de Investigación del Exposoma 2021-2024</w:t>
      </w:r>
    </w:p>
    <w:tbl>
      <w:tblPr>
        <w:tblStyle w:val="Tablaconcuadrcula"/>
        <w:tblW w:w="0" w:type="auto"/>
        <w:jc w:val="center"/>
        <w:tblLook w:val="04A0" w:firstRow="1" w:lastRow="0" w:firstColumn="1" w:lastColumn="0" w:noHBand="0" w:noVBand="1"/>
      </w:tblPr>
      <w:tblGrid>
        <w:gridCol w:w="1050"/>
        <w:gridCol w:w="1273"/>
        <w:gridCol w:w="1162"/>
        <w:gridCol w:w="1384"/>
        <w:gridCol w:w="1273"/>
      </w:tblGrid>
      <w:tr w:rsidR="002B61D8" w14:paraId="75276073" w14:textId="77777777" w:rsidTr="001674FB">
        <w:trPr>
          <w:trHeight w:val="402"/>
          <w:jc w:val="center"/>
        </w:trPr>
        <w:tc>
          <w:tcPr>
            <w:tcW w:w="0" w:type="auto"/>
          </w:tcPr>
          <w:p w14:paraId="7E88A984" w14:textId="77777777" w:rsidR="002B61D8" w:rsidRPr="00773ABD" w:rsidRDefault="002B61D8" w:rsidP="001674FB"/>
        </w:tc>
        <w:tc>
          <w:tcPr>
            <w:tcW w:w="0" w:type="auto"/>
          </w:tcPr>
          <w:p w14:paraId="5BDC3AF1" w14:textId="77777777" w:rsidR="002B61D8" w:rsidRPr="00773ABD" w:rsidRDefault="002B61D8" w:rsidP="001674FB">
            <w:pPr>
              <w:jc w:val="center"/>
              <w:rPr>
                <w:b/>
                <w:color w:val="A6A6A6" w:themeColor="background1" w:themeShade="A6"/>
              </w:rPr>
            </w:pPr>
            <w:r w:rsidRPr="00773ABD">
              <w:rPr>
                <w:b/>
                <w:color w:val="A6A6A6" w:themeColor="background1" w:themeShade="A6"/>
              </w:rPr>
              <w:t>2021</w:t>
            </w:r>
          </w:p>
        </w:tc>
        <w:tc>
          <w:tcPr>
            <w:tcW w:w="0" w:type="auto"/>
          </w:tcPr>
          <w:p w14:paraId="2ACE117C" w14:textId="77777777" w:rsidR="002B61D8" w:rsidRPr="00773ABD" w:rsidRDefault="002B61D8" w:rsidP="001674FB">
            <w:pPr>
              <w:jc w:val="center"/>
              <w:rPr>
                <w:b/>
                <w:color w:val="A6A6A6" w:themeColor="background1" w:themeShade="A6"/>
              </w:rPr>
            </w:pPr>
            <w:r w:rsidRPr="00773ABD">
              <w:rPr>
                <w:b/>
                <w:color w:val="A6A6A6" w:themeColor="background1" w:themeShade="A6"/>
              </w:rPr>
              <w:t>2022</w:t>
            </w:r>
          </w:p>
        </w:tc>
        <w:tc>
          <w:tcPr>
            <w:tcW w:w="0" w:type="auto"/>
          </w:tcPr>
          <w:p w14:paraId="3E818508" w14:textId="77777777" w:rsidR="002B61D8" w:rsidRPr="00773ABD" w:rsidRDefault="002B61D8" w:rsidP="001674FB">
            <w:pPr>
              <w:jc w:val="center"/>
              <w:rPr>
                <w:b/>
                <w:color w:val="A6A6A6" w:themeColor="background1" w:themeShade="A6"/>
              </w:rPr>
            </w:pPr>
            <w:r w:rsidRPr="00773ABD">
              <w:rPr>
                <w:b/>
                <w:color w:val="A6A6A6" w:themeColor="background1" w:themeShade="A6"/>
              </w:rPr>
              <w:t>2023</w:t>
            </w:r>
          </w:p>
        </w:tc>
        <w:tc>
          <w:tcPr>
            <w:tcW w:w="0" w:type="auto"/>
          </w:tcPr>
          <w:p w14:paraId="09D96C96" w14:textId="77777777" w:rsidR="002B61D8" w:rsidRPr="00773ABD" w:rsidRDefault="002B61D8" w:rsidP="001674FB">
            <w:pPr>
              <w:jc w:val="center"/>
              <w:rPr>
                <w:b/>
              </w:rPr>
            </w:pPr>
            <w:r w:rsidRPr="00773ABD">
              <w:rPr>
                <w:b/>
              </w:rPr>
              <w:t>2024</w:t>
            </w:r>
          </w:p>
        </w:tc>
      </w:tr>
      <w:tr w:rsidR="002B61D8" w14:paraId="066461A8" w14:textId="77777777" w:rsidTr="001674FB">
        <w:trPr>
          <w:trHeight w:val="422"/>
          <w:jc w:val="center"/>
        </w:trPr>
        <w:tc>
          <w:tcPr>
            <w:tcW w:w="0" w:type="auto"/>
          </w:tcPr>
          <w:p w14:paraId="02AC1132" w14:textId="77777777" w:rsidR="002B61D8" w:rsidRPr="00773ABD" w:rsidRDefault="002B61D8" w:rsidP="001674FB">
            <w:pPr>
              <w:rPr>
                <w:b/>
              </w:rPr>
            </w:pPr>
            <w:r w:rsidRPr="00773ABD">
              <w:rPr>
                <w:b/>
              </w:rPr>
              <w:t>Ingresos</w:t>
            </w:r>
          </w:p>
        </w:tc>
        <w:tc>
          <w:tcPr>
            <w:tcW w:w="0" w:type="auto"/>
          </w:tcPr>
          <w:p w14:paraId="1E1C508E" w14:textId="77777777" w:rsidR="002B61D8" w:rsidRPr="00773ABD" w:rsidRDefault="002B61D8" w:rsidP="001674FB">
            <w:pPr>
              <w:rPr>
                <w:color w:val="A6A6A6" w:themeColor="background1" w:themeShade="A6"/>
              </w:rPr>
            </w:pPr>
            <w:r w:rsidRPr="00773ABD">
              <w:rPr>
                <w:color w:val="A6A6A6" w:themeColor="background1" w:themeShade="A6"/>
              </w:rPr>
              <w:t>63.219,46 €</w:t>
            </w:r>
          </w:p>
        </w:tc>
        <w:tc>
          <w:tcPr>
            <w:tcW w:w="0" w:type="auto"/>
          </w:tcPr>
          <w:p w14:paraId="3F4B2391" w14:textId="77777777" w:rsidR="002B61D8" w:rsidRPr="00773ABD" w:rsidRDefault="002B61D8" w:rsidP="001674FB">
            <w:pPr>
              <w:rPr>
                <w:color w:val="A6A6A6" w:themeColor="background1" w:themeShade="A6"/>
              </w:rPr>
            </w:pPr>
            <w:r w:rsidRPr="00773ABD">
              <w:rPr>
                <w:color w:val="A6A6A6" w:themeColor="background1" w:themeShade="A6"/>
              </w:rPr>
              <w:t>83.702,6 €</w:t>
            </w:r>
          </w:p>
        </w:tc>
        <w:tc>
          <w:tcPr>
            <w:tcW w:w="0" w:type="auto"/>
          </w:tcPr>
          <w:p w14:paraId="40A04333" w14:textId="77777777" w:rsidR="002B61D8" w:rsidRPr="00773ABD" w:rsidRDefault="002B61D8" w:rsidP="001674FB">
            <w:pPr>
              <w:rPr>
                <w:color w:val="A6A6A6" w:themeColor="background1" w:themeShade="A6"/>
              </w:rPr>
            </w:pPr>
            <w:r>
              <w:rPr>
                <w:color w:val="A6A6A6" w:themeColor="background1" w:themeShade="A6"/>
              </w:rPr>
              <w:t>108.056,25 €</w:t>
            </w:r>
          </w:p>
        </w:tc>
        <w:tc>
          <w:tcPr>
            <w:tcW w:w="0" w:type="auto"/>
          </w:tcPr>
          <w:p w14:paraId="5F3EC6FB" w14:textId="77777777" w:rsidR="002B61D8" w:rsidRPr="00773ABD" w:rsidRDefault="002B61D8" w:rsidP="001674FB">
            <w:pPr>
              <w:rPr>
                <w:b/>
              </w:rPr>
            </w:pPr>
            <w:r>
              <w:rPr>
                <w:b/>
              </w:rPr>
              <w:t>40.786,25 €</w:t>
            </w:r>
          </w:p>
        </w:tc>
      </w:tr>
    </w:tbl>
    <w:p w14:paraId="54030EAC" w14:textId="77777777" w:rsidR="006155EF" w:rsidRDefault="00FF7F05" w:rsidP="00FF7F05">
      <w:pPr>
        <w:pStyle w:val="Ttulo1"/>
        <w:numPr>
          <w:ilvl w:val="0"/>
          <w:numId w:val="0"/>
        </w:numPr>
        <w:rPr>
          <w:lang w:val="es-ES_tradnl"/>
        </w:rPr>
      </w:pPr>
      <w:bookmarkStart w:id="285" w:name="_Toc195095073"/>
      <w:r>
        <w:rPr>
          <w:lang w:val="es-ES_tradnl"/>
        </w:rPr>
        <w:t xml:space="preserve">6. </w:t>
      </w:r>
      <w:r w:rsidR="006155EF">
        <w:rPr>
          <w:lang w:val="es-ES_tradnl"/>
        </w:rPr>
        <w:t>ÁREA DE COMUNICACIÓN Y DOCUMENTACIÓN</w:t>
      </w:r>
      <w:bookmarkEnd w:id="285"/>
    </w:p>
    <w:p w14:paraId="1456AF82" w14:textId="77777777" w:rsidR="001A5A2B" w:rsidRDefault="00915F1A" w:rsidP="006A713B">
      <w:pPr>
        <w:pStyle w:val="Ttulo2"/>
      </w:pPr>
      <w:bookmarkStart w:id="286" w:name="_Toc195095074"/>
      <w:r>
        <w:t>6.1</w:t>
      </w:r>
      <w:r w:rsidR="00862E44">
        <w:t xml:space="preserve"> </w:t>
      </w:r>
      <w:r w:rsidR="001359D2">
        <w:t>Breve descripción</w:t>
      </w:r>
      <w:r w:rsidR="001A5A2B">
        <w:t xml:space="preserve"> del área</w:t>
      </w:r>
      <w:bookmarkEnd w:id="286"/>
    </w:p>
    <w:p w14:paraId="5C97CB97" w14:textId="77777777" w:rsidR="001674FB" w:rsidRPr="001674FB" w:rsidRDefault="001674FB" w:rsidP="001674FB">
      <w:pPr>
        <w:pStyle w:val="NormalWeb"/>
        <w:spacing w:line="360" w:lineRule="auto"/>
        <w:jc w:val="both"/>
        <w:rPr>
          <w:rFonts w:ascii="Arial" w:eastAsiaTheme="minorHAnsi" w:hAnsi="Arial" w:cs="Arial"/>
          <w:sz w:val="20"/>
          <w:szCs w:val="20"/>
          <w:lang w:eastAsia="en-US"/>
        </w:rPr>
      </w:pPr>
      <w:r w:rsidRPr="001674FB">
        <w:rPr>
          <w:rFonts w:ascii="Arial" w:eastAsiaTheme="minorHAnsi" w:hAnsi="Arial" w:cs="Arial"/>
          <w:sz w:val="20"/>
          <w:szCs w:val="20"/>
          <w:lang w:eastAsia="en-US"/>
        </w:rPr>
        <w:t>El Área de Comunicación y Documentación de la Fundación Fisabio gestiona la comunicación interna y externa de la entidad, ejerciendo las funciones de gabinete de prensa y gestionando la web, redes sociales, el envío de boletines informativos y la relación con medios de comunicación, entre otras tareas. Además, se encarga del diseño e implementación de acciones de divulgación científica para todos los públicos.</w:t>
      </w:r>
    </w:p>
    <w:p w14:paraId="466A56FE" w14:textId="77777777" w:rsidR="001674FB" w:rsidRPr="001674FB" w:rsidRDefault="001674FB" w:rsidP="001674FB">
      <w:pPr>
        <w:pStyle w:val="NormalWeb"/>
        <w:spacing w:line="360" w:lineRule="auto"/>
        <w:jc w:val="both"/>
        <w:rPr>
          <w:rFonts w:ascii="Arial" w:eastAsiaTheme="minorHAnsi" w:hAnsi="Arial" w:cs="Arial"/>
          <w:sz w:val="20"/>
          <w:szCs w:val="20"/>
          <w:lang w:eastAsia="en-US"/>
        </w:rPr>
      </w:pPr>
      <w:r w:rsidRPr="001674FB">
        <w:rPr>
          <w:rFonts w:ascii="Arial" w:eastAsiaTheme="minorHAnsi" w:hAnsi="Arial" w:cs="Arial"/>
          <w:sz w:val="20"/>
          <w:szCs w:val="20"/>
          <w:lang w:eastAsia="en-US"/>
        </w:rPr>
        <w:t>Desde diciembre de 2019, el área forma parte de la Red de Unidades de Cultura Científica y de la Innovación (Red UCC+i) como miembro acreditado por la Fundación Española para la Ciencia y la Tecnología (FECYT).</w:t>
      </w:r>
    </w:p>
    <w:p w14:paraId="789820C4" w14:textId="73FC4831" w:rsidR="001674FB" w:rsidRPr="001674FB" w:rsidRDefault="001674FB" w:rsidP="001674FB">
      <w:r w:rsidRPr="001674FB">
        <w:lastRenderedPageBreak/>
        <w:t>Otro de los pilares fundamentales de esta Área es el servicio especializado de documentación prestado al personal investigador de Fisabio. Entre las tareas principales de este servicio destaca</w:t>
      </w:r>
      <w:r w:rsidR="001350F1">
        <w:t xml:space="preserve"> el seguimiento de </w:t>
      </w:r>
      <w:r w:rsidRPr="001674FB">
        <w:t xml:space="preserve"> la producción científica tanto de los grupos acreditados como del personal investigador de la Fundación no adscrito a ningún grupo; la gestión y asesoramiento al personal investigador en la importación de sus CVN a la aplicación del CV de la fundación y la generación de informes bibliográficos y bibliométricos.</w:t>
      </w:r>
    </w:p>
    <w:p w14:paraId="2297EB5C" w14:textId="77777777" w:rsidR="00862E44" w:rsidRPr="004326AE" w:rsidRDefault="00862E44" w:rsidP="004326AE">
      <w:pPr>
        <w:pStyle w:val="Ttulo2"/>
      </w:pPr>
      <w:bookmarkStart w:id="287" w:name="_Toc195095075"/>
      <w:r>
        <w:t xml:space="preserve">6.2. </w:t>
      </w:r>
      <w:r w:rsidR="001359D2">
        <w:t>Actividad desarrollada</w:t>
      </w:r>
      <w:bookmarkStart w:id="288" w:name="_Toc99548407"/>
      <w:bookmarkStart w:id="289" w:name="_Toc99548540"/>
      <w:bookmarkStart w:id="290" w:name="_Toc99548649"/>
      <w:bookmarkStart w:id="291" w:name="_Toc99548756"/>
      <w:bookmarkStart w:id="292" w:name="_Toc129779682"/>
      <w:bookmarkStart w:id="293" w:name="_Toc129779780"/>
      <w:bookmarkStart w:id="294" w:name="_Toc130299356"/>
      <w:bookmarkStart w:id="295" w:name="_Toc130299450"/>
      <w:bookmarkStart w:id="296" w:name="_Toc130299544"/>
      <w:bookmarkStart w:id="297" w:name="_Toc130299636"/>
      <w:bookmarkStart w:id="298" w:name="_Toc130304205"/>
      <w:bookmarkStart w:id="299" w:name="_Toc130304315"/>
      <w:bookmarkStart w:id="300" w:name="_Toc130305964"/>
      <w:bookmarkStart w:id="301" w:name="_Toc130369073"/>
      <w:bookmarkStart w:id="302" w:name="_Toc161303316"/>
      <w:bookmarkStart w:id="303" w:name="_Toc161303425"/>
      <w:bookmarkStart w:id="304" w:name="_Toc161908623"/>
      <w:bookmarkStart w:id="305" w:name="_Toc161910971"/>
      <w:bookmarkStart w:id="306" w:name="_Toc161911069"/>
      <w:bookmarkStart w:id="307" w:name="_Toc161912529"/>
      <w:bookmarkStart w:id="308" w:name="_Toc161912629"/>
      <w:bookmarkStart w:id="309" w:name="_Toc161918454"/>
      <w:bookmarkStart w:id="310" w:name="_Toc161918558"/>
      <w:bookmarkStart w:id="311" w:name="_Toc161920156"/>
      <w:bookmarkStart w:id="312" w:name="_Toc161920253"/>
      <w:bookmarkStart w:id="313" w:name="_Toc161921632"/>
      <w:bookmarkStart w:id="314" w:name="_Toc161921736"/>
      <w:bookmarkStart w:id="315" w:name="_Toc161921838"/>
      <w:bookmarkStart w:id="316" w:name="_Toc161991060"/>
      <w:bookmarkStart w:id="317" w:name="_Toc161991841"/>
      <w:bookmarkStart w:id="318" w:name="_Toc161997203"/>
      <w:bookmarkStart w:id="319" w:name="_Toc189480182"/>
      <w:bookmarkStart w:id="320" w:name="_Toc192061858"/>
      <w:bookmarkStart w:id="321" w:name="_Toc192766045"/>
      <w:bookmarkStart w:id="322" w:name="_Toc192766148"/>
      <w:bookmarkStart w:id="323" w:name="_Toc192767062"/>
      <w:bookmarkStart w:id="324" w:name="_Toc99548408"/>
      <w:bookmarkStart w:id="325" w:name="_Toc99548541"/>
      <w:bookmarkStart w:id="326" w:name="_Toc99548650"/>
      <w:bookmarkStart w:id="327" w:name="_Toc99548757"/>
      <w:bookmarkStart w:id="328" w:name="_Toc129779683"/>
      <w:bookmarkStart w:id="329" w:name="_Toc129779781"/>
      <w:bookmarkStart w:id="330" w:name="_Toc130299357"/>
      <w:bookmarkStart w:id="331" w:name="_Toc130299451"/>
      <w:bookmarkStart w:id="332" w:name="_Toc130299545"/>
      <w:bookmarkStart w:id="333" w:name="_Toc130299637"/>
      <w:bookmarkStart w:id="334" w:name="_Toc130304206"/>
      <w:bookmarkStart w:id="335" w:name="_Toc130304316"/>
      <w:bookmarkStart w:id="336" w:name="_Toc130305965"/>
      <w:bookmarkStart w:id="337" w:name="_Toc130369074"/>
      <w:bookmarkStart w:id="338" w:name="_Toc161303317"/>
      <w:bookmarkStart w:id="339" w:name="_Toc161303426"/>
      <w:bookmarkStart w:id="340" w:name="_Toc161908624"/>
      <w:bookmarkStart w:id="341" w:name="_Toc161910972"/>
      <w:bookmarkStart w:id="342" w:name="_Toc161911070"/>
      <w:bookmarkStart w:id="343" w:name="_Toc161912530"/>
      <w:bookmarkStart w:id="344" w:name="_Toc161912630"/>
      <w:bookmarkStart w:id="345" w:name="_Toc161918455"/>
      <w:bookmarkStart w:id="346" w:name="_Toc161918559"/>
      <w:bookmarkStart w:id="347" w:name="_Toc161920157"/>
      <w:bookmarkStart w:id="348" w:name="_Toc161920254"/>
      <w:bookmarkStart w:id="349" w:name="_Toc161921633"/>
      <w:bookmarkStart w:id="350" w:name="_Toc161921737"/>
      <w:bookmarkStart w:id="351" w:name="_Toc161921839"/>
      <w:bookmarkStart w:id="352" w:name="_Toc161991061"/>
      <w:bookmarkStart w:id="353" w:name="_Toc161991842"/>
      <w:bookmarkStart w:id="354" w:name="_Toc161997204"/>
      <w:bookmarkStart w:id="355" w:name="_Toc189480183"/>
      <w:bookmarkStart w:id="356" w:name="_Toc192061859"/>
      <w:bookmarkStart w:id="357" w:name="_Toc192766046"/>
      <w:bookmarkStart w:id="358" w:name="_Toc192766149"/>
      <w:bookmarkStart w:id="359" w:name="_Toc192767063"/>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287"/>
    </w:p>
    <w:p w14:paraId="392CF85F" w14:textId="77777777" w:rsidR="000B4B1B" w:rsidRDefault="006E08FE" w:rsidP="006A713B">
      <w:pPr>
        <w:pStyle w:val="Ttulo3"/>
        <w:numPr>
          <w:ilvl w:val="0"/>
          <w:numId w:val="0"/>
        </w:numPr>
      </w:pPr>
      <w:bookmarkStart w:id="360" w:name="_Toc195095076"/>
      <w:r>
        <w:t xml:space="preserve">6.2.1 </w:t>
      </w:r>
      <w:r w:rsidR="00E96BB3">
        <w:t>Gabinete de prensa</w:t>
      </w:r>
      <w:bookmarkEnd w:id="360"/>
    </w:p>
    <w:p w14:paraId="0D412716" w14:textId="77777777" w:rsidR="001674FB" w:rsidRPr="002F3555" w:rsidRDefault="001674FB" w:rsidP="001674FB">
      <w:pPr>
        <w:rPr>
          <w:rFonts w:ascii="Calibri" w:hAnsi="Calibri"/>
          <w:sz w:val="32"/>
          <w:szCs w:val="24"/>
        </w:rPr>
      </w:pPr>
      <w:r w:rsidRPr="002F3555">
        <w:rPr>
          <w:rFonts w:ascii="Calibri" w:hAnsi="Calibri" w:cs="Calibri"/>
          <w:b/>
          <w:sz w:val="24"/>
        </w:rPr>
        <w:t>Notas de prensa</w:t>
      </w:r>
      <w:r w:rsidRPr="002F3555">
        <w:rPr>
          <w:rFonts w:ascii="Calibri" w:hAnsi="Calibri"/>
          <w:sz w:val="32"/>
          <w:szCs w:val="24"/>
        </w:rPr>
        <w:t xml:space="preserve"> </w:t>
      </w:r>
    </w:p>
    <w:p w14:paraId="178530EA" w14:textId="77777777" w:rsidR="001674FB" w:rsidRPr="001674FB" w:rsidRDefault="001674FB" w:rsidP="001674FB">
      <w:pPr>
        <w:pStyle w:val="NormalWeb"/>
        <w:spacing w:line="360" w:lineRule="auto"/>
        <w:jc w:val="both"/>
        <w:rPr>
          <w:rFonts w:ascii="Arial" w:eastAsiaTheme="minorHAnsi" w:hAnsi="Arial" w:cs="Arial"/>
          <w:sz w:val="20"/>
          <w:szCs w:val="20"/>
          <w:lang w:eastAsia="en-US"/>
        </w:rPr>
      </w:pPr>
      <w:r w:rsidRPr="001674FB">
        <w:rPr>
          <w:rFonts w:ascii="Arial" w:eastAsiaTheme="minorHAnsi" w:hAnsi="Arial" w:cs="Arial"/>
          <w:sz w:val="20"/>
          <w:szCs w:val="20"/>
          <w:lang w:eastAsia="en-US"/>
        </w:rPr>
        <w:t>Durante 2024 se han publicado 58 noticias y notas de prensa a través de los diferentes canales de comunicación de Fisabio dirigidas a público general y especializado. Algunas de ellas se realizaron en colaboración con el personal de comunicación de los gabinetes de prensa de diferentes hospitales y Departamentos de Salud cuya investigación se gestiona a través de Fisabio, así como diferentes centros de investigación, como la Cátedra Divulgación Científica de la Universitat de València, el IIS La Fe, INCLIVA, Universitat Politécnica de Valencia, CSIC, etc.</w:t>
      </w:r>
    </w:p>
    <w:p w14:paraId="6BB24424" w14:textId="77777777" w:rsidR="001674FB" w:rsidRPr="001674FB" w:rsidRDefault="001674FB" w:rsidP="001674FB">
      <w:r w:rsidRPr="001674FB">
        <w:t>Este es el list</w:t>
      </w:r>
      <w:r w:rsidR="002B05D4">
        <w:t>a</w:t>
      </w:r>
      <w:r w:rsidRPr="001674FB">
        <w:t>do de noticias</w:t>
      </w:r>
      <w:r w:rsidR="002B05D4">
        <w:t xml:space="preserve"> publicadas en 2024</w:t>
      </w:r>
      <w: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938"/>
        <w:gridCol w:w="851"/>
      </w:tblGrid>
      <w:tr w:rsidR="001674FB" w:rsidRPr="006D7468" w14:paraId="050549F2" w14:textId="77777777" w:rsidTr="002B05D4">
        <w:trPr>
          <w:trHeight w:val="732"/>
        </w:trPr>
        <w:tc>
          <w:tcPr>
            <w:tcW w:w="675" w:type="dxa"/>
            <w:shd w:val="clear" w:color="auto" w:fill="auto"/>
          </w:tcPr>
          <w:p w14:paraId="30ED0FB1"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1</w:t>
            </w:r>
          </w:p>
        </w:tc>
        <w:tc>
          <w:tcPr>
            <w:tcW w:w="7938" w:type="dxa"/>
            <w:shd w:val="clear" w:color="auto" w:fill="auto"/>
          </w:tcPr>
          <w:p w14:paraId="117FC176"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La Conselleria de Sanidad, a través de la Fundación Fisabio, y la Universitat de Valencia participan en un estudio que revela los orígenes de la sífilis y otras enfermedades similares</w:t>
            </w:r>
          </w:p>
        </w:tc>
        <w:tc>
          <w:tcPr>
            <w:tcW w:w="851" w:type="dxa"/>
            <w:shd w:val="clear" w:color="auto" w:fill="auto"/>
          </w:tcPr>
          <w:p w14:paraId="6D2D7C45" w14:textId="77777777" w:rsidR="001674FB" w:rsidRPr="006D7468" w:rsidRDefault="001674FB" w:rsidP="001674FB">
            <w:pPr>
              <w:pStyle w:val="NormalWeb"/>
              <w:spacing w:line="360" w:lineRule="auto"/>
              <w:jc w:val="center"/>
              <w:rPr>
                <w:rFonts w:ascii="Calibri" w:hAnsi="Calibri" w:cs="Calibri"/>
                <w:sz w:val="22"/>
                <w:szCs w:val="22"/>
              </w:rPr>
            </w:pPr>
            <w:r w:rsidRPr="006D7468">
              <w:rPr>
                <w:rFonts w:ascii="Calibri" w:hAnsi="Calibri" w:cs="Calibri"/>
                <w:sz w:val="22"/>
                <w:szCs w:val="22"/>
              </w:rPr>
              <w:t>24/01</w:t>
            </w:r>
          </w:p>
        </w:tc>
      </w:tr>
      <w:tr w:rsidR="001674FB" w:rsidRPr="006D7468" w14:paraId="2ABB1284" w14:textId="77777777" w:rsidTr="001674FB">
        <w:tc>
          <w:tcPr>
            <w:tcW w:w="675" w:type="dxa"/>
            <w:shd w:val="clear" w:color="auto" w:fill="auto"/>
          </w:tcPr>
          <w:p w14:paraId="36F28B87"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2</w:t>
            </w:r>
          </w:p>
        </w:tc>
        <w:tc>
          <w:tcPr>
            <w:tcW w:w="7938" w:type="dxa"/>
            <w:shd w:val="clear" w:color="auto" w:fill="auto"/>
          </w:tcPr>
          <w:p w14:paraId="11DF7FE1"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 xml:space="preserve">Fisabio y la UJI patentan ERGOMIG, un nuevo dispositivo no invasivo para </w:t>
            </w:r>
            <w:r w:rsidR="002B05D4">
              <w:rPr>
                <w:rFonts w:ascii="Arial" w:hAnsi="Arial" w:cs="Arial"/>
                <w:sz w:val="18"/>
                <w:szCs w:val="18"/>
              </w:rPr>
              <w:t>la micción fe</w:t>
            </w:r>
            <w:r w:rsidRPr="001674FB">
              <w:rPr>
                <w:rFonts w:ascii="Arial" w:hAnsi="Arial" w:cs="Arial"/>
                <w:sz w:val="18"/>
                <w:szCs w:val="18"/>
              </w:rPr>
              <w:t>enina en mujeres encamadas</w:t>
            </w:r>
          </w:p>
        </w:tc>
        <w:tc>
          <w:tcPr>
            <w:tcW w:w="851" w:type="dxa"/>
            <w:shd w:val="clear" w:color="auto" w:fill="auto"/>
          </w:tcPr>
          <w:p w14:paraId="4639994E" w14:textId="77777777" w:rsidR="001674FB" w:rsidRPr="006D7468" w:rsidRDefault="001674FB" w:rsidP="001674FB">
            <w:pPr>
              <w:pStyle w:val="NormalWeb"/>
              <w:spacing w:line="360" w:lineRule="auto"/>
              <w:jc w:val="center"/>
              <w:rPr>
                <w:rFonts w:ascii="Calibri" w:hAnsi="Calibri" w:cs="Calibri"/>
                <w:sz w:val="22"/>
                <w:szCs w:val="22"/>
              </w:rPr>
            </w:pPr>
            <w:r w:rsidRPr="006D7468">
              <w:rPr>
                <w:rFonts w:ascii="Calibri" w:hAnsi="Calibri" w:cs="Calibri"/>
                <w:sz w:val="22"/>
                <w:szCs w:val="22"/>
              </w:rPr>
              <w:t>06/02</w:t>
            </w:r>
          </w:p>
        </w:tc>
      </w:tr>
      <w:tr w:rsidR="001674FB" w:rsidRPr="006D7468" w14:paraId="2095B014" w14:textId="77777777" w:rsidTr="001674FB">
        <w:tc>
          <w:tcPr>
            <w:tcW w:w="675" w:type="dxa"/>
            <w:shd w:val="clear" w:color="auto" w:fill="auto"/>
          </w:tcPr>
          <w:p w14:paraId="65C208E0"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3</w:t>
            </w:r>
          </w:p>
        </w:tc>
        <w:tc>
          <w:tcPr>
            <w:tcW w:w="7938" w:type="dxa"/>
            <w:shd w:val="clear" w:color="auto" w:fill="auto"/>
          </w:tcPr>
          <w:p w14:paraId="5FDB58AF"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Un total de 16.000 valencianos participan en un estudio nacional para prevenir los motivos por los que enferma la población</w:t>
            </w:r>
          </w:p>
        </w:tc>
        <w:tc>
          <w:tcPr>
            <w:tcW w:w="851" w:type="dxa"/>
            <w:shd w:val="clear" w:color="auto" w:fill="auto"/>
          </w:tcPr>
          <w:p w14:paraId="7CE60D35" w14:textId="77777777" w:rsidR="001674FB" w:rsidRPr="006D7468" w:rsidRDefault="001674FB" w:rsidP="001674FB">
            <w:pPr>
              <w:pStyle w:val="NormalWeb"/>
              <w:spacing w:line="360" w:lineRule="auto"/>
              <w:jc w:val="center"/>
              <w:rPr>
                <w:rFonts w:ascii="Calibri" w:hAnsi="Calibri" w:cs="Calibri"/>
                <w:sz w:val="22"/>
                <w:szCs w:val="22"/>
              </w:rPr>
            </w:pPr>
            <w:r w:rsidRPr="006D7468">
              <w:rPr>
                <w:rFonts w:ascii="Calibri" w:hAnsi="Calibri" w:cs="Calibri"/>
                <w:sz w:val="22"/>
                <w:szCs w:val="22"/>
              </w:rPr>
              <w:t>09/02</w:t>
            </w:r>
          </w:p>
        </w:tc>
      </w:tr>
      <w:tr w:rsidR="001674FB" w:rsidRPr="006D7468" w14:paraId="6AF1444C" w14:textId="77777777" w:rsidTr="001674FB">
        <w:tc>
          <w:tcPr>
            <w:tcW w:w="675" w:type="dxa"/>
            <w:shd w:val="clear" w:color="auto" w:fill="auto"/>
          </w:tcPr>
          <w:p w14:paraId="2990B2A1"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4</w:t>
            </w:r>
          </w:p>
        </w:tc>
        <w:tc>
          <w:tcPr>
            <w:tcW w:w="7938" w:type="dxa"/>
            <w:shd w:val="clear" w:color="auto" w:fill="auto"/>
          </w:tcPr>
          <w:p w14:paraId="2F218948"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La inmunización frente al VRS reduce en un 70% las hospitalizaciones de los menores según un estudio de la Conselleria de Sanidad</w:t>
            </w:r>
          </w:p>
        </w:tc>
        <w:tc>
          <w:tcPr>
            <w:tcW w:w="851" w:type="dxa"/>
            <w:shd w:val="clear" w:color="auto" w:fill="auto"/>
          </w:tcPr>
          <w:p w14:paraId="349C4AE0" w14:textId="77777777" w:rsidR="001674FB" w:rsidRPr="006D7468" w:rsidRDefault="001674FB" w:rsidP="001674FB">
            <w:pPr>
              <w:pStyle w:val="NormalWeb"/>
              <w:spacing w:line="360" w:lineRule="auto"/>
              <w:jc w:val="center"/>
              <w:rPr>
                <w:rFonts w:ascii="Calibri" w:hAnsi="Calibri" w:cs="Calibri"/>
                <w:sz w:val="22"/>
                <w:szCs w:val="22"/>
              </w:rPr>
            </w:pPr>
            <w:r w:rsidRPr="006D7468">
              <w:rPr>
                <w:rFonts w:ascii="Calibri" w:hAnsi="Calibri" w:cs="Calibri"/>
                <w:sz w:val="22"/>
                <w:szCs w:val="22"/>
              </w:rPr>
              <w:t>16/02</w:t>
            </w:r>
          </w:p>
        </w:tc>
      </w:tr>
      <w:tr w:rsidR="001674FB" w:rsidRPr="006D7468" w14:paraId="4947C695" w14:textId="77777777" w:rsidTr="001674FB">
        <w:tc>
          <w:tcPr>
            <w:tcW w:w="675" w:type="dxa"/>
            <w:shd w:val="clear" w:color="auto" w:fill="auto"/>
          </w:tcPr>
          <w:p w14:paraId="44D5F80B"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5</w:t>
            </w:r>
          </w:p>
        </w:tc>
        <w:tc>
          <w:tcPr>
            <w:tcW w:w="7938" w:type="dxa"/>
            <w:shd w:val="clear" w:color="auto" w:fill="auto"/>
          </w:tcPr>
          <w:p w14:paraId="5F998F24"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La Fundación Fisabio recibe una donación para un proyecto de investigación de la Enfermedad de Alzheimer</w:t>
            </w:r>
          </w:p>
        </w:tc>
        <w:tc>
          <w:tcPr>
            <w:tcW w:w="851" w:type="dxa"/>
            <w:shd w:val="clear" w:color="auto" w:fill="auto"/>
          </w:tcPr>
          <w:p w14:paraId="21154D6B" w14:textId="77777777" w:rsidR="001674FB" w:rsidRPr="006D7468" w:rsidRDefault="001674FB" w:rsidP="001674FB">
            <w:pPr>
              <w:pStyle w:val="NormalWeb"/>
              <w:spacing w:line="360" w:lineRule="auto"/>
              <w:jc w:val="center"/>
              <w:rPr>
                <w:rFonts w:ascii="Calibri" w:hAnsi="Calibri" w:cs="Calibri"/>
                <w:sz w:val="22"/>
                <w:szCs w:val="22"/>
              </w:rPr>
            </w:pPr>
            <w:r w:rsidRPr="006D7468">
              <w:rPr>
                <w:rFonts w:ascii="Calibri" w:hAnsi="Calibri" w:cs="Calibri"/>
                <w:sz w:val="22"/>
                <w:szCs w:val="22"/>
              </w:rPr>
              <w:t>19/02</w:t>
            </w:r>
          </w:p>
        </w:tc>
      </w:tr>
      <w:tr w:rsidR="001674FB" w:rsidRPr="006D7468" w14:paraId="71F7AA60" w14:textId="77777777" w:rsidTr="001674FB">
        <w:tc>
          <w:tcPr>
            <w:tcW w:w="675" w:type="dxa"/>
            <w:shd w:val="clear" w:color="auto" w:fill="auto"/>
          </w:tcPr>
          <w:p w14:paraId="619A0B42"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6</w:t>
            </w:r>
          </w:p>
        </w:tc>
        <w:tc>
          <w:tcPr>
            <w:tcW w:w="7938" w:type="dxa"/>
            <w:shd w:val="clear" w:color="auto" w:fill="auto"/>
          </w:tcPr>
          <w:p w14:paraId="6DAEC79A"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Fisabio coordina una nueva asociación para el estudio de la efectividad de fármacos y la vigilancia de enfermedades infecciosas en doce países europeos</w:t>
            </w:r>
          </w:p>
        </w:tc>
        <w:tc>
          <w:tcPr>
            <w:tcW w:w="851" w:type="dxa"/>
            <w:shd w:val="clear" w:color="auto" w:fill="auto"/>
          </w:tcPr>
          <w:p w14:paraId="652C5CF9" w14:textId="77777777" w:rsidR="001674FB" w:rsidRPr="006D7468" w:rsidRDefault="001674FB" w:rsidP="001674FB">
            <w:pPr>
              <w:pStyle w:val="NormalWeb"/>
              <w:spacing w:line="360" w:lineRule="auto"/>
              <w:jc w:val="center"/>
              <w:rPr>
                <w:rFonts w:ascii="Calibri" w:hAnsi="Calibri" w:cs="Calibri"/>
                <w:sz w:val="22"/>
                <w:szCs w:val="22"/>
              </w:rPr>
            </w:pPr>
            <w:r w:rsidRPr="006D7468">
              <w:rPr>
                <w:rFonts w:ascii="Calibri" w:hAnsi="Calibri" w:cs="Calibri"/>
                <w:sz w:val="22"/>
                <w:szCs w:val="22"/>
              </w:rPr>
              <w:t>22/02</w:t>
            </w:r>
          </w:p>
        </w:tc>
      </w:tr>
      <w:tr w:rsidR="001674FB" w:rsidRPr="006D7468" w14:paraId="255CE16B" w14:textId="77777777" w:rsidTr="001674FB">
        <w:tc>
          <w:tcPr>
            <w:tcW w:w="675" w:type="dxa"/>
            <w:shd w:val="clear" w:color="auto" w:fill="auto"/>
          </w:tcPr>
          <w:p w14:paraId="4550109F"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7</w:t>
            </w:r>
          </w:p>
        </w:tc>
        <w:tc>
          <w:tcPr>
            <w:tcW w:w="7938" w:type="dxa"/>
            <w:shd w:val="clear" w:color="auto" w:fill="auto"/>
          </w:tcPr>
          <w:p w14:paraId="2B9A8565"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Fisabio y Salud Pública organizan una jornada por el Día Internacional de las Enfermedades Raras</w:t>
            </w:r>
          </w:p>
        </w:tc>
        <w:tc>
          <w:tcPr>
            <w:tcW w:w="851" w:type="dxa"/>
            <w:shd w:val="clear" w:color="auto" w:fill="auto"/>
          </w:tcPr>
          <w:p w14:paraId="61FC412A" w14:textId="77777777" w:rsidR="001674FB" w:rsidRPr="006D7468" w:rsidRDefault="001674FB" w:rsidP="001674FB">
            <w:pPr>
              <w:pStyle w:val="NormalWeb"/>
              <w:spacing w:line="360" w:lineRule="auto"/>
              <w:jc w:val="center"/>
              <w:rPr>
                <w:rFonts w:ascii="Calibri" w:hAnsi="Calibri" w:cs="Calibri"/>
                <w:sz w:val="22"/>
                <w:szCs w:val="22"/>
              </w:rPr>
            </w:pPr>
            <w:r>
              <w:rPr>
                <w:rFonts w:ascii="Calibri" w:hAnsi="Calibri" w:cs="Calibri"/>
                <w:sz w:val="22"/>
                <w:szCs w:val="22"/>
              </w:rPr>
              <w:t>23/02</w:t>
            </w:r>
          </w:p>
        </w:tc>
      </w:tr>
      <w:tr w:rsidR="001674FB" w:rsidRPr="006D7468" w14:paraId="6D695C37" w14:textId="77777777" w:rsidTr="001674FB">
        <w:tc>
          <w:tcPr>
            <w:tcW w:w="675" w:type="dxa"/>
            <w:shd w:val="clear" w:color="auto" w:fill="auto"/>
          </w:tcPr>
          <w:p w14:paraId="774094B1"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8</w:t>
            </w:r>
          </w:p>
        </w:tc>
        <w:tc>
          <w:tcPr>
            <w:tcW w:w="7938" w:type="dxa"/>
            <w:shd w:val="clear" w:color="auto" w:fill="auto"/>
          </w:tcPr>
          <w:p w14:paraId="03954DCE"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Sanitat crearà un espai assistencial únic en cada unitat de referència per a l’atenció integral a pacients amb malalties rares</w:t>
            </w:r>
          </w:p>
        </w:tc>
        <w:tc>
          <w:tcPr>
            <w:tcW w:w="851" w:type="dxa"/>
            <w:shd w:val="clear" w:color="auto" w:fill="auto"/>
          </w:tcPr>
          <w:p w14:paraId="11D682EC" w14:textId="77777777" w:rsidR="001674FB" w:rsidRPr="006D7468" w:rsidRDefault="001674FB" w:rsidP="001674FB">
            <w:pPr>
              <w:pStyle w:val="NormalWeb"/>
              <w:spacing w:line="360" w:lineRule="auto"/>
              <w:jc w:val="center"/>
              <w:rPr>
                <w:rFonts w:ascii="Calibri" w:hAnsi="Calibri" w:cs="Calibri"/>
                <w:sz w:val="22"/>
                <w:szCs w:val="22"/>
              </w:rPr>
            </w:pPr>
            <w:r w:rsidRPr="006D7468">
              <w:rPr>
                <w:rFonts w:ascii="Calibri" w:hAnsi="Calibri" w:cs="Calibri"/>
                <w:sz w:val="22"/>
                <w:szCs w:val="22"/>
              </w:rPr>
              <w:t>29/02</w:t>
            </w:r>
          </w:p>
        </w:tc>
      </w:tr>
      <w:tr w:rsidR="001674FB" w:rsidRPr="006D7468" w14:paraId="3135B262" w14:textId="77777777" w:rsidTr="001674FB">
        <w:tc>
          <w:tcPr>
            <w:tcW w:w="675" w:type="dxa"/>
            <w:shd w:val="clear" w:color="auto" w:fill="auto"/>
          </w:tcPr>
          <w:p w14:paraId="7E03AAEE"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9</w:t>
            </w:r>
          </w:p>
        </w:tc>
        <w:tc>
          <w:tcPr>
            <w:tcW w:w="7938" w:type="dxa"/>
            <w:shd w:val="clear" w:color="auto" w:fill="auto"/>
          </w:tcPr>
          <w:p w14:paraId="6DC15D86"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El Hospital General de Elche descubre que familias afectadas por una enfermedad rara y sin aparente grado de parentesco tienen un antepasado en común</w:t>
            </w:r>
          </w:p>
        </w:tc>
        <w:tc>
          <w:tcPr>
            <w:tcW w:w="851" w:type="dxa"/>
            <w:shd w:val="clear" w:color="auto" w:fill="auto"/>
          </w:tcPr>
          <w:p w14:paraId="2E2DE1A1" w14:textId="77777777" w:rsidR="001674FB" w:rsidRPr="006D7468" w:rsidRDefault="001674FB" w:rsidP="001674FB">
            <w:pPr>
              <w:pStyle w:val="NormalWeb"/>
              <w:spacing w:line="360" w:lineRule="auto"/>
              <w:jc w:val="center"/>
              <w:rPr>
                <w:rFonts w:ascii="Calibri" w:hAnsi="Calibri" w:cs="Calibri"/>
                <w:sz w:val="22"/>
                <w:szCs w:val="22"/>
              </w:rPr>
            </w:pPr>
            <w:r>
              <w:rPr>
                <w:rFonts w:ascii="Calibri" w:hAnsi="Calibri" w:cs="Calibri"/>
                <w:sz w:val="22"/>
                <w:szCs w:val="22"/>
              </w:rPr>
              <w:t>29/02</w:t>
            </w:r>
          </w:p>
        </w:tc>
      </w:tr>
      <w:tr w:rsidR="001674FB" w:rsidRPr="006D7468" w14:paraId="28FD1FCB" w14:textId="77777777" w:rsidTr="001674FB">
        <w:tc>
          <w:tcPr>
            <w:tcW w:w="675" w:type="dxa"/>
            <w:shd w:val="clear" w:color="auto" w:fill="auto"/>
          </w:tcPr>
          <w:p w14:paraId="74092BB8"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lastRenderedPageBreak/>
              <w:t>10</w:t>
            </w:r>
          </w:p>
        </w:tc>
        <w:tc>
          <w:tcPr>
            <w:tcW w:w="7938" w:type="dxa"/>
            <w:shd w:val="clear" w:color="auto" w:fill="auto"/>
          </w:tcPr>
          <w:p w14:paraId="1EDF350C"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Més de 350 estudiants participen en el concurs de vídeos ‘De major vull ser com…’ dels instituts d’investigació de la Conselleria de Sanitat i la UV</w:t>
            </w:r>
          </w:p>
        </w:tc>
        <w:tc>
          <w:tcPr>
            <w:tcW w:w="851" w:type="dxa"/>
            <w:shd w:val="clear" w:color="auto" w:fill="auto"/>
          </w:tcPr>
          <w:p w14:paraId="7402C2EE" w14:textId="77777777" w:rsidR="001674FB" w:rsidRPr="006D7468" w:rsidRDefault="001674FB" w:rsidP="001674FB">
            <w:pPr>
              <w:pStyle w:val="NormalWeb"/>
              <w:spacing w:line="360" w:lineRule="auto"/>
              <w:jc w:val="center"/>
              <w:rPr>
                <w:rFonts w:ascii="Calibri" w:hAnsi="Calibri" w:cs="Calibri"/>
                <w:sz w:val="22"/>
                <w:szCs w:val="22"/>
              </w:rPr>
            </w:pPr>
            <w:r w:rsidRPr="006D7468">
              <w:rPr>
                <w:rFonts w:ascii="Calibri" w:hAnsi="Calibri" w:cs="Calibri"/>
                <w:sz w:val="22"/>
                <w:szCs w:val="22"/>
              </w:rPr>
              <w:t>01/03</w:t>
            </w:r>
          </w:p>
        </w:tc>
      </w:tr>
      <w:tr w:rsidR="001674FB" w:rsidRPr="006D7468" w14:paraId="22C194E9" w14:textId="77777777" w:rsidTr="001674FB">
        <w:tc>
          <w:tcPr>
            <w:tcW w:w="675" w:type="dxa"/>
            <w:shd w:val="clear" w:color="auto" w:fill="auto"/>
          </w:tcPr>
          <w:p w14:paraId="11B987FD"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11</w:t>
            </w:r>
          </w:p>
        </w:tc>
        <w:tc>
          <w:tcPr>
            <w:tcW w:w="7938" w:type="dxa"/>
            <w:shd w:val="clear" w:color="auto" w:fill="auto"/>
          </w:tcPr>
          <w:p w14:paraId="15A2B534"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Sanidad participa en un proyecto europeo para prevenir las enfermedades no transmisibles</w:t>
            </w:r>
          </w:p>
        </w:tc>
        <w:tc>
          <w:tcPr>
            <w:tcW w:w="851" w:type="dxa"/>
            <w:shd w:val="clear" w:color="auto" w:fill="auto"/>
          </w:tcPr>
          <w:p w14:paraId="1E0E3986" w14:textId="77777777" w:rsidR="001674FB" w:rsidRPr="006D7468" w:rsidRDefault="001674FB" w:rsidP="001674FB">
            <w:pPr>
              <w:pStyle w:val="NormalWeb"/>
              <w:spacing w:line="360" w:lineRule="auto"/>
              <w:jc w:val="center"/>
              <w:rPr>
                <w:rFonts w:ascii="Calibri" w:hAnsi="Calibri" w:cs="Calibri"/>
                <w:sz w:val="22"/>
                <w:szCs w:val="22"/>
              </w:rPr>
            </w:pPr>
            <w:r>
              <w:rPr>
                <w:rFonts w:ascii="Calibri" w:hAnsi="Calibri" w:cs="Calibri"/>
                <w:sz w:val="22"/>
                <w:szCs w:val="22"/>
              </w:rPr>
              <w:t>30/03</w:t>
            </w:r>
          </w:p>
        </w:tc>
      </w:tr>
      <w:tr w:rsidR="001674FB" w:rsidRPr="006D7468" w14:paraId="07D70412" w14:textId="77777777" w:rsidTr="001674FB">
        <w:tc>
          <w:tcPr>
            <w:tcW w:w="675" w:type="dxa"/>
            <w:shd w:val="clear" w:color="auto" w:fill="auto"/>
          </w:tcPr>
          <w:p w14:paraId="777A7034"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12</w:t>
            </w:r>
          </w:p>
        </w:tc>
        <w:tc>
          <w:tcPr>
            <w:tcW w:w="7938" w:type="dxa"/>
            <w:shd w:val="clear" w:color="auto" w:fill="auto"/>
          </w:tcPr>
          <w:p w14:paraId="2F2F789F"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La VIII Edición del Encuentro de Investigadores e Investigadoras en Cáncer Ciudad de Alcoy se centrará en la prevención primaria</w:t>
            </w:r>
          </w:p>
        </w:tc>
        <w:tc>
          <w:tcPr>
            <w:tcW w:w="851" w:type="dxa"/>
            <w:shd w:val="clear" w:color="auto" w:fill="auto"/>
          </w:tcPr>
          <w:p w14:paraId="4B333DCF" w14:textId="77777777" w:rsidR="001674FB" w:rsidRPr="006D7468" w:rsidRDefault="001674FB" w:rsidP="001674FB">
            <w:pPr>
              <w:pStyle w:val="NormalWeb"/>
              <w:spacing w:line="360" w:lineRule="auto"/>
              <w:jc w:val="center"/>
              <w:rPr>
                <w:rFonts w:ascii="Calibri" w:hAnsi="Calibri" w:cs="Calibri"/>
                <w:sz w:val="22"/>
                <w:szCs w:val="22"/>
              </w:rPr>
            </w:pPr>
            <w:r>
              <w:rPr>
                <w:rFonts w:ascii="Calibri" w:hAnsi="Calibri" w:cs="Calibri"/>
                <w:sz w:val="22"/>
                <w:szCs w:val="22"/>
              </w:rPr>
              <w:t>04/04</w:t>
            </w:r>
          </w:p>
        </w:tc>
      </w:tr>
      <w:tr w:rsidR="001674FB" w:rsidRPr="006D7468" w14:paraId="22114E4F" w14:textId="77777777" w:rsidTr="001674FB">
        <w:tc>
          <w:tcPr>
            <w:tcW w:w="675" w:type="dxa"/>
            <w:shd w:val="clear" w:color="auto" w:fill="auto"/>
          </w:tcPr>
          <w:p w14:paraId="5EC3E028"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13</w:t>
            </w:r>
          </w:p>
        </w:tc>
        <w:tc>
          <w:tcPr>
            <w:tcW w:w="7938" w:type="dxa"/>
            <w:shd w:val="clear" w:color="auto" w:fill="auto"/>
          </w:tcPr>
          <w:p w14:paraId="1B7B5286"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Fisabio participa en un proyecto en el que pacientes con enfermedades vasculares hepáticas colaboran con el personal investigador para aportar su visión científica</w:t>
            </w:r>
          </w:p>
        </w:tc>
        <w:tc>
          <w:tcPr>
            <w:tcW w:w="851" w:type="dxa"/>
            <w:shd w:val="clear" w:color="auto" w:fill="auto"/>
          </w:tcPr>
          <w:p w14:paraId="6519990C" w14:textId="77777777" w:rsidR="001674FB" w:rsidRPr="006D7468" w:rsidRDefault="001674FB" w:rsidP="001674FB">
            <w:pPr>
              <w:pStyle w:val="NormalWeb"/>
              <w:spacing w:line="360" w:lineRule="auto"/>
              <w:jc w:val="center"/>
              <w:rPr>
                <w:rFonts w:ascii="Calibri" w:hAnsi="Calibri" w:cs="Calibri"/>
                <w:sz w:val="22"/>
                <w:szCs w:val="22"/>
              </w:rPr>
            </w:pPr>
            <w:r w:rsidRPr="006D7468">
              <w:rPr>
                <w:rFonts w:ascii="Calibri" w:hAnsi="Calibri" w:cs="Calibri"/>
                <w:sz w:val="22"/>
                <w:szCs w:val="22"/>
              </w:rPr>
              <w:t>06/04</w:t>
            </w:r>
          </w:p>
        </w:tc>
      </w:tr>
      <w:tr w:rsidR="001674FB" w:rsidRPr="006D7468" w14:paraId="414DAF6E" w14:textId="77777777" w:rsidTr="001674FB">
        <w:tc>
          <w:tcPr>
            <w:tcW w:w="675" w:type="dxa"/>
            <w:shd w:val="clear" w:color="auto" w:fill="auto"/>
          </w:tcPr>
          <w:p w14:paraId="0CF5E439"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14</w:t>
            </w:r>
          </w:p>
        </w:tc>
        <w:tc>
          <w:tcPr>
            <w:tcW w:w="7938" w:type="dxa"/>
            <w:shd w:val="clear" w:color="auto" w:fill="auto"/>
          </w:tcPr>
          <w:p w14:paraId="50412909"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Fisabio, la UPV, la delegación del CSIC en la Comunitat Valenciana e INCLIVA organizan una nueva sesión de ‘Ciencia y Cañas’</w:t>
            </w:r>
          </w:p>
        </w:tc>
        <w:tc>
          <w:tcPr>
            <w:tcW w:w="851" w:type="dxa"/>
            <w:shd w:val="clear" w:color="auto" w:fill="auto"/>
          </w:tcPr>
          <w:p w14:paraId="6ED01F4D" w14:textId="77777777" w:rsidR="001674FB" w:rsidRPr="006D7468" w:rsidRDefault="001674FB" w:rsidP="001674FB">
            <w:pPr>
              <w:pStyle w:val="NormalWeb"/>
              <w:spacing w:line="360" w:lineRule="auto"/>
              <w:jc w:val="center"/>
              <w:rPr>
                <w:rFonts w:ascii="Calibri" w:hAnsi="Calibri" w:cs="Calibri"/>
                <w:sz w:val="22"/>
                <w:szCs w:val="22"/>
              </w:rPr>
            </w:pPr>
            <w:r>
              <w:rPr>
                <w:rFonts w:ascii="Calibri" w:hAnsi="Calibri" w:cs="Calibri"/>
                <w:sz w:val="22"/>
                <w:szCs w:val="22"/>
              </w:rPr>
              <w:t>12/04</w:t>
            </w:r>
          </w:p>
        </w:tc>
      </w:tr>
      <w:tr w:rsidR="001674FB" w:rsidRPr="006D7468" w14:paraId="71B08E6C" w14:textId="77777777" w:rsidTr="001674FB">
        <w:tc>
          <w:tcPr>
            <w:tcW w:w="675" w:type="dxa"/>
            <w:shd w:val="clear" w:color="auto" w:fill="auto"/>
          </w:tcPr>
          <w:p w14:paraId="5C4FDC83"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15</w:t>
            </w:r>
          </w:p>
        </w:tc>
        <w:tc>
          <w:tcPr>
            <w:tcW w:w="7938" w:type="dxa"/>
            <w:shd w:val="clear" w:color="auto" w:fill="auto"/>
          </w:tcPr>
          <w:p w14:paraId="7ECB675A"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Atención Primaria y farmacias comunitarias colaboran en un proyecto europeo para concienciar a la población sobre su edad vascular</w:t>
            </w:r>
          </w:p>
        </w:tc>
        <w:tc>
          <w:tcPr>
            <w:tcW w:w="851" w:type="dxa"/>
            <w:shd w:val="clear" w:color="auto" w:fill="auto"/>
          </w:tcPr>
          <w:p w14:paraId="5C48D8C3" w14:textId="77777777" w:rsidR="001674FB" w:rsidRPr="006D7468" w:rsidRDefault="001674FB" w:rsidP="001674FB">
            <w:pPr>
              <w:pStyle w:val="NormalWeb"/>
              <w:spacing w:line="360" w:lineRule="auto"/>
              <w:jc w:val="center"/>
              <w:rPr>
                <w:rFonts w:ascii="Calibri" w:hAnsi="Calibri" w:cs="Calibri"/>
                <w:sz w:val="22"/>
                <w:szCs w:val="22"/>
              </w:rPr>
            </w:pPr>
            <w:r>
              <w:rPr>
                <w:rFonts w:ascii="Calibri" w:hAnsi="Calibri" w:cs="Calibri"/>
                <w:sz w:val="22"/>
                <w:szCs w:val="22"/>
              </w:rPr>
              <w:t>16/04</w:t>
            </w:r>
          </w:p>
        </w:tc>
      </w:tr>
      <w:tr w:rsidR="001674FB" w:rsidRPr="006D7468" w14:paraId="416B9934" w14:textId="77777777" w:rsidTr="001674FB">
        <w:tc>
          <w:tcPr>
            <w:tcW w:w="675" w:type="dxa"/>
            <w:shd w:val="clear" w:color="auto" w:fill="auto"/>
          </w:tcPr>
          <w:p w14:paraId="1D54C06B"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16</w:t>
            </w:r>
          </w:p>
        </w:tc>
        <w:tc>
          <w:tcPr>
            <w:tcW w:w="7938" w:type="dxa"/>
            <w:shd w:val="clear" w:color="auto" w:fill="auto"/>
          </w:tcPr>
          <w:p w14:paraId="57669406"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El Hospital Doctor Peset, en colaboración con Fisabio, convoca sus V Premios para Jóvenes Investigadores del departamento de salud</w:t>
            </w:r>
          </w:p>
        </w:tc>
        <w:tc>
          <w:tcPr>
            <w:tcW w:w="851" w:type="dxa"/>
            <w:shd w:val="clear" w:color="auto" w:fill="auto"/>
          </w:tcPr>
          <w:p w14:paraId="15498B24" w14:textId="77777777" w:rsidR="001674FB" w:rsidRPr="006D7468" w:rsidRDefault="001674FB" w:rsidP="001674FB">
            <w:pPr>
              <w:pStyle w:val="NormalWeb"/>
              <w:spacing w:line="360" w:lineRule="auto"/>
              <w:jc w:val="center"/>
              <w:rPr>
                <w:rFonts w:ascii="Calibri" w:hAnsi="Calibri" w:cs="Calibri"/>
                <w:sz w:val="22"/>
                <w:szCs w:val="22"/>
              </w:rPr>
            </w:pPr>
            <w:r>
              <w:rPr>
                <w:rFonts w:ascii="Calibri" w:hAnsi="Calibri" w:cs="Calibri"/>
                <w:sz w:val="22"/>
                <w:szCs w:val="22"/>
              </w:rPr>
              <w:t>17/04</w:t>
            </w:r>
          </w:p>
        </w:tc>
      </w:tr>
      <w:tr w:rsidR="001674FB" w:rsidRPr="006D7468" w14:paraId="6DB7ADE5" w14:textId="77777777" w:rsidTr="001674FB">
        <w:tc>
          <w:tcPr>
            <w:tcW w:w="675" w:type="dxa"/>
            <w:shd w:val="clear" w:color="auto" w:fill="auto"/>
          </w:tcPr>
          <w:p w14:paraId="57E13169"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17</w:t>
            </w:r>
          </w:p>
        </w:tc>
        <w:tc>
          <w:tcPr>
            <w:tcW w:w="7938" w:type="dxa"/>
            <w:shd w:val="clear" w:color="auto" w:fill="auto"/>
          </w:tcPr>
          <w:p w14:paraId="75317AF5"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La inteligencia artificial para detectar cáncer, el fentanilo, la alimentación escolar y los probióticos son los temas del encuentro ‘Ciencia y cañas’</w:t>
            </w:r>
          </w:p>
        </w:tc>
        <w:tc>
          <w:tcPr>
            <w:tcW w:w="851" w:type="dxa"/>
            <w:shd w:val="clear" w:color="auto" w:fill="auto"/>
          </w:tcPr>
          <w:p w14:paraId="064705D7" w14:textId="77777777" w:rsidR="001674FB" w:rsidRPr="006D7468" w:rsidRDefault="001674FB" w:rsidP="001674FB">
            <w:pPr>
              <w:pStyle w:val="NormalWeb"/>
              <w:spacing w:line="360" w:lineRule="auto"/>
              <w:jc w:val="center"/>
              <w:rPr>
                <w:rFonts w:ascii="Calibri" w:hAnsi="Calibri" w:cs="Calibri"/>
                <w:sz w:val="22"/>
                <w:szCs w:val="22"/>
              </w:rPr>
            </w:pPr>
            <w:r w:rsidRPr="006D7468">
              <w:rPr>
                <w:rFonts w:ascii="Calibri" w:hAnsi="Calibri" w:cs="Calibri"/>
                <w:sz w:val="22"/>
                <w:szCs w:val="22"/>
              </w:rPr>
              <w:t>06/05</w:t>
            </w:r>
          </w:p>
        </w:tc>
      </w:tr>
      <w:tr w:rsidR="001674FB" w:rsidRPr="006D7468" w14:paraId="3EBD26CD" w14:textId="77777777" w:rsidTr="001674FB">
        <w:tc>
          <w:tcPr>
            <w:tcW w:w="675" w:type="dxa"/>
            <w:shd w:val="clear" w:color="auto" w:fill="auto"/>
          </w:tcPr>
          <w:p w14:paraId="3A970B26"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18</w:t>
            </w:r>
          </w:p>
        </w:tc>
        <w:tc>
          <w:tcPr>
            <w:tcW w:w="7938" w:type="dxa"/>
            <w:shd w:val="clear" w:color="auto" w:fill="auto"/>
          </w:tcPr>
          <w:p w14:paraId="4F938C71"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El departamento de salud Xàtiva-Ontinyent y Fisabio promueven reducir el uso de guantes</w:t>
            </w:r>
          </w:p>
        </w:tc>
        <w:tc>
          <w:tcPr>
            <w:tcW w:w="851" w:type="dxa"/>
            <w:shd w:val="clear" w:color="auto" w:fill="auto"/>
          </w:tcPr>
          <w:p w14:paraId="6A7FAA82" w14:textId="77777777" w:rsidR="001674FB" w:rsidRPr="006D7468" w:rsidRDefault="001674FB" w:rsidP="001674FB">
            <w:pPr>
              <w:pStyle w:val="NormalWeb"/>
              <w:spacing w:line="360" w:lineRule="auto"/>
              <w:jc w:val="center"/>
              <w:rPr>
                <w:rFonts w:ascii="Calibri" w:hAnsi="Calibri" w:cs="Calibri"/>
                <w:sz w:val="22"/>
                <w:szCs w:val="22"/>
              </w:rPr>
            </w:pPr>
            <w:r>
              <w:rPr>
                <w:rFonts w:ascii="Calibri" w:hAnsi="Calibri" w:cs="Calibri"/>
                <w:sz w:val="22"/>
                <w:szCs w:val="22"/>
              </w:rPr>
              <w:t>04/05</w:t>
            </w:r>
          </w:p>
        </w:tc>
      </w:tr>
      <w:tr w:rsidR="001674FB" w:rsidRPr="006D7468" w14:paraId="5F8F85EF" w14:textId="77777777" w:rsidTr="001674FB">
        <w:tc>
          <w:tcPr>
            <w:tcW w:w="675" w:type="dxa"/>
            <w:shd w:val="clear" w:color="auto" w:fill="auto"/>
          </w:tcPr>
          <w:p w14:paraId="79865DB0"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19</w:t>
            </w:r>
          </w:p>
        </w:tc>
        <w:tc>
          <w:tcPr>
            <w:tcW w:w="7938" w:type="dxa"/>
            <w:shd w:val="clear" w:color="auto" w:fill="auto"/>
          </w:tcPr>
          <w:p w14:paraId="32C51343"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El Hospital General Universitario de Elche y Fisabio celebran el ‘Día del niño hospitalizado’ con regalos, cartas y un concierto</w:t>
            </w:r>
          </w:p>
        </w:tc>
        <w:tc>
          <w:tcPr>
            <w:tcW w:w="851" w:type="dxa"/>
            <w:shd w:val="clear" w:color="auto" w:fill="auto"/>
          </w:tcPr>
          <w:p w14:paraId="4D80C196" w14:textId="77777777" w:rsidR="001674FB" w:rsidRPr="006D7468" w:rsidRDefault="001674FB" w:rsidP="001674FB">
            <w:pPr>
              <w:pStyle w:val="NormalWeb"/>
              <w:spacing w:line="360" w:lineRule="auto"/>
              <w:jc w:val="center"/>
              <w:rPr>
                <w:rFonts w:ascii="Calibri" w:hAnsi="Calibri" w:cs="Calibri"/>
                <w:sz w:val="22"/>
                <w:szCs w:val="22"/>
              </w:rPr>
            </w:pPr>
            <w:r>
              <w:rPr>
                <w:rFonts w:ascii="Calibri" w:hAnsi="Calibri" w:cs="Calibri"/>
                <w:sz w:val="22"/>
                <w:szCs w:val="22"/>
              </w:rPr>
              <w:t>14/05</w:t>
            </w:r>
          </w:p>
        </w:tc>
      </w:tr>
      <w:tr w:rsidR="001674FB" w:rsidRPr="006D7468" w14:paraId="46F062A4" w14:textId="77777777" w:rsidTr="001674FB">
        <w:tc>
          <w:tcPr>
            <w:tcW w:w="675" w:type="dxa"/>
            <w:shd w:val="clear" w:color="auto" w:fill="auto"/>
          </w:tcPr>
          <w:p w14:paraId="201217FD"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20</w:t>
            </w:r>
          </w:p>
        </w:tc>
        <w:tc>
          <w:tcPr>
            <w:tcW w:w="7938" w:type="dxa"/>
            <w:shd w:val="clear" w:color="auto" w:fill="auto"/>
          </w:tcPr>
          <w:p w14:paraId="712F098B"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Un estudio del Hospital Doctor Peset a través de Fisabio e INCLIVA revela que la alimentación con restricción horaria mejora el control glucémico en pacientes con sobrepeso</w:t>
            </w:r>
          </w:p>
        </w:tc>
        <w:tc>
          <w:tcPr>
            <w:tcW w:w="851" w:type="dxa"/>
            <w:shd w:val="clear" w:color="auto" w:fill="auto"/>
          </w:tcPr>
          <w:p w14:paraId="348E0206" w14:textId="77777777" w:rsidR="001674FB" w:rsidRPr="006D7468" w:rsidRDefault="001674FB" w:rsidP="001674FB">
            <w:pPr>
              <w:pStyle w:val="NormalWeb"/>
              <w:spacing w:line="360" w:lineRule="auto"/>
              <w:jc w:val="center"/>
              <w:rPr>
                <w:rFonts w:ascii="Calibri" w:hAnsi="Calibri" w:cs="Calibri"/>
                <w:sz w:val="22"/>
                <w:szCs w:val="22"/>
              </w:rPr>
            </w:pPr>
            <w:r w:rsidRPr="006D7468">
              <w:rPr>
                <w:rFonts w:ascii="Calibri" w:hAnsi="Calibri" w:cs="Calibri"/>
                <w:sz w:val="22"/>
                <w:szCs w:val="22"/>
              </w:rPr>
              <w:t>15/05</w:t>
            </w:r>
          </w:p>
        </w:tc>
      </w:tr>
      <w:tr w:rsidR="001674FB" w:rsidRPr="006D7468" w14:paraId="72D974A7" w14:textId="77777777" w:rsidTr="001674FB">
        <w:tc>
          <w:tcPr>
            <w:tcW w:w="675" w:type="dxa"/>
            <w:shd w:val="clear" w:color="auto" w:fill="auto"/>
          </w:tcPr>
          <w:p w14:paraId="0F050BD7"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21</w:t>
            </w:r>
          </w:p>
        </w:tc>
        <w:tc>
          <w:tcPr>
            <w:tcW w:w="7938" w:type="dxa"/>
            <w:shd w:val="clear" w:color="auto" w:fill="auto"/>
          </w:tcPr>
          <w:p w14:paraId="4FA3FDE9"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El Área de Investigación en Vacunas de Fisabio organiza el V Encuentro de Expertos en Vacunas del Mediterráneo</w:t>
            </w:r>
          </w:p>
        </w:tc>
        <w:tc>
          <w:tcPr>
            <w:tcW w:w="851" w:type="dxa"/>
            <w:shd w:val="clear" w:color="auto" w:fill="auto"/>
          </w:tcPr>
          <w:p w14:paraId="6150C66F" w14:textId="77777777" w:rsidR="001674FB" w:rsidRPr="006D7468" w:rsidRDefault="001674FB" w:rsidP="001674FB">
            <w:pPr>
              <w:pStyle w:val="NormalWeb"/>
              <w:spacing w:line="360" w:lineRule="auto"/>
              <w:jc w:val="center"/>
              <w:rPr>
                <w:rFonts w:ascii="Calibri" w:hAnsi="Calibri" w:cs="Calibri"/>
                <w:sz w:val="22"/>
                <w:szCs w:val="22"/>
              </w:rPr>
            </w:pPr>
            <w:r w:rsidRPr="006D7468">
              <w:rPr>
                <w:rFonts w:ascii="Calibri" w:hAnsi="Calibri" w:cs="Calibri"/>
                <w:sz w:val="22"/>
                <w:szCs w:val="22"/>
              </w:rPr>
              <w:t>22/05</w:t>
            </w:r>
          </w:p>
        </w:tc>
      </w:tr>
      <w:tr w:rsidR="001674FB" w:rsidRPr="006D7468" w14:paraId="244D7C6E" w14:textId="77777777" w:rsidTr="001674FB">
        <w:tc>
          <w:tcPr>
            <w:tcW w:w="675" w:type="dxa"/>
            <w:shd w:val="clear" w:color="auto" w:fill="auto"/>
          </w:tcPr>
          <w:p w14:paraId="1B5D0CD4"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22</w:t>
            </w:r>
          </w:p>
        </w:tc>
        <w:tc>
          <w:tcPr>
            <w:tcW w:w="7938" w:type="dxa"/>
            <w:shd w:val="clear" w:color="auto" w:fill="auto"/>
          </w:tcPr>
          <w:p w14:paraId="5BC1D2B1"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Un estudio internacional en el que participa Fisabio identifica un aumento de la resistencia a los antibióticos indicados para tratar la gonorrea</w:t>
            </w:r>
          </w:p>
        </w:tc>
        <w:tc>
          <w:tcPr>
            <w:tcW w:w="851" w:type="dxa"/>
            <w:shd w:val="clear" w:color="auto" w:fill="auto"/>
          </w:tcPr>
          <w:p w14:paraId="35BCBA8D" w14:textId="77777777" w:rsidR="001674FB" w:rsidRPr="006D7468" w:rsidRDefault="001674FB" w:rsidP="001674FB">
            <w:pPr>
              <w:pStyle w:val="NormalWeb"/>
              <w:spacing w:line="360" w:lineRule="auto"/>
              <w:jc w:val="center"/>
              <w:rPr>
                <w:rFonts w:ascii="Calibri" w:hAnsi="Calibri" w:cs="Calibri"/>
                <w:sz w:val="22"/>
                <w:szCs w:val="22"/>
              </w:rPr>
            </w:pPr>
            <w:r>
              <w:rPr>
                <w:rFonts w:ascii="Calibri" w:hAnsi="Calibri" w:cs="Calibri"/>
                <w:sz w:val="22"/>
                <w:szCs w:val="22"/>
              </w:rPr>
              <w:t>26/05</w:t>
            </w:r>
          </w:p>
        </w:tc>
      </w:tr>
      <w:tr w:rsidR="001674FB" w:rsidRPr="006D7468" w14:paraId="61EB24D7" w14:textId="77777777" w:rsidTr="001674FB">
        <w:tc>
          <w:tcPr>
            <w:tcW w:w="675" w:type="dxa"/>
            <w:shd w:val="clear" w:color="auto" w:fill="auto"/>
          </w:tcPr>
          <w:p w14:paraId="4BAB4D32"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23</w:t>
            </w:r>
          </w:p>
        </w:tc>
        <w:tc>
          <w:tcPr>
            <w:tcW w:w="7938" w:type="dxa"/>
            <w:shd w:val="clear" w:color="auto" w:fill="auto"/>
          </w:tcPr>
          <w:p w14:paraId="05BD4AB7"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Sanidad potencia la coordinación sociosanitaria para mejorar la atención a pacientes crónicos y su acompañamiento tras el alta hospitalaria</w:t>
            </w:r>
          </w:p>
        </w:tc>
        <w:tc>
          <w:tcPr>
            <w:tcW w:w="851" w:type="dxa"/>
            <w:shd w:val="clear" w:color="auto" w:fill="auto"/>
          </w:tcPr>
          <w:p w14:paraId="49E7EFE6" w14:textId="77777777" w:rsidR="001674FB" w:rsidRPr="006D7468" w:rsidRDefault="001674FB" w:rsidP="001674FB">
            <w:pPr>
              <w:pStyle w:val="NormalWeb"/>
              <w:spacing w:line="360" w:lineRule="auto"/>
              <w:jc w:val="center"/>
              <w:rPr>
                <w:rFonts w:ascii="Calibri" w:hAnsi="Calibri" w:cs="Calibri"/>
                <w:sz w:val="22"/>
                <w:szCs w:val="22"/>
              </w:rPr>
            </w:pPr>
            <w:r w:rsidRPr="006D7468">
              <w:rPr>
                <w:rFonts w:ascii="Calibri" w:hAnsi="Calibri" w:cs="Calibri"/>
                <w:sz w:val="22"/>
                <w:szCs w:val="22"/>
              </w:rPr>
              <w:t>30/05</w:t>
            </w:r>
          </w:p>
        </w:tc>
      </w:tr>
      <w:tr w:rsidR="001674FB" w:rsidRPr="006D7468" w14:paraId="0BD6B45F" w14:textId="77777777" w:rsidTr="001674FB">
        <w:tc>
          <w:tcPr>
            <w:tcW w:w="675" w:type="dxa"/>
            <w:shd w:val="clear" w:color="auto" w:fill="auto"/>
          </w:tcPr>
          <w:p w14:paraId="14F14797"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24</w:t>
            </w:r>
          </w:p>
        </w:tc>
        <w:tc>
          <w:tcPr>
            <w:tcW w:w="7938" w:type="dxa"/>
            <w:shd w:val="clear" w:color="auto" w:fill="auto"/>
          </w:tcPr>
          <w:p w14:paraId="07542C86"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Fisabio participa en un estudio que analiza la presencia de microplásticos en bebidas envasadas</w:t>
            </w:r>
          </w:p>
        </w:tc>
        <w:tc>
          <w:tcPr>
            <w:tcW w:w="851" w:type="dxa"/>
            <w:shd w:val="clear" w:color="auto" w:fill="auto"/>
          </w:tcPr>
          <w:p w14:paraId="433CBACA" w14:textId="77777777" w:rsidR="001674FB" w:rsidRPr="006D7468" w:rsidRDefault="001674FB" w:rsidP="001674FB">
            <w:pPr>
              <w:pStyle w:val="NormalWeb"/>
              <w:spacing w:line="360" w:lineRule="auto"/>
              <w:jc w:val="center"/>
              <w:rPr>
                <w:rFonts w:ascii="Calibri" w:hAnsi="Calibri" w:cs="Calibri"/>
                <w:sz w:val="22"/>
                <w:szCs w:val="22"/>
              </w:rPr>
            </w:pPr>
            <w:r>
              <w:rPr>
                <w:rFonts w:ascii="Calibri" w:hAnsi="Calibri" w:cs="Calibri"/>
                <w:sz w:val="22"/>
                <w:szCs w:val="22"/>
              </w:rPr>
              <w:t>03/06</w:t>
            </w:r>
          </w:p>
        </w:tc>
      </w:tr>
      <w:tr w:rsidR="001674FB" w:rsidRPr="006D7468" w14:paraId="5DEC42BB" w14:textId="77777777" w:rsidTr="001674FB">
        <w:tc>
          <w:tcPr>
            <w:tcW w:w="675" w:type="dxa"/>
            <w:shd w:val="clear" w:color="auto" w:fill="auto"/>
          </w:tcPr>
          <w:p w14:paraId="46D263F2"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25</w:t>
            </w:r>
          </w:p>
        </w:tc>
        <w:tc>
          <w:tcPr>
            <w:tcW w:w="7938" w:type="dxa"/>
            <w:shd w:val="clear" w:color="auto" w:fill="auto"/>
          </w:tcPr>
          <w:p w14:paraId="1051270A"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El Departamento de Salud Alicante-Sant Joan d’Alacant y Fisabio celebran la quinta jornada de investigación y premian seis de los cien trabajos presentados</w:t>
            </w:r>
          </w:p>
        </w:tc>
        <w:tc>
          <w:tcPr>
            <w:tcW w:w="851" w:type="dxa"/>
            <w:shd w:val="clear" w:color="auto" w:fill="auto"/>
          </w:tcPr>
          <w:p w14:paraId="1453623C" w14:textId="77777777" w:rsidR="001674FB" w:rsidRPr="006D7468" w:rsidRDefault="001674FB" w:rsidP="001674FB">
            <w:pPr>
              <w:pStyle w:val="NormalWeb"/>
              <w:spacing w:line="360" w:lineRule="auto"/>
              <w:jc w:val="center"/>
              <w:rPr>
                <w:rFonts w:ascii="Calibri" w:hAnsi="Calibri" w:cs="Calibri"/>
                <w:sz w:val="22"/>
                <w:szCs w:val="22"/>
              </w:rPr>
            </w:pPr>
            <w:r>
              <w:rPr>
                <w:rFonts w:ascii="Calibri" w:hAnsi="Calibri" w:cs="Calibri"/>
                <w:sz w:val="22"/>
                <w:szCs w:val="22"/>
              </w:rPr>
              <w:t>05/06</w:t>
            </w:r>
          </w:p>
        </w:tc>
      </w:tr>
      <w:tr w:rsidR="001674FB" w:rsidRPr="006D7468" w14:paraId="08A704EF" w14:textId="77777777" w:rsidTr="001674FB">
        <w:tc>
          <w:tcPr>
            <w:tcW w:w="675" w:type="dxa"/>
            <w:shd w:val="clear" w:color="auto" w:fill="auto"/>
          </w:tcPr>
          <w:p w14:paraId="4BC8DCD8"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26</w:t>
            </w:r>
          </w:p>
        </w:tc>
        <w:tc>
          <w:tcPr>
            <w:tcW w:w="7938" w:type="dxa"/>
            <w:shd w:val="clear" w:color="auto" w:fill="auto"/>
          </w:tcPr>
          <w:p w14:paraId="73CD2D4C"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El Hospital General de Elche y Fisabio impulsan la innovación en el sector sanitario en la tercera edición del foro ‘Alicante Conexión Salud’</w:t>
            </w:r>
          </w:p>
        </w:tc>
        <w:tc>
          <w:tcPr>
            <w:tcW w:w="851" w:type="dxa"/>
            <w:shd w:val="clear" w:color="auto" w:fill="auto"/>
          </w:tcPr>
          <w:p w14:paraId="214FACDB" w14:textId="77777777" w:rsidR="001674FB" w:rsidRPr="006D7468" w:rsidRDefault="001674FB" w:rsidP="001674FB">
            <w:pPr>
              <w:pStyle w:val="NormalWeb"/>
              <w:spacing w:line="360" w:lineRule="auto"/>
              <w:jc w:val="center"/>
              <w:rPr>
                <w:rFonts w:ascii="Calibri" w:hAnsi="Calibri" w:cs="Calibri"/>
                <w:sz w:val="22"/>
                <w:szCs w:val="22"/>
              </w:rPr>
            </w:pPr>
            <w:r>
              <w:rPr>
                <w:rFonts w:ascii="Calibri" w:hAnsi="Calibri" w:cs="Calibri"/>
                <w:sz w:val="22"/>
                <w:szCs w:val="22"/>
              </w:rPr>
              <w:t>07/06</w:t>
            </w:r>
          </w:p>
        </w:tc>
      </w:tr>
      <w:tr w:rsidR="001674FB" w:rsidRPr="006D7468" w14:paraId="3862853C" w14:textId="77777777" w:rsidTr="001674FB">
        <w:tc>
          <w:tcPr>
            <w:tcW w:w="675" w:type="dxa"/>
            <w:shd w:val="clear" w:color="auto" w:fill="auto"/>
          </w:tcPr>
          <w:p w14:paraId="0A750138"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27</w:t>
            </w:r>
          </w:p>
        </w:tc>
        <w:tc>
          <w:tcPr>
            <w:tcW w:w="7938" w:type="dxa"/>
            <w:shd w:val="clear" w:color="auto" w:fill="auto"/>
          </w:tcPr>
          <w:p w14:paraId="45BC8441"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El Departamento de Salud de Sagunto organiza una jornada sobre investigación para promover la actividad investigadora entre los profesionales</w:t>
            </w:r>
          </w:p>
        </w:tc>
        <w:tc>
          <w:tcPr>
            <w:tcW w:w="851" w:type="dxa"/>
            <w:shd w:val="clear" w:color="auto" w:fill="auto"/>
          </w:tcPr>
          <w:p w14:paraId="6C2A9351" w14:textId="77777777" w:rsidR="001674FB" w:rsidRPr="006D7468" w:rsidRDefault="001674FB" w:rsidP="001674FB">
            <w:pPr>
              <w:pStyle w:val="NormalWeb"/>
              <w:spacing w:line="360" w:lineRule="auto"/>
              <w:jc w:val="center"/>
              <w:rPr>
                <w:rFonts w:ascii="Calibri" w:hAnsi="Calibri" w:cs="Calibri"/>
                <w:sz w:val="22"/>
                <w:szCs w:val="22"/>
              </w:rPr>
            </w:pPr>
            <w:r>
              <w:rPr>
                <w:rFonts w:ascii="Calibri" w:hAnsi="Calibri" w:cs="Calibri"/>
                <w:sz w:val="22"/>
                <w:szCs w:val="22"/>
              </w:rPr>
              <w:t>11/06</w:t>
            </w:r>
          </w:p>
        </w:tc>
      </w:tr>
      <w:tr w:rsidR="001674FB" w:rsidRPr="006D7468" w14:paraId="313E00DA" w14:textId="77777777" w:rsidTr="001674FB">
        <w:tc>
          <w:tcPr>
            <w:tcW w:w="675" w:type="dxa"/>
            <w:shd w:val="clear" w:color="auto" w:fill="auto"/>
          </w:tcPr>
          <w:p w14:paraId="369E1D8C"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28</w:t>
            </w:r>
          </w:p>
        </w:tc>
        <w:tc>
          <w:tcPr>
            <w:tcW w:w="7938" w:type="dxa"/>
            <w:shd w:val="clear" w:color="auto" w:fill="auto"/>
          </w:tcPr>
          <w:p w14:paraId="6AE05A06"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 xml:space="preserve">El Departamento de Salud de Elda, a través de Fisabio, y la UPV crean una </w:t>
            </w:r>
            <w:proofErr w:type="gramStart"/>
            <w:r w:rsidRPr="001674FB">
              <w:rPr>
                <w:rFonts w:ascii="Arial" w:hAnsi="Arial" w:cs="Arial"/>
                <w:sz w:val="18"/>
                <w:szCs w:val="18"/>
              </w:rPr>
              <w:t>app</w:t>
            </w:r>
            <w:proofErr w:type="gramEnd"/>
            <w:r w:rsidRPr="001674FB">
              <w:rPr>
                <w:rFonts w:ascii="Arial" w:hAnsi="Arial" w:cs="Arial"/>
                <w:sz w:val="18"/>
                <w:szCs w:val="18"/>
              </w:rPr>
              <w:t xml:space="preserve"> piloto para prevenir y reducir la obesidad infantil</w:t>
            </w:r>
          </w:p>
        </w:tc>
        <w:tc>
          <w:tcPr>
            <w:tcW w:w="851" w:type="dxa"/>
            <w:shd w:val="clear" w:color="auto" w:fill="auto"/>
          </w:tcPr>
          <w:p w14:paraId="3BEA9409" w14:textId="77777777" w:rsidR="001674FB" w:rsidRPr="006D7468" w:rsidRDefault="001674FB" w:rsidP="001674FB">
            <w:pPr>
              <w:pStyle w:val="NormalWeb"/>
              <w:spacing w:line="360" w:lineRule="auto"/>
              <w:jc w:val="center"/>
              <w:rPr>
                <w:rFonts w:ascii="Calibri" w:hAnsi="Calibri" w:cs="Calibri"/>
                <w:sz w:val="22"/>
                <w:szCs w:val="22"/>
              </w:rPr>
            </w:pPr>
            <w:r>
              <w:rPr>
                <w:rFonts w:ascii="Calibri" w:hAnsi="Calibri" w:cs="Calibri"/>
                <w:sz w:val="22"/>
                <w:szCs w:val="22"/>
              </w:rPr>
              <w:t>13/06</w:t>
            </w:r>
          </w:p>
        </w:tc>
      </w:tr>
      <w:tr w:rsidR="001674FB" w:rsidRPr="006D7468" w14:paraId="3184AE87" w14:textId="77777777" w:rsidTr="001674FB">
        <w:tc>
          <w:tcPr>
            <w:tcW w:w="675" w:type="dxa"/>
            <w:shd w:val="clear" w:color="auto" w:fill="auto"/>
          </w:tcPr>
          <w:p w14:paraId="32B36E08"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29</w:t>
            </w:r>
          </w:p>
        </w:tc>
        <w:tc>
          <w:tcPr>
            <w:tcW w:w="7938" w:type="dxa"/>
            <w:shd w:val="clear" w:color="auto" w:fill="auto"/>
          </w:tcPr>
          <w:p w14:paraId="289103A5"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Fisabio organiza el Congreso Internacional de Microbiología Oral en el que se ha analizado el efecto de las bacterias de la boca sobre la salud en general</w:t>
            </w:r>
          </w:p>
        </w:tc>
        <w:tc>
          <w:tcPr>
            <w:tcW w:w="851" w:type="dxa"/>
            <w:shd w:val="clear" w:color="auto" w:fill="auto"/>
          </w:tcPr>
          <w:p w14:paraId="5E45A981" w14:textId="77777777" w:rsidR="001674FB" w:rsidRPr="006D7468" w:rsidRDefault="001674FB" w:rsidP="001674FB">
            <w:pPr>
              <w:pStyle w:val="NormalWeb"/>
              <w:spacing w:line="360" w:lineRule="auto"/>
              <w:jc w:val="center"/>
              <w:rPr>
                <w:rFonts w:ascii="Calibri" w:hAnsi="Calibri" w:cs="Calibri"/>
                <w:sz w:val="22"/>
                <w:szCs w:val="22"/>
              </w:rPr>
            </w:pPr>
            <w:r w:rsidRPr="006D7468">
              <w:rPr>
                <w:rFonts w:ascii="Calibri" w:hAnsi="Calibri" w:cs="Calibri"/>
                <w:sz w:val="22"/>
                <w:szCs w:val="22"/>
              </w:rPr>
              <w:t>19/06</w:t>
            </w:r>
          </w:p>
        </w:tc>
      </w:tr>
      <w:tr w:rsidR="001674FB" w:rsidRPr="006D7468" w14:paraId="5A6B7EC0" w14:textId="77777777" w:rsidTr="001674FB">
        <w:tc>
          <w:tcPr>
            <w:tcW w:w="675" w:type="dxa"/>
            <w:shd w:val="clear" w:color="auto" w:fill="auto"/>
          </w:tcPr>
          <w:p w14:paraId="4A2843C3"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30</w:t>
            </w:r>
          </w:p>
        </w:tc>
        <w:tc>
          <w:tcPr>
            <w:tcW w:w="7938" w:type="dxa"/>
            <w:shd w:val="clear" w:color="auto" w:fill="auto"/>
          </w:tcPr>
          <w:p w14:paraId="05BC7E10"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El Área de Investigación en Vacunas de Fisabio organiza la 13ª Jornada de Actualización en Vacunas Malvarrosa</w:t>
            </w:r>
          </w:p>
        </w:tc>
        <w:tc>
          <w:tcPr>
            <w:tcW w:w="851" w:type="dxa"/>
            <w:shd w:val="clear" w:color="auto" w:fill="auto"/>
          </w:tcPr>
          <w:p w14:paraId="2B3CE6B5" w14:textId="77777777" w:rsidR="001674FB" w:rsidRPr="006D7468" w:rsidRDefault="001674FB" w:rsidP="001674FB">
            <w:pPr>
              <w:pStyle w:val="NormalWeb"/>
              <w:spacing w:line="360" w:lineRule="auto"/>
              <w:jc w:val="center"/>
              <w:rPr>
                <w:rFonts w:ascii="Calibri" w:hAnsi="Calibri" w:cs="Calibri"/>
                <w:sz w:val="22"/>
                <w:szCs w:val="22"/>
              </w:rPr>
            </w:pPr>
            <w:r w:rsidRPr="006D7468">
              <w:rPr>
                <w:rFonts w:ascii="Calibri" w:hAnsi="Calibri" w:cs="Calibri"/>
                <w:sz w:val="22"/>
                <w:szCs w:val="22"/>
              </w:rPr>
              <w:t>20/06</w:t>
            </w:r>
          </w:p>
        </w:tc>
      </w:tr>
      <w:tr w:rsidR="001674FB" w:rsidRPr="006D7468" w14:paraId="2688E441" w14:textId="77777777" w:rsidTr="001674FB">
        <w:tc>
          <w:tcPr>
            <w:tcW w:w="675" w:type="dxa"/>
            <w:shd w:val="clear" w:color="auto" w:fill="auto"/>
          </w:tcPr>
          <w:p w14:paraId="68EA7326"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lastRenderedPageBreak/>
              <w:t>31</w:t>
            </w:r>
          </w:p>
        </w:tc>
        <w:tc>
          <w:tcPr>
            <w:tcW w:w="7938" w:type="dxa"/>
            <w:shd w:val="clear" w:color="auto" w:fill="auto"/>
          </w:tcPr>
          <w:p w14:paraId="05506C20"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La Universitat de València y Fisabio participan en un proyecto sobre el flujo comunicativo de las enfermedades raras en las redes sociales</w:t>
            </w:r>
          </w:p>
        </w:tc>
        <w:tc>
          <w:tcPr>
            <w:tcW w:w="851" w:type="dxa"/>
            <w:shd w:val="clear" w:color="auto" w:fill="auto"/>
          </w:tcPr>
          <w:p w14:paraId="7950A9A4" w14:textId="77777777" w:rsidR="001674FB" w:rsidRPr="006D7468" w:rsidRDefault="001674FB" w:rsidP="001674FB">
            <w:pPr>
              <w:pStyle w:val="NormalWeb"/>
              <w:spacing w:line="360" w:lineRule="auto"/>
              <w:jc w:val="center"/>
              <w:rPr>
                <w:rFonts w:ascii="Calibri" w:hAnsi="Calibri" w:cs="Calibri"/>
                <w:sz w:val="22"/>
                <w:szCs w:val="22"/>
              </w:rPr>
            </w:pPr>
            <w:r>
              <w:rPr>
                <w:rFonts w:ascii="Calibri" w:hAnsi="Calibri" w:cs="Calibri"/>
                <w:sz w:val="22"/>
                <w:szCs w:val="22"/>
              </w:rPr>
              <w:t>02/07</w:t>
            </w:r>
          </w:p>
        </w:tc>
      </w:tr>
      <w:tr w:rsidR="001674FB" w:rsidRPr="006D7468" w14:paraId="5A65AF13" w14:textId="77777777" w:rsidTr="001674FB">
        <w:tc>
          <w:tcPr>
            <w:tcW w:w="675" w:type="dxa"/>
            <w:shd w:val="clear" w:color="auto" w:fill="auto"/>
          </w:tcPr>
          <w:p w14:paraId="6CA945D6"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32</w:t>
            </w:r>
          </w:p>
        </w:tc>
        <w:tc>
          <w:tcPr>
            <w:tcW w:w="7938" w:type="dxa"/>
            <w:shd w:val="clear" w:color="auto" w:fill="auto"/>
          </w:tcPr>
          <w:p w14:paraId="34E913BC"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Un proyecto de la Fundación Fisabio y la UMH recibe uno de los Premios de Educación Médica 2024 de la Fundación Lilly</w:t>
            </w:r>
          </w:p>
        </w:tc>
        <w:tc>
          <w:tcPr>
            <w:tcW w:w="851" w:type="dxa"/>
            <w:shd w:val="clear" w:color="auto" w:fill="auto"/>
          </w:tcPr>
          <w:p w14:paraId="6CA6E9D6" w14:textId="77777777" w:rsidR="001674FB" w:rsidRPr="006D7468" w:rsidRDefault="001674FB" w:rsidP="001674FB">
            <w:pPr>
              <w:pStyle w:val="NormalWeb"/>
              <w:spacing w:line="360" w:lineRule="auto"/>
              <w:jc w:val="center"/>
              <w:rPr>
                <w:rFonts w:ascii="Calibri" w:hAnsi="Calibri" w:cs="Calibri"/>
                <w:sz w:val="22"/>
                <w:szCs w:val="22"/>
              </w:rPr>
            </w:pPr>
            <w:r>
              <w:rPr>
                <w:rFonts w:ascii="Calibri" w:hAnsi="Calibri" w:cs="Calibri"/>
                <w:sz w:val="22"/>
                <w:szCs w:val="22"/>
              </w:rPr>
              <w:t>02/07</w:t>
            </w:r>
          </w:p>
        </w:tc>
      </w:tr>
      <w:tr w:rsidR="001674FB" w:rsidRPr="006D7468" w14:paraId="2FDA52EE" w14:textId="77777777" w:rsidTr="001674FB">
        <w:tc>
          <w:tcPr>
            <w:tcW w:w="675" w:type="dxa"/>
            <w:shd w:val="clear" w:color="auto" w:fill="auto"/>
          </w:tcPr>
          <w:p w14:paraId="09FA6152"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33</w:t>
            </w:r>
          </w:p>
        </w:tc>
        <w:tc>
          <w:tcPr>
            <w:tcW w:w="7938" w:type="dxa"/>
            <w:shd w:val="clear" w:color="auto" w:fill="auto"/>
          </w:tcPr>
          <w:p w14:paraId="65742C1A"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Fisabio participa en ‘Espacio CPI Salud’, un evento dedicado a impulsar la innovación en la Compra Pública en España</w:t>
            </w:r>
          </w:p>
        </w:tc>
        <w:tc>
          <w:tcPr>
            <w:tcW w:w="851" w:type="dxa"/>
            <w:shd w:val="clear" w:color="auto" w:fill="auto"/>
          </w:tcPr>
          <w:p w14:paraId="34CCCCD2" w14:textId="77777777" w:rsidR="001674FB" w:rsidRPr="006D7468" w:rsidRDefault="001674FB" w:rsidP="001674FB">
            <w:pPr>
              <w:pStyle w:val="NormalWeb"/>
              <w:spacing w:line="360" w:lineRule="auto"/>
              <w:jc w:val="center"/>
              <w:rPr>
                <w:rFonts w:ascii="Calibri" w:hAnsi="Calibri" w:cs="Calibri"/>
                <w:sz w:val="22"/>
                <w:szCs w:val="22"/>
              </w:rPr>
            </w:pPr>
            <w:r w:rsidRPr="006D7468">
              <w:rPr>
                <w:rFonts w:ascii="Calibri" w:hAnsi="Calibri" w:cs="Calibri"/>
                <w:sz w:val="22"/>
                <w:szCs w:val="22"/>
              </w:rPr>
              <w:t>03/07</w:t>
            </w:r>
          </w:p>
        </w:tc>
      </w:tr>
      <w:tr w:rsidR="001674FB" w:rsidRPr="006D7468" w14:paraId="1A861BB2" w14:textId="77777777" w:rsidTr="001674FB">
        <w:tc>
          <w:tcPr>
            <w:tcW w:w="675" w:type="dxa"/>
            <w:shd w:val="clear" w:color="auto" w:fill="auto"/>
          </w:tcPr>
          <w:p w14:paraId="65AC489A"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34</w:t>
            </w:r>
          </w:p>
        </w:tc>
        <w:tc>
          <w:tcPr>
            <w:tcW w:w="7938" w:type="dxa"/>
            <w:shd w:val="clear" w:color="auto" w:fill="auto"/>
          </w:tcPr>
          <w:p w14:paraId="1D6A3B7A"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Fisabio, la UPV, la UJI y la UMH abren el plazo para solicitar las ayudas del programa UniSalut que tiene como objetivo impulsar proyectos de investigación</w:t>
            </w:r>
          </w:p>
        </w:tc>
        <w:tc>
          <w:tcPr>
            <w:tcW w:w="851" w:type="dxa"/>
            <w:shd w:val="clear" w:color="auto" w:fill="auto"/>
          </w:tcPr>
          <w:p w14:paraId="0F7870A5" w14:textId="77777777" w:rsidR="001674FB" w:rsidRPr="006D7468" w:rsidRDefault="001674FB" w:rsidP="001674FB">
            <w:pPr>
              <w:pStyle w:val="NormalWeb"/>
              <w:spacing w:line="360" w:lineRule="auto"/>
              <w:jc w:val="center"/>
              <w:rPr>
                <w:rFonts w:ascii="Calibri" w:hAnsi="Calibri" w:cs="Calibri"/>
                <w:sz w:val="22"/>
                <w:szCs w:val="22"/>
              </w:rPr>
            </w:pPr>
            <w:r>
              <w:rPr>
                <w:rFonts w:ascii="Calibri" w:hAnsi="Calibri" w:cs="Calibri"/>
                <w:sz w:val="22"/>
                <w:szCs w:val="22"/>
              </w:rPr>
              <w:t>09/07</w:t>
            </w:r>
          </w:p>
        </w:tc>
      </w:tr>
      <w:tr w:rsidR="001674FB" w:rsidRPr="006D7468" w14:paraId="10150692" w14:textId="77777777" w:rsidTr="001674FB">
        <w:tc>
          <w:tcPr>
            <w:tcW w:w="675" w:type="dxa"/>
            <w:shd w:val="clear" w:color="auto" w:fill="auto"/>
          </w:tcPr>
          <w:p w14:paraId="25E14685"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35</w:t>
            </w:r>
          </w:p>
        </w:tc>
        <w:tc>
          <w:tcPr>
            <w:tcW w:w="7938" w:type="dxa"/>
            <w:shd w:val="clear" w:color="auto" w:fill="auto"/>
          </w:tcPr>
          <w:p w14:paraId="4E5B2166"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El Consejo Social de la UPV otorga a Fisabio su Premio a la Responsabilidad Social Corporativa</w:t>
            </w:r>
          </w:p>
        </w:tc>
        <w:tc>
          <w:tcPr>
            <w:tcW w:w="851" w:type="dxa"/>
            <w:shd w:val="clear" w:color="auto" w:fill="auto"/>
          </w:tcPr>
          <w:p w14:paraId="191D3207" w14:textId="77777777" w:rsidR="001674FB" w:rsidRPr="006D7468" w:rsidRDefault="001674FB" w:rsidP="001674FB">
            <w:pPr>
              <w:pStyle w:val="NormalWeb"/>
              <w:spacing w:line="360" w:lineRule="auto"/>
              <w:jc w:val="center"/>
              <w:rPr>
                <w:rFonts w:ascii="Calibri" w:hAnsi="Calibri" w:cs="Calibri"/>
                <w:sz w:val="22"/>
                <w:szCs w:val="22"/>
              </w:rPr>
            </w:pPr>
            <w:r>
              <w:rPr>
                <w:rFonts w:ascii="Calibri" w:hAnsi="Calibri" w:cs="Calibri"/>
                <w:sz w:val="22"/>
                <w:szCs w:val="22"/>
              </w:rPr>
              <w:t>05/07</w:t>
            </w:r>
          </w:p>
        </w:tc>
      </w:tr>
      <w:tr w:rsidR="001674FB" w:rsidRPr="006D7468" w14:paraId="440FE75E" w14:textId="77777777" w:rsidTr="001674FB">
        <w:tc>
          <w:tcPr>
            <w:tcW w:w="675" w:type="dxa"/>
            <w:shd w:val="clear" w:color="auto" w:fill="auto"/>
          </w:tcPr>
          <w:p w14:paraId="11A9C238"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36</w:t>
            </w:r>
          </w:p>
        </w:tc>
        <w:tc>
          <w:tcPr>
            <w:tcW w:w="7938" w:type="dxa"/>
            <w:shd w:val="clear" w:color="auto" w:fill="auto"/>
          </w:tcPr>
          <w:p w14:paraId="388C9425"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El Hospital Universitario Doctor Peset y Fisabio entregan los V Premios para Jóvenes Investigadoras e Investigadores</w:t>
            </w:r>
          </w:p>
        </w:tc>
        <w:tc>
          <w:tcPr>
            <w:tcW w:w="851" w:type="dxa"/>
            <w:shd w:val="clear" w:color="auto" w:fill="auto"/>
          </w:tcPr>
          <w:p w14:paraId="041C12F5" w14:textId="77777777" w:rsidR="001674FB" w:rsidRPr="006D7468" w:rsidRDefault="001674FB" w:rsidP="001674FB">
            <w:pPr>
              <w:pStyle w:val="NormalWeb"/>
              <w:spacing w:line="360" w:lineRule="auto"/>
              <w:jc w:val="center"/>
              <w:rPr>
                <w:rFonts w:ascii="Calibri" w:hAnsi="Calibri" w:cs="Calibri"/>
                <w:sz w:val="22"/>
                <w:szCs w:val="22"/>
              </w:rPr>
            </w:pPr>
            <w:r>
              <w:rPr>
                <w:rFonts w:ascii="Calibri" w:hAnsi="Calibri" w:cs="Calibri"/>
                <w:sz w:val="22"/>
                <w:szCs w:val="22"/>
              </w:rPr>
              <w:t>11/07</w:t>
            </w:r>
          </w:p>
        </w:tc>
      </w:tr>
      <w:tr w:rsidR="001674FB" w:rsidRPr="006D7468" w14:paraId="69A52A9D" w14:textId="77777777" w:rsidTr="001674FB">
        <w:tc>
          <w:tcPr>
            <w:tcW w:w="675" w:type="dxa"/>
            <w:shd w:val="clear" w:color="auto" w:fill="auto"/>
          </w:tcPr>
          <w:p w14:paraId="312BDAFD"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37</w:t>
            </w:r>
          </w:p>
        </w:tc>
        <w:tc>
          <w:tcPr>
            <w:tcW w:w="7938" w:type="dxa"/>
            <w:shd w:val="clear" w:color="auto" w:fill="auto"/>
          </w:tcPr>
          <w:p w14:paraId="7A7CED94"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El Hospital de Gandia y la UPV investigan un sistema rápido de detección del citomegalovirus</w:t>
            </w:r>
          </w:p>
        </w:tc>
        <w:tc>
          <w:tcPr>
            <w:tcW w:w="851" w:type="dxa"/>
            <w:shd w:val="clear" w:color="auto" w:fill="auto"/>
          </w:tcPr>
          <w:p w14:paraId="25B34685" w14:textId="77777777" w:rsidR="001674FB" w:rsidRPr="006D7468" w:rsidRDefault="001674FB" w:rsidP="001674FB">
            <w:pPr>
              <w:pStyle w:val="NormalWeb"/>
              <w:spacing w:line="360" w:lineRule="auto"/>
              <w:jc w:val="center"/>
              <w:rPr>
                <w:rFonts w:ascii="Calibri" w:hAnsi="Calibri" w:cs="Calibri"/>
                <w:sz w:val="22"/>
                <w:szCs w:val="22"/>
              </w:rPr>
            </w:pPr>
            <w:r w:rsidRPr="006D7468">
              <w:rPr>
                <w:rFonts w:ascii="Calibri" w:hAnsi="Calibri" w:cs="Calibri"/>
                <w:sz w:val="22"/>
                <w:szCs w:val="22"/>
              </w:rPr>
              <w:t>14/07</w:t>
            </w:r>
          </w:p>
        </w:tc>
      </w:tr>
      <w:tr w:rsidR="001674FB" w:rsidRPr="006D7468" w14:paraId="753E1CE9" w14:textId="77777777" w:rsidTr="001674FB">
        <w:tc>
          <w:tcPr>
            <w:tcW w:w="675" w:type="dxa"/>
            <w:shd w:val="clear" w:color="auto" w:fill="auto"/>
          </w:tcPr>
          <w:p w14:paraId="0060C220"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38</w:t>
            </w:r>
          </w:p>
        </w:tc>
        <w:tc>
          <w:tcPr>
            <w:tcW w:w="7938" w:type="dxa"/>
            <w:shd w:val="clear" w:color="auto" w:fill="auto"/>
          </w:tcPr>
          <w:p w14:paraId="1B03E71F"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El proyecto RIU forma a 31 personas como agentes de salud para promover hábitos de vida saludable entre población en contextos de fragilidad</w:t>
            </w:r>
          </w:p>
        </w:tc>
        <w:tc>
          <w:tcPr>
            <w:tcW w:w="851" w:type="dxa"/>
            <w:shd w:val="clear" w:color="auto" w:fill="auto"/>
          </w:tcPr>
          <w:p w14:paraId="7FC64B27" w14:textId="77777777" w:rsidR="001674FB" w:rsidRPr="006D7468" w:rsidRDefault="001674FB" w:rsidP="001674FB">
            <w:pPr>
              <w:pStyle w:val="NormalWeb"/>
              <w:spacing w:line="360" w:lineRule="auto"/>
              <w:jc w:val="center"/>
              <w:rPr>
                <w:rFonts w:ascii="Calibri" w:hAnsi="Calibri" w:cs="Calibri"/>
                <w:sz w:val="22"/>
                <w:szCs w:val="22"/>
              </w:rPr>
            </w:pPr>
            <w:r w:rsidRPr="006D7468">
              <w:rPr>
                <w:rFonts w:ascii="Calibri" w:hAnsi="Calibri" w:cs="Calibri"/>
                <w:sz w:val="22"/>
                <w:szCs w:val="22"/>
              </w:rPr>
              <w:t>21/07</w:t>
            </w:r>
          </w:p>
        </w:tc>
      </w:tr>
      <w:tr w:rsidR="001674FB" w:rsidRPr="006D7468" w14:paraId="32E07787" w14:textId="77777777" w:rsidTr="001674FB">
        <w:tc>
          <w:tcPr>
            <w:tcW w:w="675" w:type="dxa"/>
            <w:shd w:val="clear" w:color="auto" w:fill="auto"/>
          </w:tcPr>
          <w:p w14:paraId="6AE81FB0"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39</w:t>
            </w:r>
          </w:p>
        </w:tc>
        <w:tc>
          <w:tcPr>
            <w:tcW w:w="7938" w:type="dxa"/>
            <w:shd w:val="clear" w:color="auto" w:fill="auto"/>
          </w:tcPr>
          <w:p w14:paraId="66148551"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El Consell autoriza el convenio de colaboración entre la UPV, la UJI, la UMH y Fisabio para la promoción de la I+D+i</w:t>
            </w:r>
          </w:p>
        </w:tc>
        <w:tc>
          <w:tcPr>
            <w:tcW w:w="851" w:type="dxa"/>
            <w:shd w:val="clear" w:color="auto" w:fill="auto"/>
          </w:tcPr>
          <w:p w14:paraId="3C4B614C" w14:textId="77777777" w:rsidR="001674FB" w:rsidRPr="006D7468" w:rsidRDefault="001674FB" w:rsidP="001674FB">
            <w:pPr>
              <w:pStyle w:val="NormalWeb"/>
              <w:spacing w:line="360" w:lineRule="auto"/>
              <w:jc w:val="center"/>
              <w:rPr>
                <w:rFonts w:ascii="Calibri" w:hAnsi="Calibri" w:cs="Calibri"/>
                <w:sz w:val="22"/>
                <w:szCs w:val="22"/>
              </w:rPr>
            </w:pPr>
            <w:r>
              <w:rPr>
                <w:rFonts w:ascii="Calibri" w:hAnsi="Calibri" w:cs="Calibri"/>
                <w:sz w:val="22"/>
                <w:szCs w:val="22"/>
              </w:rPr>
              <w:t>02/08</w:t>
            </w:r>
          </w:p>
        </w:tc>
      </w:tr>
      <w:tr w:rsidR="001674FB" w:rsidRPr="006D7468" w14:paraId="483BBC32" w14:textId="77777777" w:rsidTr="001674FB">
        <w:tc>
          <w:tcPr>
            <w:tcW w:w="675" w:type="dxa"/>
            <w:shd w:val="clear" w:color="auto" w:fill="auto"/>
          </w:tcPr>
          <w:p w14:paraId="6856447E"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40</w:t>
            </w:r>
          </w:p>
        </w:tc>
        <w:tc>
          <w:tcPr>
            <w:tcW w:w="7938" w:type="dxa"/>
            <w:shd w:val="clear" w:color="auto" w:fill="auto"/>
          </w:tcPr>
          <w:p w14:paraId="508E766E" w14:textId="77777777" w:rsidR="001674FB" w:rsidRPr="001674FB" w:rsidRDefault="001674FB" w:rsidP="001674FB">
            <w:pPr>
              <w:pStyle w:val="NormalWeb"/>
              <w:tabs>
                <w:tab w:val="left" w:pos="1576"/>
              </w:tabs>
              <w:spacing w:line="360" w:lineRule="auto"/>
              <w:jc w:val="both"/>
              <w:rPr>
                <w:rFonts w:ascii="Arial" w:hAnsi="Arial" w:cs="Arial"/>
                <w:sz w:val="18"/>
                <w:szCs w:val="18"/>
              </w:rPr>
            </w:pPr>
            <w:r w:rsidRPr="001674FB">
              <w:rPr>
                <w:rFonts w:ascii="Arial" w:hAnsi="Arial" w:cs="Arial"/>
                <w:sz w:val="18"/>
                <w:szCs w:val="18"/>
              </w:rPr>
              <w:t>Un estudio de la Fundación Fisabio y la Universidad Complutense de Madrid asocia por primera vez el parásito Anisakis con el cáncer de colon</w:t>
            </w:r>
          </w:p>
        </w:tc>
        <w:tc>
          <w:tcPr>
            <w:tcW w:w="851" w:type="dxa"/>
            <w:shd w:val="clear" w:color="auto" w:fill="auto"/>
          </w:tcPr>
          <w:p w14:paraId="04623FF1" w14:textId="77777777" w:rsidR="001674FB" w:rsidRPr="001674FB" w:rsidRDefault="001674FB" w:rsidP="001674FB">
            <w:pPr>
              <w:pStyle w:val="NormalWeb"/>
              <w:spacing w:line="360" w:lineRule="auto"/>
              <w:jc w:val="center"/>
              <w:rPr>
                <w:rFonts w:ascii="Arial" w:hAnsi="Arial" w:cs="Arial"/>
                <w:sz w:val="18"/>
                <w:szCs w:val="18"/>
              </w:rPr>
            </w:pPr>
            <w:r w:rsidRPr="001674FB">
              <w:rPr>
                <w:rFonts w:ascii="Arial" w:hAnsi="Arial" w:cs="Arial"/>
                <w:sz w:val="18"/>
                <w:szCs w:val="18"/>
              </w:rPr>
              <w:t>05/08</w:t>
            </w:r>
          </w:p>
        </w:tc>
      </w:tr>
      <w:tr w:rsidR="001674FB" w:rsidRPr="006D7468" w14:paraId="1D5CCCA3" w14:textId="77777777" w:rsidTr="001674FB">
        <w:tc>
          <w:tcPr>
            <w:tcW w:w="675" w:type="dxa"/>
            <w:shd w:val="clear" w:color="auto" w:fill="auto"/>
          </w:tcPr>
          <w:p w14:paraId="36AF941F"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41</w:t>
            </w:r>
          </w:p>
        </w:tc>
        <w:tc>
          <w:tcPr>
            <w:tcW w:w="7938" w:type="dxa"/>
            <w:shd w:val="clear" w:color="auto" w:fill="auto"/>
          </w:tcPr>
          <w:p w14:paraId="08D22775"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El proyecto CISER forma a una ‘investigadora ciudadana’ para mejorar la calidad de la asistencia que reciben las personas con enfermedades raras</w:t>
            </w:r>
          </w:p>
        </w:tc>
        <w:tc>
          <w:tcPr>
            <w:tcW w:w="851" w:type="dxa"/>
            <w:shd w:val="clear" w:color="auto" w:fill="auto"/>
          </w:tcPr>
          <w:p w14:paraId="01405DD8" w14:textId="77777777" w:rsidR="001674FB" w:rsidRPr="001674FB" w:rsidRDefault="001674FB" w:rsidP="001674FB">
            <w:pPr>
              <w:pStyle w:val="NormalWeb"/>
              <w:spacing w:line="360" w:lineRule="auto"/>
              <w:jc w:val="center"/>
              <w:rPr>
                <w:rFonts w:ascii="Arial" w:hAnsi="Arial" w:cs="Arial"/>
                <w:sz w:val="18"/>
                <w:szCs w:val="18"/>
              </w:rPr>
            </w:pPr>
            <w:r w:rsidRPr="001674FB">
              <w:rPr>
                <w:rFonts w:ascii="Arial" w:hAnsi="Arial" w:cs="Arial"/>
                <w:sz w:val="18"/>
                <w:szCs w:val="18"/>
              </w:rPr>
              <w:t>08/08</w:t>
            </w:r>
          </w:p>
        </w:tc>
      </w:tr>
      <w:tr w:rsidR="001674FB" w:rsidRPr="006D7468" w14:paraId="29B23B0C" w14:textId="77777777" w:rsidTr="001674FB">
        <w:tc>
          <w:tcPr>
            <w:tcW w:w="675" w:type="dxa"/>
            <w:shd w:val="clear" w:color="auto" w:fill="auto"/>
          </w:tcPr>
          <w:p w14:paraId="0C23404B"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42</w:t>
            </w:r>
          </w:p>
        </w:tc>
        <w:tc>
          <w:tcPr>
            <w:tcW w:w="7938" w:type="dxa"/>
            <w:shd w:val="clear" w:color="auto" w:fill="auto"/>
          </w:tcPr>
          <w:p w14:paraId="3F662944"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Fisabio se adhiere a la Coalición para el Avance de la Evaluación de la Investigación</w:t>
            </w:r>
          </w:p>
        </w:tc>
        <w:tc>
          <w:tcPr>
            <w:tcW w:w="851" w:type="dxa"/>
            <w:shd w:val="clear" w:color="auto" w:fill="auto"/>
          </w:tcPr>
          <w:p w14:paraId="4D49F7BF" w14:textId="77777777" w:rsidR="001674FB" w:rsidRPr="001674FB" w:rsidRDefault="001674FB" w:rsidP="001674FB">
            <w:pPr>
              <w:pStyle w:val="NormalWeb"/>
              <w:spacing w:line="360" w:lineRule="auto"/>
              <w:jc w:val="center"/>
              <w:rPr>
                <w:rFonts w:ascii="Arial" w:hAnsi="Arial" w:cs="Arial"/>
                <w:sz w:val="18"/>
                <w:szCs w:val="18"/>
              </w:rPr>
            </w:pPr>
            <w:r w:rsidRPr="001674FB">
              <w:rPr>
                <w:rFonts w:ascii="Arial" w:hAnsi="Arial" w:cs="Arial"/>
                <w:sz w:val="18"/>
                <w:szCs w:val="18"/>
              </w:rPr>
              <w:t>24/08</w:t>
            </w:r>
          </w:p>
        </w:tc>
      </w:tr>
      <w:tr w:rsidR="001674FB" w:rsidRPr="006D7468" w14:paraId="4D40D6B4" w14:textId="77777777" w:rsidTr="001674FB">
        <w:tc>
          <w:tcPr>
            <w:tcW w:w="675" w:type="dxa"/>
            <w:shd w:val="clear" w:color="auto" w:fill="auto"/>
          </w:tcPr>
          <w:p w14:paraId="358FFAF9"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43</w:t>
            </w:r>
          </w:p>
        </w:tc>
        <w:tc>
          <w:tcPr>
            <w:tcW w:w="7938" w:type="dxa"/>
            <w:shd w:val="clear" w:color="auto" w:fill="auto"/>
          </w:tcPr>
          <w:p w14:paraId="6F9C0476"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Fisabio impulsa VirArt, un espectáculo que combina ciencia, danza y circo</w:t>
            </w:r>
          </w:p>
        </w:tc>
        <w:tc>
          <w:tcPr>
            <w:tcW w:w="851" w:type="dxa"/>
            <w:shd w:val="clear" w:color="auto" w:fill="auto"/>
          </w:tcPr>
          <w:p w14:paraId="4F64132F" w14:textId="77777777" w:rsidR="001674FB" w:rsidRPr="001674FB" w:rsidRDefault="001674FB" w:rsidP="001674FB">
            <w:pPr>
              <w:pStyle w:val="NormalWeb"/>
              <w:spacing w:line="360" w:lineRule="auto"/>
              <w:jc w:val="center"/>
              <w:rPr>
                <w:rFonts w:ascii="Arial" w:hAnsi="Arial" w:cs="Arial"/>
                <w:sz w:val="18"/>
                <w:szCs w:val="18"/>
              </w:rPr>
            </w:pPr>
            <w:r w:rsidRPr="001674FB">
              <w:rPr>
                <w:rFonts w:ascii="Arial" w:hAnsi="Arial" w:cs="Arial"/>
                <w:sz w:val="18"/>
                <w:szCs w:val="18"/>
              </w:rPr>
              <w:t>16/09</w:t>
            </w:r>
          </w:p>
        </w:tc>
      </w:tr>
      <w:tr w:rsidR="001674FB" w:rsidRPr="006D7468" w14:paraId="60FF13DF" w14:textId="77777777" w:rsidTr="001674FB">
        <w:tc>
          <w:tcPr>
            <w:tcW w:w="675" w:type="dxa"/>
            <w:shd w:val="clear" w:color="auto" w:fill="auto"/>
          </w:tcPr>
          <w:p w14:paraId="4B798F0E"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44</w:t>
            </w:r>
          </w:p>
        </w:tc>
        <w:tc>
          <w:tcPr>
            <w:tcW w:w="7938" w:type="dxa"/>
            <w:shd w:val="clear" w:color="auto" w:fill="auto"/>
          </w:tcPr>
          <w:p w14:paraId="1171F9DC"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Fisabio e Incliva se unen a la Noche Europea de la Investigación para divulgar la ciencia</w:t>
            </w:r>
          </w:p>
        </w:tc>
        <w:tc>
          <w:tcPr>
            <w:tcW w:w="851" w:type="dxa"/>
            <w:shd w:val="clear" w:color="auto" w:fill="auto"/>
          </w:tcPr>
          <w:p w14:paraId="5C8B245E" w14:textId="77777777" w:rsidR="001674FB" w:rsidRPr="001674FB" w:rsidRDefault="001674FB" w:rsidP="001674FB">
            <w:pPr>
              <w:pStyle w:val="NormalWeb"/>
              <w:spacing w:line="360" w:lineRule="auto"/>
              <w:jc w:val="center"/>
              <w:rPr>
                <w:rFonts w:ascii="Arial" w:hAnsi="Arial" w:cs="Arial"/>
                <w:sz w:val="18"/>
                <w:szCs w:val="18"/>
              </w:rPr>
            </w:pPr>
            <w:r w:rsidRPr="001674FB">
              <w:rPr>
                <w:rFonts w:ascii="Arial" w:hAnsi="Arial" w:cs="Arial"/>
                <w:sz w:val="18"/>
                <w:szCs w:val="18"/>
              </w:rPr>
              <w:t>23/09</w:t>
            </w:r>
          </w:p>
        </w:tc>
      </w:tr>
      <w:tr w:rsidR="001674FB" w:rsidRPr="006D7468" w14:paraId="1E73B57B" w14:textId="77777777" w:rsidTr="001674FB">
        <w:tc>
          <w:tcPr>
            <w:tcW w:w="675" w:type="dxa"/>
            <w:shd w:val="clear" w:color="auto" w:fill="auto"/>
          </w:tcPr>
          <w:p w14:paraId="34AA372A"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45</w:t>
            </w:r>
          </w:p>
        </w:tc>
        <w:tc>
          <w:tcPr>
            <w:tcW w:w="7938" w:type="dxa"/>
            <w:shd w:val="clear" w:color="auto" w:fill="auto"/>
          </w:tcPr>
          <w:p w14:paraId="01132858"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El doctor José Joaquín Mira ingresa en la Academia Internacional de Calidad y Seguridad en Servicios de Salud</w:t>
            </w:r>
          </w:p>
        </w:tc>
        <w:tc>
          <w:tcPr>
            <w:tcW w:w="851" w:type="dxa"/>
            <w:shd w:val="clear" w:color="auto" w:fill="auto"/>
          </w:tcPr>
          <w:p w14:paraId="56FF6287" w14:textId="77777777" w:rsidR="001674FB" w:rsidRPr="001674FB" w:rsidRDefault="001674FB" w:rsidP="001674FB">
            <w:pPr>
              <w:pStyle w:val="NormalWeb"/>
              <w:spacing w:line="360" w:lineRule="auto"/>
              <w:jc w:val="center"/>
              <w:rPr>
                <w:rFonts w:ascii="Arial" w:hAnsi="Arial" w:cs="Arial"/>
                <w:sz w:val="18"/>
                <w:szCs w:val="18"/>
              </w:rPr>
            </w:pPr>
            <w:r w:rsidRPr="001674FB">
              <w:rPr>
                <w:rFonts w:ascii="Arial" w:hAnsi="Arial" w:cs="Arial"/>
                <w:sz w:val="18"/>
                <w:szCs w:val="18"/>
              </w:rPr>
              <w:t>01/10</w:t>
            </w:r>
          </w:p>
        </w:tc>
      </w:tr>
      <w:tr w:rsidR="001674FB" w:rsidRPr="006D7468" w14:paraId="4548FAC7" w14:textId="77777777" w:rsidTr="001674FB">
        <w:tc>
          <w:tcPr>
            <w:tcW w:w="675" w:type="dxa"/>
            <w:shd w:val="clear" w:color="auto" w:fill="auto"/>
          </w:tcPr>
          <w:p w14:paraId="5805E5DB"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46</w:t>
            </w:r>
          </w:p>
        </w:tc>
        <w:tc>
          <w:tcPr>
            <w:tcW w:w="7938" w:type="dxa"/>
            <w:shd w:val="clear" w:color="auto" w:fill="auto"/>
          </w:tcPr>
          <w:p w14:paraId="754FE8E8"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Fisabio pone en marcha el proyecto Equilab para crear un espacio de innovación en salud abierto a la ciudadanía</w:t>
            </w:r>
          </w:p>
        </w:tc>
        <w:tc>
          <w:tcPr>
            <w:tcW w:w="851" w:type="dxa"/>
            <w:shd w:val="clear" w:color="auto" w:fill="auto"/>
          </w:tcPr>
          <w:p w14:paraId="15A71122" w14:textId="77777777" w:rsidR="001674FB" w:rsidRPr="001674FB" w:rsidRDefault="001674FB" w:rsidP="001674FB">
            <w:pPr>
              <w:pStyle w:val="NormalWeb"/>
              <w:spacing w:line="360" w:lineRule="auto"/>
              <w:jc w:val="center"/>
              <w:rPr>
                <w:rFonts w:ascii="Arial" w:hAnsi="Arial" w:cs="Arial"/>
                <w:sz w:val="18"/>
                <w:szCs w:val="18"/>
              </w:rPr>
            </w:pPr>
            <w:r w:rsidRPr="001674FB">
              <w:rPr>
                <w:rFonts w:ascii="Arial" w:hAnsi="Arial" w:cs="Arial"/>
                <w:sz w:val="18"/>
                <w:szCs w:val="18"/>
              </w:rPr>
              <w:t>15/10</w:t>
            </w:r>
          </w:p>
        </w:tc>
      </w:tr>
      <w:tr w:rsidR="001674FB" w:rsidRPr="006D7468" w14:paraId="1DDA9F5F" w14:textId="77777777" w:rsidTr="001674FB">
        <w:tc>
          <w:tcPr>
            <w:tcW w:w="675" w:type="dxa"/>
            <w:shd w:val="clear" w:color="auto" w:fill="auto"/>
          </w:tcPr>
          <w:p w14:paraId="1BC96B54"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47</w:t>
            </w:r>
          </w:p>
        </w:tc>
        <w:tc>
          <w:tcPr>
            <w:tcW w:w="7938" w:type="dxa"/>
            <w:shd w:val="clear" w:color="auto" w:fill="auto"/>
          </w:tcPr>
          <w:p w14:paraId="1927307D"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Fisabio, INCLIVA, UPV, UV y la delegación del CSIC en la Comunitat Valenciana presentan una nueva sesión de Ciencia y Cañas</w:t>
            </w:r>
          </w:p>
        </w:tc>
        <w:tc>
          <w:tcPr>
            <w:tcW w:w="851" w:type="dxa"/>
            <w:shd w:val="clear" w:color="auto" w:fill="auto"/>
          </w:tcPr>
          <w:p w14:paraId="0F7BDD04" w14:textId="77777777" w:rsidR="001674FB" w:rsidRPr="001674FB" w:rsidRDefault="001674FB" w:rsidP="001674FB">
            <w:pPr>
              <w:pStyle w:val="NormalWeb"/>
              <w:spacing w:line="360" w:lineRule="auto"/>
              <w:jc w:val="center"/>
              <w:rPr>
                <w:rFonts w:ascii="Arial" w:hAnsi="Arial" w:cs="Arial"/>
                <w:sz w:val="18"/>
                <w:szCs w:val="18"/>
              </w:rPr>
            </w:pPr>
            <w:r w:rsidRPr="001674FB">
              <w:rPr>
                <w:rFonts w:ascii="Arial" w:hAnsi="Arial" w:cs="Arial"/>
                <w:sz w:val="18"/>
                <w:szCs w:val="18"/>
              </w:rPr>
              <w:t>23/10</w:t>
            </w:r>
          </w:p>
        </w:tc>
      </w:tr>
      <w:tr w:rsidR="001674FB" w:rsidRPr="006D7468" w14:paraId="3A0578A6" w14:textId="77777777" w:rsidTr="001674FB">
        <w:tc>
          <w:tcPr>
            <w:tcW w:w="675" w:type="dxa"/>
            <w:shd w:val="clear" w:color="auto" w:fill="auto"/>
          </w:tcPr>
          <w:p w14:paraId="6720CCD6"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48</w:t>
            </w:r>
          </w:p>
        </w:tc>
        <w:tc>
          <w:tcPr>
            <w:tcW w:w="7938" w:type="dxa"/>
            <w:shd w:val="clear" w:color="auto" w:fill="auto"/>
          </w:tcPr>
          <w:p w14:paraId="705F18F6"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Fisabio y AVAEH firman un convenio de colaboración para avanzar en el estudio de la enfermedad de Huntington</w:t>
            </w:r>
          </w:p>
        </w:tc>
        <w:tc>
          <w:tcPr>
            <w:tcW w:w="851" w:type="dxa"/>
            <w:shd w:val="clear" w:color="auto" w:fill="auto"/>
          </w:tcPr>
          <w:p w14:paraId="0B4D92CD" w14:textId="77777777" w:rsidR="001674FB" w:rsidRPr="001674FB" w:rsidRDefault="001674FB" w:rsidP="001674FB">
            <w:pPr>
              <w:pStyle w:val="NormalWeb"/>
              <w:spacing w:line="360" w:lineRule="auto"/>
              <w:jc w:val="center"/>
              <w:rPr>
                <w:rFonts w:ascii="Arial" w:hAnsi="Arial" w:cs="Arial"/>
                <w:sz w:val="18"/>
                <w:szCs w:val="18"/>
              </w:rPr>
            </w:pPr>
            <w:r w:rsidRPr="001674FB">
              <w:rPr>
                <w:rFonts w:ascii="Arial" w:hAnsi="Arial" w:cs="Arial"/>
                <w:sz w:val="18"/>
                <w:szCs w:val="18"/>
              </w:rPr>
              <w:t>13/11</w:t>
            </w:r>
          </w:p>
        </w:tc>
      </w:tr>
      <w:tr w:rsidR="001674FB" w:rsidRPr="006D7468" w14:paraId="1FBF883E" w14:textId="77777777" w:rsidTr="001674FB">
        <w:tc>
          <w:tcPr>
            <w:tcW w:w="675" w:type="dxa"/>
            <w:shd w:val="clear" w:color="auto" w:fill="auto"/>
          </w:tcPr>
          <w:p w14:paraId="7EF2384A"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49</w:t>
            </w:r>
          </w:p>
        </w:tc>
        <w:tc>
          <w:tcPr>
            <w:tcW w:w="7938" w:type="dxa"/>
            <w:shd w:val="clear" w:color="auto" w:fill="auto"/>
          </w:tcPr>
          <w:p w14:paraId="2D6673BB"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El Hospital General de Elche lidera un estudio que identifica nuevas dianas terapéuticas para el tratamiento del cáncer cerebral</w:t>
            </w:r>
          </w:p>
        </w:tc>
        <w:tc>
          <w:tcPr>
            <w:tcW w:w="851" w:type="dxa"/>
            <w:shd w:val="clear" w:color="auto" w:fill="auto"/>
          </w:tcPr>
          <w:p w14:paraId="4E72A8B8" w14:textId="77777777" w:rsidR="001674FB" w:rsidRPr="001674FB" w:rsidRDefault="001674FB" w:rsidP="001674FB">
            <w:pPr>
              <w:pStyle w:val="NormalWeb"/>
              <w:spacing w:line="360" w:lineRule="auto"/>
              <w:jc w:val="center"/>
              <w:rPr>
                <w:rFonts w:ascii="Arial" w:hAnsi="Arial" w:cs="Arial"/>
                <w:sz w:val="18"/>
                <w:szCs w:val="18"/>
              </w:rPr>
            </w:pPr>
            <w:r w:rsidRPr="001674FB">
              <w:rPr>
                <w:rFonts w:ascii="Arial" w:hAnsi="Arial" w:cs="Arial"/>
                <w:sz w:val="18"/>
                <w:szCs w:val="18"/>
              </w:rPr>
              <w:t>02/12</w:t>
            </w:r>
          </w:p>
        </w:tc>
      </w:tr>
      <w:tr w:rsidR="001674FB" w:rsidRPr="006D7468" w14:paraId="2AF08DE1" w14:textId="77777777" w:rsidTr="001674FB">
        <w:tc>
          <w:tcPr>
            <w:tcW w:w="675" w:type="dxa"/>
            <w:shd w:val="clear" w:color="auto" w:fill="auto"/>
          </w:tcPr>
          <w:p w14:paraId="11DA6D7F"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50</w:t>
            </w:r>
          </w:p>
        </w:tc>
        <w:tc>
          <w:tcPr>
            <w:tcW w:w="7938" w:type="dxa"/>
            <w:shd w:val="clear" w:color="auto" w:fill="auto"/>
          </w:tcPr>
          <w:p w14:paraId="03A752BE"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El ensayo clínico ADAMPA respalda el automanejo de la tensión arterial por parte del paciente como estrategia para mejorar el control de la hipertensión</w:t>
            </w:r>
          </w:p>
        </w:tc>
        <w:tc>
          <w:tcPr>
            <w:tcW w:w="851" w:type="dxa"/>
            <w:shd w:val="clear" w:color="auto" w:fill="auto"/>
          </w:tcPr>
          <w:p w14:paraId="451DFFF1" w14:textId="77777777" w:rsidR="001674FB" w:rsidRPr="001674FB" w:rsidRDefault="001674FB" w:rsidP="001674FB">
            <w:pPr>
              <w:pStyle w:val="NormalWeb"/>
              <w:spacing w:line="360" w:lineRule="auto"/>
              <w:jc w:val="center"/>
              <w:rPr>
                <w:rFonts w:ascii="Arial" w:hAnsi="Arial" w:cs="Arial"/>
                <w:sz w:val="18"/>
                <w:szCs w:val="18"/>
              </w:rPr>
            </w:pPr>
            <w:r w:rsidRPr="001674FB">
              <w:rPr>
                <w:rFonts w:ascii="Arial" w:hAnsi="Arial" w:cs="Arial"/>
                <w:sz w:val="18"/>
                <w:szCs w:val="18"/>
              </w:rPr>
              <w:t>04/12</w:t>
            </w:r>
          </w:p>
        </w:tc>
      </w:tr>
      <w:tr w:rsidR="001674FB" w:rsidRPr="006D7468" w14:paraId="087417B8" w14:textId="77777777" w:rsidTr="001674FB">
        <w:tc>
          <w:tcPr>
            <w:tcW w:w="675" w:type="dxa"/>
            <w:shd w:val="clear" w:color="auto" w:fill="auto"/>
          </w:tcPr>
          <w:p w14:paraId="697FB598"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51</w:t>
            </w:r>
          </w:p>
        </w:tc>
        <w:tc>
          <w:tcPr>
            <w:tcW w:w="7938" w:type="dxa"/>
            <w:shd w:val="clear" w:color="auto" w:fill="auto"/>
          </w:tcPr>
          <w:p w14:paraId="636685A6"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Conselleria de Sanidad se suma a la celebración del primer Día Internacional de la enfermedad de Wilson</w:t>
            </w:r>
          </w:p>
        </w:tc>
        <w:tc>
          <w:tcPr>
            <w:tcW w:w="851" w:type="dxa"/>
            <w:shd w:val="clear" w:color="auto" w:fill="auto"/>
          </w:tcPr>
          <w:p w14:paraId="6F220DB0" w14:textId="77777777" w:rsidR="001674FB" w:rsidRPr="001674FB" w:rsidRDefault="001674FB" w:rsidP="001674FB">
            <w:pPr>
              <w:pStyle w:val="NormalWeb"/>
              <w:spacing w:line="360" w:lineRule="auto"/>
              <w:jc w:val="center"/>
              <w:rPr>
                <w:rFonts w:ascii="Arial" w:hAnsi="Arial" w:cs="Arial"/>
                <w:sz w:val="18"/>
                <w:szCs w:val="18"/>
              </w:rPr>
            </w:pPr>
            <w:r w:rsidRPr="001674FB">
              <w:rPr>
                <w:rFonts w:ascii="Arial" w:hAnsi="Arial" w:cs="Arial"/>
                <w:sz w:val="18"/>
                <w:szCs w:val="18"/>
              </w:rPr>
              <w:t>05/12</w:t>
            </w:r>
          </w:p>
        </w:tc>
      </w:tr>
      <w:tr w:rsidR="001674FB" w:rsidRPr="006D7468" w14:paraId="55CA5527" w14:textId="77777777" w:rsidTr="001674FB">
        <w:tc>
          <w:tcPr>
            <w:tcW w:w="675" w:type="dxa"/>
            <w:shd w:val="clear" w:color="auto" w:fill="auto"/>
          </w:tcPr>
          <w:p w14:paraId="68BEAE34"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52</w:t>
            </w:r>
          </w:p>
        </w:tc>
        <w:tc>
          <w:tcPr>
            <w:tcW w:w="7938" w:type="dxa"/>
            <w:shd w:val="clear" w:color="auto" w:fill="auto"/>
          </w:tcPr>
          <w:p w14:paraId="762E0237"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Fisabio organiza tres sesiones sobre Innovación: Mejoras en los Procesos de Innovación en Salud, Impresión 3D en el Ámbito Sanitario y Storytelling en Salud</w:t>
            </w:r>
          </w:p>
        </w:tc>
        <w:tc>
          <w:tcPr>
            <w:tcW w:w="851" w:type="dxa"/>
            <w:shd w:val="clear" w:color="auto" w:fill="auto"/>
          </w:tcPr>
          <w:p w14:paraId="5E17E573" w14:textId="77777777" w:rsidR="001674FB" w:rsidRPr="001674FB" w:rsidRDefault="001674FB" w:rsidP="001674FB">
            <w:pPr>
              <w:pStyle w:val="NormalWeb"/>
              <w:spacing w:line="360" w:lineRule="auto"/>
              <w:jc w:val="center"/>
              <w:rPr>
                <w:rFonts w:ascii="Arial" w:hAnsi="Arial" w:cs="Arial"/>
                <w:sz w:val="18"/>
                <w:szCs w:val="18"/>
              </w:rPr>
            </w:pPr>
            <w:r w:rsidRPr="001674FB">
              <w:rPr>
                <w:rFonts w:ascii="Arial" w:hAnsi="Arial" w:cs="Arial"/>
                <w:sz w:val="18"/>
                <w:szCs w:val="18"/>
              </w:rPr>
              <w:t>09/12</w:t>
            </w:r>
          </w:p>
        </w:tc>
      </w:tr>
      <w:tr w:rsidR="001674FB" w:rsidRPr="006D7468" w14:paraId="0584BD47" w14:textId="77777777" w:rsidTr="001674FB">
        <w:tc>
          <w:tcPr>
            <w:tcW w:w="675" w:type="dxa"/>
            <w:shd w:val="clear" w:color="auto" w:fill="auto"/>
          </w:tcPr>
          <w:p w14:paraId="4E3193FB"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lastRenderedPageBreak/>
              <w:t>53</w:t>
            </w:r>
          </w:p>
        </w:tc>
        <w:tc>
          <w:tcPr>
            <w:tcW w:w="7938" w:type="dxa"/>
            <w:shd w:val="clear" w:color="auto" w:fill="auto"/>
          </w:tcPr>
          <w:p w14:paraId="5F06E3B7"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El proyecto FOODTRANSITIONS, en el que participan Fisabio y la UPV, revela que las ciudades españolas son entornos “obesogénicos”</w:t>
            </w:r>
          </w:p>
        </w:tc>
        <w:tc>
          <w:tcPr>
            <w:tcW w:w="851" w:type="dxa"/>
            <w:shd w:val="clear" w:color="auto" w:fill="auto"/>
          </w:tcPr>
          <w:p w14:paraId="265AD406" w14:textId="77777777" w:rsidR="001674FB" w:rsidRPr="001674FB" w:rsidRDefault="001674FB" w:rsidP="001674FB">
            <w:pPr>
              <w:pStyle w:val="NormalWeb"/>
              <w:spacing w:line="360" w:lineRule="auto"/>
              <w:jc w:val="center"/>
              <w:rPr>
                <w:rFonts w:ascii="Arial" w:hAnsi="Arial" w:cs="Arial"/>
                <w:sz w:val="18"/>
                <w:szCs w:val="18"/>
              </w:rPr>
            </w:pPr>
            <w:r w:rsidRPr="001674FB">
              <w:rPr>
                <w:rFonts w:ascii="Arial" w:hAnsi="Arial" w:cs="Arial"/>
                <w:sz w:val="18"/>
                <w:szCs w:val="18"/>
              </w:rPr>
              <w:t>13/12</w:t>
            </w:r>
          </w:p>
        </w:tc>
      </w:tr>
      <w:tr w:rsidR="001674FB" w:rsidRPr="006D7468" w14:paraId="332AA292" w14:textId="77777777" w:rsidTr="001674FB">
        <w:tc>
          <w:tcPr>
            <w:tcW w:w="675" w:type="dxa"/>
            <w:shd w:val="clear" w:color="auto" w:fill="auto"/>
          </w:tcPr>
          <w:p w14:paraId="505E1120"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54</w:t>
            </w:r>
          </w:p>
        </w:tc>
        <w:tc>
          <w:tcPr>
            <w:tcW w:w="7938" w:type="dxa"/>
            <w:shd w:val="clear" w:color="auto" w:fill="auto"/>
          </w:tcPr>
          <w:p w14:paraId="43C3EBA4"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Fisabio avanza en su línea estratégica de Compra Pública de Innovación (CPI)</w:t>
            </w:r>
          </w:p>
        </w:tc>
        <w:tc>
          <w:tcPr>
            <w:tcW w:w="851" w:type="dxa"/>
            <w:shd w:val="clear" w:color="auto" w:fill="auto"/>
          </w:tcPr>
          <w:p w14:paraId="4E33C573" w14:textId="77777777" w:rsidR="001674FB" w:rsidRPr="001674FB" w:rsidRDefault="001674FB" w:rsidP="001674FB">
            <w:pPr>
              <w:pStyle w:val="NormalWeb"/>
              <w:spacing w:line="360" w:lineRule="auto"/>
              <w:jc w:val="center"/>
              <w:rPr>
                <w:rFonts w:ascii="Arial" w:hAnsi="Arial" w:cs="Arial"/>
                <w:sz w:val="18"/>
                <w:szCs w:val="18"/>
              </w:rPr>
            </w:pPr>
            <w:r w:rsidRPr="001674FB">
              <w:rPr>
                <w:rFonts w:ascii="Arial" w:hAnsi="Arial" w:cs="Arial"/>
                <w:sz w:val="18"/>
                <w:szCs w:val="18"/>
              </w:rPr>
              <w:t>20/12</w:t>
            </w:r>
          </w:p>
        </w:tc>
      </w:tr>
      <w:tr w:rsidR="001674FB" w:rsidRPr="006D7468" w14:paraId="1C0279C4" w14:textId="77777777" w:rsidTr="001674FB">
        <w:tc>
          <w:tcPr>
            <w:tcW w:w="675" w:type="dxa"/>
            <w:shd w:val="clear" w:color="auto" w:fill="auto"/>
          </w:tcPr>
          <w:p w14:paraId="05AB940F"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55</w:t>
            </w:r>
          </w:p>
        </w:tc>
        <w:tc>
          <w:tcPr>
            <w:tcW w:w="7938" w:type="dxa"/>
            <w:shd w:val="clear" w:color="auto" w:fill="auto"/>
          </w:tcPr>
          <w:p w14:paraId="225BAED6"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Fisabio y la UMH solicitan la patente de varios compuestos contra la enzima CDK4, clave en los cánceres agresivos y resistentes</w:t>
            </w:r>
          </w:p>
        </w:tc>
        <w:tc>
          <w:tcPr>
            <w:tcW w:w="851" w:type="dxa"/>
            <w:shd w:val="clear" w:color="auto" w:fill="auto"/>
          </w:tcPr>
          <w:p w14:paraId="324F01BD" w14:textId="77777777" w:rsidR="001674FB" w:rsidRPr="001674FB" w:rsidRDefault="001674FB" w:rsidP="001674FB">
            <w:pPr>
              <w:pStyle w:val="NormalWeb"/>
              <w:spacing w:line="360" w:lineRule="auto"/>
              <w:jc w:val="center"/>
              <w:rPr>
                <w:rFonts w:ascii="Arial" w:hAnsi="Arial" w:cs="Arial"/>
                <w:sz w:val="18"/>
                <w:szCs w:val="18"/>
              </w:rPr>
            </w:pPr>
            <w:r w:rsidRPr="001674FB">
              <w:rPr>
                <w:rFonts w:ascii="Arial" w:hAnsi="Arial" w:cs="Arial"/>
                <w:sz w:val="18"/>
                <w:szCs w:val="18"/>
              </w:rPr>
              <w:t>20/12</w:t>
            </w:r>
          </w:p>
        </w:tc>
      </w:tr>
      <w:tr w:rsidR="001674FB" w:rsidRPr="006D7468" w14:paraId="03C864B6" w14:textId="77777777" w:rsidTr="001674FB">
        <w:tc>
          <w:tcPr>
            <w:tcW w:w="675" w:type="dxa"/>
            <w:shd w:val="clear" w:color="auto" w:fill="auto"/>
          </w:tcPr>
          <w:p w14:paraId="26062055"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56</w:t>
            </w:r>
          </w:p>
        </w:tc>
        <w:tc>
          <w:tcPr>
            <w:tcW w:w="7938" w:type="dxa"/>
            <w:shd w:val="clear" w:color="auto" w:fill="auto"/>
          </w:tcPr>
          <w:p w14:paraId="54132555"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 xml:space="preserve">El </w:t>
            </w:r>
            <w:proofErr w:type="gramStart"/>
            <w:r w:rsidRPr="001674FB">
              <w:rPr>
                <w:rFonts w:ascii="Arial" w:hAnsi="Arial" w:cs="Arial"/>
                <w:sz w:val="18"/>
                <w:szCs w:val="18"/>
              </w:rPr>
              <w:t>Living</w:t>
            </w:r>
            <w:proofErr w:type="gramEnd"/>
            <w:r w:rsidRPr="001674FB">
              <w:rPr>
                <w:rFonts w:ascii="Arial" w:hAnsi="Arial" w:cs="Arial"/>
                <w:sz w:val="18"/>
                <w:szCs w:val="18"/>
              </w:rPr>
              <w:t xml:space="preserve"> Lab Fisalab-ELX cierra el año preparando el lanzamiento de su primera convocatoria de proyectos</w:t>
            </w:r>
          </w:p>
        </w:tc>
        <w:tc>
          <w:tcPr>
            <w:tcW w:w="851" w:type="dxa"/>
            <w:shd w:val="clear" w:color="auto" w:fill="auto"/>
          </w:tcPr>
          <w:p w14:paraId="7D8C2084" w14:textId="77777777" w:rsidR="001674FB" w:rsidRPr="001674FB" w:rsidRDefault="001674FB" w:rsidP="001674FB">
            <w:pPr>
              <w:pStyle w:val="NormalWeb"/>
              <w:spacing w:line="360" w:lineRule="auto"/>
              <w:jc w:val="center"/>
              <w:rPr>
                <w:rFonts w:ascii="Arial" w:hAnsi="Arial" w:cs="Arial"/>
                <w:sz w:val="18"/>
                <w:szCs w:val="18"/>
              </w:rPr>
            </w:pPr>
            <w:r w:rsidRPr="001674FB">
              <w:rPr>
                <w:rFonts w:ascii="Arial" w:hAnsi="Arial" w:cs="Arial"/>
                <w:sz w:val="18"/>
                <w:szCs w:val="18"/>
              </w:rPr>
              <w:t>23/12</w:t>
            </w:r>
          </w:p>
        </w:tc>
      </w:tr>
      <w:tr w:rsidR="001674FB" w:rsidRPr="006D7468" w14:paraId="043F0CA9" w14:textId="77777777" w:rsidTr="001674FB">
        <w:tc>
          <w:tcPr>
            <w:tcW w:w="675" w:type="dxa"/>
            <w:shd w:val="clear" w:color="auto" w:fill="auto"/>
          </w:tcPr>
          <w:p w14:paraId="39CC5E3A"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57</w:t>
            </w:r>
          </w:p>
        </w:tc>
        <w:tc>
          <w:tcPr>
            <w:tcW w:w="7938" w:type="dxa"/>
            <w:shd w:val="clear" w:color="auto" w:fill="auto"/>
          </w:tcPr>
          <w:p w14:paraId="7047B52D"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Fisabio elabora una herramienta interactiva para promover el envejecimiento saludable</w:t>
            </w:r>
          </w:p>
        </w:tc>
        <w:tc>
          <w:tcPr>
            <w:tcW w:w="851" w:type="dxa"/>
            <w:shd w:val="clear" w:color="auto" w:fill="auto"/>
          </w:tcPr>
          <w:p w14:paraId="09FE84F3" w14:textId="77777777" w:rsidR="001674FB" w:rsidRPr="001674FB" w:rsidRDefault="001674FB" w:rsidP="001674FB">
            <w:pPr>
              <w:pStyle w:val="NormalWeb"/>
              <w:spacing w:line="360" w:lineRule="auto"/>
              <w:jc w:val="center"/>
              <w:rPr>
                <w:rFonts w:ascii="Arial" w:hAnsi="Arial" w:cs="Arial"/>
                <w:sz w:val="18"/>
                <w:szCs w:val="18"/>
              </w:rPr>
            </w:pPr>
            <w:r w:rsidRPr="001674FB">
              <w:rPr>
                <w:rFonts w:ascii="Arial" w:hAnsi="Arial" w:cs="Arial"/>
                <w:sz w:val="18"/>
                <w:szCs w:val="18"/>
              </w:rPr>
              <w:t>27/12</w:t>
            </w:r>
          </w:p>
        </w:tc>
      </w:tr>
      <w:tr w:rsidR="001674FB" w:rsidRPr="006D7468" w14:paraId="65DD5640" w14:textId="77777777" w:rsidTr="001674FB">
        <w:tc>
          <w:tcPr>
            <w:tcW w:w="675" w:type="dxa"/>
            <w:shd w:val="clear" w:color="auto" w:fill="auto"/>
          </w:tcPr>
          <w:p w14:paraId="01D57395"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58</w:t>
            </w:r>
          </w:p>
        </w:tc>
        <w:tc>
          <w:tcPr>
            <w:tcW w:w="7938" w:type="dxa"/>
            <w:shd w:val="clear" w:color="auto" w:fill="auto"/>
          </w:tcPr>
          <w:p w14:paraId="74BFD9D7" w14:textId="77777777" w:rsidR="001674FB" w:rsidRPr="001674FB" w:rsidRDefault="001674FB" w:rsidP="001674FB">
            <w:pPr>
              <w:pStyle w:val="NormalWeb"/>
              <w:spacing w:line="360" w:lineRule="auto"/>
              <w:jc w:val="both"/>
              <w:rPr>
                <w:rFonts w:ascii="Arial" w:hAnsi="Arial" w:cs="Arial"/>
                <w:sz w:val="18"/>
                <w:szCs w:val="18"/>
              </w:rPr>
            </w:pPr>
            <w:r w:rsidRPr="001674FB">
              <w:rPr>
                <w:rFonts w:ascii="Arial" w:hAnsi="Arial" w:cs="Arial"/>
                <w:sz w:val="18"/>
                <w:szCs w:val="18"/>
              </w:rPr>
              <w:t>Sanidad impulsa la formación en innovación entre profesionales con talleres de cocreación e ‘innopíldoras’</w:t>
            </w:r>
          </w:p>
        </w:tc>
        <w:tc>
          <w:tcPr>
            <w:tcW w:w="851" w:type="dxa"/>
            <w:shd w:val="clear" w:color="auto" w:fill="auto"/>
          </w:tcPr>
          <w:p w14:paraId="7F150E95" w14:textId="77777777" w:rsidR="001674FB" w:rsidRPr="001674FB" w:rsidRDefault="001674FB" w:rsidP="001674FB">
            <w:pPr>
              <w:pStyle w:val="NormalWeb"/>
              <w:spacing w:line="360" w:lineRule="auto"/>
              <w:jc w:val="center"/>
              <w:rPr>
                <w:rFonts w:ascii="Arial" w:hAnsi="Arial" w:cs="Arial"/>
                <w:sz w:val="18"/>
                <w:szCs w:val="18"/>
              </w:rPr>
            </w:pPr>
            <w:r w:rsidRPr="001674FB">
              <w:rPr>
                <w:rFonts w:ascii="Arial" w:hAnsi="Arial" w:cs="Arial"/>
                <w:sz w:val="18"/>
                <w:szCs w:val="18"/>
              </w:rPr>
              <w:t>30/12</w:t>
            </w:r>
          </w:p>
        </w:tc>
      </w:tr>
    </w:tbl>
    <w:p w14:paraId="7742B348" w14:textId="77777777" w:rsidR="001674FB" w:rsidRDefault="001674FB" w:rsidP="001674FB"/>
    <w:p w14:paraId="54E4CFC9" w14:textId="77777777" w:rsidR="002B05D4" w:rsidRDefault="002B05D4" w:rsidP="002B05D4">
      <w:r w:rsidRPr="001674FB">
        <w:t>Las noticias y notas de prensa publ</w:t>
      </w:r>
      <w:r>
        <w:t>icadas</w:t>
      </w:r>
      <w:r w:rsidRPr="001674FB">
        <w:t xml:space="preserve"> p</w:t>
      </w:r>
      <w:r w:rsidRPr="00463482">
        <w:t>ueden consultarse en el apartado ‘Notici</w:t>
      </w:r>
      <w:r>
        <w:t>as’ de la página web de Fisabio:</w:t>
      </w:r>
      <w:r w:rsidRPr="00463482">
        <w:t xml:space="preserve"> </w:t>
      </w:r>
      <w:hyperlink r:id="rId40" w:history="1">
        <w:r w:rsidRPr="001674FB">
          <w:t>https://fisabio.san.gva.es/es/actualidad/noticias/</w:t>
        </w:r>
      </w:hyperlink>
      <w:r w:rsidRPr="001674FB">
        <w:t xml:space="preserve">. </w:t>
      </w:r>
    </w:p>
    <w:p w14:paraId="69042AF5" w14:textId="77777777" w:rsidR="001674FB" w:rsidRPr="001674FB" w:rsidRDefault="001674FB" w:rsidP="001674FB">
      <w:r w:rsidRPr="001674FB">
        <w:t xml:space="preserve">En 2024 se ha mantenido la suscripción del servicio de </w:t>
      </w:r>
      <w:r w:rsidRPr="001674FB">
        <w:rPr>
          <w:b/>
        </w:rPr>
        <w:t>The Conversation España</w:t>
      </w:r>
      <w:r w:rsidRPr="001674FB">
        <w:t>. Esta colaboración ayuda a dar visibilidad a las investigaciones del personal de Fisabio (ya que de esta plataforma se nutren muchos medios de comunicación) y permite acercarlas en lenguaje llano. Además, el área está suscrita en su boletín de búsqueda de expertos para recibir notificaciones con sugerencias de temas para poder proponer autores/as.</w:t>
      </w:r>
    </w:p>
    <w:p w14:paraId="5FF0EA25" w14:textId="77777777" w:rsidR="001674FB" w:rsidRPr="001674FB" w:rsidRDefault="001674FB" w:rsidP="001674FB">
      <w:r w:rsidRPr="001674FB">
        <w:t xml:space="preserve">Los artículos publicados durante 2024 son: </w:t>
      </w:r>
    </w:p>
    <w:p w14:paraId="385371EC" w14:textId="77777777" w:rsidR="001674FB" w:rsidRPr="001674FB" w:rsidRDefault="001674FB" w:rsidP="001674FB">
      <w:pPr>
        <w:numPr>
          <w:ilvl w:val="0"/>
          <w:numId w:val="70"/>
        </w:numPr>
        <w:suppressAutoHyphens/>
        <w:spacing w:after="0"/>
      </w:pPr>
      <w:r w:rsidRPr="001674FB">
        <w:rPr>
          <w:b/>
        </w:rPr>
        <w:t xml:space="preserve">¿Dónde, cuándo y cómo apareció la sífilis? El ADN antiguo tiene la respuesta. </w:t>
      </w:r>
      <w:r w:rsidRPr="001674FB">
        <w:t>Autor: Fernando González Candelas. Publicado el 25 de enero.  https://theconversation.com/donde-cuando-y-como-aparecio-la-sifilis-el-adn-antiguo-tiene-la-respuesta-221508</w:t>
      </w:r>
    </w:p>
    <w:p w14:paraId="74463476" w14:textId="77777777" w:rsidR="001674FB" w:rsidRPr="001674FB" w:rsidRDefault="001674FB" w:rsidP="001674FB">
      <w:pPr>
        <w:numPr>
          <w:ilvl w:val="0"/>
          <w:numId w:val="70"/>
        </w:numPr>
        <w:suppressAutoHyphens/>
        <w:spacing w:after="0"/>
      </w:pPr>
      <w:r w:rsidRPr="001674FB">
        <w:rPr>
          <w:b/>
        </w:rPr>
        <w:t xml:space="preserve">Roncar no es sinónimo de dormir bien (y puede perjudicar la salud del compañero de cama). </w:t>
      </w:r>
      <w:r w:rsidRPr="001674FB">
        <w:t>Autor: Juan José Ortega Albas. Publicado el 21 de abril. https://theconversation.com/roncar-no-es-sinonimo-de-dormir-bien-y-puede-perjudicar-la-salud-del-companero-de-cama-223515</w:t>
      </w:r>
    </w:p>
    <w:p w14:paraId="445788E1" w14:textId="77777777" w:rsidR="001674FB" w:rsidRPr="001674FB" w:rsidRDefault="001674FB" w:rsidP="001674FB">
      <w:pPr>
        <w:numPr>
          <w:ilvl w:val="0"/>
          <w:numId w:val="70"/>
        </w:numPr>
        <w:suppressAutoHyphens/>
        <w:spacing w:after="0"/>
      </w:pPr>
      <w:r w:rsidRPr="001674FB">
        <w:rPr>
          <w:b/>
        </w:rPr>
        <w:t>La posición social y el contexto familiar influyen en el desarrollo cognitivo</w:t>
      </w:r>
      <w:r w:rsidRPr="001674FB">
        <w:t>. Autora: Llúcia González Safont. Publicado el 2 de mayo.</w:t>
      </w:r>
    </w:p>
    <w:p w14:paraId="6D2AFCDF" w14:textId="77777777" w:rsidR="001674FB" w:rsidRPr="001674FB" w:rsidRDefault="001674FB" w:rsidP="001674FB">
      <w:pPr>
        <w:ind w:left="720"/>
      </w:pPr>
      <w:r w:rsidRPr="001674FB">
        <w:t>https://theconversation.com/la-posicion-social-y-el-contexto-familiar-influyen-en-el-desarrollo-cognitivo-227141</w:t>
      </w:r>
    </w:p>
    <w:p w14:paraId="2533EEC0" w14:textId="77777777" w:rsidR="001674FB" w:rsidRPr="001674FB" w:rsidRDefault="001674FB" w:rsidP="001674FB">
      <w:pPr>
        <w:numPr>
          <w:ilvl w:val="0"/>
          <w:numId w:val="70"/>
        </w:numPr>
        <w:suppressAutoHyphens/>
        <w:spacing w:after="0"/>
      </w:pPr>
      <w:r w:rsidRPr="001674FB">
        <w:rPr>
          <w:b/>
        </w:rPr>
        <w:t>Peligro silencioso: compuestos químicos que alteran las hormonas tiroideas y el desarrollo fetal</w:t>
      </w:r>
      <w:r w:rsidRPr="001674FB">
        <w:t>. Autores: Oihane Alvarez, Blanca Sarzo Carles, y María José López-Espinosa. Publicado el 27 mayo.</w:t>
      </w:r>
    </w:p>
    <w:p w14:paraId="545AF96A" w14:textId="77777777" w:rsidR="001674FB" w:rsidRPr="001674FB" w:rsidRDefault="001674FB" w:rsidP="001674FB">
      <w:pPr>
        <w:ind w:left="720"/>
      </w:pPr>
      <w:r w:rsidRPr="001674FB">
        <w:t>https://theconversation.com/peligro-silencioso-compuestos-quimicos-que-alteran-las-hormonas-tiroideas-y-el-desarrollo-fetal-224793</w:t>
      </w:r>
    </w:p>
    <w:p w14:paraId="411F4427" w14:textId="77777777" w:rsidR="001674FB" w:rsidRPr="001674FB" w:rsidRDefault="001674FB" w:rsidP="001674FB">
      <w:pPr>
        <w:numPr>
          <w:ilvl w:val="0"/>
          <w:numId w:val="70"/>
        </w:numPr>
        <w:suppressAutoHyphens/>
        <w:spacing w:after="0"/>
      </w:pPr>
      <w:r w:rsidRPr="001674FB">
        <w:rPr>
          <w:b/>
        </w:rPr>
        <w:lastRenderedPageBreak/>
        <w:t>Así aumenta el riesgo de sufrir infarto o ictus durante las semanas posteriores a una gripe.</w:t>
      </w:r>
      <w:r w:rsidRPr="001674FB">
        <w:t xml:space="preserve"> Autora: Cintia Muñoz Quiles. Publicado el 19  de septiembre.</w:t>
      </w:r>
    </w:p>
    <w:p w14:paraId="6786748A" w14:textId="77777777" w:rsidR="001674FB" w:rsidRPr="001674FB" w:rsidRDefault="001674FB" w:rsidP="001674FB">
      <w:pPr>
        <w:ind w:left="720"/>
      </w:pPr>
      <w:r w:rsidRPr="001674FB">
        <w:t>https://theconversation.com/asi-aumenta-el-riesgo-de-sufrir-infarto-o-ictus-durante-las-semanas-posteriores-a-una-gripe-232757</w:t>
      </w:r>
    </w:p>
    <w:p w14:paraId="2C31D350" w14:textId="77777777" w:rsidR="00B946EE" w:rsidRPr="002B05D4" w:rsidRDefault="001674FB" w:rsidP="002B05D4">
      <w:pPr>
        <w:pStyle w:val="NormalWeb"/>
        <w:spacing w:line="360" w:lineRule="auto"/>
        <w:jc w:val="both"/>
        <w:rPr>
          <w:rFonts w:ascii="Arial" w:hAnsi="Arial" w:cs="Arial"/>
          <w:sz w:val="20"/>
          <w:szCs w:val="20"/>
        </w:rPr>
      </w:pPr>
      <w:r w:rsidRPr="001674FB">
        <w:rPr>
          <w:rFonts w:ascii="Arial" w:hAnsi="Arial" w:cs="Arial"/>
          <w:sz w:val="20"/>
          <w:szCs w:val="20"/>
        </w:rPr>
        <w:t>Desde el inicio de la colaboración entre Fisabio y The Conversation, se ha impulsado la divulgación científica a través de artículos escritos por su personal investigador de la fundación, alcanzando una amplia difusión. En total, 35 autores han publicado 76 artículos, sumando más de 4,3 millones de lecturas. Este impacto ha trascendido las fronteras nacionales, ya que el 53 % de las lecturas provienen de fuera de España, lo que demuestra el interés y la relevancia internacional de los temas abordados. Esta colaboración ha permitido acercar el conocimiento científico a la sociedad, promoviendo una mayor comprensión y valoració</w:t>
      </w:r>
      <w:r w:rsidR="002B05D4">
        <w:rPr>
          <w:rFonts w:ascii="Arial" w:hAnsi="Arial" w:cs="Arial"/>
          <w:sz w:val="20"/>
          <w:szCs w:val="20"/>
        </w:rPr>
        <w:t>n de la investigación biomédica</w:t>
      </w:r>
      <w:r w:rsidR="00B946EE" w:rsidRPr="001674FB">
        <w:t xml:space="preserve">. </w:t>
      </w:r>
    </w:p>
    <w:p w14:paraId="0E845D3C" w14:textId="77777777" w:rsidR="00276A22" w:rsidRDefault="006E08FE" w:rsidP="006A713B">
      <w:pPr>
        <w:pStyle w:val="Ttulo3"/>
        <w:numPr>
          <w:ilvl w:val="0"/>
          <w:numId w:val="0"/>
        </w:numPr>
      </w:pPr>
      <w:bookmarkStart w:id="361" w:name="_Toc195095077"/>
      <w:r>
        <w:t xml:space="preserve">6.2.2 </w:t>
      </w:r>
      <w:r w:rsidR="00276A22">
        <w:t>Redes sociales</w:t>
      </w:r>
      <w:bookmarkEnd w:id="361"/>
    </w:p>
    <w:p w14:paraId="06F990FB" w14:textId="77777777" w:rsidR="001674FB" w:rsidRPr="001674FB" w:rsidRDefault="001674FB" w:rsidP="001674FB">
      <w:r w:rsidRPr="001674FB">
        <w:t>La Fundación Fisabio dispone de perfil institucional en Facebook, X, Instagram, LinkedIn y YouTube. Estos son los datos acumulados por las redes sociales de Fisabio en 2024.</w:t>
      </w:r>
    </w:p>
    <w:p w14:paraId="2F3B99EB" w14:textId="0F78A649" w:rsidR="001674FB" w:rsidRPr="001674FB" w:rsidRDefault="001674FB" w:rsidP="001674FB">
      <w:pPr>
        <w:pStyle w:val="NormalWeb"/>
        <w:spacing w:line="360" w:lineRule="auto"/>
        <w:jc w:val="both"/>
        <w:rPr>
          <w:rFonts w:ascii="Arial" w:hAnsi="Arial" w:cs="Arial"/>
          <w:b/>
          <w:sz w:val="20"/>
          <w:szCs w:val="20"/>
        </w:rPr>
      </w:pPr>
      <w:r w:rsidRPr="001674FB">
        <w:rPr>
          <w:rFonts w:ascii="Arial" w:hAnsi="Arial" w:cs="Arial"/>
          <w:b/>
          <w:sz w:val="20"/>
          <w:szCs w:val="20"/>
        </w:rPr>
        <w:t xml:space="preserve">Figura </w:t>
      </w:r>
      <w:r w:rsidR="005F65B9">
        <w:rPr>
          <w:rFonts w:ascii="Arial" w:hAnsi="Arial" w:cs="Arial"/>
          <w:b/>
          <w:sz w:val="20"/>
          <w:szCs w:val="20"/>
        </w:rPr>
        <w:t>6.</w:t>
      </w:r>
      <w:r w:rsidRPr="001674FB">
        <w:rPr>
          <w:rFonts w:ascii="Arial" w:hAnsi="Arial" w:cs="Arial"/>
          <w:b/>
          <w:sz w:val="20"/>
          <w:szCs w:val="20"/>
        </w:rPr>
        <w:t>1. Tabla Redes Sociales Fundación Fisabio</w:t>
      </w:r>
    </w:p>
    <w:tbl>
      <w:tblPr>
        <w:tblW w:w="8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5"/>
        <w:gridCol w:w="1984"/>
        <w:gridCol w:w="1418"/>
        <w:gridCol w:w="1476"/>
        <w:gridCol w:w="1784"/>
      </w:tblGrid>
      <w:tr w:rsidR="001674FB" w:rsidRPr="001674FB" w14:paraId="19B07ADA" w14:textId="77777777" w:rsidTr="001674FB">
        <w:trPr>
          <w:trHeight w:val="504"/>
          <w:jc w:val="center"/>
        </w:trPr>
        <w:tc>
          <w:tcPr>
            <w:tcW w:w="1445" w:type="dxa"/>
            <w:shd w:val="clear" w:color="auto" w:fill="CCC0D9"/>
          </w:tcPr>
          <w:p w14:paraId="1C8C90B5" w14:textId="77777777" w:rsidR="001674FB" w:rsidRPr="001674FB" w:rsidRDefault="001674FB" w:rsidP="001674FB">
            <w:pPr>
              <w:pStyle w:val="NormalWeb"/>
              <w:spacing w:after="0" w:line="360" w:lineRule="auto"/>
              <w:jc w:val="center"/>
              <w:rPr>
                <w:rFonts w:ascii="Arial" w:hAnsi="Arial" w:cs="Arial"/>
                <w:b/>
                <w:sz w:val="20"/>
                <w:szCs w:val="20"/>
              </w:rPr>
            </w:pPr>
            <w:r w:rsidRPr="001674FB">
              <w:rPr>
                <w:rFonts w:ascii="Arial" w:hAnsi="Arial" w:cs="Arial"/>
                <w:b/>
                <w:sz w:val="20"/>
                <w:szCs w:val="20"/>
              </w:rPr>
              <w:t>Red social</w:t>
            </w:r>
          </w:p>
        </w:tc>
        <w:tc>
          <w:tcPr>
            <w:tcW w:w="1984" w:type="dxa"/>
            <w:shd w:val="clear" w:color="auto" w:fill="CCC0D9"/>
          </w:tcPr>
          <w:p w14:paraId="57983C68" w14:textId="77777777" w:rsidR="001674FB" w:rsidRPr="001674FB" w:rsidRDefault="001674FB" w:rsidP="001674FB">
            <w:pPr>
              <w:pStyle w:val="NormalWeb"/>
              <w:spacing w:after="0" w:line="360" w:lineRule="auto"/>
              <w:jc w:val="center"/>
              <w:rPr>
                <w:rFonts w:ascii="Arial" w:hAnsi="Arial" w:cs="Arial"/>
                <w:b/>
                <w:sz w:val="20"/>
                <w:szCs w:val="20"/>
              </w:rPr>
            </w:pPr>
            <w:r w:rsidRPr="001674FB">
              <w:rPr>
                <w:rFonts w:ascii="Arial" w:hAnsi="Arial" w:cs="Arial"/>
                <w:b/>
                <w:sz w:val="20"/>
                <w:szCs w:val="20"/>
              </w:rPr>
              <w:t>Usuario</w:t>
            </w:r>
          </w:p>
        </w:tc>
        <w:tc>
          <w:tcPr>
            <w:tcW w:w="1418" w:type="dxa"/>
            <w:shd w:val="clear" w:color="auto" w:fill="CCC0D9"/>
          </w:tcPr>
          <w:p w14:paraId="065234A8" w14:textId="77777777" w:rsidR="001674FB" w:rsidRPr="001674FB" w:rsidRDefault="001674FB" w:rsidP="001674FB">
            <w:pPr>
              <w:pStyle w:val="NormalWeb"/>
              <w:spacing w:after="0" w:line="360" w:lineRule="auto"/>
              <w:jc w:val="center"/>
              <w:rPr>
                <w:rFonts w:ascii="Arial" w:hAnsi="Arial" w:cs="Arial"/>
                <w:b/>
                <w:sz w:val="20"/>
                <w:szCs w:val="20"/>
              </w:rPr>
            </w:pPr>
            <w:r w:rsidRPr="001674FB">
              <w:rPr>
                <w:rFonts w:ascii="Arial" w:hAnsi="Arial" w:cs="Arial"/>
                <w:b/>
                <w:sz w:val="20"/>
                <w:szCs w:val="20"/>
              </w:rPr>
              <w:t>Seguidores</w:t>
            </w:r>
          </w:p>
        </w:tc>
        <w:tc>
          <w:tcPr>
            <w:tcW w:w="1476" w:type="dxa"/>
            <w:shd w:val="clear" w:color="auto" w:fill="CCC0D9"/>
          </w:tcPr>
          <w:p w14:paraId="1ABAC077" w14:textId="77777777" w:rsidR="001674FB" w:rsidRPr="001674FB" w:rsidRDefault="001674FB" w:rsidP="001674FB">
            <w:pPr>
              <w:pStyle w:val="NormalWeb"/>
              <w:spacing w:after="0" w:line="360" w:lineRule="auto"/>
              <w:jc w:val="center"/>
              <w:rPr>
                <w:rFonts w:ascii="Arial" w:hAnsi="Arial" w:cs="Arial"/>
                <w:b/>
                <w:sz w:val="20"/>
                <w:szCs w:val="20"/>
              </w:rPr>
            </w:pPr>
            <w:r w:rsidRPr="001674FB">
              <w:rPr>
                <w:rFonts w:ascii="Arial" w:hAnsi="Arial" w:cs="Arial"/>
                <w:b/>
                <w:sz w:val="20"/>
                <w:szCs w:val="20"/>
              </w:rPr>
              <w:t>Publicaciones</w:t>
            </w:r>
          </w:p>
        </w:tc>
        <w:tc>
          <w:tcPr>
            <w:tcW w:w="1784" w:type="dxa"/>
            <w:shd w:val="clear" w:color="auto" w:fill="CCC0D9"/>
          </w:tcPr>
          <w:p w14:paraId="097647E3" w14:textId="77777777" w:rsidR="001674FB" w:rsidRPr="001674FB" w:rsidRDefault="001674FB" w:rsidP="001674FB">
            <w:pPr>
              <w:pStyle w:val="NormalWeb"/>
              <w:spacing w:after="0" w:line="360" w:lineRule="auto"/>
              <w:jc w:val="center"/>
              <w:rPr>
                <w:rFonts w:ascii="Arial" w:hAnsi="Arial" w:cs="Arial"/>
                <w:b/>
                <w:sz w:val="20"/>
                <w:szCs w:val="20"/>
              </w:rPr>
            </w:pPr>
            <w:r w:rsidRPr="001674FB">
              <w:rPr>
                <w:rFonts w:ascii="Arial" w:hAnsi="Arial" w:cs="Arial"/>
                <w:b/>
                <w:sz w:val="20"/>
                <w:szCs w:val="20"/>
              </w:rPr>
              <w:t>Impacto</w:t>
            </w:r>
          </w:p>
        </w:tc>
      </w:tr>
      <w:tr w:rsidR="001674FB" w:rsidRPr="001674FB" w14:paraId="3EE7911A" w14:textId="77777777" w:rsidTr="001674FB">
        <w:trPr>
          <w:jc w:val="center"/>
        </w:trPr>
        <w:tc>
          <w:tcPr>
            <w:tcW w:w="1445" w:type="dxa"/>
            <w:shd w:val="clear" w:color="auto" w:fill="auto"/>
          </w:tcPr>
          <w:p w14:paraId="2265B731" w14:textId="77777777" w:rsidR="001674FB" w:rsidRPr="001674FB" w:rsidRDefault="001674FB" w:rsidP="001674FB">
            <w:pPr>
              <w:jc w:val="center"/>
              <w:rPr>
                <w:lang w:val="en-GB"/>
              </w:rPr>
            </w:pPr>
            <w:r w:rsidRPr="001674FB">
              <w:rPr>
                <w:lang w:val="en-GB"/>
              </w:rPr>
              <w:t>X (Twitter)</w:t>
            </w:r>
          </w:p>
        </w:tc>
        <w:tc>
          <w:tcPr>
            <w:tcW w:w="1984" w:type="dxa"/>
            <w:shd w:val="clear" w:color="auto" w:fill="auto"/>
          </w:tcPr>
          <w:p w14:paraId="33319CE8" w14:textId="77777777" w:rsidR="001674FB" w:rsidRPr="001674FB" w:rsidRDefault="001674FB" w:rsidP="001674FB">
            <w:pPr>
              <w:pStyle w:val="NormalWeb"/>
              <w:spacing w:after="0" w:line="360" w:lineRule="auto"/>
              <w:jc w:val="center"/>
              <w:rPr>
                <w:rFonts w:ascii="Arial" w:hAnsi="Arial" w:cs="Arial"/>
                <w:sz w:val="20"/>
                <w:szCs w:val="20"/>
              </w:rPr>
            </w:pPr>
            <w:r w:rsidRPr="001674FB">
              <w:rPr>
                <w:rFonts w:ascii="Arial" w:hAnsi="Arial" w:cs="Arial"/>
                <w:sz w:val="20"/>
                <w:szCs w:val="20"/>
              </w:rPr>
              <w:t>@GVAFisabio</w:t>
            </w:r>
          </w:p>
        </w:tc>
        <w:tc>
          <w:tcPr>
            <w:tcW w:w="1418" w:type="dxa"/>
          </w:tcPr>
          <w:p w14:paraId="115D3C69" w14:textId="77777777" w:rsidR="001674FB" w:rsidRPr="001674FB" w:rsidRDefault="001674FB" w:rsidP="001674FB">
            <w:pPr>
              <w:pStyle w:val="NormalWeb"/>
              <w:spacing w:after="0" w:line="360" w:lineRule="auto"/>
              <w:jc w:val="center"/>
              <w:rPr>
                <w:rFonts w:ascii="Arial" w:hAnsi="Arial" w:cs="Arial"/>
                <w:sz w:val="20"/>
                <w:szCs w:val="20"/>
              </w:rPr>
            </w:pPr>
            <w:r w:rsidRPr="001674FB">
              <w:rPr>
                <w:rFonts w:ascii="Arial" w:hAnsi="Arial" w:cs="Arial"/>
                <w:sz w:val="20"/>
                <w:szCs w:val="20"/>
              </w:rPr>
              <w:t>5871</w:t>
            </w:r>
          </w:p>
        </w:tc>
        <w:tc>
          <w:tcPr>
            <w:tcW w:w="1476" w:type="dxa"/>
          </w:tcPr>
          <w:p w14:paraId="40E3509A" w14:textId="77777777" w:rsidR="001674FB" w:rsidRPr="001674FB" w:rsidRDefault="001674FB" w:rsidP="001674FB">
            <w:pPr>
              <w:pStyle w:val="NormalWeb"/>
              <w:spacing w:after="0" w:line="360" w:lineRule="auto"/>
              <w:jc w:val="both"/>
              <w:rPr>
                <w:rFonts w:ascii="Arial" w:hAnsi="Arial" w:cs="Arial"/>
                <w:sz w:val="20"/>
                <w:szCs w:val="20"/>
              </w:rPr>
            </w:pPr>
            <w:r w:rsidRPr="001674FB">
              <w:rPr>
                <w:rFonts w:ascii="Arial" w:hAnsi="Arial" w:cs="Arial"/>
                <w:sz w:val="20"/>
                <w:szCs w:val="20"/>
              </w:rPr>
              <w:t>510 posts</w:t>
            </w:r>
          </w:p>
        </w:tc>
        <w:tc>
          <w:tcPr>
            <w:tcW w:w="1784" w:type="dxa"/>
          </w:tcPr>
          <w:p w14:paraId="6B97F038" w14:textId="77777777" w:rsidR="001674FB" w:rsidRPr="001674FB" w:rsidRDefault="001674FB" w:rsidP="001674FB">
            <w:pPr>
              <w:pStyle w:val="NormalWeb"/>
              <w:spacing w:after="0" w:line="360" w:lineRule="auto"/>
              <w:jc w:val="both"/>
              <w:rPr>
                <w:rFonts w:ascii="Arial" w:hAnsi="Arial" w:cs="Arial"/>
                <w:sz w:val="20"/>
                <w:szCs w:val="20"/>
              </w:rPr>
            </w:pPr>
            <w:r w:rsidRPr="001674FB">
              <w:rPr>
                <w:rFonts w:ascii="Arial" w:hAnsi="Arial" w:cs="Arial"/>
                <w:sz w:val="20"/>
                <w:szCs w:val="20"/>
              </w:rPr>
              <w:t>1680 reacciones</w:t>
            </w:r>
          </w:p>
        </w:tc>
      </w:tr>
      <w:tr w:rsidR="001674FB" w:rsidRPr="001674FB" w14:paraId="4ED06FC2" w14:textId="77777777" w:rsidTr="001674FB">
        <w:trPr>
          <w:jc w:val="center"/>
        </w:trPr>
        <w:tc>
          <w:tcPr>
            <w:tcW w:w="1445" w:type="dxa"/>
            <w:shd w:val="clear" w:color="auto" w:fill="auto"/>
          </w:tcPr>
          <w:p w14:paraId="54B6568E" w14:textId="77777777" w:rsidR="001674FB" w:rsidRPr="001674FB" w:rsidRDefault="001674FB" w:rsidP="001674FB">
            <w:pPr>
              <w:jc w:val="center"/>
              <w:rPr>
                <w:lang w:val="en-GB"/>
              </w:rPr>
            </w:pPr>
            <w:r w:rsidRPr="001674FB">
              <w:rPr>
                <w:lang w:val="en-GB"/>
              </w:rPr>
              <w:t>Facebook</w:t>
            </w:r>
          </w:p>
        </w:tc>
        <w:tc>
          <w:tcPr>
            <w:tcW w:w="1984" w:type="dxa"/>
            <w:shd w:val="clear" w:color="auto" w:fill="auto"/>
          </w:tcPr>
          <w:p w14:paraId="722363B1" w14:textId="77777777" w:rsidR="001674FB" w:rsidRPr="001674FB" w:rsidRDefault="001674FB" w:rsidP="001674FB">
            <w:pPr>
              <w:pStyle w:val="NormalWeb"/>
              <w:spacing w:after="0" w:line="360" w:lineRule="auto"/>
              <w:jc w:val="center"/>
              <w:rPr>
                <w:rFonts w:ascii="Arial" w:hAnsi="Arial" w:cs="Arial"/>
                <w:sz w:val="20"/>
                <w:szCs w:val="20"/>
              </w:rPr>
            </w:pPr>
            <w:r w:rsidRPr="001674FB">
              <w:rPr>
                <w:rFonts w:ascii="Arial" w:hAnsi="Arial" w:cs="Arial"/>
                <w:sz w:val="20"/>
                <w:szCs w:val="20"/>
              </w:rPr>
              <w:t>Fundación Fisabio</w:t>
            </w:r>
          </w:p>
        </w:tc>
        <w:tc>
          <w:tcPr>
            <w:tcW w:w="1418" w:type="dxa"/>
          </w:tcPr>
          <w:p w14:paraId="52B482E6" w14:textId="77777777" w:rsidR="001674FB" w:rsidRPr="001674FB" w:rsidRDefault="001674FB" w:rsidP="001674FB">
            <w:pPr>
              <w:pStyle w:val="NormalWeb"/>
              <w:spacing w:after="0" w:line="360" w:lineRule="auto"/>
              <w:jc w:val="center"/>
              <w:rPr>
                <w:rFonts w:ascii="Arial" w:hAnsi="Arial" w:cs="Arial"/>
                <w:sz w:val="20"/>
                <w:szCs w:val="20"/>
              </w:rPr>
            </w:pPr>
            <w:r w:rsidRPr="001674FB">
              <w:rPr>
                <w:rFonts w:ascii="Arial" w:hAnsi="Arial" w:cs="Arial"/>
                <w:sz w:val="20"/>
                <w:szCs w:val="20"/>
              </w:rPr>
              <w:t>1519</w:t>
            </w:r>
          </w:p>
        </w:tc>
        <w:tc>
          <w:tcPr>
            <w:tcW w:w="1476" w:type="dxa"/>
          </w:tcPr>
          <w:p w14:paraId="720E864C" w14:textId="77777777" w:rsidR="001674FB" w:rsidRPr="001674FB" w:rsidRDefault="001674FB" w:rsidP="001674FB">
            <w:pPr>
              <w:pStyle w:val="NormalWeb"/>
              <w:spacing w:after="0" w:line="360" w:lineRule="auto"/>
              <w:jc w:val="both"/>
              <w:rPr>
                <w:rFonts w:ascii="Arial" w:hAnsi="Arial" w:cs="Arial"/>
                <w:sz w:val="20"/>
                <w:szCs w:val="20"/>
              </w:rPr>
            </w:pPr>
            <w:r w:rsidRPr="001674FB">
              <w:rPr>
                <w:rFonts w:ascii="Arial" w:hAnsi="Arial" w:cs="Arial"/>
                <w:sz w:val="20"/>
                <w:szCs w:val="20"/>
              </w:rPr>
              <w:t xml:space="preserve">503 posts </w:t>
            </w:r>
          </w:p>
        </w:tc>
        <w:tc>
          <w:tcPr>
            <w:tcW w:w="1784" w:type="dxa"/>
          </w:tcPr>
          <w:p w14:paraId="3242FC29" w14:textId="77777777" w:rsidR="001674FB" w:rsidRPr="001674FB" w:rsidRDefault="001674FB" w:rsidP="001674FB">
            <w:pPr>
              <w:pStyle w:val="NormalWeb"/>
              <w:spacing w:after="0" w:line="360" w:lineRule="auto"/>
              <w:jc w:val="both"/>
              <w:rPr>
                <w:rFonts w:ascii="Arial" w:hAnsi="Arial" w:cs="Arial"/>
                <w:sz w:val="20"/>
                <w:szCs w:val="20"/>
              </w:rPr>
            </w:pPr>
            <w:r w:rsidRPr="001674FB">
              <w:rPr>
                <w:rFonts w:ascii="Arial" w:hAnsi="Arial" w:cs="Arial"/>
                <w:sz w:val="20"/>
                <w:szCs w:val="20"/>
              </w:rPr>
              <w:t>312 reacciones</w:t>
            </w:r>
          </w:p>
        </w:tc>
      </w:tr>
      <w:tr w:rsidR="001674FB" w:rsidRPr="001674FB" w14:paraId="1D671D01" w14:textId="77777777" w:rsidTr="001674FB">
        <w:trPr>
          <w:trHeight w:val="658"/>
          <w:jc w:val="center"/>
        </w:trPr>
        <w:tc>
          <w:tcPr>
            <w:tcW w:w="1445" w:type="dxa"/>
            <w:shd w:val="clear" w:color="auto" w:fill="auto"/>
          </w:tcPr>
          <w:p w14:paraId="2D5C4E87" w14:textId="77777777" w:rsidR="001674FB" w:rsidRPr="001674FB" w:rsidRDefault="001674FB" w:rsidP="001674FB">
            <w:pPr>
              <w:pStyle w:val="NormalWeb"/>
              <w:spacing w:after="0" w:line="360" w:lineRule="auto"/>
              <w:jc w:val="center"/>
              <w:rPr>
                <w:rFonts w:ascii="Arial" w:hAnsi="Arial" w:cs="Arial"/>
                <w:sz w:val="20"/>
                <w:szCs w:val="20"/>
              </w:rPr>
            </w:pPr>
            <w:r w:rsidRPr="001674FB">
              <w:rPr>
                <w:rFonts w:ascii="Arial" w:hAnsi="Arial" w:cs="Arial"/>
                <w:sz w:val="20"/>
                <w:szCs w:val="20"/>
                <w:lang w:val="en-GB"/>
              </w:rPr>
              <w:t>LinkedIn</w:t>
            </w:r>
          </w:p>
        </w:tc>
        <w:tc>
          <w:tcPr>
            <w:tcW w:w="1984" w:type="dxa"/>
            <w:shd w:val="clear" w:color="auto" w:fill="auto"/>
          </w:tcPr>
          <w:p w14:paraId="493D5DD8" w14:textId="77777777" w:rsidR="001674FB" w:rsidRPr="001674FB" w:rsidRDefault="001674FB" w:rsidP="001674FB">
            <w:pPr>
              <w:pStyle w:val="NormalWeb"/>
              <w:spacing w:after="0" w:line="360" w:lineRule="auto"/>
              <w:jc w:val="center"/>
              <w:rPr>
                <w:rFonts w:ascii="Arial" w:hAnsi="Arial" w:cs="Arial"/>
                <w:sz w:val="20"/>
                <w:szCs w:val="20"/>
              </w:rPr>
            </w:pPr>
            <w:r w:rsidRPr="001674FB">
              <w:rPr>
                <w:rFonts w:ascii="Arial" w:hAnsi="Arial" w:cs="Arial"/>
                <w:sz w:val="20"/>
                <w:szCs w:val="20"/>
              </w:rPr>
              <w:t>Fundació Fisabio</w:t>
            </w:r>
          </w:p>
        </w:tc>
        <w:tc>
          <w:tcPr>
            <w:tcW w:w="1418" w:type="dxa"/>
          </w:tcPr>
          <w:p w14:paraId="52460846" w14:textId="77777777" w:rsidR="001674FB" w:rsidRPr="001674FB" w:rsidRDefault="001674FB" w:rsidP="001674FB">
            <w:pPr>
              <w:pStyle w:val="NormalWeb"/>
              <w:spacing w:after="0" w:line="360" w:lineRule="auto"/>
              <w:jc w:val="center"/>
              <w:rPr>
                <w:rFonts w:ascii="Arial" w:hAnsi="Arial" w:cs="Arial"/>
                <w:sz w:val="20"/>
                <w:szCs w:val="20"/>
              </w:rPr>
            </w:pPr>
            <w:r w:rsidRPr="001674FB">
              <w:rPr>
                <w:rFonts w:ascii="Arial" w:hAnsi="Arial" w:cs="Arial"/>
                <w:sz w:val="20"/>
                <w:szCs w:val="20"/>
              </w:rPr>
              <w:t>8191</w:t>
            </w:r>
          </w:p>
        </w:tc>
        <w:tc>
          <w:tcPr>
            <w:tcW w:w="1476" w:type="dxa"/>
          </w:tcPr>
          <w:p w14:paraId="63B85958" w14:textId="77777777" w:rsidR="001674FB" w:rsidRPr="001674FB" w:rsidRDefault="001674FB" w:rsidP="001674FB">
            <w:pPr>
              <w:pStyle w:val="NormalWeb"/>
              <w:spacing w:after="0" w:line="360" w:lineRule="auto"/>
              <w:jc w:val="both"/>
              <w:rPr>
                <w:rFonts w:ascii="Arial" w:hAnsi="Arial" w:cs="Arial"/>
                <w:sz w:val="20"/>
                <w:szCs w:val="20"/>
              </w:rPr>
            </w:pPr>
            <w:r w:rsidRPr="001674FB">
              <w:rPr>
                <w:rFonts w:ascii="Arial" w:hAnsi="Arial" w:cs="Arial"/>
                <w:sz w:val="20"/>
                <w:szCs w:val="20"/>
              </w:rPr>
              <w:t>503 posts</w:t>
            </w:r>
          </w:p>
        </w:tc>
        <w:tc>
          <w:tcPr>
            <w:tcW w:w="1784" w:type="dxa"/>
          </w:tcPr>
          <w:p w14:paraId="32485EBC" w14:textId="77777777" w:rsidR="001674FB" w:rsidRPr="001674FB" w:rsidRDefault="001674FB" w:rsidP="001674FB">
            <w:pPr>
              <w:pStyle w:val="NormalWeb"/>
              <w:spacing w:after="0" w:line="360" w:lineRule="auto"/>
              <w:jc w:val="both"/>
              <w:rPr>
                <w:rFonts w:ascii="Arial" w:hAnsi="Arial" w:cs="Arial"/>
                <w:sz w:val="20"/>
                <w:szCs w:val="20"/>
              </w:rPr>
            </w:pPr>
            <w:r w:rsidRPr="001674FB">
              <w:rPr>
                <w:rFonts w:ascii="Arial" w:hAnsi="Arial" w:cs="Arial"/>
                <w:sz w:val="20"/>
                <w:szCs w:val="20"/>
              </w:rPr>
              <w:t>3645 reacciones</w:t>
            </w:r>
          </w:p>
        </w:tc>
      </w:tr>
      <w:tr w:rsidR="001674FB" w:rsidRPr="001674FB" w14:paraId="12950856" w14:textId="77777777" w:rsidTr="001674FB">
        <w:trPr>
          <w:trHeight w:val="283"/>
          <w:jc w:val="center"/>
        </w:trPr>
        <w:tc>
          <w:tcPr>
            <w:tcW w:w="1445" w:type="dxa"/>
            <w:shd w:val="clear" w:color="auto" w:fill="auto"/>
          </w:tcPr>
          <w:p w14:paraId="17D06683" w14:textId="77777777" w:rsidR="001674FB" w:rsidRPr="001674FB" w:rsidRDefault="001674FB" w:rsidP="001674FB">
            <w:pPr>
              <w:pStyle w:val="NormalWeb"/>
              <w:spacing w:after="0" w:line="360" w:lineRule="auto"/>
              <w:jc w:val="center"/>
              <w:rPr>
                <w:rFonts w:ascii="Arial" w:hAnsi="Arial" w:cs="Arial"/>
                <w:sz w:val="20"/>
                <w:szCs w:val="20"/>
                <w:lang w:val="en-GB"/>
              </w:rPr>
            </w:pPr>
            <w:r w:rsidRPr="001674FB">
              <w:rPr>
                <w:rFonts w:ascii="Arial" w:hAnsi="Arial" w:cs="Arial"/>
                <w:sz w:val="20"/>
                <w:szCs w:val="20"/>
                <w:lang w:val="en-GB"/>
              </w:rPr>
              <w:t>Instagram</w:t>
            </w:r>
          </w:p>
        </w:tc>
        <w:tc>
          <w:tcPr>
            <w:tcW w:w="1984" w:type="dxa"/>
            <w:shd w:val="clear" w:color="auto" w:fill="auto"/>
          </w:tcPr>
          <w:p w14:paraId="30F97D71" w14:textId="77777777" w:rsidR="001674FB" w:rsidRPr="001674FB" w:rsidRDefault="001674FB" w:rsidP="001674FB">
            <w:pPr>
              <w:pStyle w:val="NormalWeb"/>
              <w:spacing w:after="0" w:line="360" w:lineRule="auto"/>
              <w:jc w:val="center"/>
              <w:rPr>
                <w:rFonts w:ascii="Arial" w:hAnsi="Arial" w:cs="Arial"/>
                <w:sz w:val="20"/>
                <w:szCs w:val="20"/>
              </w:rPr>
            </w:pPr>
            <w:r w:rsidRPr="001674FB">
              <w:rPr>
                <w:rFonts w:ascii="Arial" w:hAnsi="Arial" w:cs="Arial"/>
                <w:sz w:val="20"/>
                <w:szCs w:val="20"/>
              </w:rPr>
              <w:t>@gvafisabio</w:t>
            </w:r>
          </w:p>
        </w:tc>
        <w:tc>
          <w:tcPr>
            <w:tcW w:w="1418" w:type="dxa"/>
          </w:tcPr>
          <w:p w14:paraId="6E4E2753" w14:textId="77777777" w:rsidR="001674FB" w:rsidRPr="001674FB" w:rsidRDefault="001674FB" w:rsidP="001674FB">
            <w:pPr>
              <w:pStyle w:val="NormalWeb"/>
              <w:spacing w:after="0" w:line="360" w:lineRule="auto"/>
              <w:jc w:val="center"/>
              <w:rPr>
                <w:rFonts w:ascii="Arial" w:hAnsi="Arial" w:cs="Arial"/>
                <w:sz w:val="20"/>
                <w:szCs w:val="20"/>
              </w:rPr>
            </w:pPr>
            <w:r w:rsidRPr="001674FB">
              <w:rPr>
                <w:rFonts w:ascii="Arial" w:hAnsi="Arial" w:cs="Arial"/>
                <w:sz w:val="20"/>
                <w:szCs w:val="20"/>
              </w:rPr>
              <w:t>1945</w:t>
            </w:r>
          </w:p>
        </w:tc>
        <w:tc>
          <w:tcPr>
            <w:tcW w:w="1476" w:type="dxa"/>
          </w:tcPr>
          <w:p w14:paraId="47477BBC" w14:textId="77777777" w:rsidR="001674FB" w:rsidRPr="001674FB" w:rsidRDefault="001674FB" w:rsidP="001674FB">
            <w:pPr>
              <w:pStyle w:val="NormalWeb"/>
              <w:spacing w:after="0" w:line="360" w:lineRule="auto"/>
              <w:jc w:val="both"/>
              <w:rPr>
                <w:rFonts w:ascii="Arial" w:hAnsi="Arial" w:cs="Arial"/>
                <w:sz w:val="20"/>
                <w:szCs w:val="20"/>
              </w:rPr>
            </w:pPr>
            <w:r w:rsidRPr="001674FB">
              <w:rPr>
                <w:rFonts w:ascii="Arial" w:hAnsi="Arial" w:cs="Arial"/>
                <w:sz w:val="20"/>
                <w:szCs w:val="20"/>
              </w:rPr>
              <w:t>256 posts</w:t>
            </w:r>
          </w:p>
        </w:tc>
        <w:tc>
          <w:tcPr>
            <w:tcW w:w="1784" w:type="dxa"/>
          </w:tcPr>
          <w:p w14:paraId="1C62BA62" w14:textId="77777777" w:rsidR="001674FB" w:rsidRPr="001674FB" w:rsidRDefault="001674FB" w:rsidP="001674FB">
            <w:pPr>
              <w:pStyle w:val="NormalWeb"/>
              <w:spacing w:after="0" w:line="360" w:lineRule="auto"/>
              <w:jc w:val="both"/>
              <w:rPr>
                <w:rFonts w:ascii="Arial" w:hAnsi="Arial" w:cs="Arial"/>
                <w:sz w:val="20"/>
                <w:szCs w:val="20"/>
              </w:rPr>
            </w:pPr>
            <w:r w:rsidRPr="001674FB">
              <w:rPr>
                <w:rFonts w:ascii="Arial" w:hAnsi="Arial" w:cs="Arial"/>
                <w:sz w:val="20"/>
                <w:szCs w:val="20"/>
              </w:rPr>
              <w:t xml:space="preserve">4903 reacciones </w:t>
            </w:r>
          </w:p>
        </w:tc>
      </w:tr>
      <w:tr w:rsidR="001674FB" w:rsidRPr="001674FB" w14:paraId="5D50BF60" w14:textId="77777777" w:rsidTr="001674FB">
        <w:trPr>
          <w:jc w:val="center"/>
        </w:trPr>
        <w:tc>
          <w:tcPr>
            <w:tcW w:w="1445" w:type="dxa"/>
            <w:shd w:val="clear" w:color="auto" w:fill="auto"/>
          </w:tcPr>
          <w:p w14:paraId="7A6D90B3" w14:textId="77777777" w:rsidR="001674FB" w:rsidRPr="001674FB" w:rsidRDefault="001674FB" w:rsidP="001674FB">
            <w:pPr>
              <w:pStyle w:val="NormalWeb"/>
              <w:spacing w:after="0" w:line="360" w:lineRule="auto"/>
              <w:jc w:val="center"/>
              <w:rPr>
                <w:rFonts w:ascii="Arial" w:hAnsi="Arial" w:cs="Arial"/>
                <w:sz w:val="20"/>
                <w:szCs w:val="20"/>
                <w:lang w:val="en-GB"/>
              </w:rPr>
            </w:pPr>
            <w:r w:rsidRPr="001674FB">
              <w:rPr>
                <w:rFonts w:ascii="Arial" w:hAnsi="Arial" w:cs="Arial"/>
                <w:sz w:val="20"/>
                <w:szCs w:val="20"/>
                <w:lang w:val="en-GB"/>
              </w:rPr>
              <w:t>Youtube</w:t>
            </w:r>
          </w:p>
        </w:tc>
        <w:tc>
          <w:tcPr>
            <w:tcW w:w="1984" w:type="dxa"/>
            <w:shd w:val="clear" w:color="auto" w:fill="auto"/>
          </w:tcPr>
          <w:p w14:paraId="58550B7A" w14:textId="77777777" w:rsidR="001674FB" w:rsidRPr="001674FB" w:rsidRDefault="001674FB" w:rsidP="001674FB">
            <w:pPr>
              <w:pStyle w:val="NormalWeb"/>
              <w:spacing w:after="0" w:line="360" w:lineRule="auto"/>
              <w:jc w:val="center"/>
              <w:rPr>
                <w:rFonts w:ascii="Arial" w:hAnsi="Arial" w:cs="Arial"/>
                <w:sz w:val="20"/>
                <w:szCs w:val="20"/>
              </w:rPr>
            </w:pPr>
            <w:r w:rsidRPr="001674FB">
              <w:rPr>
                <w:rFonts w:ascii="Arial" w:hAnsi="Arial" w:cs="Arial"/>
                <w:sz w:val="20"/>
                <w:szCs w:val="20"/>
              </w:rPr>
              <w:t>Fundación Fisabio</w:t>
            </w:r>
          </w:p>
        </w:tc>
        <w:tc>
          <w:tcPr>
            <w:tcW w:w="1418" w:type="dxa"/>
          </w:tcPr>
          <w:p w14:paraId="51A62940" w14:textId="77777777" w:rsidR="001674FB" w:rsidRPr="001674FB" w:rsidRDefault="001674FB" w:rsidP="001674FB">
            <w:pPr>
              <w:pStyle w:val="NormalWeb"/>
              <w:spacing w:after="0" w:line="360" w:lineRule="auto"/>
              <w:jc w:val="center"/>
              <w:rPr>
                <w:rFonts w:ascii="Arial" w:hAnsi="Arial" w:cs="Arial"/>
                <w:sz w:val="20"/>
                <w:szCs w:val="20"/>
              </w:rPr>
            </w:pPr>
            <w:r w:rsidRPr="001674FB">
              <w:rPr>
                <w:rFonts w:ascii="Arial" w:hAnsi="Arial" w:cs="Arial"/>
                <w:sz w:val="20"/>
                <w:szCs w:val="20"/>
              </w:rPr>
              <w:t>1050</w:t>
            </w:r>
          </w:p>
        </w:tc>
        <w:tc>
          <w:tcPr>
            <w:tcW w:w="1476" w:type="dxa"/>
          </w:tcPr>
          <w:p w14:paraId="6E896599" w14:textId="77777777" w:rsidR="001674FB" w:rsidRPr="001674FB" w:rsidRDefault="001674FB" w:rsidP="001674FB">
            <w:pPr>
              <w:pStyle w:val="NormalWeb"/>
              <w:spacing w:after="0" w:line="360" w:lineRule="auto"/>
              <w:jc w:val="both"/>
              <w:rPr>
                <w:rFonts w:ascii="Arial" w:hAnsi="Arial" w:cs="Arial"/>
                <w:sz w:val="20"/>
                <w:szCs w:val="20"/>
              </w:rPr>
            </w:pPr>
            <w:r w:rsidRPr="001674FB">
              <w:rPr>
                <w:rFonts w:ascii="Arial" w:hAnsi="Arial" w:cs="Arial"/>
                <w:sz w:val="20"/>
                <w:szCs w:val="20"/>
              </w:rPr>
              <w:t xml:space="preserve">96 </w:t>
            </w:r>
            <w:proofErr w:type="gramStart"/>
            <w:r w:rsidRPr="001674FB">
              <w:rPr>
                <w:rFonts w:ascii="Arial" w:hAnsi="Arial" w:cs="Arial"/>
                <w:sz w:val="20"/>
                <w:szCs w:val="20"/>
              </w:rPr>
              <w:t>Vídeos</w:t>
            </w:r>
            <w:proofErr w:type="gramEnd"/>
          </w:p>
        </w:tc>
        <w:tc>
          <w:tcPr>
            <w:tcW w:w="1784" w:type="dxa"/>
          </w:tcPr>
          <w:p w14:paraId="280B8742" w14:textId="77777777" w:rsidR="001674FB" w:rsidRPr="001674FB" w:rsidRDefault="001674FB" w:rsidP="001674FB">
            <w:pPr>
              <w:pStyle w:val="NormalWeb"/>
              <w:spacing w:after="0" w:line="360" w:lineRule="auto"/>
              <w:jc w:val="both"/>
              <w:rPr>
                <w:rFonts w:ascii="Arial" w:hAnsi="Arial" w:cs="Arial"/>
                <w:sz w:val="20"/>
                <w:szCs w:val="20"/>
              </w:rPr>
            </w:pPr>
            <w:r w:rsidRPr="001674FB">
              <w:rPr>
                <w:rFonts w:ascii="Arial" w:hAnsi="Arial" w:cs="Arial"/>
                <w:sz w:val="20"/>
                <w:szCs w:val="20"/>
              </w:rPr>
              <w:t>29.108 reproducciones</w:t>
            </w:r>
          </w:p>
        </w:tc>
      </w:tr>
    </w:tbl>
    <w:p w14:paraId="7DCA9BE4" w14:textId="77777777" w:rsidR="00153366" w:rsidRDefault="001674FB" w:rsidP="006A713B">
      <w:pPr>
        <w:pStyle w:val="Ttulo3"/>
        <w:numPr>
          <w:ilvl w:val="0"/>
          <w:numId w:val="0"/>
        </w:numPr>
      </w:pPr>
      <w:r>
        <w:rPr>
          <w:rFonts w:ascii="Calibri" w:hAnsi="Calibri" w:cs="Arial"/>
        </w:rPr>
        <w:br/>
      </w:r>
      <w:bookmarkStart w:id="362" w:name="_Toc195095078"/>
      <w:r w:rsidR="006E08FE">
        <w:t xml:space="preserve">6.2.3 </w:t>
      </w:r>
      <w:r w:rsidR="00B946EE">
        <w:t>Divulgación Científica</w:t>
      </w:r>
      <w:bookmarkEnd w:id="362"/>
      <w:r w:rsidR="00B946EE">
        <w:t xml:space="preserve"> </w:t>
      </w:r>
      <w:r w:rsidR="008A00FA">
        <w:t xml:space="preserve"> </w:t>
      </w:r>
    </w:p>
    <w:p w14:paraId="60CB67BF" w14:textId="77777777" w:rsidR="00931220" w:rsidRPr="00931220" w:rsidRDefault="00931220" w:rsidP="00931220">
      <w:pPr>
        <w:widowControl w:val="0"/>
        <w:shd w:val="clear" w:color="auto" w:fill="FFFFFF"/>
        <w:autoSpaceDE w:val="0"/>
        <w:autoSpaceDN w:val="0"/>
        <w:adjustRightInd w:val="0"/>
        <w:rPr>
          <w:color w:val="333333"/>
        </w:rPr>
      </w:pPr>
      <w:r w:rsidRPr="00931220">
        <w:rPr>
          <w:color w:val="333333"/>
        </w:rPr>
        <w:t>La UCC+i contó en 2024 con la financiación de la Fundación Española de la Ciencia y la Tecnología (FECYT) para el desarrollo de los planes anuales de divulgación de la UCC+i 2023-2024 y 2024-2025, así como el proyecto El Reto Fisabio. A continuación, se describe las actividades realiz</w:t>
      </w:r>
      <w:r>
        <w:rPr>
          <w:color w:val="333333"/>
        </w:rPr>
        <w:t xml:space="preserve">adas y el impacto de </w:t>
      </w:r>
      <w:proofErr w:type="gramStart"/>
      <w:r>
        <w:rPr>
          <w:color w:val="333333"/>
        </w:rPr>
        <w:t>las mismas</w:t>
      </w:r>
      <w:proofErr w:type="gramEnd"/>
      <w:r>
        <w:rPr>
          <w:color w:val="333333"/>
        </w:rPr>
        <w:t>, así como otras actividades de divulgación llevadas a cabo como el proyecto Virart.</w:t>
      </w:r>
    </w:p>
    <w:p w14:paraId="7657F635" w14:textId="77777777" w:rsidR="00931220" w:rsidRPr="00931220" w:rsidRDefault="006E08FE" w:rsidP="00931220">
      <w:pPr>
        <w:pStyle w:val="Ttulo4"/>
        <w:numPr>
          <w:ilvl w:val="0"/>
          <w:numId w:val="0"/>
        </w:numPr>
        <w:rPr>
          <w:rFonts w:cs="Arial"/>
          <w:i w:val="0"/>
        </w:rPr>
      </w:pPr>
      <w:r>
        <w:rPr>
          <w:rFonts w:cs="Arial"/>
          <w:i w:val="0"/>
        </w:rPr>
        <w:lastRenderedPageBreak/>
        <w:t>6.2.3.1</w:t>
      </w:r>
      <w:r w:rsidRPr="00FA3869">
        <w:rPr>
          <w:rFonts w:cs="Arial"/>
          <w:i w:val="0"/>
        </w:rPr>
        <w:t xml:space="preserve"> </w:t>
      </w:r>
      <w:r w:rsidR="00931220">
        <w:rPr>
          <w:rFonts w:cs="Arial"/>
          <w:i w:val="0"/>
        </w:rPr>
        <w:t xml:space="preserve">Proyecto FECYT Actividad diaria UCC+i </w:t>
      </w:r>
      <w:r w:rsidRPr="00FA3869">
        <w:rPr>
          <w:rFonts w:cs="Arial"/>
          <w:i w:val="0"/>
        </w:rPr>
        <w:t xml:space="preserve"> </w:t>
      </w:r>
    </w:p>
    <w:p w14:paraId="278D37B5" w14:textId="77777777" w:rsidR="00931220" w:rsidRPr="00931220" w:rsidRDefault="00931220" w:rsidP="00931220">
      <w:pPr>
        <w:widowControl w:val="0"/>
        <w:shd w:val="clear" w:color="auto" w:fill="FFFFFF"/>
        <w:autoSpaceDE w:val="0"/>
        <w:autoSpaceDN w:val="0"/>
        <w:adjustRightInd w:val="0"/>
        <w:rPr>
          <w:b/>
          <w:color w:val="333333"/>
        </w:rPr>
      </w:pPr>
      <w:r>
        <w:rPr>
          <w:b/>
          <w:color w:val="333333"/>
        </w:rPr>
        <w:t>Científicas y Artistas</w:t>
      </w:r>
    </w:p>
    <w:p w14:paraId="6F9ED652" w14:textId="77777777" w:rsidR="00931220" w:rsidRPr="00931220" w:rsidRDefault="00931220" w:rsidP="00931220">
      <w:pPr>
        <w:widowControl w:val="0"/>
        <w:shd w:val="clear" w:color="auto" w:fill="FFFFFF"/>
        <w:autoSpaceDE w:val="0"/>
        <w:autoSpaceDN w:val="0"/>
        <w:adjustRightInd w:val="0"/>
        <w:rPr>
          <w:iCs/>
          <w:color w:val="333333"/>
        </w:rPr>
      </w:pPr>
      <w:r w:rsidRPr="00931220">
        <w:rPr>
          <w:iCs/>
          <w:color w:val="333333"/>
        </w:rPr>
        <w:t>Se trata de un proyecto teatral colaborativo en el que el guión ha sido creado por investigadoras de la Fundación Fisabio, personal técnico de la UCC+i de Fisabio y la compañía Improvivencia. Se representó por personal de esta compañía. El espectáculo buscó acercar al público el trabajo cotidiano en la investigación científica de Fisabio y discutir temas re</w:t>
      </w:r>
      <w:r>
        <w:rPr>
          <w:iCs/>
          <w:color w:val="333333"/>
        </w:rPr>
        <w:t>levantes para la salud pública.</w:t>
      </w:r>
    </w:p>
    <w:p w14:paraId="3B90F124" w14:textId="77777777" w:rsidR="00931220" w:rsidRPr="00931220" w:rsidRDefault="00931220" w:rsidP="00931220">
      <w:pPr>
        <w:widowControl w:val="0"/>
        <w:shd w:val="clear" w:color="auto" w:fill="FFFFFF"/>
        <w:autoSpaceDE w:val="0"/>
        <w:autoSpaceDN w:val="0"/>
        <w:adjustRightInd w:val="0"/>
        <w:rPr>
          <w:iCs/>
          <w:color w:val="333333"/>
        </w:rPr>
      </w:pPr>
      <w:r>
        <w:rPr>
          <w:iCs/>
          <w:color w:val="333333"/>
        </w:rPr>
        <w:t>El espectáculo se estructu</w:t>
      </w:r>
      <w:r w:rsidRPr="00931220">
        <w:rPr>
          <w:iCs/>
          <w:color w:val="333333"/>
        </w:rPr>
        <w:t xml:space="preserve">ró en tres </w:t>
      </w:r>
      <w:r w:rsidRPr="00931220">
        <w:rPr>
          <w:i/>
          <w:iCs/>
          <w:color w:val="333333"/>
        </w:rPr>
        <w:t>sketches</w:t>
      </w:r>
      <w:r w:rsidRPr="00931220">
        <w:rPr>
          <w:iCs/>
          <w:color w:val="333333"/>
        </w:rPr>
        <w:t xml:space="preserve"> principales, cada uno diseñado para ilustrar un aspecto crucial de la investigación científic</w:t>
      </w:r>
      <w:r>
        <w:rPr>
          <w:iCs/>
          <w:color w:val="333333"/>
        </w:rPr>
        <w:t>a que se desarrolla en Fisabio:</w:t>
      </w:r>
    </w:p>
    <w:p w14:paraId="427FB48A" w14:textId="77777777" w:rsidR="00931220" w:rsidRPr="00931220" w:rsidRDefault="00931220" w:rsidP="00931220">
      <w:pPr>
        <w:pStyle w:val="Prrafodelista"/>
        <w:widowControl w:val="0"/>
        <w:numPr>
          <w:ilvl w:val="0"/>
          <w:numId w:val="74"/>
        </w:numPr>
        <w:shd w:val="clear" w:color="auto" w:fill="FFFFFF"/>
        <w:autoSpaceDE w:val="0"/>
        <w:autoSpaceDN w:val="0"/>
        <w:adjustRightInd w:val="0"/>
        <w:spacing w:after="0"/>
        <w:rPr>
          <w:iCs/>
          <w:color w:val="333333"/>
        </w:rPr>
      </w:pPr>
      <w:r w:rsidRPr="00931220">
        <w:rPr>
          <w:iCs/>
          <w:color w:val="333333"/>
          <w:u w:val="single"/>
        </w:rPr>
        <w:t>Desarrollo de vacunas</w:t>
      </w:r>
      <w:r w:rsidRPr="00931220">
        <w:rPr>
          <w:iCs/>
          <w:color w:val="333333"/>
        </w:rPr>
        <w:t xml:space="preserve">: En el primer </w:t>
      </w:r>
      <w:r w:rsidRPr="00931220">
        <w:rPr>
          <w:i/>
          <w:iCs/>
          <w:color w:val="333333"/>
        </w:rPr>
        <w:t>sketch</w:t>
      </w:r>
      <w:r w:rsidRPr="00931220">
        <w:rPr>
          <w:iCs/>
          <w:color w:val="333333"/>
        </w:rPr>
        <w:t>, el equipo DELTA, compuesto por personajes como Leukos (el mensajero rápido), Linf (la guardiana de la memoria inmunológica) y NK (la primera línea de defensa), recibió una alerta sobre un patógeno que amenazaba al cuerpo humano. Con la ayuda del público, que participó activamente desde las butacas completando frases y sugiriendo ideas, los personajes simularon el proceso de desarrollo de una vacuna. A través de esta interacción, se explicaron conceptos como antígenos, anticuerpos y la respuesta inmune, destacando la importancia de las vacunas en la protección contra enfermedades.</w:t>
      </w:r>
    </w:p>
    <w:p w14:paraId="383DF065" w14:textId="77777777" w:rsidR="00931220" w:rsidRPr="00931220" w:rsidRDefault="00931220" w:rsidP="00931220">
      <w:pPr>
        <w:widowControl w:val="0"/>
        <w:shd w:val="clear" w:color="auto" w:fill="FFFFFF"/>
        <w:autoSpaceDE w:val="0"/>
        <w:autoSpaceDN w:val="0"/>
        <w:adjustRightInd w:val="0"/>
        <w:rPr>
          <w:iCs/>
          <w:color w:val="333333"/>
        </w:rPr>
      </w:pPr>
    </w:p>
    <w:p w14:paraId="3B3C1980" w14:textId="77777777" w:rsidR="00931220" w:rsidRPr="00931220" w:rsidRDefault="00931220" w:rsidP="00931220">
      <w:pPr>
        <w:pStyle w:val="Prrafodelista"/>
        <w:widowControl w:val="0"/>
        <w:numPr>
          <w:ilvl w:val="0"/>
          <w:numId w:val="74"/>
        </w:numPr>
        <w:shd w:val="clear" w:color="auto" w:fill="FFFFFF"/>
        <w:autoSpaceDE w:val="0"/>
        <w:autoSpaceDN w:val="0"/>
        <w:adjustRightInd w:val="0"/>
        <w:spacing w:after="0"/>
        <w:rPr>
          <w:iCs/>
          <w:color w:val="333333"/>
        </w:rPr>
      </w:pPr>
      <w:r w:rsidRPr="00931220">
        <w:rPr>
          <w:iCs/>
          <w:color w:val="333333"/>
          <w:u w:val="single"/>
        </w:rPr>
        <w:t>Investigación de Enfermedades Raras</w:t>
      </w:r>
      <w:r w:rsidRPr="00931220">
        <w:rPr>
          <w:iCs/>
          <w:color w:val="333333"/>
        </w:rPr>
        <w:t>: Los espectadores fueron invitados a participar no solo en la identificación de características únicas de estas enfermedades, sino también en la creación de efectos de sonido en tiempo real, lo que hizo que la experiencia fuese colaborativa. Esto permitió al público comprender el trabajo de este tipo de enfermedades y la importancia de los estudios continuos en la búsqueda de tratamientos.</w:t>
      </w:r>
    </w:p>
    <w:p w14:paraId="0BAB0FEE" w14:textId="77777777" w:rsidR="00931220" w:rsidRDefault="00931220" w:rsidP="00931220">
      <w:pPr>
        <w:pStyle w:val="Prrafodelista"/>
        <w:widowControl w:val="0"/>
        <w:numPr>
          <w:ilvl w:val="0"/>
          <w:numId w:val="74"/>
        </w:numPr>
        <w:shd w:val="clear" w:color="auto" w:fill="FFFFFF"/>
        <w:autoSpaceDE w:val="0"/>
        <w:autoSpaceDN w:val="0"/>
        <w:adjustRightInd w:val="0"/>
        <w:spacing w:after="0"/>
        <w:rPr>
          <w:iCs/>
          <w:color w:val="333333"/>
        </w:rPr>
      </w:pPr>
      <w:r w:rsidRPr="00931220">
        <w:rPr>
          <w:iCs/>
          <w:color w:val="333333"/>
          <w:u w:val="single"/>
        </w:rPr>
        <w:t>Resistencia a antibióticos</w:t>
      </w:r>
      <w:r w:rsidRPr="00931220">
        <w:rPr>
          <w:iCs/>
          <w:color w:val="333333"/>
        </w:rPr>
        <w:t xml:space="preserve">: El tercer </w:t>
      </w:r>
      <w:r w:rsidRPr="00931220">
        <w:rPr>
          <w:i/>
          <w:iCs/>
          <w:color w:val="333333"/>
        </w:rPr>
        <w:t>sketch</w:t>
      </w:r>
      <w:r w:rsidRPr="00931220">
        <w:rPr>
          <w:iCs/>
          <w:color w:val="333333"/>
        </w:rPr>
        <w:t xml:space="preserve"> enfrentó al equipo DELTA con bacterias superresistentes a los antibióticos, un problema creciente en la salud pública. Con la ayuda </w:t>
      </w:r>
      <w:proofErr w:type="gramStart"/>
      <w:r w:rsidRPr="00931220">
        <w:rPr>
          <w:iCs/>
          <w:color w:val="333333"/>
        </w:rPr>
        <w:t>de la microbiota</w:t>
      </w:r>
      <w:proofErr w:type="gramEnd"/>
      <w:r w:rsidRPr="00931220">
        <w:rPr>
          <w:iCs/>
          <w:color w:val="333333"/>
        </w:rPr>
        <w:t xml:space="preserve"> (bacterias buenas del cuerpo), los personajes y el público colaboraron en una simulación que demostró cómo el uso excesivo de antibióticos puede llevar a la aparición de bacterias resistentes. Este </w:t>
      </w:r>
      <w:r w:rsidRPr="00931220">
        <w:rPr>
          <w:i/>
          <w:iCs/>
          <w:color w:val="333333"/>
        </w:rPr>
        <w:t>sketch</w:t>
      </w:r>
      <w:r w:rsidRPr="00931220">
        <w:rPr>
          <w:iCs/>
          <w:color w:val="333333"/>
        </w:rPr>
        <w:t xml:space="preserve"> resaltaba la importancia de la investigación en microbiología y la necesidad de estrategias innovadoras para combatir estas amenazas.</w:t>
      </w:r>
    </w:p>
    <w:p w14:paraId="3C8EDB6D" w14:textId="77777777" w:rsidR="00931220" w:rsidRPr="00931220" w:rsidRDefault="00931220" w:rsidP="00931220">
      <w:pPr>
        <w:pStyle w:val="Prrafodelista"/>
        <w:widowControl w:val="0"/>
        <w:shd w:val="clear" w:color="auto" w:fill="FFFFFF"/>
        <w:autoSpaceDE w:val="0"/>
        <w:autoSpaceDN w:val="0"/>
        <w:adjustRightInd w:val="0"/>
        <w:spacing w:after="0"/>
        <w:rPr>
          <w:iCs/>
          <w:color w:val="333333"/>
        </w:rPr>
      </w:pPr>
    </w:p>
    <w:p w14:paraId="4F84C6C1" w14:textId="77777777" w:rsidR="00931220" w:rsidRDefault="00931220" w:rsidP="00931220">
      <w:pPr>
        <w:widowControl w:val="0"/>
        <w:shd w:val="clear" w:color="auto" w:fill="FFFFFF"/>
        <w:autoSpaceDE w:val="0"/>
        <w:autoSpaceDN w:val="0"/>
        <w:adjustRightInd w:val="0"/>
        <w:rPr>
          <w:iCs/>
          <w:color w:val="333333"/>
        </w:rPr>
      </w:pPr>
      <w:r w:rsidRPr="00931220">
        <w:rPr>
          <w:iCs/>
          <w:color w:val="333333"/>
        </w:rPr>
        <w:t>El objetivo de esta edición fue involucrar activamente al público a través de la técnica de la improvisación, permitiendo que algunos asistentes participaran directamente en los sketches, influyendo en el desarrollo de la obra y convirtiéndose, inc</w:t>
      </w:r>
      <w:r>
        <w:rPr>
          <w:iCs/>
          <w:color w:val="333333"/>
        </w:rPr>
        <w:t xml:space="preserve">luso, en actores improvisados. </w:t>
      </w:r>
    </w:p>
    <w:p w14:paraId="33C9B201" w14:textId="77777777" w:rsidR="00931220" w:rsidRPr="00931220" w:rsidRDefault="00931220" w:rsidP="00931220">
      <w:pPr>
        <w:widowControl w:val="0"/>
        <w:shd w:val="clear" w:color="auto" w:fill="FFFFFF"/>
        <w:autoSpaceDE w:val="0"/>
        <w:autoSpaceDN w:val="0"/>
        <w:adjustRightInd w:val="0"/>
        <w:rPr>
          <w:iCs/>
          <w:color w:val="333333"/>
        </w:rPr>
      </w:pPr>
      <w:r w:rsidRPr="00931220">
        <w:rPr>
          <w:iCs/>
          <w:color w:val="333333"/>
        </w:rPr>
        <w:t xml:space="preserve">El estreno de "Científicas y Artistas" se llevó a cabo el </w:t>
      </w:r>
      <w:r w:rsidRPr="00931220">
        <w:rPr>
          <w:b/>
          <w:iCs/>
          <w:color w:val="333333"/>
        </w:rPr>
        <w:t xml:space="preserve">9 de mayo </w:t>
      </w:r>
      <w:r w:rsidRPr="00931220">
        <w:rPr>
          <w:iCs/>
          <w:color w:val="333333"/>
        </w:rPr>
        <w:t xml:space="preserve">en el IES Catral, con una asistencia de 306 personas, mayoritariamente estudiantes y docentes del centro, lo que permitió que la obra conectara de manera directa y efectiva con un público joven y en formación. A este pase se sumaron dos más: uno el </w:t>
      </w:r>
      <w:r w:rsidRPr="00931220">
        <w:rPr>
          <w:b/>
          <w:iCs/>
          <w:color w:val="333333"/>
        </w:rPr>
        <w:t>17 de mayo</w:t>
      </w:r>
      <w:r w:rsidRPr="00931220">
        <w:rPr>
          <w:iCs/>
          <w:color w:val="333333"/>
        </w:rPr>
        <w:t xml:space="preserve">, en el marco de la VII edición de Feciltex, la feria de ciencia organizada por la Universidad </w:t>
      </w:r>
      <w:r>
        <w:rPr>
          <w:iCs/>
          <w:color w:val="333333"/>
        </w:rPr>
        <w:t xml:space="preserve"> </w:t>
      </w:r>
      <w:r w:rsidRPr="00931220">
        <w:rPr>
          <w:iCs/>
          <w:color w:val="333333"/>
        </w:rPr>
        <w:lastRenderedPageBreak/>
        <w:t xml:space="preserve">Miguel Hernández, y el último el </w:t>
      </w:r>
      <w:r w:rsidRPr="00931220">
        <w:rPr>
          <w:b/>
          <w:iCs/>
          <w:color w:val="333333"/>
        </w:rPr>
        <w:t>5 de junio</w:t>
      </w:r>
      <w:r w:rsidRPr="00931220">
        <w:rPr>
          <w:iCs/>
          <w:color w:val="333333"/>
        </w:rPr>
        <w:t xml:space="preserve"> en el salón de actos del colegio I</w:t>
      </w:r>
      <w:r>
        <w:rPr>
          <w:iCs/>
          <w:color w:val="333333"/>
        </w:rPr>
        <w:t xml:space="preserve">nmaculada Jesuitas de Alicante. </w:t>
      </w:r>
      <w:r w:rsidRPr="00931220">
        <w:rPr>
          <w:iCs/>
          <w:color w:val="333333"/>
        </w:rPr>
        <w:t xml:space="preserve">En total, las tres representaciones reunieron a alrededor de </w:t>
      </w:r>
      <w:r w:rsidRPr="00931220">
        <w:rPr>
          <w:b/>
          <w:iCs/>
          <w:color w:val="333333"/>
        </w:rPr>
        <w:t>900 espectadores</w:t>
      </w:r>
      <w:r w:rsidRPr="00931220">
        <w:rPr>
          <w:iCs/>
          <w:color w:val="333333"/>
        </w:rPr>
        <w:t>, logrando un equilibrio entre la formación de los más jóvenes y la sensibilización de un público más adulto.</w:t>
      </w:r>
    </w:p>
    <w:p w14:paraId="5BBEACAC" w14:textId="77777777" w:rsidR="00931220" w:rsidRPr="00931220" w:rsidRDefault="00931220" w:rsidP="00931220">
      <w:pPr>
        <w:widowControl w:val="0"/>
        <w:shd w:val="clear" w:color="auto" w:fill="FFFFFF"/>
        <w:autoSpaceDE w:val="0"/>
        <w:autoSpaceDN w:val="0"/>
        <w:adjustRightInd w:val="0"/>
        <w:rPr>
          <w:b/>
          <w:iCs/>
          <w:color w:val="333333"/>
        </w:rPr>
      </w:pPr>
    </w:p>
    <w:p w14:paraId="3CF33A4C" w14:textId="77777777" w:rsidR="00931220" w:rsidRPr="00931220" w:rsidRDefault="00931220" w:rsidP="00931220">
      <w:pPr>
        <w:widowControl w:val="0"/>
        <w:shd w:val="clear" w:color="auto" w:fill="FFFFFF"/>
        <w:autoSpaceDE w:val="0"/>
        <w:autoSpaceDN w:val="0"/>
        <w:adjustRightInd w:val="0"/>
        <w:rPr>
          <w:b/>
          <w:color w:val="333333"/>
        </w:rPr>
      </w:pPr>
      <w:r w:rsidRPr="00931220">
        <w:rPr>
          <w:b/>
          <w:iCs/>
          <w:color w:val="333333"/>
        </w:rPr>
        <w:t>Menudets ciencia y Noche Europea de la Investigación</w:t>
      </w:r>
    </w:p>
    <w:p w14:paraId="5A103A18" w14:textId="77777777" w:rsidR="00931220" w:rsidRPr="00931220" w:rsidRDefault="00931220" w:rsidP="00931220">
      <w:pPr>
        <w:widowControl w:val="0"/>
        <w:shd w:val="clear" w:color="auto" w:fill="FFFFFF"/>
        <w:autoSpaceDE w:val="0"/>
        <w:autoSpaceDN w:val="0"/>
        <w:adjustRightInd w:val="0"/>
        <w:rPr>
          <w:color w:val="333333"/>
        </w:rPr>
      </w:pPr>
      <w:r w:rsidRPr="00931220">
        <w:rPr>
          <w:color w:val="333333"/>
        </w:rPr>
        <w:t xml:space="preserve">Menudets Ciencia es un proyecto de divulgación científica dirigido a estudiantes de Educación Infantil y Primaria en áreas rurales de la Comunidad Valenciana durante el curso 2023-2024. En esta iniciativa, investigadores de la Fundación Fisabio visitaron escuelas rurales para explicar a los niños la ciencia detrás de sus investigaciones mediante talleres y juegos interactivos. El personal investigador también participó impartiendo los talleres en la </w:t>
      </w:r>
      <w:r w:rsidRPr="00931220">
        <w:rPr>
          <w:b/>
          <w:color w:val="333333"/>
        </w:rPr>
        <w:t>Noche Europea de la Investigación</w:t>
      </w:r>
      <w:r w:rsidRPr="00931220">
        <w:rPr>
          <w:color w:val="333333"/>
        </w:rPr>
        <w:t>.</w:t>
      </w:r>
    </w:p>
    <w:p w14:paraId="3B91854F" w14:textId="77777777" w:rsidR="00931220" w:rsidRPr="00931220" w:rsidRDefault="00931220" w:rsidP="00931220">
      <w:pPr>
        <w:widowControl w:val="0"/>
        <w:shd w:val="clear" w:color="auto" w:fill="FFFFFF"/>
        <w:autoSpaceDE w:val="0"/>
        <w:autoSpaceDN w:val="0"/>
        <w:adjustRightInd w:val="0"/>
        <w:rPr>
          <w:color w:val="333333"/>
        </w:rPr>
      </w:pPr>
      <w:r w:rsidRPr="00931220">
        <w:rPr>
          <w:color w:val="333333"/>
        </w:rPr>
        <w:t xml:space="preserve">El objetivo de Menudets Ciència fue acercar la ciencia a los más jóvenes, ayudándoles a aprender sobre su entorno de manera lúdica y mostrando la relevancia de la profesión científica. El proyecto contó con la participación de cinco centros educativos: CEIP Azorín (Catral), CEIP Virgen del Rosario (Massamagrell), Escola Infantil Ausiàs March (Massanassa), CEIP Vicente Blasco Ibáñez (Rafelguaraf) y CEIP Sant Blai (Llaurí), todos en municipios rurales (no más de 15.000 habitantes). </w:t>
      </w:r>
    </w:p>
    <w:p w14:paraId="58B3F254" w14:textId="77777777" w:rsidR="00931220" w:rsidRPr="00931220" w:rsidRDefault="00931220" w:rsidP="00931220">
      <w:pPr>
        <w:widowControl w:val="0"/>
        <w:shd w:val="clear" w:color="auto" w:fill="FFFFFF"/>
        <w:autoSpaceDE w:val="0"/>
        <w:autoSpaceDN w:val="0"/>
        <w:adjustRightInd w:val="0"/>
        <w:rPr>
          <w:color w:val="333333"/>
        </w:rPr>
      </w:pPr>
    </w:p>
    <w:p w14:paraId="0A645710" w14:textId="77777777" w:rsidR="00931220" w:rsidRPr="00931220" w:rsidRDefault="00931220" w:rsidP="00931220">
      <w:pPr>
        <w:widowControl w:val="0"/>
        <w:shd w:val="clear" w:color="auto" w:fill="FFFFFF"/>
        <w:autoSpaceDE w:val="0"/>
        <w:autoSpaceDN w:val="0"/>
        <w:adjustRightInd w:val="0"/>
        <w:rPr>
          <w:color w:val="333333"/>
        </w:rPr>
      </w:pPr>
      <w:r w:rsidRPr="00931220">
        <w:rPr>
          <w:color w:val="333333"/>
        </w:rPr>
        <w:t>A continuación, se detallan las fechas, localidades y número de participantes en cada evento</w:t>
      </w:r>
      <w:r>
        <w:rPr>
          <w:color w:val="333333"/>
        </w:rPr>
        <w:t>:</w:t>
      </w:r>
    </w:p>
    <w:p w14:paraId="466CAC6C" w14:textId="77777777" w:rsidR="00931220" w:rsidRPr="00931220" w:rsidRDefault="00931220" w:rsidP="00931220">
      <w:pPr>
        <w:widowControl w:val="0"/>
        <w:shd w:val="clear" w:color="auto" w:fill="FFFFFF"/>
        <w:autoSpaceDE w:val="0"/>
        <w:autoSpaceDN w:val="0"/>
        <w:adjustRightInd w:val="0"/>
        <w:jc w:val="center"/>
        <w:rPr>
          <w:color w:val="333333"/>
        </w:rPr>
      </w:pPr>
      <w:r w:rsidRPr="00931220">
        <w:rPr>
          <w:b/>
          <w:noProof/>
          <w:color w:val="333333"/>
          <w:lang w:eastAsia="es-ES"/>
        </w:rPr>
        <w:drawing>
          <wp:inline distT="0" distB="0" distL="0" distR="0" wp14:anchorId="3A07D217" wp14:editId="591391FF">
            <wp:extent cx="4108450" cy="3638550"/>
            <wp:effectExtent l="0" t="0" r="6350" b="0"/>
            <wp:docPr id="6" name="Imagen 6" descr="Figures%20/Poble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Figures%20/Pobles%20.png"/>
                    <pic:cNvPicPr>
                      <a:picLocks noChangeAspect="1" noChangeArrowheads="1"/>
                    </pic:cNvPicPr>
                  </pic:nvPicPr>
                  <pic:blipFill>
                    <a:blip r:embed="rId41" cstate="print">
                      <a:extLst>
                        <a:ext uri="{28A0092B-C50C-407E-A947-70E740481C1C}">
                          <a14:useLocalDpi xmlns:a14="http://schemas.microsoft.com/office/drawing/2010/main" val="0"/>
                        </a:ext>
                      </a:extLst>
                    </a:blip>
                    <a:srcRect l="4008" r="11658"/>
                    <a:stretch>
                      <a:fillRect/>
                    </a:stretch>
                  </pic:blipFill>
                  <pic:spPr bwMode="auto">
                    <a:xfrm>
                      <a:off x="0" y="0"/>
                      <a:ext cx="4108450" cy="3638550"/>
                    </a:xfrm>
                    <a:prstGeom prst="rect">
                      <a:avLst/>
                    </a:prstGeom>
                    <a:noFill/>
                    <a:ln>
                      <a:noFill/>
                    </a:ln>
                  </pic:spPr>
                </pic:pic>
              </a:graphicData>
            </a:graphic>
          </wp:inline>
        </w:drawing>
      </w:r>
    </w:p>
    <w:p w14:paraId="521F7A22" w14:textId="77777777" w:rsidR="00931220" w:rsidRPr="00931220" w:rsidRDefault="00931220" w:rsidP="00931220">
      <w:pPr>
        <w:widowControl w:val="0"/>
        <w:shd w:val="clear" w:color="auto" w:fill="FFFFFF"/>
        <w:autoSpaceDE w:val="0"/>
        <w:autoSpaceDN w:val="0"/>
        <w:adjustRightInd w:val="0"/>
        <w:rPr>
          <w:color w:val="333333"/>
        </w:rPr>
      </w:pPr>
      <w:r w:rsidRPr="00931220">
        <w:rPr>
          <w:color w:val="333333"/>
        </w:rPr>
        <w:lastRenderedPageBreak/>
        <w:t>A través de actividades interactivas, los estudiantes pudieron aprender de manera divertida y práctica, superando las limitaciones de la educación académica tradici</w:t>
      </w:r>
      <w:r>
        <w:rPr>
          <w:color w:val="333333"/>
        </w:rPr>
        <w:t xml:space="preserve">onal. Los talleres incluyeron: </w:t>
      </w:r>
    </w:p>
    <w:p w14:paraId="1C9D4E75" w14:textId="77777777" w:rsidR="00931220" w:rsidRPr="00931220" w:rsidRDefault="00931220" w:rsidP="00931220">
      <w:pPr>
        <w:pStyle w:val="Prrafodelista"/>
        <w:widowControl w:val="0"/>
        <w:numPr>
          <w:ilvl w:val="0"/>
          <w:numId w:val="73"/>
        </w:numPr>
        <w:shd w:val="clear" w:color="auto" w:fill="FFFFFF"/>
        <w:autoSpaceDE w:val="0"/>
        <w:autoSpaceDN w:val="0"/>
        <w:adjustRightInd w:val="0"/>
        <w:spacing w:after="0"/>
        <w:rPr>
          <w:color w:val="333333"/>
        </w:rPr>
      </w:pPr>
      <w:r w:rsidRPr="00931220">
        <w:rPr>
          <w:b/>
          <w:color w:val="333333"/>
        </w:rPr>
        <w:t xml:space="preserve">Hincha un globo con levadura </w:t>
      </w:r>
      <w:r w:rsidRPr="00931220">
        <w:rPr>
          <w:color w:val="333333"/>
        </w:rPr>
        <w:t>(sobre bioquímica): En este taller, los alumnos de 3º a 6º de Primaria experimentaron con la fermentación, observando cómo una reacción química entre levadura y azúcar genera CO</w:t>
      </w:r>
      <w:r w:rsidRPr="00931220">
        <w:rPr>
          <w:color w:val="333333"/>
          <w:vertAlign w:val="subscript"/>
        </w:rPr>
        <w:t>2</w:t>
      </w:r>
      <w:r w:rsidRPr="00931220">
        <w:rPr>
          <w:color w:val="333333"/>
        </w:rPr>
        <w:t>, que infla un globo sin necesidad de soplar. Este ejercicio práctico les enseñó de manera visual y entretenida los principios básicos de las reacciones químicas.</w:t>
      </w:r>
    </w:p>
    <w:p w14:paraId="59D7ABC1" w14:textId="77777777" w:rsidR="00931220" w:rsidRPr="00931220" w:rsidRDefault="00931220" w:rsidP="00931220">
      <w:pPr>
        <w:pStyle w:val="Prrafodelista"/>
        <w:widowControl w:val="0"/>
        <w:numPr>
          <w:ilvl w:val="0"/>
          <w:numId w:val="73"/>
        </w:numPr>
        <w:shd w:val="clear" w:color="auto" w:fill="FFFFFF"/>
        <w:autoSpaceDE w:val="0"/>
        <w:autoSpaceDN w:val="0"/>
        <w:adjustRightInd w:val="0"/>
        <w:spacing w:after="0"/>
        <w:rPr>
          <w:color w:val="333333"/>
        </w:rPr>
      </w:pPr>
      <w:r w:rsidRPr="00931220">
        <w:rPr>
          <w:rFonts w:eastAsia="Times New Roman"/>
          <w:b/>
          <w:bCs/>
          <w:lang w:val="es-ES_tradnl" w:eastAsia="es-ES_tradnl"/>
        </w:rPr>
        <w:t>Observación al microscopio:</w:t>
      </w:r>
      <w:r w:rsidRPr="00931220">
        <w:rPr>
          <w:rFonts w:eastAsia="Times New Roman"/>
          <w:lang w:val="es-ES_tradnl" w:eastAsia="es-ES_tradnl"/>
        </w:rPr>
        <w:t xml:space="preserve"> En este taller, los alumnos utilizan microscopios especiales con sus teléfonos móviles como objetivo para observar y capturar imágenes de diferentes muestras biológicas. Esta actividad </w:t>
      </w:r>
      <w:proofErr w:type="gramStart"/>
      <w:r w:rsidRPr="00931220">
        <w:rPr>
          <w:rFonts w:eastAsia="Times New Roman"/>
          <w:lang w:val="es-ES_tradnl" w:eastAsia="es-ES_tradnl"/>
        </w:rPr>
        <w:t>les</w:t>
      </w:r>
      <w:proofErr w:type="gramEnd"/>
      <w:r w:rsidRPr="00931220">
        <w:rPr>
          <w:rFonts w:eastAsia="Times New Roman"/>
          <w:lang w:val="es-ES_tradnl" w:eastAsia="es-ES_tradnl"/>
        </w:rPr>
        <w:t xml:space="preserve"> acerca a la microbiología de una forma accesible y memorable, permitiéndoles llevarse a casa fotos de sus observaciones.</w:t>
      </w:r>
    </w:p>
    <w:p w14:paraId="41E4EF5E" w14:textId="77777777" w:rsidR="00931220" w:rsidRPr="00931220" w:rsidRDefault="00931220" w:rsidP="00931220">
      <w:pPr>
        <w:pStyle w:val="Prrafodelista"/>
        <w:widowControl w:val="0"/>
        <w:numPr>
          <w:ilvl w:val="0"/>
          <w:numId w:val="72"/>
        </w:numPr>
        <w:shd w:val="clear" w:color="auto" w:fill="FFFFFF"/>
        <w:autoSpaceDE w:val="0"/>
        <w:autoSpaceDN w:val="0"/>
        <w:adjustRightInd w:val="0"/>
        <w:spacing w:after="0"/>
        <w:rPr>
          <w:color w:val="333333"/>
        </w:rPr>
      </w:pPr>
      <w:r w:rsidRPr="00931220">
        <w:rPr>
          <w:b/>
          <w:color w:val="333333"/>
        </w:rPr>
        <w:t>Tu ADN en un tubo</w:t>
      </w:r>
      <w:r w:rsidRPr="00931220">
        <w:rPr>
          <w:color w:val="333333"/>
        </w:rPr>
        <w:t xml:space="preserve"> (sobre genética): Los estudiantes extrajeron y observaron el ADN de sus propias células bucales en este taller. A través de una serie de pasos sencillos, vieron cómo el ADN se precipitaba en un tubo de ensayo, lo que les permitió aprender sobre genética y la importancia del ADN en la biología de manera práctica.</w:t>
      </w:r>
    </w:p>
    <w:p w14:paraId="06BFC457" w14:textId="77777777" w:rsidR="00931220" w:rsidRPr="00931220" w:rsidRDefault="00931220" w:rsidP="00931220">
      <w:pPr>
        <w:widowControl w:val="0"/>
        <w:shd w:val="clear" w:color="auto" w:fill="FFFFFF"/>
        <w:autoSpaceDE w:val="0"/>
        <w:autoSpaceDN w:val="0"/>
        <w:adjustRightInd w:val="0"/>
        <w:rPr>
          <w:color w:val="333333"/>
        </w:rPr>
      </w:pPr>
    </w:p>
    <w:p w14:paraId="05DBF342" w14:textId="77777777" w:rsidR="00931220" w:rsidRPr="00931220" w:rsidRDefault="00931220" w:rsidP="00931220">
      <w:pPr>
        <w:pStyle w:val="Prrafodelista"/>
        <w:widowControl w:val="0"/>
        <w:numPr>
          <w:ilvl w:val="0"/>
          <w:numId w:val="72"/>
        </w:numPr>
        <w:shd w:val="clear" w:color="auto" w:fill="FFFFFF"/>
        <w:autoSpaceDE w:val="0"/>
        <w:autoSpaceDN w:val="0"/>
        <w:adjustRightInd w:val="0"/>
        <w:spacing w:after="0"/>
        <w:rPr>
          <w:color w:val="333333"/>
        </w:rPr>
      </w:pPr>
      <w:r w:rsidRPr="00931220">
        <w:rPr>
          <w:b/>
          <w:color w:val="333333"/>
        </w:rPr>
        <w:t xml:space="preserve">Bacteriópolis </w:t>
      </w:r>
      <w:r w:rsidRPr="00931220">
        <w:rPr>
          <w:color w:val="333333"/>
        </w:rPr>
        <w:t>(sobre microbiología): Los estudiantes de 3 a 8 años jugaron a ser bacterias en un tablero gigante, avanzando a través de casillas donde aprendieron sobre microbiología. El juego les enseñó de manera lúdica cómo las bacterias pueden ser útiles, como en la producción de yogur, o dañinas, como aquellas resistentes a antibióticos.</w:t>
      </w:r>
    </w:p>
    <w:p w14:paraId="620FE08C" w14:textId="77777777" w:rsidR="00931220" w:rsidRPr="00931220" w:rsidRDefault="00931220" w:rsidP="00931220">
      <w:pPr>
        <w:pStyle w:val="Prrafodelista"/>
        <w:widowControl w:val="0"/>
        <w:numPr>
          <w:ilvl w:val="0"/>
          <w:numId w:val="72"/>
        </w:numPr>
        <w:shd w:val="clear" w:color="auto" w:fill="FFFFFF"/>
        <w:autoSpaceDE w:val="0"/>
        <w:autoSpaceDN w:val="0"/>
        <w:adjustRightInd w:val="0"/>
        <w:spacing w:after="0"/>
        <w:rPr>
          <w:color w:val="333333"/>
        </w:rPr>
      </w:pPr>
      <w:r w:rsidRPr="00931220">
        <w:rPr>
          <w:b/>
          <w:color w:val="333333"/>
        </w:rPr>
        <w:t>Crea tu propia vacuna</w:t>
      </w:r>
      <w:r w:rsidRPr="00931220">
        <w:rPr>
          <w:color w:val="333333"/>
        </w:rPr>
        <w:t xml:space="preserve"> (sobre inmunología): En este taller, los alumnos crearon maquetas del coronavirus SARS-CoV-2 y del sistema inmunitario humano utilizando plastilina y otros materiales. A través de esta actividad, comprendieron cómo funcionan las vacunas y el proceso de defensa del cuerpo contra los virus.</w:t>
      </w:r>
    </w:p>
    <w:p w14:paraId="16265632" w14:textId="77777777" w:rsidR="00931220" w:rsidRDefault="00931220" w:rsidP="00931220">
      <w:pPr>
        <w:pStyle w:val="Prrafodelista"/>
        <w:widowControl w:val="0"/>
        <w:numPr>
          <w:ilvl w:val="0"/>
          <w:numId w:val="72"/>
        </w:numPr>
        <w:shd w:val="clear" w:color="auto" w:fill="FFFFFF"/>
        <w:autoSpaceDE w:val="0"/>
        <w:autoSpaceDN w:val="0"/>
        <w:adjustRightInd w:val="0"/>
        <w:spacing w:after="0"/>
        <w:rPr>
          <w:color w:val="333333"/>
        </w:rPr>
      </w:pPr>
      <w:r w:rsidRPr="00931220">
        <w:rPr>
          <w:b/>
          <w:color w:val="333333"/>
        </w:rPr>
        <w:t>El poder antioxidante de las frutas</w:t>
      </w:r>
      <w:r w:rsidRPr="00931220">
        <w:rPr>
          <w:color w:val="333333"/>
        </w:rPr>
        <w:t xml:space="preserve"> (sobre bioquímica): Los estudiantes descubrieron qué frutas tienen propiedades antioxidantes mediante un experimento en el que observaron cómo estas frutas pueden eliminar la oxidación de una solución de Poviodona yodada. Este taller les enseñó sobre la importancia de una dieta saludable para el metabolismo y el papel de las vitaminas en la protección del organismo.</w:t>
      </w:r>
    </w:p>
    <w:p w14:paraId="57C56EE4" w14:textId="77777777" w:rsidR="00931220" w:rsidRPr="00931220" w:rsidRDefault="00931220" w:rsidP="00127DF0">
      <w:pPr>
        <w:pStyle w:val="Prrafodelista"/>
        <w:widowControl w:val="0"/>
        <w:shd w:val="clear" w:color="auto" w:fill="FFFFFF"/>
        <w:autoSpaceDE w:val="0"/>
        <w:autoSpaceDN w:val="0"/>
        <w:adjustRightInd w:val="0"/>
        <w:spacing w:after="0"/>
        <w:rPr>
          <w:color w:val="333333"/>
        </w:rPr>
      </w:pPr>
    </w:p>
    <w:p w14:paraId="4C3BF98B" w14:textId="77777777" w:rsidR="00931220" w:rsidRPr="00931220" w:rsidRDefault="00931220" w:rsidP="00931220">
      <w:pPr>
        <w:widowControl w:val="0"/>
        <w:shd w:val="clear" w:color="auto" w:fill="FFFFFF"/>
        <w:autoSpaceDE w:val="0"/>
        <w:autoSpaceDN w:val="0"/>
        <w:adjustRightInd w:val="0"/>
        <w:rPr>
          <w:b/>
        </w:rPr>
      </w:pPr>
      <w:r>
        <w:rPr>
          <w:b/>
        </w:rPr>
        <w:t>Ciencia y cañas</w:t>
      </w:r>
    </w:p>
    <w:p w14:paraId="33E125BC" w14:textId="77777777" w:rsidR="00931220" w:rsidRPr="00931220" w:rsidRDefault="00931220" w:rsidP="00931220">
      <w:pPr>
        <w:widowControl w:val="0"/>
        <w:shd w:val="clear" w:color="auto" w:fill="FFFFFF"/>
        <w:autoSpaceDE w:val="0"/>
        <w:autoSpaceDN w:val="0"/>
        <w:adjustRightInd w:val="0"/>
      </w:pPr>
      <w:r w:rsidRPr="00931220">
        <w:t xml:space="preserve">"Ciencia y cañas" es una serie de encuentros de divulgación científica que combina breves charlas y monólogos en un ambiente relajado e informal. Estas sesiones se llevan a cabo en la Fábrica de Hielo, un espacio cultural y de ocio ubicado en la Playa del Cabañal, en València. En esta edición, como en la anterior, también participan en Ciencia y Cañas la Universitat de València (UV), la Universitat Politècnica de València (UPV), la Delegación Valenciana del CSIC y el Instituto de Investigación INCLIVA, </w:t>
      </w:r>
      <w:r w:rsidRPr="00931220">
        <w:lastRenderedPageBreak/>
        <w:t>enriqueciendo así la diversidad de temas y perspectivas presentadas. En 2024 se llevaron a cabo tres sesiones de “Ciencia y cañas” los días 5 de m</w:t>
      </w:r>
      <w:r>
        <w:t xml:space="preserve">arzo; 16 de abril y 7 de mayo. </w:t>
      </w:r>
    </w:p>
    <w:p w14:paraId="5F7167C6" w14:textId="77777777" w:rsidR="00931220" w:rsidRPr="00931220" w:rsidRDefault="00931220" w:rsidP="00931220">
      <w:pPr>
        <w:widowControl w:val="0"/>
        <w:shd w:val="clear" w:color="auto" w:fill="FFFFFF"/>
        <w:autoSpaceDE w:val="0"/>
        <w:autoSpaceDN w:val="0"/>
        <w:adjustRightInd w:val="0"/>
      </w:pPr>
      <w:r w:rsidRPr="00931220">
        <w:t>A continuación, se detallan los nombres de los/las investigadores/as que realizaron las charlas y u</w:t>
      </w:r>
      <w:r>
        <w:t xml:space="preserve">n breve resumen de </w:t>
      </w:r>
      <w:proofErr w:type="gramStart"/>
      <w:r>
        <w:t>las mismas</w:t>
      </w:r>
      <w:proofErr w:type="gramEnd"/>
      <w:r>
        <w:t xml:space="preserve">: </w:t>
      </w:r>
    </w:p>
    <w:p w14:paraId="1CA705E7" w14:textId="77777777" w:rsidR="00931220" w:rsidRPr="00931220" w:rsidRDefault="00931220" w:rsidP="00931220">
      <w:pPr>
        <w:widowControl w:val="0"/>
        <w:shd w:val="clear" w:color="auto" w:fill="FFFFFF"/>
        <w:autoSpaceDE w:val="0"/>
        <w:autoSpaceDN w:val="0"/>
        <w:adjustRightInd w:val="0"/>
        <w:rPr>
          <w:u w:val="single"/>
        </w:rPr>
      </w:pPr>
      <w:r>
        <w:rPr>
          <w:u w:val="single"/>
        </w:rPr>
        <w:t>Sesión 5 marzo 2024</w:t>
      </w:r>
    </w:p>
    <w:p w14:paraId="4E9A22C5" w14:textId="77777777" w:rsidR="00931220" w:rsidRPr="00931220" w:rsidRDefault="00931220" w:rsidP="00931220">
      <w:pPr>
        <w:widowControl w:val="0"/>
        <w:numPr>
          <w:ilvl w:val="0"/>
          <w:numId w:val="71"/>
        </w:numPr>
        <w:shd w:val="clear" w:color="auto" w:fill="FFFFFF"/>
        <w:autoSpaceDE w:val="0"/>
        <w:autoSpaceDN w:val="0"/>
        <w:adjustRightInd w:val="0"/>
        <w:spacing w:after="0"/>
      </w:pPr>
      <w:r w:rsidRPr="00931220">
        <w:t xml:space="preserve">Jordi Blasco, (ambientólogo y técnico de gestión de la investigación de Fisabio) explicó su experiencia, desde descubrir que EPI no es el amigo de Blas, hasta la creación del primer </w:t>
      </w:r>
      <w:proofErr w:type="gramStart"/>
      <w:r w:rsidRPr="00931220">
        <w:t>HUB</w:t>
      </w:r>
      <w:proofErr w:type="gramEnd"/>
      <w:r w:rsidRPr="00931220">
        <w:t xml:space="preserve"> de innovación en sostenibilidad sanitaria en la Comunidad Valenciana en su charla “SOS: Sostenibilidad Sanitaria en los Hospitales de la Comunidad Valenciana”.</w:t>
      </w:r>
    </w:p>
    <w:p w14:paraId="0A34ADB8" w14:textId="77777777" w:rsidR="00931220" w:rsidRPr="00931220" w:rsidRDefault="00931220" w:rsidP="00931220">
      <w:pPr>
        <w:widowControl w:val="0"/>
        <w:numPr>
          <w:ilvl w:val="0"/>
          <w:numId w:val="71"/>
        </w:numPr>
        <w:shd w:val="clear" w:color="auto" w:fill="FFFFFF"/>
        <w:autoSpaceDE w:val="0"/>
        <w:autoSpaceDN w:val="0"/>
        <w:adjustRightInd w:val="0"/>
        <w:spacing w:after="0"/>
      </w:pPr>
      <w:r w:rsidRPr="00931220">
        <w:t>Camilo Alberto Calvache Román (Instituto de Biología Molecular y Celular de Plantas del IBMCP del CSIC-UPV) contó,</w:t>
      </w:r>
      <w:r w:rsidRPr="00931220">
        <w:rPr>
          <w:b/>
          <w:bCs/>
        </w:rPr>
        <w:t xml:space="preserve"> </w:t>
      </w:r>
      <w:r w:rsidRPr="00931220">
        <w:t xml:space="preserve">entre memes y relatos, lo que hay detrás de su trabajo. Un poco acerca de lo que su padre y amigos/as piensan que hace en el laboratorio, y otro tanto de realidades desgranadas. También habló de aspectos que quizás sorprendieron al público como, por ejemplo, pensar si </w:t>
      </w:r>
      <w:proofErr w:type="gramStart"/>
      <w:r w:rsidRPr="00931220">
        <w:t>los científicos y científicas</w:t>
      </w:r>
      <w:proofErr w:type="gramEnd"/>
      <w:r w:rsidRPr="00931220">
        <w:t xml:space="preserve"> del IBMCP son más que biotecnólogos/as o escritores/as de la próxima película de 'Avatar' de James Cameron. Su charla se tituló “Biología Molecular y Sintética de Plantas: una introducción (y la vida del doctorando)”.</w:t>
      </w:r>
    </w:p>
    <w:p w14:paraId="21F930A1" w14:textId="77777777" w:rsidR="00931220" w:rsidRDefault="00931220" w:rsidP="00931220">
      <w:pPr>
        <w:widowControl w:val="0"/>
        <w:numPr>
          <w:ilvl w:val="0"/>
          <w:numId w:val="71"/>
        </w:numPr>
        <w:shd w:val="clear" w:color="auto" w:fill="FFFFFF"/>
        <w:autoSpaceDE w:val="0"/>
        <w:autoSpaceDN w:val="0"/>
        <w:adjustRightInd w:val="0"/>
        <w:spacing w:after="0"/>
      </w:pPr>
      <w:r w:rsidRPr="00931220">
        <w:t>En esta sesión también participaron Purificación Lisón Párraga y Mª Pilar López Gresa, investigadoras del IBMCP (UPV-CSIC) junto con Giovanni Pensabene, de la empresa Química Meristem, S. L. Ellas hablaron del “El aroma de la resistencia” y explicaron su trabajo. Se dedican a estudiar los mecanismos de adaptación de las plantas a estreses causados por diferentes patógenos. Y en particular, analizan el aroma que los tomates emiten cuando perciben un peligro, es decir, estudian la composición del aroma de la resistencia. Además, Mª Pilar y Purificación intentan entender cómo las plantas estresadas avisan y protegen a sus vecinas a través de la percepción de este aroma. Giovanni, por su parte, se encarga de buscar las aplicaciones en agricultura que tiene la molécula protagonista de este perfume.</w:t>
      </w:r>
    </w:p>
    <w:p w14:paraId="6FCB6096" w14:textId="77777777" w:rsidR="00931220" w:rsidRPr="00931220" w:rsidRDefault="00931220" w:rsidP="00931220">
      <w:pPr>
        <w:widowControl w:val="0"/>
        <w:numPr>
          <w:ilvl w:val="0"/>
          <w:numId w:val="71"/>
        </w:numPr>
        <w:shd w:val="clear" w:color="auto" w:fill="FFFFFF"/>
        <w:autoSpaceDE w:val="0"/>
        <w:autoSpaceDN w:val="0"/>
        <w:adjustRightInd w:val="0"/>
        <w:spacing w:after="0"/>
      </w:pPr>
    </w:p>
    <w:p w14:paraId="68453AFF" w14:textId="77777777" w:rsidR="00931220" w:rsidRPr="00931220" w:rsidRDefault="00931220" w:rsidP="00931220">
      <w:pPr>
        <w:widowControl w:val="0"/>
        <w:shd w:val="clear" w:color="auto" w:fill="FFFFFF"/>
        <w:autoSpaceDE w:val="0"/>
        <w:autoSpaceDN w:val="0"/>
        <w:adjustRightInd w:val="0"/>
        <w:rPr>
          <w:u w:val="single"/>
        </w:rPr>
      </w:pPr>
      <w:r w:rsidRPr="00931220">
        <w:rPr>
          <w:u w:val="single"/>
        </w:rPr>
        <w:t>Sesión  16 abril 2024</w:t>
      </w:r>
    </w:p>
    <w:p w14:paraId="42F5470A" w14:textId="77777777" w:rsidR="00931220" w:rsidRPr="00931220" w:rsidRDefault="00931220" w:rsidP="00931220">
      <w:pPr>
        <w:pStyle w:val="p1"/>
        <w:numPr>
          <w:ilvl w:val="0"/>
          <w:numId w:val="71"/>
        </w:numPr>
        <w:spacing w:line="360" w:lineRule="auto"/>
        <w:ind w:left="714" w:hanging="357"/>
        <w:jc w:val="both"/>
        <w:rPr>
          <w:rFonts w:ascii="Arial" w:hAnsi="Arial" w:cs="Arial"/>
          <w:bCs/>
          <w:sz w:val="20"/>
          <w:szCs w:val="20"/>
        </w:rPr>
      </w:pPr>
      <w:r w:rsidRPr="00931220">
        <w:rPr>
          <w:rFonts w:ascii="Arial" w:hAnsi="Arial" w:cs="Arial"/>
          <w:bCs/>
          <w:sz w:val="20"/>
          <w:szCs w:val="20"/>
        </w:rPr>
        <w:t>Esther Soriano y Edison Valenzuela (Área de Investigación en Vacunas de Fisabio) explicaron, a través de una breve representación teatral, cómo se diseñan los ensayos clínicos, los protocolos de seguridad que se siguen en cada uno de ellos y el papel crucial que desempeñan las personas voluntarias que participan en los ensayos para la investigación médica y el desarrollo de nuevos tratamientos.</w:t>
      </w:r>
    </w:p>
    <w:p w14:paraId="56B334E1" w14:textId="77777777" w:rsidR="00931220" w:rsidRPr="00931220" w:rsidRDefault="00931220" w:rsidP="00931220">
      <w:pPr>
        <w:pStyle w:val="p1"/>
        <w:numPr>
          <w:ilvl w:val="0"/>
          <w:numId w:val="71"/>
        </w:numPr>
        <w:spacing w:line="360" w:lineRule="auto"/>
        <w:ind w:left="714" w:hanging="357"/>
        <w:jc w:val="both"/>
        <w:rPr>
          <w:rFonts w:ascii="Arial" w:hAnsi="Arial" w:cs="Arial"/>
          <w:bCs/>
          <w:sz w:val="20"/>
          <w:szCs w:val="20"/>
        </w:rPr>
      </w:pPr>
      <w:r w:rsidRPr="00931220">
        <w:rPr>
          <w:rFonts w:ascii="Arial" w:hAnsi="Arial" w:cs="Arial"/>
          <w:bCs/>
          <w:sz w:val="20"/>
          <w:szCs w:val="20"/>
        </w:rPr>
        <w:t xml:space="preserve">David Roldán (investigador del Instituto VRAIN de la UPV y Head of APIs de Shaper) habló al </w:t>
      </w:r>
      <w:proofErr w:type="gramStart"/>
      <w:r w:rsidRPr="00931220">
        <w:rPr>
          <w:rFonts w:ascii="Arial" w:hAnsi="Arial" w:cs="Arial"/>
          <w:bCs/>
          <w:sz w:val="20"/>
          <w:szCs w:val="20"/>
        </w:rPr>
        <w:t>público asistente</w:t>
      </w:r>
      <w:proofErr w:type="gramEnd"/>
      <w:r w:rsidRPr="00931220">
        <w:rPr>
          <w:rFonts w:ascii="Arial" w:hAnsi="Arial" w:cs="Arial"/>
          <w:bCs/>
          <w:sz w:val="20"/>
          <w:szCs w:val="20"/>
        </w:rPr>
        <w:t xml:space="preserve"> sobre el “misterio de los calcetines perdidos” con un toque de ciencia de datos. El </w:t>
      </w:r>
      <w:r w:rsidRPr="00931220">
        <w:rPr>
          <w:rFonts w:ascii="Arial" w:hAnsi="Arial" w:cs="Arial"/>
          <w:bCs/>
          <w:sz w:val="20"/>
          <w:szCs w:val="20"/>
        </w:rPr>
        <w:lastRenderedPageBreak/>
        <w:t xml:space="preserve">investigador contó cómo un grupo de científicos/as de datos resolvieron este enigma utilizando algoritmos y análisis de patrones. </w:t>
      </w:r>
    </w:p>
    <w:p w14:paraId="34008B4F" w14:textId="77777777" w:rsidR="00931220" w:rsidRPr="00931220" w:rsidRDefault="00931220" w:rsidP="00931220">
      <w:pPr>
        <w:pStyle w:val="p1"/>
        <w:numPr>
          <w:ilvl w:val="0"/>
          <w:numId w:val="71"/>
        </w:numPr>
        <w:spacing w:line="360" w:lineRule="auto"/>
        <w:ind w:left="714" w:hanging="357"/>
        <w:jc w:val="both"/>
        <w:rPr>
          <w:rFonts w:ascii="Arial" w:hAnsi="Arial" w:cs="Arial"/>
          <w:bCs/>
          <w:sz w:val="20"/>
          <w:szCs w:val="20"/>
        </w:rPr>
      </w:pPr>
      <w:r w:rsidRPr="00931220">
        <w:rPr>
          <w:rFonts w:ascii="Arial" w:hAnsi="Arial" w:cs="Arial"/>
          <w:bCs/>
          <w:sz w:val="20"/>
          <w:szCs w:val="20"/>
        </w:rPr>
        <w:t>Pascual Sanz (profesor de Investigación en el Instituto de Biomedicina de Valencia IBV-CSIC y co-coordinador de la Red de Enfermedades Raras del CSIC) explicó, entre otras cosas, las características de las enfermedades raras, los problemas en su diagnóstico o tratamiento, por qué es importante investigarlas o cómo se utilizan los modelos animales en el estudio de estas.</w:t>
      </w:r>
    </w:p>
    <w:p w14:paraId="13ED1AF0" w14:textId="77777777" w:rsidR="00931220" w:rsidRPr="00931220" w:rsidRDefault="00931220" w:rsidP="00931220">
      <w:pPr>
        <w:pStyle w:val="p1"/>
        <w:numPr>
          <w:ilvl w:val="0"/>
          <w:numId w:val="71"/>
        </w:numPr>
        <w:spacing w:line="360" w:lineRule="auto"/>
        <w:ind w:left="714" w:hanging="357"/>
        <w:jc w:val="both"/>
        <w:rPr>
          <w:rFonts w:ascii="Arial" w:hAnsi="Arial" w:cs="Arial"/>
          <w:bCs/>
          <w:sz w:val="20"/>
          <w:szCs w:val="20"/>
        </w:rPr>
      </w:pPr>
      <w:r w:rsidRPr="00931220">
        <w:rPr>
          <w:rFonts w:ascii="Arial" w:hAnsi="Arial" w:cs="Arial"/>
          <w:bCs/>
          <w:sz w:val="20"/>
          <w:szCs w:val="20"/>
        </w:rPr>
        <w:t xml:space="preserve">Juan Antonio Navarro Langa (investigador del Grupo de Investigación en Fisiopatología Celular y Orgánica del Estrés Oxidativo de INCLIVA) es un investigador que posee más de dos décadas de experiencia en el uso de la mosca de la fruta o mosca del vinagre, </w:t>
      </w:r>
      <w:r w:rsidRPr="00931220">
        <w:rPr>
          <w:rFonts w:ascii="Arial" w:hAnsi="Arial" w:cs="Arial"/>
          <w:bCs/>
          <w:i/>
          <w:sz w:val="20"/>
          <w:szCs w:val="20"/>
        </w:rPr>
        <w:t>Drosophila melanogaster</w:t>
      </w:r>
      <w:r w:rsidRPr="00931220">
        <w:rPr>
          <w:rFonts w:ascii="Arial" w:hAnsi="Arial" w:cs="Arial"/>
          <w:bCs/>
          <w:sz w:val="20"/>
          <w:szCs w:val="20"/>
        </w:rPr>
        <w:t>, en el campo de la biomedicina. En su intervención, titulada “mosqueado con la ciencia” abordó el concepto de organismos modelo con especial énfasis en el papel de la mosca del vinagre como herramienta para promover el avance en el conocimiento de las causas de las enfermedades y en la búsqueda de nuevos tratamientos.</w:t>
      </w:r>
    </w:p>
    <w:p w14:paraId="0A2F165F" w14:textId="77777777" w:rsidR="00931220" w:rsidRPr="00931220" w:rsidRDefault="00931220" w:rsidP="00931220">
      <w:pPr>
        <w:widowControl w:val="0"/>
        <w:shd w:val="clear" w:color="auto" w:fill="FFFFFF"/>
        <w:autoSpaceDE w:val="0"/>
        <w:autoSpaceDN w:val="0"/>
        <w:adjustRightInd w:val="0"/>
        <w:rPr>
          <w:u w:val="single"/>
        </w:rPr>
      </w:pPr>
    </w:p>
    <w:p w14:paraId="4B7A024B" w14:textId="77777777" w:rsidR="00931220" w:rsidRPr="00931220" w:rsidRDefault="00931220" w:rsidP="00931220">
      <w:pPr>
        <w:widowControl w:val="0"/>
        <w:shd w:val="clear" w:color="auto" w:fill="FFFFFF"/>
        <w:autoSpaceDE w:val="0"/>
        <w:autoSpaceDN w:val="0"/>
        <w:adjustRightInd w:val="0"/>
        <w:rPr>
          <w:u w:val="single"/>
        </w:rPr>
      </w:pPr>
      <w:r w:rsidRPr="00931220">
        <w:rPr>
          <w:u w:val="single"/>
        </w:rPr>
        <w:t>Sesión 7 mayo 2024</w:t>
      </w:r>
    </w:p>
    <w:p w14:paraId="22B6D189" w14:textId="77777777" w:rsidR="00931220" w:rsidRPr="00931220" w:rsidRDefault="00931220" w:rsidP="00931220">
      <w:pPr>
        <w:widowControl w:val="0"/>
        <w:shd w:val="clear" w:color="auto" w:fill="FFFFFF"/>
        <w:autoSpaceDE w:val="0"/>
        <w:autoSpaceDN w:val="0"/>
        <w:adjustRightInd w:val="0"/>
        <w:rPr>
          <w:u w:val="single"/>
        </w:rPr>
      </w:pPr>
    </w:p>
    <w:p w14:paraId="5A9149E3" w14:textId="77777777" w:rsidR="00931220" w:rsidRPr="00931220" w:rsidRDefault="00931220" w:rsidP="00931220">
      <w:pPr>
        <w:pStyle w:val="p1"/>
        <w:numPr>
          <w:ilvl w:val="0"/>
          <w:numId w:val="71"/>
        </w:numPr>
        <w:spacing w:line="360" w:lineRule="auto"/>
        <w:jc w:val="both"/>
        <w:rPr>
          <w:rFonts w:ascii="Arial" w:hAnsi="Arial" w:cs="Arial"/>
          <w:bCs/>
          <w:sz w:val="20"/>
          <w:szCs w:val="20"/>
        </w:rPr>
      </w:pPr>
      <w:r w:rsidRPr="00931220">
        <w:rPr>
          <w:rFonts w:ascii="Arial" w:hAnsi="Arial" w:cs="Arial"/>
          <w:bCs/>
          <w:sz w:val="20"/>
          <w:szCs w:val="20"/>
        </w:rPr>
        <w:t>Héctor Muelas (técnico de investigación de Fisabio) explicó el proyecto europeo SchoolFood4Change. Esta iniciativa, que cuenta con la participación de la Dirección General de Salud Pública y Fisabio, tiene como objetivo redefinir la manera de pensar la alimentación en los entornos educativos, transformando los comedores escolares de Europa en epicentros de sostenibilidad y de alimentación saludable.</w:t>
      </w:r>
    </w:p>
    <w:p w14:paraId="12CC707F" w14:textId="77777777" w:rsidR="00931220" w:rsidRPr="00931220" w:rsidRDefault="00931220" w:rsidP="00931220">
      <w:pPr>
        <w:pStyle w:val="p1"/>
        <w:numPr>
          <w:ilvl w:val="0"/>
          <w:numId w:val="71"/>
        </w:numPr>
        <w:spacing w:line="360" w:lineRule="auto"/>
        <w:jc w:val="both"/>
        <w:rPr>
          <w:rFonts w:ascii="Arial" w:hAnsi="Arial" w:cs="Arial"/>
          <w:bCs/>
          <w:sz w:val="20"/>
          <w:szCs w:val="20"/>
        </w:rPr>
      </w:pPr>
      <w:r w:rsidRPr="00931220">
        <w:rPr>
          <w:rFonts w:ascii="Arial" w:hAnsi="Arial" w:cs="Arial"/>
          <w:bCs/>
          <w:sz w:val="20"/>
          <w:szCs w:val="20"/>
        </w:rPr>
        <w:t xml:space="preserve">Lucia Hipólito (investigadora del Instituto Universitario de Biotecnología y Biomedicina de la Universitat de València) descifró al </w:t>
      </w:r>
      <w:proofErr w:type="gramStart"/>
      <w:r w:rsidRPr="00931220">
        <w:rPr>
          <w:rFonts w:ascii="Arial" w:hAnsi="Arial" w:cs="Arial"/>
          <w:bCs/>
          <w:sz w:val="20"/>
          <w:szCs w:val="20"/>
        </w:rPr>
        <w:t>público asistente</w:t>
      </w:r>
      <w:proofErr w:type="gramEnd"/>
      <w:r w:rsidRPr="00931220">
        <w:rPr>
          <w:rFonts w:ascii="Arial" w:hAnsi="Arial" w:cs="Arial"/>
          <w:bCs/>
          <w:sz w:val="20"/>
          <w:szCs w:val="20"/>
        </w:rPr>
        <w:t xml:space="preserve"> los misterios del fentanilo, explicando los riesgos y soluciones a su uso no apropiado, que puede llevar a conductas adictivas. La investigadora también abordó la crisis de sobredosis de esta sustancia en </w:t>
      </w:r>
      <w:proofErr w:type="gramStart"/>
      <w:r w:rsidRPr="00931220">
        <w:rPr>
          <w:rFonts w:ascii="Arial" w:hAnsi="Arial" w:cs="Arial"/>
          <w:bCs/>
          <w:sz w:val="20"/>
          <w:szCs w:val="20"/>
        </w:rPr>
        <w:t>EE.UU.</w:t>
      </w:r>
      <w:proofErr w:type="gramEnd"/>
      <w:r w:rsidRPr="00931220">
        <w:rPr>
          <w:rFonts w:ascii="Arial" w:hAnsi="Arial" w:cs="Arial"/>
          <w:bCs/>
          <w:sz w:val="20"/>
          <w:szCs w:val="20"/>
        </w:rPr>
        <w:t xml:space="preserve"> y cómo el conocimiento en este tema puede ayudar a la prevención de estos problemas de salud tan importantes para la sociedad.</w:t>
      </w:r>
    </w:p>
    <w:p w14:paraId="4804623F" w14:textId="77777777" w:rsidR="00931220" w:rsidRPr="00931220" w:rsidRDefault="00931220" w:rsidP="00931220">
      <w:pPr>
        <w:pStyle w:val="p1"/>
        <w:numPr>
          <w:ilvl w:val="0"/>
          <w:numId w:val="71"/>
        </w:numPr>
        <w:spacing w:line="360" w:lineRule="auto"/>
        <w:jc w:val="both"/>
        <w:rPr>
          <w:rFonts w:ascii="Arial" w:hAnsi="Arial" w:cs="Arial"/>
          <w:bCs/>
          <w:sz w:val="20"/>
          <w:szCs w:val="20"/>
        </w:rPr>
      </w:pPr>
      <w:r w:rsidRPr="00931220">
        <w:rPr>
          <w:rFonts w:ascii="Arial" w:hAnsi="Arial" w:cs="Arial"/>
          <w:bCs/>
          <w:sz w:val="20"/>
          <w:szCs w:val="20"/>
        </w:rPr>
        <w:t xml:space="preserve">María Tamayo (investigadora postdoctoral del grupo de Microbiota, Nutrición y Salud en el Instituto de Agroquímica y Tecnología de Alimentos IATA-CSIC) se centró en el estudio de las bacterias que habitan el intestino (microbiota intestinal) y su relación con la dieta, la salud y el desarrollo de enfermedades. También explicó qué son los probióticos y cómo los desarrollan en su laboratorio. </w:t>
      </w:r>
    </w:p>
    <w:p w14:paraId="6B39E7DF" w14:textId="77777777" w:rsidR="00931220" w:rsidRPr="00931220" w:rsidRDefault="00931220" w:rsidP="00931220">
      <w:pPr>
        <w:pStyle w:val="p1"/>
        <w:numPr>
          <w:ilvl w:val="0"/>
          <w:numId w:val="71"/>
        </w:numPr>
        <w:spacing w:line="360" w:lineRule="auto"/>
        <w:jc w:val="both"/>
        <w:rPr>
          <w:rFonts w:ascii="Arial" w:hAnsi="Arial" w:cs="Arial"/>
          <w:bCs/>
          <w:sz w:val="20"/>
          <w:szCs w:val="20"/>
        </w:rPr>
      </w:pPr>
      <w:r w:rsidRPr="00931220">
        <w:rPr>
          <w:rFonts w:ascii="Arial" w:hAnsi="Arial" w:cs="Arial"/>
          <w:bCs/>
          <w:sz w:val="20"/>
          <w:szCs w:val="20"/>
        </w:rPr>
        <w:t xml:space="preserve">Miguel López (investigador del Instituto Human-TECH de la UPV) habló al </w:t>
      </w:r>
      <w:proofErr w:type="gramStart"/>
      <w:r w:rsidRPr="00931220">
        <w:rPr>
          <w:rFonts w:ascii="Arial" w:hAnsi="Arial" w:cs="Arial"/>
          <w:bCs/>
          <w:sz w:val="20"/>
          <w:szCs w:val="20"/>
        </w:rPr>
        <w:t>público asistente</w:t>
      </w:r>
      <w:proofErr w:type="gramEnd"/>
      <w:r w:rsidRPr="00931220">
        <w:rPr>
          <w:rFonts w:ascii="Arial" w:hAnsi="Arial" w:cs="Arial"/>
          <w:bCs/>
          <w:sz w:val="20"/>
          <w:szCs w:val="20"/>
        </w:rPr>
        <w:t xml:space="preserve"> sobre la importancia del procesamiento de imágenes médicas para detección de cáncer con técnicas de Inteligencia Artificial (IA), aprovechando la aportación de datos por parte de personas no expertas en el campo mediante la ciencia ciudadana.</w:t>
      </w:r>
    </w:p>
    <w:p w14:paraId="27813FD0" w14:textId="77777777" w:rsidR="00931220" w:rsidRPr="00931220" w:rsidRDefault="00931220" w:rsidP="00931220">
      <w:pPr>
        <w:pStyle w:val="p1"/>
        <w:spacing w:line="360" w:lineRule="auto"/>
        <w:jc w:val="both"/>
        <w:rPr>
          <w:rFonts w:ascii="Arial" w:hAnsi="Arial" w:cs="Arial"/>
          <w:sz w:val="20"/>
          <w:szCs w:val="20"/>
        </w:rPr>
      </w:pPr>
      <w:r w:rsidRPr="00931220">
        <w:rPr>
          <w:rFonts w:ascii="Arial" w:hAnsi="Arial" w:cs="Arial"/>
          <w:sz w:val="20"/>
          <w:szCs w:val="20"/>
        </w:rPr>
        <w:lastRenderedPageBreak/>
        <w:t xml:space="preserve">En cuanto a la asistencia de estos eventos, la primera sesión contó con 85 asistentes, la segunda con 94 y la tercera con 100 personas. </w:t>
      </w:r>
    </w:p>
    <w:p w14:paraId="2479D453" w14:textId="77777777" w:rsidR="00931220" w:rsidRPr="00931220" w:rsidRDefault="00931220" w:rsidP="00931220"/>
    <w:p w14:paraId="70D32BBF" w14:textId="77777777" w:rsidR="00931220" w:rsidRPr="00931220" w:rsidRDefault="00931220" w:rsidP="00931220">
      <w:pPr>
        <w:widowControl w:val="0"/>
        <w:shd w:val="clear" w:color="auto" w:fill="FFFFFF"/>
        <w:autoSpaceDE w:val="0"/>
        <w:autoSpaceDN w:val="0"/>
        <w:adjustRightInd w:val="0"/>
        <w:rPr>
          <w:b/>
        </w:rPr>
      </w:pPr>
      <w:r w:rsidRPr="00931220">
        <w:rPr>
          <w:b/>
        </w:rPr>
        <w:t xml:space="preserve">Concurso de </w:t>
      </w:r>
      <w:r>
        <w:rPr>
          <w:b/>
        </w:rPr>
        <w:t>vídeos “De major vull ser com…”</w:t>
      </w:r>
    </w:p>
    <w:p w14:paraId="7042360B" w14:textId="77777777" w:rsidR="00931220" w:rsidRPr="00931220" w:rsidRDefault="00931220" w:rsidP="00931220">
      <w:pPr>
        <w:widowControl w:val="0"/>
        <w:shd w:val="clear" w:color="auto" w:fill="FFFFFF"/>
        <w:autoSpaceDE w:val="0"/>
        <w:autoSpaceDN w:val="0"/>
        <w:adjustRightInd w:val="0"/>
      </w:pPr>
      <w:r w:rsidRPr="00931220">
        <w:t xml:space="preserve">La VII edición del concurso de vídeos "De major vull ser </w:t>
      </w:r>
      <w:proofErr w:type="gramStart"/>
      <w:r w:rsidRPr="00931220">
        <w:t>com...</w:t>
      </w:r>
      <w:proofErr w:type="gramEnd"/>
      <w:r w:rsidRPr="00931220">
        <w:t xml:space="preserve">", dirigido a jóvenes estudiantes, tuvo como objetivo central promover la investigación y visibilización de referentes femeninos en disciplinas científicas, tecnológicas e innovadoras. </w:t>
      </w:r>
    </w:p>
    <w:p w14:paraId="37204759" w14:textId="77777777" w:rsidR="00931220" w:rsidRPr="00931220" w:rsidRDefault="00931220" w:rsidP="00931220">
      <w:pPr>
        <w:widowControl w:val="0"/>
        <w:shd w:val="clear" w:color="auto" w:fill="FFFFFF"/>
        <w:autoSpaceDE w:val="0"/>
        <w:autoSpaceDN w:val="0"/>
        <w:adjustRightInd w:val="0"/>
      </w:pPr>
      <w:r w:rsidRPr="00931220">
        <w:t>Los vídeos presentados debían mostrar la relevancia de estas mujeres o colectivos en la mejora del bienestar y la calidad de vida de la ciudadanía, así como las repercusiones del patriarcado en el ámbito científico y tecnológico. Los estudiantes podían elegir figuras históricas o actuales, que se distinguieran por sus descubrimientos, innovac</w:t>
      </w:r>
      <w:r>
        <w:t>iones o aportes significativos.</w:t>
      </w:r>
    </w:p>
    <w:p w14:paraId="6C5DE4D7" w14:textId="77777777" w:rsidR="00931220" w:rsidRPr="00931220" w:rsidRDefault="00931220" w:rsidP="00931220">
      <w:pPr>
        <w:widowControl w:val="0"/>
        <w:shd w:val="clear" w:color="auto" w:fill="FFFFFF"/>
        <w:autoSpaceDE w:val="0"/>
        <w:autoSpaceDN w:val="0"/>
        <w:adjustRightInd w:val="0"/>
      </w:pPr>
      <w:r w:rsidRPr="00931220">
        <w:t xml:space="preserve">El concurso se organizó en colaboración con varias entidades públicas de investigación, estableciendo un convenio de colaboración con la Universitat de València (UV), el Instituto de Investigación INCLIVA, ISABIAL y el Instituto de Investigación Sanitaria La Fe de València. </w:t>
      </w:r>
    </w:p>
    <w:p w14:paraId="6920FF31" w14:textId="77777777" w:rsidR="00931220" w:rsidRPr="00931220" w:rsidRDefault="00931220" w:rsidP="00931220">
      <w:pPr>
        <w:widowControl w:val="0"/>
        <w:shd w:val="clear" w:color="auto" w:fill="FFFFFF"/>
        <w:autoSpaceDE w:val="0"/>
        <w:autoSpaceDN w:val="0"/>
        <w:adjustRightInd w:val="0"/>
      </w:pPr>
    </w:p>
    <w:p w14:paraId="31EAFB01" w14:textId="77777777" w:rsidR="00931220" w:rsidRPr="00931220" w:rsidRDefault="00931220" w:rsidP="00931220">
      <w:pPr>
        <w:widowControl w:val="0"/>
        <w:shd w:val="clear" w:color="auto" w:fill="FFFFFF"/>
        <w:autoSpaceDE w:val="0"/>
        <w:autoSpaceDN w:val="0"/>
        <w:adjustRightInd w:val="0"/>
      </w:pPr>
      <w:r w:rsidRPr="00931220">
        <w:t>El concurso otorgó 16.000 euros premios en varias categorías, incluyendo Mejor Guion, Mejor Producción Audiovisual, Video más Innovador en la Selección del Personaje, y Premio del Público, destinados a la compra de mate</w:t>
      </w:r>
      <w:r>
        <w:t>rial tecnológico y/o educativo.</w:t>
      </w:r>
    </w:p>
    <w:p w14:paraId="1EAC270A" w14:textId="77777777" w:rsidR="00931220" w:rsidRPr="00931220" w:rsidRDefault="00931220" w:rsidP="00931220">
      <w:pPr>
        <w:widowControl w:val="0"/>
        <w:shd w:val="clear" w:color="auto" w:fill="FFFFFF"/>
        <w:autoSpaceDE w:val="0"/>
        <w:autoSpaceDN w:val="0"/>
        <w:adjustRightInd w:val="0"/>
      </w:pPr>
      <w:r w:rsidRPr="00931220">
        <w:t>Los premios fueron distr</w:t>
      </w:r>
      <w:r>
        <w:t>ibuidos de la siguiente manera:</w:t>
      </w:r>
    </w:p>
    <w:p w14:paraId="4D625DA9" w14:textId="77777777" w:rsidR="00931220" w:rsidRPr="00931220" w:rsidRDefault="00931220" w:rsidP="00931220">
      <w:pPr>
        <w:pStyle w:val="Prrafodelista"/>
        <w:widowControl w:val="0"/>
        <w:numPr>
          <w:ilvl w:val="0"/>
          <w:numId w:val="75"/>
        </w:numPr>
        <w:shd w:val="clear" w:color="auto" w:fill="FFFFFF"/>
        <w:autoSpaceDE w:val="0"/>
        <w:autoSpaceDN w:val="0"/>
        <w:adjustRightInd w:val="0"/>
        <w:spacing w:after="0"/>
      </w:pPr>
      <w:r w:rsidRPr="00931220">
        <w:t xml:space="preserve">En la categoría ESO y Ciclo básico de FP, el premio al Mejor Guion fue para "Mujer tenías que ser" del Colegio San José y Santa Ana, Torrent (València), mientras </w:t>
      </w:r>
      <w:proofErr w:type="gramStart"/>
      <w:r w:rsidRPr="00931220">
        <w:t>que</w:t>
      </w:r>
      <w:proofErr w:type="gramEnd"/>
      <w:r w:rsidRPr="00931220">
        <w:t xml:space="preserve"> en la categoría de Bachillerato y Ciclo medio y superior de FP, el galardón fue para "Trenquem el sostre de vidre" del IES Blasco Ibáñez (València).</w:t>
      </w:r>
    </w:p>
    <w:p w14:paraId="51AFEA9E" w14:textId="77777777" w:rsidR="00931220" w:rsidRPr="00931220" w:rsidRDefault="00931220" w:rsidP="00931220">
      <w:pPr>
        <w:pStyle w:val="Prrafodelista"/>
        <w:widowControl w:val="0"/>
        <w:numPr>
          <w:ilvl w:val="0"/>
          <w:numId w:val="75"/>
        </w:numPr>
        <w:shd w:val="clear" w:color="auto" w:fill="FFFFFF"/>
        <w:autoSpaceDE w:val="0"/>
        <w:autoSpaceDN w:val="0"/>
        <w:adjustRightInd w:val="0"/>
        <w:spacing w:after="0"/>
      </w:pPr>
      <w:r w:rsidRPr="00931220">
        <w:t>El premio a la Mejor Producción Audiovisual en la categoría ESO y Ciclo básico de FP fue para "Volar" del Julio Verne School, Torrent (València), y en la categoría de Bachillerato y Ciclo medio y superior de FP, para "Carta a su hija" del IES Pere Boïl, Manises (València).</w:t>
      </w:r>
    </w:p>
    <w:p w14:paraId="64C8A183" w14:textId="77777777" w:rsidR="00931220" w:rsidRPr="00931220" w:rsidRDefault="00931220" w:rsidP="00931220">
      <w:pPr>
        <w:pStyle w:val="Prrafodelista"/>
        <w:widowControl w:val="0"/>
        <w:numPr>
          <w:ilvl w:val="0"/>
          <w:numId w:val="75"/>
        </w:numPr>
        <w:shd w:val="clear" w:color="auto" w:fill="FFFFFF"/>
        <w:autoSpaceDE w:val="0"/>
        <w:autoSpaceDN w:val="0"/>
        <w:adjustRightInd w:val="0"/>
        <w:spacing w:after="0"/>
      </w:pPr>
      <w:r w:rsidRPr="00931220">
        <w:t>En la categoría de Video más Innovador en la Selección del Personaje, los premios fueron para "Estrellas de oriente" del IES Cid Campeador (València) en la categoría ESO y Ciclo básico de FP, y "Gitanjali Rao, científica referent per a les adolescents" del IES Malilla (València) en la categoría de Bachillerato y Ciclo medio y superior de FP.</w:t>
      </w:r>
    </w:p>
    <w:p w14:paraId="7FE910ED" w14:textId="77777777" w:rsidR="00931220" w:rsidRDefault="00931220" w:rsidP="00931220">
      <w:pPr>
        <w:pStyle w:val="Prrafodelista"/>
        <w:widowControl w:val="0"/>
        <w:numPr>
          <w:ilvl w:val="0"/>
          <w:numId w:val="75"/>
        </w:numPr>
        <w:shd w:val="clear" w:color="auto" w:fill="FFFFFF"/>
        <w:autoSpaceDE w:val="0"/>
        <w:autoSpaceDN w:val="0"/>
        <w:adjustRightInd w:val="0"/>
        <w:spacing w:after="0"/>
      </w:pPr>
      <w:r w:rsidRPr="00931220">
        <w:t xml:space="preserve">También se entregó un Premio del Público al Mejor Video en las categorías ESO y Ciclo Básico de FP al vídeo “Las chicas del Eniac” del IES Canónigo Manchón, así como en la categoría de Bachillerato y Ciclo Mediano y Superior de FP al vídeo “Fa uns quants anys…” del IES Jaume II </w:t>
      </w:r>
      <w:r w:rsidRPr="00931220">
        <w:lastRenderedPageBreak/>
        <w:t>El Just.</w:t>
      </w:r>
    </w:p>
    <w:p w14:paraId="2B3B5B58" w14:textId="77777777" w:rsidR="00931220" w:rsidRPr="00931220" w:rsidRDefault="00931220" w:rsidP="00931220">
      <w:pPr>
        <w:pStyle w:val="Prrafodelista"/>
        <w:widowControl w:val="0"/>
        <w:shd w:val="clear" w:color="auto" w:fill="FFFFFF"/>
        <w:autoSpaceDE w:val="0"/>
        <w:autoSpaceDN w:val="0"/>
        <w:adjustRightInd w:val="0"/>
        <w:spacing w:after="0"/>
      </w:pPr>
    </w:p>
    <w:p w14:paraId="1F2C1391" w14:textId="77777777" w:rsidR="00931220" w:rsidRPr="00931220" w:rsidRDefault="00931220" w:rsidP="00931220">
      <w:pPr>
        <w:widowControl w:val="0"/>
        <w:shd w:val="clear" w:color="auto" w:fill="FFFFFF"/>
        <w:autoSpaceDE w:val="0"/>
        <w:autoSpaceDN w:val="0"/>
        <w:adjustRightInd w:val="0"/>
      </w:pPr>
      <w:r w:rsidRPr="00931220">
        <w:t xml:space="preserve">El día 1 de marzo se celebró la gala de entrega de premios de la VII edición del concurso. El impacto de esta edición fue notable, con la participación de </w:t>
      </w:r>
      <w:r w:rsidRPr="00931220">
        <w:rPr>
          <w:b/>
        </w:rPr>
        <w:t>354 estudiantes</w:t>
      </w:r>
      <w:r w:rsidRPr="00931220">
        <w:t xml:space="preserve"> que presentaron un total de </w:t>
      </w:r>
      <w:r w:rsidRPr="00931220">
        <w:rPr>
          <w:b/>
        </w:rPr>
        <w:t>88 vídeos</w:t>
      </w:r>
      <w:r w:rsidRPr="00931220">
        <w:t xml:space="preserve">, estableciendo un récord de participación. Además, se involucraron </w:t>
      </w:r>
      <w:r w:rsidRPr="00931220">
        <w:rPr>
          <w:b/>
        </w:rPr>
        <w:t>32 centros educativos</w:t>
      </w:r>
      <w:r w:rsidRPr="00931220">
        <w:t xml:space="preserve">, y se citaron a más de 100 científicas de más de 21 países, lo que demuestra el alcance y la relevancia del concurso en la promoción de la igualdad de género en el ámbito científico. Por último, se les ofreció a los ganadores una serie de productos científicos y tecnológicos entre los que pudieron elegir su premio. </w:t>
      </w:r>
    </w:p>
    <w:p w14:paraId="78F757EC" w14:textId="77777777" w:rsidR="00931220" w:rsidRPr="00931220" w:rsidRDefault="00931220" w:rsidP="00931220">
      <w:pPr>
        <w:widowControl w:val="0"/>
        <w:shd w:val="clear" w:color="auto" w:fill="FFFFFF"/>
        <w:autoSpaceDE w:val="0"/>
        <w:autoSpaceDN w:val="0"/>
        <w:adjustRightInd w:val="0"/>
        <w:rPr>
          <w:color w:val="333333"/>
        </w:rPr>
      </w:pPr>
    </w:p>
    <w:p w14:paraId="43F4E60E" w14:textId="77777777" w:rsidR="00931220" w:rsidRPr="00931220" w:rsidRDefault="00931220" w:rsidP="00931220">
      <w:pPr>
        <w:pStyle w:val="Ttulo4"/>
        <w:numPr>
          <w:ilvl w:val="0"/>
          <w:numId w:val="0"/>
        </w:numPr>
        <w:rPr>
          <w:rFonts w:cs="Arial"/>
          <w:i w:val="0"/>
        </w:rPr>
      </w:pPr>
      <w:r>
        <w:rPr>
          <w:rFonts w:cs="Arial"/>
          <w:i w:val="0"/>
        </w:rPr>
        <w:t>6.2.3.2</w:t>
      </w:r>
      <w:r w:rsidRPr="00FA3869">
        <w:rPr>
          <w:rFonts w:cs="Arial"/>
          <w:i w:val="0"/>
        </w:rPr>
        <w:t xml:space="preserve"> </w:t>
      </w:r>
      <w:r>
        <w:rPr>
          <w:rFonts w:cs="Arial"/>
          <w:i w:val="0"/>
        </w:rPr>
        <w:t xml:space="preserve">Proyecto FECYT </w:t>
      </w:r>
      <w:r w:rsidRPr="00931220">
        <w:rPr>
          <w:rFonts w:cs="Arial"/>
          <w:i w:val="0"/>
        </w:rPr>
        <w:t>El Reto Fisabio</w:t>
      </w:r>
    </w:p>
    <w:p w14:paraId="252A8187" w14:textId="77777777" w:rsidR="00931220" w:rsidRPr="00931220" w:rsidRDefault="00931220" w:rsidP="00931220">
      <w:pPr>
        <w:widowControl w:val="0"/>
        <w:shd w:val="clear" w:color="auto" w:fill="FFFFFF"/>
        <w:autoSpaceDE w:val="0"/>
        <w:autoSpaceDN w:val="0"/>
        <w:adjustRightInd w:val="0"/>
        <w:rPr>
          <w:color w:val="333333"/>
        </w:rPr>
      </w:pPr>
      <w:r w:rsidRPr="00931220">
        <w:rPr>
          <w:color w:val="333333"/>
        </w:rPr>
        <w:t xml:space="preserve">La Unidad de Cultura Científica y de la Innovación (UCC+i) de la Fundación Fisabio llevó a cabo durante el curso escolar 2023-2024 el proyecto </w:t>
      </w:r>
      <w:r w:rsidRPr="00931220">
        <w:rPr>
          <w:i/>
          <w:color w:val="333333"/>
        </w:rPr>
        <w:t>El Reto Fisabio</w:t>
      </w:r>
      <w:r w:rsidRPr="00931220">
        <w:rPr>
          <w:color w:val="333333"/>
        </w:rPr>
        <w:t xml:space="preserve"> en seis centros de Educación Secundaria valencianos, alcanzando a un total de </w:t>
      </w:r>
      <w:r w:rsidRPr="00931220">
        <w:rPr>
          <w:b/>
          <w:color w:val="333333"/>
        </w:rPr>
        <w:t xml:space="preserve">815 </w:t>
      </w:r>
      <w:proofErr w:type="gramStart"/>
      <w:r w:rsidRPr="00931220">
        <w:rPr>
          <w:b/>
          <w:color w:val="333333"/>
        </w:rPr>
        <w:t>alumnos y alumnas</w:t>
      </w:r>
      <w:proofErr w:type="gramEnd"/>
      <w:r w:rsidRPr="00931220">
        <w:rPr>
          <w:color w:val="333333"/>
        </w:rPr>
        <w:t>.</w:t>
      </w:r>
    </w:p>
    <w:p w14:paraId="6AB7D4BC" w14:textId="77777777" w:rsidR="00931220" w:rsidRPr="00931220" w:rsidRDefault="00931220" w:rsidP="00931220">
      <w:pPr>
        <w:widowControl w:val="0"/>
        <w:shd w:val="clear" w:color="auto" w:fill="FFFFFF"/>
        <w:autoSpaceDE w:val="0"/>
        <w:autoSpaceDN w:val="0"/>
        <w:adjustRightInd w:val="0"/>
        <w:rPr>
          <w:color w:val="333333"/>
        </w:rPr>
      </w:pPr>
    </w:p>
    <w:p w14:paraId="29690F15" w14:textId="77777777" w:rsidR="00931220" w:rsidRPr="00931220" w:rsidRDefault="00931220" w:rsidP="00931220">
      <w:pPr>
        <w:widowControl w:val="0"/>
        <w:shd w:val="clear" w:color="auto" w:fill="FFFFFF"/>
        <w:autoSpaceDE w:val="0"/>
        <w:autoSpaceDN w:val="0"/>
        <w:adjustRightInd w:val="0"/>
        <w:rPr>
          <w:color w:val="333333"/>
        </w:rPr>
      </w:pPr>
      <w:r w:rsidRPr="00931220">
        <w:rPr>
          <w:color w:val="333333"/>
        </w:rPr>
        <w:t>Con el fin de evitar la centralización a la hora de buscar la participación en el proyecto, se procuró, por un lado, conseguir un público objetivo perteneciente a centros situados en zonas rurales alejadas del contexto de la gran ciudad. Así, el proyecto se ha desarrollado con y para jóvenes no universitarios/as normalmente relegados/as de las actividades de divulgación científica, las cuales acostumbran a concentrarse en los principales núcleos urbanos. Por otro lado, se intentó que estos centros pertenezcan tanto a la provincia de Castelló, València como a la de Alacant, para tratar de abarcar toda la zon</w:t>
      </w:r>
      <w:r>
        <w:rPr>
          <w:color w:val="333333"/>
        </w:rPr>
        <w:t xml:space="preserve">a territorial de la Comunidad. </w:t>
      </w:r>
    </w:p>
    <w:p w14:paraId="3E7469DA" w14:textId="77777777" w:rsidR="00931220" w:rsidRPr="00931220" w:rsidRDefault="00931220" w:rsidP="00931220">
      <w:pPr>
        <w:widowControl w:val="0"/>
        <w:shd w:val="clear" w:color="auto" w:fill="FFFFFF"/>
        <w:autoSpaceDE w:val="0"/>
        <w:autoSpaceDN w:val="0"/>
        <w:adjustRightInd w:val="0"/>
        <w:rPr>
          <w:color w:val="333333"/>
        </w:rPr>
      </w:pPr>
      <w:r w:rsidRPr="00931220">
        <w:rPr>
          <w:color w:val="333333"/>
        </w:rPr>
        <w:t>Los centros que participaron en esta edición del proyecto, por tanto, fueron: en la provincia de Castelló, el IES Torre del Rei (Orpesa); en la de València, el IES Enric Valor (Silla), el Colegio Palma (Almàssera), el IES Fernando III (Ayora) y el IES Càrcer (Càrcer); y en Alacant,</w:t>
      </w:r>
      <w:r>
        <w:rPr>
          <w:color w:val="333333"/>
        </w:rPr>
        <w:t xml:space="preserve"> el IES Enric Valor (Monóvar).  </w:t>
      </w:r>
      <w:r w:rsidRPr="00931220">
        <w:rPr>
          <w:color w:val="333333"/>
        </w:rPr>
        <w:t>Tras conversar con los equipos directivos de los centros se decidió</w:t>
      </w:r>
      <w:r>
        <w:rPr>
          <w:color w:val="333333"/>
        </w:rPr>
        <w:t xml:space="preserve"> ofrecer los siguientes retos: </w:t>
      </w:r>
    </w:p>
    <w:p w14:paraId="130DA624" w14:textId="77777777" w:rsidR="00931220" w:rsidRPr="00931220" w:rsidRDefault="00931220" w:rsidP="00931220">
      <w:pPr>
        <w:widowControl w:val="0"/>
        <w:shd w:val="clear" w:color="auto" w:fill="FFFFFF"/>
        <w:autoSpaceDE w:val="0"/>
        <w:autoSpaceDN w:val="0"/>
        <w:adjustRightInd w:val="0"/>
        <w:rPr>
          <w:color w:val="333333"/>
        </w:rPr>
      </w:pPr>
      <w:r w:rsidRPr="00931220">
        <w:rPr>
          <w:color w:val="333333"/>
        </w:rPr>
        <w:t xml:space="preserve">Vídeo del reto ‘Microplásticos y salud’: </w:t>
      </w:r>
    </w:p>
    <w:p w14:paraId="0DAB73AB" w14:textId="77777777" w:rsidR="00931220" w:rsidRPr="00931220" w:rsidRDefault="00931220" w:rsidP="00931220">
      <w:pPr>
        <w:widowControl w:val="0"/>
        <w:shd w:val="clear" w:color="auto" w:fill="FFFFFF"/>
        <w:autoSpaceDE w:val="0"/>
        <w:autoSpaceDN w:val="0"/>
        <w:adjustRightInd w:val="0"/>
        <w:rPr>
          <w:color w:val="333333"/>
        </w:rPr>
      </w:pPr>
      <w:hyperlink r:id="rId42" w:history="1">
        <w:r w:rsidRPr="00931220">
          <w:rPr>
            <w:rStyle w:val="Hipervnculo"/>
          </w:rPr>
          <w:t>https://youtu.be/QRdlgmZ1bu8?si=DSMAvQ2wxc2VPoAx</w:t>
        </w:r>
      </w:hyperlink>
    </w:p>
    <w:p w14:paraId="058130A1" w14:textId="77777777" w:rsidR="00931220" w:rsidRPr="00931220" w:rsidRDefault="00931220" w:rsidP="00931220">
      <w:pPr>
        <w:widowControl w:val="0"/>
        <w:shd w:val="clear" w:color="auto" w:fill="FFFFFF"/>
        <w:autoSpaceDE w:val="0"/>
        <w:autoSpaceDN w:val="0"/>
        <w:adjustRightInd w:val="0"/>
        <w:rPr>
          <w:color w:val="333333"/>
        </w:rPr>
      </w:pPr>
      <w:r w:rsidRPr="00931220">
        <w:rPr>
          <w:color w:val="333333"/>
        </w:rPr>
        <w:t xml:space="preserve">Vídeo del reto ‘El Virus del Papiloma Humano’: </w:t>
      </w:r>
    </w:p>
    <w:p w14:paraId="48334B3B" w14:textId="77777777" w:rsidR="00931220" w:rsidRPr="00931220" w:rsidRDefault="00931220" w:rsidP="00931220">
      <w:pPr>
        <w:widowControl w:val="0"/>
        <w:shd w:val="clear" w:color="auto" w:fill="FFFFFF"/>
        <w:autoSpaceDE w:val="0"/>
        <w:autoSpaceDN w:val="0"/>
        <w:adjustRightInd w:val="0"/>
        <w:rPr>
          <w:color w:val="333333"/>
        </w:rPr>
      </w:pPr>
      <w:hyperlink r:id="rId43" w:history="1">
        <w:r w:rsidRPr="00931220">
          <w:rPr>
            <w:rStyle w:val="Hipervnculo"/>
          </w:rPr>
          <w:t>https://youtu.be/BamocKcYXQU?si=-WBNxgUzQXi-a6yW</w:t>
        </w:r>
      </w:hyperlink>
    </w:p>
    <w:p w14:paraId="72D9FFDB" w14:textId="77777777" w:rsidR="00931220" w:rsidRPr="00931220" w:rsidRDefault="00931220" w:rsidP="00931220">
      <w:pPr>
        <w:widowControl w:val="0"/>
        <w:shd w:val="clear" w:color="auto" w:fill="FFFFFF"/>
        <w:autoSpaceDE w:val="0"/>
        <w:autoSpaceDN w:val="0"/>
        <w:adjustRightInd w:val="0"/>
        <w:rPr>
          <w:color w:val="333333"/>
        </w:rPr>
      </w:pPr>
      <w:r w:rsidRPr="00931220">
        <w:rPr>
          <w:color w:val="333333"/>
        </w:rPr>
        <w:t>Vídeo del reto ‘La lucha contra la resistencia a antibióticos’:</w:t>
      </w:r>
    </w:p>
    <w:p w14:paraId="30396434" w14:textId="77777777" w:rsidR="00931220" w:rsidRPr="00931220" w:rsidRDefault="00931220" w:rsidP="00931220">
      <w:pPr>
        <w:widowControl w:val="0"/>
        <w:shd w:val="clear" w:color="auto" w:fill="FFFFFF"/>
        <w:autoSpaceDE w:val="0"/>
        <w:autoSpaceDN w:val="0"/>
        <w:adjustRightInd w:val="0"/>
        <w:rPr>
          <w:color w:val="333333"/>
        </w:rPr>
      </w:pPr>
      <w:hyperlink r:id="rId44" w:history="1">
        <w:r w:rsidRPr="00931220">
          <w:rPr>
            <w:rStyle w:val="Hipervnculo"/>
          </w:rPr>
          <w:t>https://youtu.be/b0J4U3-o1eA?si=k_r4AW6sW7GednTc</w:t>
        </w:r>
      </w:hyperlink>
    </w:p>
    <w:p w14:paraId="24C5EB3F" w14:textId="77777777" w:rsidR="00931220" w:rsidRPr="00931220" w:rsidRDefault="00931220" w:rsidP="00931220">
      <w:pPr>
        <w:widowControl w:val="0"/>
        <w:shd w:val="clear" w:color="auto" w:fill="FFFFFF"/>
        <w:autoSpaceDE w:val="0"/>
        <w:autoSpaceDN w:val="0"/>
        <w:adjustRightInd w:val="0"/>
        <w:rPr>
          <w:color w:val="333333"/>
        </w:rPr>
      </w:pPr>
      <w:r w:rsidRPr="00931220">
        <w:rPr>
          <w:color w:val="333333"/>
        </w:rPr>
        <w:t>Vídeo del reto ‘Los efectos del mercurio en la salud’:</w:t>
      </w:r>
    </w:p>
    <w:p w14:paraId="57DE86E2" w14:textId="77777777" w:rsidR="00931220" w:rsidRPr="00931220" w:rsidRDefault="00931220" w:rsidP="00931220">
      <w:pPr>
        <w:widowControl w:val="0"/>
        <w:shd w:val="clear" w:color="auto" w:fill="FFFFFF"/>
        <w:autoSpaceDE w:val="0"/>
        <w:autoSpaceDN w:val="0"/>
        <w:adjustRightInd w:val="0"/>
        <w:rPr>
          <w:color w:val="333333"/>
        </w:rPr>
      </w:pPr>
      <w:hyperlink r:id="rId45" w:history="1">
        <w:r w:rsidRPr="00931220">
          <w:rPr>
            <w:rStyle w:val="Hipervnculo"/>
          </w:rPr>
          <w:t>https://youtu.be/FtUU2B6U5xg?si=MXRdofGH-gnPdzog</w:t>
        </w:r>
      </w:hyperlink>
    </w:p>
    <w:p w14:paraId="0EE97262" w14:textId="77777777" w:rsidR="00931220" w:rsidRPr="00931220" w:rsidRDefault="00931220" w:rsidP="00931220">
      <w:pPr>
        <w:widowControl w:val="0"/>
        <w:shd w:val="clear" w:color="auto" w:fill="FFFFFF"/>
        <w:tabs>
          <w:tab w:val="left" w:pos="8662"/>
        </w:tabs>
        <w:autoSpaceDE w:val="0"/>
        <w:autoSpaceDN w:val="0"/>
        <w:adjustRightInd w:val="0"/>
        <w:ind w:right="-60"/>
        <w:rPr>
          <w:iCs/>
          <w:color w:val="333333"/>
        </w:rPr>
      </w:pPr>
      <w:r w:rsidRPr="00931220">
        <w:rPr>
          <w:iCs/>
          <w:color w:val="333333"/>
        </w:rPr>
        <w:t>El alumnado participante en el proyecto plasmó los resultados de sus investigaciones en diversas expresiones artísticas y científicas, culminando en una exposición. Entre los formatos utilizados se incluyeron infografías, pósteres, lapbooks y esculturas, que permitieron representar de manera visual los hallazgos sobre temas como la resistencia bacteriana a los antibióticos y el impacto de los microplásticos en la salud. También se exploraron medios musicales y escénicos, como la adaptación de una canción para concienciar sobre la resistencia a los antibióticos y una performance que representaba la respuesta del sistema inmunológico ante una infección, destacando la importancia del uso res</w:t>
      </w:r>
      <w:r>
        <w:rPr>
          <w:iCs/>
          <w:color w:val="333333"/>
        </w:rPr>
        <w:t>ponsable de estos medicamentos.</w:t>
      </w:r>
    </w:p>
    <w:p w14:paraId="2CD5CAC2" w14:textId="77777777" w:rsidR="00931220" w:rsidRPr="00931220" w:rsidRDefault="00931220" w:rsidP="00931220">
      <w:pPr>
        <w:widowControl w:val="0"/>
        <w:shd w:val="clear" w:color="auto" w:fill="FFFFFF"/>
        <w:tabs>
          <w:tab w:val="left" w:pos="8662"/>
        </w:tabs>
        <w:autoSpaceDE w:val="0"/>
        <w:autoSpaceDN w:val="0"/>
        <w:adjustRightInd w:val="0"/>
        <w:ind w:right="-60"/>
        <w:rPr>
          <w:iCs/>
          <w:color w:val="333333"/>
        </w:rPr>
      </w:pPr>
      <w:r w:rsidRPr="00931220">
        <w:rPr>
          <w:iCs/>
          <w:color w:val="333333"/>
        </w:rPr>
        <w:t>Además, se emplearon medios audiovisuales como cortometrajes, animaciones en stop-motion y también cómics, ofreciendo narrativas accesibles para sensibilizar sobre estos problemas científicos. El alumnado también ideó estrategias innovadoras de difusión, como la creación de llaveros con códigos QR para acceder a los vídeos. Asimismo, algún centro desarrolló una página web para compartir los resultados de la investigación sobre los microplásticos y su impacto en la salud. A través de estas iniciativas, el proyecto fomentó la creatividad, la divulgación científica y la conciencia social sobre estos retos globales.</w:t>
      </w:r>
    </w:p>
    <w:p w14:paraId="20D02DF3" w14:textId="77777777" w:rsidR="00931220" w:rsidRPr="00931220" w:rsidRDefault="00931220" w:rsidP="00931220">
      <w:pPr>
        <w:widowControl w:val="0"/>
        <w:shd w:val="clear" w:color="auto" w:fill="FFFFFF"/>
        <w:tabs>
          <w:tab w:val="left" w:pos="8662"/>
        </w:tabs>
        <w:autoSpaceDE w:val="0"/>
        <w:autoSpaceDN w:val="0"/>
        <w:adjustRightInd w:val="0"/>
        <w:ind w:right="-60"/>
        <w:rPr>
          <w:iCs/>
          <w:color w:val="333333"/>
        </w:rPr>
      </w:pPr>
    </w:p>
    <w:p w14:paraId="6D7F82F7" w14:textId="77777777" w:rsidR="00931220" w:rsidRPr="00931220" w:rsidRDefault="00931220" w:rsidP="00931220">
      <w:pPr>
        <w:pStyle w:val="Ttulo4"/>
        <w:numPr>
          <w:ilvl w:val="0"/>
          <w:numId w:val="0"/>
        </w:numPr>
        <w:rPr>
          <w:rFonts w:cs="Arial"/>
          <w:i w:val="0"/>
        </w:rPr>
      </w:pPr>
      <w:r>
        <w:rPr>
          <w:rFonts w:cs="Arial"/>
          <w:i w:val="0"/>
        </w:rPr>
        <w:t>6.2.3.3</w:t>
      </w:r>
      <w:r w:rsidRPr="00FA3869">
        <w:rPr>
          <w:rFonts w:cs="Arial"/>
          <w:i w:val="0"/>
        </w:rPr>
        <w:t xml:space="preserve"> </w:t>
      </w:r>
      <w:r>
        <w:rPr>
          <w:rFonts w:cs="Arial"/>
          <w:i w:val="0"/>
        </w:rPr>
        <w:t>O</w:t>
      </w:r>
      <w:r w:rsidR="00683F62">
        <w:rPr>
          <w:rFonts w:cs="Arial"/>
          <w:i w:val="0"/>
        </w:rPr>
        <w:t>tras actividades</w:t>
      </w:r>
      <w:r>
        <w:rPr>
          <w:rFonts w:cs="Arial"/>
          <w:i w:val="0"/>
        </w:rPr>
        <w:t>s de divulgación</w:t>
      </w:r>
    </w:p>
    <w:p w14:paraId="4FD026B4" w14:textId="77777777" w:rsidR="00931220" w:rsidRDefault="00931220" w:rsidP="00931220">
      <w:pPr>
        <w:widowControl w:val="0"/>
        <w:shd w:val="clear" w:color="auto" w:fill="FFFFFF"/>
        <w:autoSpaceDE w:val="0"/>
        <w:autoSpaceDN w:val="0"/>
        <w:adjustRightInd w:val="0"/>
        <w:rPr>
          <w:b/>
        </w:rPr>
      </w:pPr>
    </w:p>
    <w:p w14:paraId="7F69B3A9" w14:textId="77777777" w:rsidR="00931220" w:rsidRPr="00931220" w:rsidRDefault="00931220" w:rsidP="00931220">
      <w:pPr>
        <w:widowControl w:val="0"/>
        <w:shd w:val="clear" w:color="auto" w:fill="FFFFFF"/>
        <w:autoSpaceDE w:val="0"/>
        <w:autoSpaceDN w:val="0"/>
        <w:adjustRightInd w:val="0"/>
        <w:rPr>
          <w:b/>
        </w:rPr>
      </w:pPr>
      <w:r w:rsidRPr="00931220">
        <w:rPr>
          <w:b/>
        </w:rPr>
        <w:t xml:space="preserve">Documental </w:t>
      </w:r>
      <w:r w:rsidRPr="00931220">
        <w:rPr>
          <w:b/>
          <w:color w:val="333333"/>
        </w:rPr>
        <w:t>“</w:t>
      </w:r>
      <w:r w:rsidRPr="00931220">
        <w:rPr>
          <w:b/>
        </w:rPr>
        <w:t>Expedición MEDNIGHT: Los puertos de la ciencia</w:t>
      </w:r>
      <w:r>
        <w:rPr>
          <w:b/>
        </w:rPr>
        <w:t>”</w:t>
      </w:r>
    </w:p>
    <w:p w14:paraId="151E464B" w14:textId="77777777" w:rsidR="00931220" w:rsidRPr="00931220" w:rsidRDefault="00931220" w:rsidP="00931220">
      <w:pPr>
        <w:widowControl w:val="0"/>
        <w:shd w:val="clear" w:color="auto" w:fill="FFFFFF"/>
        <w:autoSpaceDE w:val="0"/>
        <w:autoSpaceDN w:val="0"/>
        <w:adjustRightInd w:val="0"/>
        <w:rPr>
          <w:color w:val="333333"/>
        </w:rPr>
      </w:pPr>
      <w:r w:rsidRPr="00931220">
        <w:rPr>
          <w:color w:val="333333"/>
        </w:rPr>
        <w:t>En el mes de abril de 2024, RTVE comenzó la emisión los tres capítulos del documental “Expedición Mednight: Los puertos de la ciencia”, tanto a través de La 2, como a la carta en RTVE Play. Durante dos años, RTVE tiene los derech</w:t>
      </w:r>
      <w:r>
        <w:rPr>
          <w:color w:val="333333"/>
        </w:rPr>
        <w:t xml:space="preserve">os de emisión del documental. </w:t>
      </w:r>
      <w:r w:rsidRPr="00931220">
        <w:rPr>
          <w:color w:val="333333"/>
        </w:rPr>
        <w:t>Este e</w:t>
      </w:r>
      <w:r>
        <w:rPr>
          <w:color w:val="333333"/>
        </w:rPr>
        <w:t xml:space="preserve">s el </w:t>
      </w:r>
      <w:proofErr w:type="gramStart"/>
      <w:r>
        <w:rPr>
          <w:color w:val="333333"/>
        </w:rPr>
        <w:t>link</w:t>
      </w:r>
      <w:proofErr w:type="gramEnd"/>
      <w:r>
        <w:rPr>
          <w:color w:val="333333"/>
        </w:rPr>
        <w:t xml:space="preserve"> a los tres capítulos:</w:t>
      </w:r>
    </w:p>
    <w:p w14:paraId="457B744D" w14:textId="77777777" w:rsidR="00931220" w:rsidRPr="00931220" w:rsidRDefault="00931220" w:rsidP="00931220">
      <w:pPr>
        <w:widowControl w:val="0"/>
        <w:shd w:val="clear" w:color="auto" w:fill="FFFFFF"/>
        <w:autoSpaceDE w:val="0"/>
        <w:autoSpaceDN w:val="0"/>
        <w:adjustRightInd w:val="0"/>
        <w:rPr>
          <w:color w:val="333333"/>
        </w:rPr>
      </w:pPr>
      <w:r w:rsidRPr="00931220">
        <w:rPr>
          <w:color w:val="333333"/>
        </w:rPr>
        <w:t>Capítulo 1: https://www.rtve.es/play/videos/expedicion-mednight-los-puertos-de-la-ciencia/puert</w:t>
      </w:r>
      <w:r>
        <w:rPr>
          <w:color w:val="333333"/>
        </w:rPr>
        <w:t>os-ciencia-episodio-1/16037555/</w:t>
      </w:r>
    </w:p>
    <w:p w14:paraId="2C298BA2" w14:textId="77777777" w:rsidR="00931220" w:rsidRPr="00931220" w:rsidRDefault="00931220" w:rsidP="00931220">
      <w:pPr>
        <w:widowControl w:val="0"/>
        <w:shd w:val="clear" w:color="auto" w:fill="FFFFFF"/>
        <w:autoSpaceDE w:val="0"/>
        <w:autoSpaceDN w:val="0"/>
        <w:adjustRightInd w:val="0"/>
        <w:rPr>
          <w:color w:val="333333"/>
        </w:rPr>
      </w:pPr>
      <w:r w:rsidRPr="00931220">
        <w:rPr>
          <w:color w:val="333333"/>
        </w:rPr>
        <w:t>Capítulo 2: https://www.rtve.es/play/videos/expedicion-mednight-los-puertos-de-la-ciencia/puert</w:t>
      </w:r>
      <w:r>
        <w:rPr>
          <w:color w:val="333333"/>
        </w:rPr>
        <w:t>os-ciencia-episodio-2/16038307/</w:t>
      </w:r>
    </w:p>
    <w:p w14:paraId="50DEA1A3" w14:textId="77777777" w:rsidR="00931220" w:rsidRPr="00931220" w:rsidRDefault="00931220" w:rsidP="00931220">
      <w:pPr>
        <w:widowControl w:val="0"/>
        <w:shd w:val="clear" w:color="auto" w:fill="FFFFFF"/>
        <w:autoSpaceDE w:val="0"/>
        <w:autoSpaceDN w:val="0"/>
        <w:adjustRightInd w:val="0"/>
        <w:rPr>
          <w:color w:val="333333"/>
        </w:rPr>
      </w:pPr>
      <w:r w:rsidRPr="00931220">
        <w:rPr>
          <w:color w:val="333333"/>
        </w:rPr>
        <w:t>Capítulo 3: https://www.rtve.es/play/videos/expedicion-mednight-los-puertos-de-la-ciencia/puertos-ciencia-episodio-3/16047983/</w:t>
      </w:r>
    </w:p>
    <w:p w14:paraId="07EBD79D" w14:textId="77777777" w:rsidR="00931220" w:rsidRPr="00931220" w:rsidRDefault="00931220" w:rsidP="00931220">
      <w:pPr>
        <w:widowControl w:val="0"/>
        <w:shd w:val="clear" w:color="auto" w:fill="FFFFFF"/>
        <w:tabs>
          <w:tab w:val="left" w:pos="8662"/>
        </w:tabs>
        <w:autoSpaceDE w:val="0"/>
        <w:autoSpaceDN w:val="0"/>
        <w:adjustRightInd w:val="0"/>
        <w:ind w:right="-60"/>
        <w:rPr>
          <w:iCs/>
          <w:color w:val="333333"/>
        </w:rPr>
      </w:pPr>
    </w:p>
    <w:p w14:paraId="7DBB5D00" w14:textId="77777777" w:rsidR="00931220" w:rsidRPr="00931220" w:rsidRDefault="00931220" w:rsidP="00931220">
      <w:pPr>
        <w:widowControl w:val="0"/>
        <w:shd w:val="clear" w:color="auto" w:fill="FFFFFF"/>
        <w:tabs>
          <w:tab w:val="left" w:pos="8662"/>
        </w:tabs>
        <w:autoSpaceDE w:val="0"/>
        <w:autoSpaceDN w:val="0"/>
        <w:adjustRightInd w:val="0"/>
        <w:ind w:right="-60"/>
        <w:rPr>
          <w:b/>
          <w:iCs/>
          <w:color w:val="333333"/>
        </w:rPr>
      </w:pPr>
      <w:r w:rsidRPr="00931220">
        <w:rPr>
          <w:b/>
          <w:iCs/>
          <w:color w:val="333333"/>
        </w:rPr>
        <w:t>VirArt</w:t>
      </w:r>
    </w:p>
    <w:p w14:paraId="17EBC755" w14:textId="77777777" w:rsidR="00931220" w:rsidRPr="00931220" w:rsidRDefault="00931220" w:rsidP="00931220">
      <w:pPr>
        <w:autoSpaceDE w:val="0"/>
      </w:pPr>
      <w:r w:rsidRPr="00931220">
        <w:lastRenderedPageBreak/>
        <w:t>VirArt es un espectáculo danza contemporánea y circo, organizado por la Fundación Fisabio, el coreógrafo de danza contemporánea Javier San Mar</w:t>
      </w:r>
      <w:r>
        <w:t xml:space="preserve">tín y la compañía Dinamic </w:t>
      </w:r>
      <w:proofErr w:type="gramStart"/>
      <w:r>
        <w:t>Show</w:t>
      </w:r>
      <w:proofErr w:type="gramEnd"/>
      <w:r>
        <w:t>.</w:t>
      </w:r>
    </w:p>
    <w:p w14:paraId="4B4AC4F2" w14:textId="77777777" w:rsidR="00931220" w:rsidRDefault="00931220" w:rsidP="00931220">
      <w:pPr>
        <w:autoSpaceDE w:val="0"/>
      </w:pPr>
      <w:r w:rsidRPr="00931220">
        <w:t>En esta obra, el arte, la ciencia y la tecnología se entrelazan para narrar de forma conceptual cómo la investigación biomédica puede abordar problemas de salud actuales que afectan la vida cotidiana de la sociedad. A través de la danza y las acrobacias, se presenta una situación ficticia en la que una nueva enfermedad infecciosa desestabiliza una sociedad moderna, mostrando cómo la investigación biomédica se activa y encuentra una solución. Además, se destaca la problemática de la desinformación y los bulos científicos, y cómo estos influyen en la percepción social de las cuestiones científicas y sanitarias.</w:t>
      </w:r>
    </w:p>
    <w:p w14:paraId="0E72532E" w14:textId="77777777" w:rsidR="00931220" w:rsidRDefault="00931220" w:rsidP="00931220">
      <w:pPr>
        <w:autoSpaceDE w:val="0"/>
        <w:rPr>
          <w:b/>
          <w:bCs/>
        </w:rPr>
      </w:pPr>
      <w:r w:rsidRPr="00931220">
        <w:rPr>
          <w:b/>
          <w:bCs/>
        </w:rPr>
        <w:t>Fechas:</w:t>
      </w:r>
    </w:p>
    <w:p w14:paraId="52EDC854" w14:textId="77777777" w:rsidR="00931220" w:rsidRPr="00931220" w:rsidRDefault="00931220" w:rsidP="00931220">
      <w:pPr>
        <w:autoSpaceDE w:val="0"/>
      </w:pPr>
      <w:r w:rsidRPr="00931220">
        <w:rPr>
          <w:bCs/>
        </w:rPr>
        <w:t xml:space="preserve">Virart se celebró los días </w:t>
      </w:r>
      <w:r w:rsidRPr="00931220">
        <w:rPr>
          <w:b/>
          <w:bCs/>
        </w:rPr>
        <w:t xml:space="preserve">4 y 5 de octubre de 2024 </w:t>
      </w:r>
      <w:r w:rsidRPr="00931220">
        <w:rPr>
          <w:bCs/>
        </w:rPr>
        <w:t xml:space="preserve">en el Auditorio de Torrent (4 pases en total) </w:t>
      </w:r>
      <w:r w:rsidRPr="00931220">
        <w:t xml:space="preserve">Asistentes: </w:t>
      </w:r>
      <w:r w:rsidRPr="00931220">
        <w:rPr>
          <w:b/>
        </w:rPr>
        <w:t>1000 personas</w:t>
      </w:r>
      <w:r>
        <w:t>.</w:t>
      </w:r>
      <w:r w:rsidRPr="00931220">
        <w:t xml:space="preserve">Toda la información del proyecto se puede consultar en el siguiente enlace: </w:t>
      </w:r>
    </w:p>
    <w:p w14:paraId="072B1656" w14:textId="77777777" w:rsidR="00931220" w:rsidRPr="00931220" w:rsidRDefault="00931220" w:rsidP="00931220">
      <w:pPr>
        <w:autoSpaceDE w:val="0"/>
        <w:rPr>
          <w:bCs/>
          <w:lang w:val="de-DE"/>
        </w:rPr>
      </w:pPr>
      <w:hyperlink r:id="rId46" w:history="1">
        <w:r w:rsidRPr="00931220">
          <w:rPr>
            <w:rStyle w:val="Hipervnculo"/>
            <w:bCs/>
            <w:lang w:val="de-DE"/>
          </w:rPr>
          <w:t>https://fisabio.san.gva.es/es/apoyo-a-la-investigacion/areas-de-gestion/comunicacion-y-documentacion/proyectos-de-divulgacion/virart/</w:t>
        </w:r>
      </w:hyperlink>
    </w:p>
    <w:p w14:paraId="1B04903A" w14:textId="77777777" w:rsidR="00931220" w:rsidRPr="00931220" w:rsidRDefault="00931220" w:rsidP="00931220">
      <w:pPr>
        <w:autoSpaceDE w:val="0"/>
        <w:rPr>
          <w:b/>
          <w:bCs/>
          <w:lang w:val="de-DE"/>
        </w:rPr>
      </w:pPr>
    </w:p>
    <w:p w14:paraId="191DB047" w14:textId="77777777" w:rsidR="00931220" w:rsidRPr="00931220" w:rsidRDefault="00931220" w:rsidP="00931220">
      <w:pPr>
        <w:autoSpaceDE w:val="0"/>
      </w:pPr>
      <w:r w:rsidRPr="00931220">
        <w:rPr>
          <w:b/>
          <w:bCs/>
          <w:lang w:val="de-DE"/>
        </w:rPr>
        <w:t>Exposición</w:t>
      </w:r>
      <w:r w:rsidRPr="00931220">
        <w:rPr>
          <w:b/>
        </w:rPr>
        <w:t>‘Rostros Mediterráneos de la cienca’</w:t>
      </w:r>
    </w:p>
    <w:p w14:paraId="230057E8" w14:textId="77777777" w:rsidR="00931220" w:rsidRPr="00931220" w:rsidRDefault="00931220" w:rsidP="00931220">
      <w:pPr>
        <w:autoSpaceDE w:val="0"/>
      </w:pPr>
      <w:r w:rsidRPr="00931220">
        <w:t xml:space="preserve">Se trata de una </w:t>
      </w:r>
      <w:hyperlink r:id="rId47" w:history="1">
        <w:r w:rsidRPr="00931220">
          <w:rPr>
            <w:rStyle w:val="Hipervnculo"/>
          </w:rPr>
          <w:t>exposición</w:t>
        </w:r>
      </w:hyperlink>
      <w:r w:rsidRPr="00931220">
        <w:t xml:space="preserve"> ofrecida por la Unidad de Cultura Científica y de la Innovación de la Fundación Fisabio enmarcada dentro de MEDNIGHT, un proyecto europeo del que forma parte la entidad y que tiene como fin divulgar la ciencia del Mediterráneo.  </w:t>
      </w:r>
    </w:p>
    <w:p w14:paraId="5F391707" w14:textId="77777777" w:rsidR="00931220" w:rsidRPr="00931220" w:rsidRDefault="00931220" w:rsidP="00931220">
      <w:pPr>
        <w:autoSpaceDE w:val="0"/>
      </w:pPr>
      <w:r w:rsidRPr="00931220">
        <w:t xml:space="preserve">La exposición versa sobre mujeres científicas de países de la cuenca mediterránea. Está formada por una colección de breves biografías de mujeres científicas que viven circunstancias personales, culturales y profesionales muy variadas, pero todas ellas con un elemento común que las conecta: el Mare Nostrum.  Ellas mismas han formado parte del proceso de creación de </w:t>
      </w:r>
      <w:proofErr w:type="gramStart"/>
      <w:r w:rsidRPr="00931220">
        <w:t>la misma</w:t>
      </w:r>
      <w:proofErr w:type="gramEnd"/>
      <w:r w:rsidRPr="00931220">
        <w:t xml:space="preserve">. Así, esta iniciativa invita a hacer un recorrido por la ciencia de todos estos países: Albania, Argelia, Bosnia, Chipre, Croacia, Egipto, Eslovenia, España, Francia, Grecia, Israel, Italia, Jordania, Líbano, Libia, Malta, Marruecos, Montenegro, Serbia, Siria, Túnez y Turquía. </w:t>
      </w:r>
    </w:p>
    <w:p w14:paraId="2C3546C7" w14:textId="77777777" w:rsidR="00931220" w:rsidRPr="00931220" w:rsidRDefault="00931220" w:rsidP="00931220">
      <w:pPr>
        <w:autoSpaceDE w:val="0"/>
      </w:pPr>
      <w:r w:rsidRPr="00931220">
        <w:t>La exposición está formada por 28 paneles de tamaño A2 de cartón pluma y estos se envían en una maleta al centro educativo que solicita exponer “Rostros mediterráneos de la ciencia”. La Fundación Fisabio se encarga del envío ida-vuelta de la maleta que contiene los paneles que forman la exposición.</w:t>
      </w:r>
    </w:p>
    <w:p w14:paraId="12E914F7" w14:textId="77777777" w:rsidR="00931220" w:rsidRPr="00931220" w:rsidRDefault="00931220" w:rsidP="00931220">
      <w:pPr>
        <w:autoSpaceDE w:val="0"/>
      </w:pPr>
      <w:r w:rsidRPr="00931220">
        <w:t>Centros que han solicitado en 2024 la exposición:</w:t>
      </w:r>
    </w:p>
    <w:p w14:paraId="12D604F3" w14:textId="248733BC" w:rsidR="00931220" w:rsidRPr="00931220" w:rsidRDefault="00931220" w:rsidP="00931220">
      <w:pPr>
        <w:pStyle w:val="NormalWeb"/>
        <w:spacing w:line="360" w:lineRule="auto"/>
        <w:jc w:val="both"/>
        <w:rPr>
          <w:rFonts w:ascii="Arial" w:hAnsi="Arial" w:cs="Arial"/>
          <w:sz w:val="20"/>
          <w:szCs w:val="20"/>
        </w:rPr>
      </w:pPr>
      <w:r w:rsidRPr="00931220">
        <w:rPr>
          <w:rFonts w:ascii="Arial" w:hAnsi="Arial" w:cs="Arial"/>
          <w:sz w:val="20"/>
          <w:szCs w:val="20"/>
        </w:rPr>
        <w:t>CEIP Virgen del Rosario de Massamagrell, del 4-11 ma</w:t>
      </w:r>
      <w:r w:rsidR="001350F1">
        <w:rPr>
          <w:rFonts w:ascii="Arial" w:hAnsi="Arial" w:cs="Arial"/>
          <w:sz w:val="20"/>
          <w:szCs w:val="20"/>
        </w:rPr>
        <w:t>r</w:t>
      </w:r>
      <w:r w:rsidRPr="00931220">
        <w:rPr>
          <w:rFonts w:ascii="Arial" w:hAnsi="Arial" w:cs="Arial"/>
          <w:sz w:val="20"/>
          <w:szCs w:val="20"/>
        </w:rPr>
        <w:t>zo 2024</w:t>
      </w:r>
    </w:p>
    <w:p w14:paraId="3788A11D" w14:textId="77777777" w:rsidR="00931220" w:rsidRPr="00931220" w:rsidRDefault="00931220" w:rsidP="00931220">
      <w:pPr>
        <w:spacing w:before="100" w:beforeAutospacing="1" w:after="100" w:afterAutospacing="1"/>
      </w:pPr>
      <w:r w:rsidRPr="00931220">
        <w:t>Instituto Técnico Profesional Pax del 15 enero-15 febrero</w:t>
      </w:r>
    </w:p>
    <w:p w14:paraId="0F99B047" w14:textId="77777777" w:rsidR="00B946EE" w:rsidRPr="006E08FE" w:rsidRDefault="00B946EE" w:rsidP="006A713B">
      <w:pPr>
        <w:rPr>
          <w:lang w:val="es-ES_tradnl"/>
        </w:rPr>
      </w:pPr>
    </w:p>
    <w:p w14:paraId="160C45FF" w14:textId="77777777" w:rsidR="00002C22" w:rsidRDefault="00002C22" w:rsidP="006A713B">
      <w:pPr>
        <w:pStyle w:val="Ttulo3"/>
        <w:numPr>
          <w:ilvl w:val="0"/>
          <w:numId w:val="0"/>
        </w:numPr>
      </w:pPr>
      <w:bookmarkStart w:id="363" w:name="_Toc195095079"/>
      <w:r>
        <w:t>6.2.4 Otras tareas</w:t>
      </w:r>
      <w:bookmarkEnd w:id="363"/>
    </w:p>
    <w:p w14:paraId="6FE615EF" w14:textId="77777777" w:rsidR="00114A73" w:rsidRDefault="00002C22" w:rsidP="00114A73">
      <w:pPr>
        <w:pStyle w:val="Ttulo4"/>
        <w:numPr>
          <w:ilvl w:val="0"/>
          <w:numId w:val="0"/>
        </w:numPr>
        <w:ind w:left="864" w:hanging="864"/>
      </w:pPr>
      <w:r>
        <w:t xml:space="preserve">6.2.4.1 </w:t>
      </w:r>
      <w:r w:rsidR="00A47BF8">
        <w:t>Newsletter</w:t>
      </w:r>
    </w:p>
    <w:p w14:paraId="68E46AE8" w14:textId="77777777" w:rsidR="00AA50AD" w:rsidRPr="002279ED" w:rsidRDefault="00AA50AD" w:rsidP="00AA50AD">
      <w:pPr>
        <w:pStyle w:val="NormalWeb"/>
        <w:spacing w:line="360" w:lineRule="auto"/>
        <w:jc w:val="both"/>
        <w:rPr>
          <w:rFonts w:ascii="Arial" w:hAnsi="Arial" w:cs="Arial"/>
          <w:sz w:val="20"/>
          <w:szCs w:val="20"/>
        </w:rPr>
      </w:pPr>
      <w:r w:rsidRPr="002279ED">
        <w:rPr>
          <w:rFonts w:ascii="Arial" w:hAnsi="Arial" w:cs="Arial"/>
          <w:sz w:val="20"/>
          <w:szCs w:val="20"/>
        </w:rPr>
        <w:t>La comunicación mediante newsletters ha sido una herramienta clave en 2024 para el Área de Comunicación y Documentación de Fisabio, con un total de 93 envíos dirigidos a distintos públicos. En el ámbito interno, estas newsletters han mantenido informados al personal investigador y al personal de la fundación sobre aspectos de gestión, procedimientos administrativos, normativas y logros científicos. Este flujo de información ha facilitado la organización interna y el acceso a recursos clave para el buen funcionamiento de Fisabio.</w:t>
      </w:r>
    </w:p>
    <w:p w14:paraId="1DE63481" w14:textId="77777777" w:rsidR="00AA50AD" w:rsidRPr="002279ED" w:rsidRDefault="00AA50AD" w:rsidP="00AA50AD">
      <w:pPr>
        <w:pStyle w:val="NormalWeb"/>
        <w:spacing w:line="360" w:lineRule="auto"/>
        <w:jc w:val="both"/>
        <w:rPr>
          <w:rFonts w:ascii="Arial" w:hAnsi="Arial" w:cs="Arial"/>
          <w:sz w:val="20"/>
          <w:szCs w:val="20"/>
        </w:rPr>
      </w:pPr>
      <w:r w:rsidRPr="002279ED">
        <w:rPr>
          <w:rFonts w:ascii="Arial" w:hAnsi="Arial" w:cs="Arial"/>
          <w:sz w:val="20"/>
          <w:szCs w:val="20"/>
        </w:rPr>
        <w:t>En cuanto a la comunicación externa, las newsletters han servido para difundir eventos, jornadas científicas, proyectos de investigación y actividades de divulgación dirigidas a profesionales del sector sanitario, medios de comunicación y público general. Además, han destacado reconocimientos y avances científicos de Fisabio, fortaleciendo su visibilidad y su impacto en la comunidad investigadora y la sociedad. Gracias a una estrategia de segmentación, cada envío ha garantizado que la información llegue de manera efectiva a su audiencia.</w:t>
      </w:r>
    </w:p>
    <w:p w14:paraId="2378F3C2" w14:textId="77777777" w:rsidR="002279ED" w:rsidRPr="002279ED" w:rsidRDefault="002279ED" w:rsidP="002279ED">
      <w:pPr>
        <w:pStyle w:val="Ttulo4"/>
        <w:numPr>
          <w:ilvl w:val="0"/>
          <w:numId w:val="0"/>
        </w:numPr>
        <w:ind w:left="864" w:hanging="864"/>
      </w:pPr>
      <w:r>
        <w:t>6.2.4.2 Página web</w:t>
      </w:r>
    </w:p>
    <w:p w14:paraId="722C2A79" w14:textId="77777777" w:rsidR="002279ED" w:rsidRPr="002279ED" w:rsidRDefault="002279ED" w:rsidP="002279ED">
      <w:pPr>
        <w:pStyle w:val="NormalWeb"/>
        <w:spacing w:line="360" w:lineRule="auto"/>
        <w:jc w:val="both"/>
        <w:rPr>
          <w:rFonts w:ascii="Arial" w:hAnsi="Arial" w:cs="Arial"/>
          <w:sz w:val="20"/>
          <w:szCs w:val="20"/>
        </w:rPr>
      </w:pPr>
      <w:r w:rsidRPr="002279ED">
        <w:rPr>
          <w:rFonts w:ascii="Arial" w:hAnsi="Arial" w:cs="Arial"/>
          <w:sz w:val="20"/>
          <w:szCs w:val="20"/>
        </w:rPr>
        <w:t xml:space="preserve">La </w:t>
      </w:r>
      <w:hyperlink r:id="rId48" w:history="1">
        <w:r w:rsidRPr="002279ED">
          <w:rPr>
            <w:rStyle w:val="Hipervnculo"/>
            <w:rFonts w:ascii="Arial" w:hAnsi="Arial" w:cs="Arial"/>
            <w:sz w:val="20"/>
            <w:szCs w:val="20"/>
          </w:rPr>
          <w:t>página web de la Fundación Fisabio</w:t>
        </w:r>
      </w:hyperlink>
      <w:r w:rsidRPr="002279ED">
        <w:rPr>
          <w:rFonts w:ascii="Arial" w:hAnsi="Arial" w:cs="Arial"/>
          <w:sz w:val="20"/>
          <w:szCs w:val="20"/>
        </w:rPr>
        <w:t xml:space="preserve"> trabaja la presencia online de la Fundación y la investigación que a través de ella se realiza. Su objetivo principal es servir de escaparate del trabajo, servicios, proyectos científicos y personal investigador para estimular colaboraciones y crear sinergias que deriven en nuevas investigaciones. </w:t>
      </w:r>
    </w:p>
    <w:p w14:paraId="23664B5C" w14:textId="77777777" w:rsidR="002279ED" w:rsidRDefault="002279ED" w:rsidP="002279ED">
      <w:pPr>
        <w:pStyle w:val="NormalWeb"/>
        <w:spacing w:line="360" w:lineRule="auto"/>
        <w:jc w:val="both"/>
        <w:rPr>
          <w:rFonts w:ascii="Arial" w:hAnsi="Arial" w:cs="Arial"/>
          <w:sz w:val="20"/>
          <w:szCs w:val="20"/>
        </w:rPr>
      </w:pPr>
      <w:r w:rsidRPr="002279ED">
        <w:rPr>
          <w:rFonts w:ascii="Arial" w:hAnsi="Arial" w:cs="Arial"/>
          <w:sz w:val="20"/>
          <w:szCs w:val="20"/>
        </w:rPr>
        <w:t xml:space="preserve">En 2024, se lanzó la nueva web de la Fundación, con un diseño más atractivo, funcional e intuitivo. Desde el Área de Comunicación se realizó la actualización del contenido de </w:t>
      </w:r>
      <w:proofErr w:type="gramStart"/>
      <w:r w:rsidRPr="002279ED">
        <w:rPr>
          <w:rFonts w:ascii="Arial" w:hAnsi="Arial" w:cs="Arial"/>
          <w:sz w:val="20"/>
          <w:szCs w:val="20"/>
        </w:rPr>
        <w:t>la misma</w:t>
      </w:r>
      <w:proofErr w:type="gramEnd"/>
      <w:r w:rsidRPr="002279ED">
        <w:rPr>
          <w:rFonts w:ascii="Arial" w:hAnsi="Arial" w:cs="Arial"/>
          <w:sz w:val="20"/>
          <w:szCs w:val="20"/>
        </w:rPr>
        <w:t xml:space="preserve"> en sus diferentes secciones, tanto fijas (contenido relacionado con las áreas, estructura, etc…) como el contenido más actual, que hace referencia a noticias y eventos. Además de las noticias mencionadas anteriormente, en 2024 el apartado de agenda de actualizó con 39 eventos que se difunden a través del </w:t>
      </w:r>
      <w:proofErr w:type="gramStart"/>
      <w:r w:rsidRPr="002279ED">
        <w:rPr>
          <w:rFonts w:ascii="Arial" w:hAnsi="Arial" w:cs="Arial"/>
          <w:sz w:val="20"/>
          <w:szCs w:val="20"/>
        </w:rPr>
        <w:t>link</w:t>
      </w:r>
      <w:proofErr w:type="gramEnd"/>
      <w:r w:rsidRPr="002279ED">
        <w:rPr>
          <w:rFonts w:ascii="Arial" w:hAnsi="Arial" w:cs="Arial"/>
          <w:sz w:val="20"/>
          <w:szCs w:val="20"/>
        </w:rPr>
        <w:t xml:space="preserve">: </w:t>
      </w:r>
      <w:hyperlink r:id="rId49" w:history="1">
        <w:r w:rsidR="00AA50AD" w:rsidRPr="00751C98">
          <w:rPr>
            <w:rStyle w:val="Hipervnculo"/>
            <w:rFonts w:ascii="Arial" w:hAnsi="Arial" w:cs="Arial"/>
            <w:sz w:val="20"/>
            <w:szCs w:val="20"/>
          </w:rPr>
          <w:t>https://fisabio.san.gva.es/es/actualidad/agenda/</w:t>
        </w:r>
      </w:hyperlink>
    </w:p>
    <w:p w14:paraId="2665D560" w14:textId="77777777" w:rsidR="002279ED" w:rsidRPr="002279ED" w:rsidRDefault="002279ED" w:rsidP="002279ED">
      <w:pPr>
        <w:pStyle w:val="Ttulo4"/>
        <w:numPr>
          <w:ilvl w:val="0"/>
          <w:numId w:val="0"/>
        </w:numPr>
        <w:ind w:left="864" w:hanging="864"/>
      </w:pPr>
      <w:r>
        <w:t xml:space="preserve">6.2.4.3 Producción audiovisual </w:t>
      </w:r>
    </w:p>
    <w:p w14:paraId="2BB78C42" w14:textId="77777777" w:rsidR="002279ED" w:rsidRPr="002279ED" w:rsidRDefault="002279ED" w:rsidP="002279ED">
      <w:pPr>
        <w:pStyle w:val="NormalWeb"/>
        <w:spacing w:line="360" w:lineRule="auto"/>
        <w:jc w:val="both"/>
        <w:rPr>
          <w:rFonts w:ascii="Arial" w:hAnsi="Arial" w:cs="Arial"/>
          <w:sz w:val="20"/>
          <w:szCs w:val="20"/>
        </w:rPr>
      </w:pPr>
      <w:r w:rsidRPr="002279ED">
        <w:rPr>
          <w:rFonts w:ascii="Arial" w:hAnsi="Arial" w:cs="Arial"/>
          <w:sz w:val="20"/>
          <w:szCs w:val="20"/>
        </w:rPr>
        <w:t>En 2024 se elaboraron una serie de vídeos para redes sociales cuyo objetivo es divulgar sobre las actividades y servicios de la fundación y cuyos protagonistas fueron los investigadores e investigadoras. Se hicieron coincidir con días mundiales de la salud.</w:t>
      </w:r>
    </w:p>
    <w:p w14:paraId="3B8C8549" w14:textId="77777777" w:rsidR="002279ED" w:rsidRPr="002279ED" w:rsidRDefault="002279ED" w:rsidP="002279ED">
      <w:pPr>
        <w:widowControl w:val="0"/>
        <w:shd w:val="clear" w:color="auto" w:fill="FFFFFF"/>
        <w:autoSpaceDE w:val="0"/>
        <w:autoSpaceDN w:val="0"/>
        <w:adjustRightInd w:val="0"/>
        <w:rPr>
          <w:b/>
          <w:color w:val="333333"/>
        </w:rPr>
      </w:pPr>
      <w:r w:rsidRPr="002279ED">
        <w:rPr>
          <w:b/>
          <w:color w:val="333333"/>
        </w:rPr>
        <w:lastRenderedPageBreak/>
        <w:t xml:space="preserve">Vídeo para el Día Mundial contra el cáncer (27.100 reproducciones): </w:t>
      </w:r>
    </w:p>
    <w:p w14:paraId="18E21C09" w14:textId="77777777" w:rsidR="002279ED" w:rsidRPr="002279ED" w:rsidRDefault="002279ED" w:rsidP="002279ED">
      <w:pPr>
        <w:widowControl w:val="0"/>
        <w:shd w:val="clear" w:color="auto" w:fill="FFFFFF"/>
        <w:autoSpaceDE w:val="0"/>
        <w:autoSpaceDN w:val="0"/>
        <w:adjustRightInd w:val="0"/>
        <w:rPr>
          <w:b/>
          <w:color w:val="333333"/>
        </w:rPr>
      </w:pPr>
      <w:hyperlink r:id="rId50" w:history="1">
        <w:r w:rsidRPr="002279ED">
          <w:rPr>
            <w:rStyle w:val="Hipervnculo"/>
            <w:b/>
          </w:rPr>
          <w:t>https://www.instagram.com/reel/C279qpLOKI6/</w:t>
        </w:r>
      </w:hyperlink>
    </w:p>
    <w:p w14:paraId="355A48EE" w14:textId="77777777" w:rsidR="002279ED" w:rsidRPr="002279ED" w:rsidRDefault="002279ED" w:rsidP="002279ED">
      <w:pPr>
        <w:widowControl w:val="0"/>
        <w:shd w:val="clear" w:color="auto" w:fill="FFFFFF"/>
        <w:autoSpaceDE w:val="0"/>
        <w:autoSpaceDN w:val="0"/>
        <w:adjustRightInd w:val="0"/>
        <w:rPr>
          <w:b/>
          <w:color w:val="333333"/>
        </w:rPr>
      </w:pPr>
      <w:r w:rsidRPr="002279ED">
        <w:rPr>
          <w:b/>
          <w:color w:val="333333"/>
        </w:rPr>
        <w:t>Vídeo para promocionar la investigación en Enfermedades Raras (31.300 reproducciones):</w:t>
      </w:r>
    </w:p>
    <w:p w14:paraId="63ACAD1F" w14:textId="77777777" w:rsidR="002279ED" w:rsidRPr="002279ED" w:rsidRDefault="002279ED" w:rsidP="002279ED">
      <w:pPr>
        <w:widowControl w:val="0"/>
        <w:shd w:val="clear" w:color="auto" w:fill="FFFFFF"/>
        <w:autoSpaceDE w:val="0"/>
        <w:autoSpaceDN w:val="0"/>
        <w:adjustRightInd w:val="0"/>
        <w:rPr>
          <w:b/>
          <w:color w:val="333333"/>
        </w:rPr>
      </w:pPr>
      <w:hyperlink r:id="rId51" w:history="1">
        <w:r w:rsidRPr="002279ED">
          <w:rPr>
            <w:rStyle w:val="Hipervnculo"/>
            <w:b/>
          </w:rPr>
          <w:t>https://www.instagram.com/reel/C8CAnyGtj18/</w:t>
        </w:r>
      </w:hyperlink>
      <w:r w:rsidRPr="002279ED">
        <w:rPr>
          <w:b/>
          <w:color w:val="333333"/>
        </w:rPr>
        <w:br/>
      </w:r>
      <w:r w:rsidRPr="002279ED">
        <w:rPr>
          <w:b/>
          <w:color w:val="333333"/>
        </w:rPr>
        <w:br/>
        <w:t>Vídeo Día Mundial de la Mujer y la Niña en la Ciencia (13.500 reproducciones):</w:t>
      </w:r>
    </w:p>
    <w:p w14:paraId="727A7638" w14:textId="77777777" w:rsidR="002279ED" w:rsidRPr="002279ED" w:rsidRDefault="002279ED" w:rsidP="002279ED">
      <w:pPr>
        <w:widowControl w:val="0"/>
        <w:shd w:val="clear" w:color="auto" w:fill="FFFFFF"/>
        <w:autoSpaceDE w:val="0"/>
        <w:autoSpaceDN w:val="0"/>
        <w:adjustRightInd w:val="0"/>
        <w:rPr>
          <w:b/>
          <w:color w:val="333333"/>
        </w:rPr>
      </w:pPr>
      <w:hyperlink r:id="rId52" w:history="1">
        <w:r w:rsidRPr="002279ED">
          <w:rPr>
            <w:rStyle w:val="Hipervnculo"/>
            <w:b/>
          </w:rPr>
          <w:t>https://www.instagram.com/reel/C3NqXKlNVLK/</w:t>
        </w:r>
      </w:hyperlink>
      <w:r w:rsidRPr="002279ED">
        <w:rPr>
          <w:b/>
          <w:color w:val="333333"/>
        </w:rPr>
        <w:br/>
      </w:r>
      <w:r w:rsidRPr="002279ED">
        <w:rPr>
          <w:b/>
          <w:color w:val="333333"/>
        </w:rPr>
        <w:br/>
        <w:t>Campaña Yo participo (9.477 reproducciones):</w:t>
      </w:r>
    </w:p>
    <w:p w14:paraId="5F163B20" w14:textId="77777777" w:rsidR="002279ED" w:rsidRPr="002279ED" w:rsidRDefault="002279ED" w:rsidP="002279ED">
      <w:pPr>
        <w:widowControl w:val="0"/>
        <w:shd w:val="clear" w:color="auto" w:fill="FFFFFF"/>
        <w:autoSpaceDE w:val="0"/>
        <w:autoSpaceDN w:val="0"/>
        <w:adjustRightInd w:val="0"/>
        <w:rPr>
          <w:b/>
          <w:color w:val="333333"/>
        </w:rPr>
      </w:pPr>
      <w:hyperlink r:id="rId53" w:history="1">
        <w:r w:rsidRPr="002279ED">
          <w:rPr>
            <w:rStyle w:val="Hipervnculo"/>
            <w:b/>
          </w:rPr>
          <w:t>https://www.instagram.com/reel/C7L1DXeOnmQ/</w:t>
        </w:r>
      </w:hyperlink>
    </w:p>
    <w:p w14:paraId="72E73355" w14:textId="77777777" w:rsidR="002279ED" w:rsidRDefault="002279ED" w:rsidP="00114A73"/>
    <w:p w14:paraId="2AA9359F" w14:textId="77777777" w:rsidR="00114A73" w:rsidRPr="00FA3869" w:rsidRDefault="00114A73" w:rsidP="00114A73"/>
    <w:p w14:paraId="387AE469" w14:textId="77777777" w:rsidR="0085522C" w:rsidRDefault="00002C22" w:rsidP="006A713B">
      <w:pPr>
        <w:pStyle w:val="Ttulo2"/>
      </w:pPr>
      <w:bookmarkStart w:id="364" w:name="_Toc195095080"/>
      <w:r>
        <w:t xml:space="preserve">6.3 </w:t>
      </w:r>
      <w:r w:rsidR="0085522C" w:rsidRPr="0085522C">
        <w:t>D</w:t>
      </w:r>
      <w:r w:rsidR="00C05CB9">
        <w:t>ocumentación</w:t>
      </w:r>
      <w:bookmarkEnd w:id="364"/>
    </w:p>
    <w:p w14:paraId="5D996D34" w14:textId="77777777" w:rsidR="00320DE2" w:rsidRDefault="002279ED" w:rsidP="00320DE2">
      <w:r>
        <w:t>En 2024</w:t>
      </w:r>
      <w:r w:rsidR="00320DE2">
        <w:t xml:space="preserve"> el área de Documentación se encargó en desarrollar las siguientes tareas y servicios al personal investigador: </w:t>
      </w:r>
    </w:p>
    <w:p w14:paraId="61FF54A8" w14:textId="77777777" w:rsidR="00320DE2" w:rsidRDefault="00320DE2" w:rsidP="002B61D8">
      <w:pPr>
        <w:pStyle w:val="Prrafodelista"/>
        <w:numPr>
          <w:ilvl w:val="0"/>
          <w:numId w:val="33"/>
        </w:numPr>
        <w:spacing w:after="200"/>
      </w:pPr>
      <w:r>
        <w:t xml:space="preserve">Búsquedas de artículos científicos y descarga de artículos originales en formato pdf para personal investigador de toda Fisabio. </w:t>
      </w:r>
    </w:p>
    <w:p w14:paraId="1B5F9909" w14:textId="77777777" w:rsidR="00320DE2" w:rsidRPr="00C57348" w:rsidRDefault="00320DE2" w:rsidP="002B61D8">
      <w:pPr>
        <w:pStyle w:val="Prrafodelista"/>
        <w:numPr>
          <w:ilvl w:val="0"/>
          <w:numId w:val="33"/>
        </w:numPr>
        <w:spacing w:after="200"/>
      </w:pPr>
      <w:r w:rsidRPr="00C57348">
        <w:t>Revisión de la producción científica (publicaciones, guías de práctica clínica, participación en congresos…) presentada para conseguir la acreditación de nuevos grupos y revisión de las nuevas aportaciones de los grupos acreditados existentes. Paco Giner es miembro del Comité de Evaluación para la Acreditación de los grupos de Fisabio.</w:t>
      </w:r>
    </w:p>
    <w:p w14:paraId="3D7EA63E" w14:textId="77777777" w:rsidR="00320DE2" w:rsidRDefault="00320DE2" w:rsidP="002B61D8">
      <w:pPr>
        <w:pStyle w:val="Prrafodelista"/>
        <w:numPr>
          <w:ilvl w:val="0"/>
          <w:numId w:val="33"/>
        </w:numPr>
        <w:spacing w:after="200"/>
      </w:pPr>
      <w:r>
        <w:t>Creación de informes bibliográficos y bibliométricos para solicitud de proyectos científicos de diferentes áreas de Fisabio-SP.</w:t>
      </w:r>
    </w:p>
    <w:p w14:paraId="3EBC664D" w14:textId="77777777" w:rsidR="00320DE2" w:rsidRDefault="00320DE2" w:rsidP="002B61D8">
      <w:pPr>
        <w:pStyle w:val="Prrafodelista"/>
        <w:numPr>
          <w:ilvl w:val="0"/>
          <w:numId w:val="33"/>
        </w:numPr>
        <w:spacing w:after="200"/>
      </w:pPr>
      <w:r>
        <w:t xml:space="preserve">Difusión de información personalizada al personal investigador de temas relevantes: aviso de publicaciones, entrevistas… </w:t>
      </w:r>
    </w:p>
    <w:p w14:paraId="5CAD6047" w14:textId="77777777" w:rsidR="00320DE2" w:rsidRDefault="00320DE2" w:rsidP="002B61D8">
      <w:pPr>
        <w:pStyle w:val="Prrafodelista"/>
        <w:numPr>
          <w:ilvl w:val="0"/>
          <w:numId w:val="33"/>
        </w:numPr>
        <w:spacing w:after="200"/>
      </w:pPr>
      <w:r>
        <w:t>Gestión y actualización perfiles en Web of Science ResearcherID y en ORCID del personal investigador y personal técnico de la Fundación. Asesoramiento en la creación del CVN de la Fecyt.</w:t>
      </w:r>
    </w:p>
    <w:p w14:paraId="02536880" w14:textId="77777777" w:rsidR="00320DE2" w:rsidRDefault="00320DE2" w:rsidP="002B61D8">
      <w:pPr>
        <w:pStyle w:val="Prrafodelista"/>
        <w:numPr>
          <w:ilvl w:val="0"/>
          <w:numId w:val="33"/>
        </w:numPr>
        <w:spacing w:after="200"/>
      </w:pPr>
      <w:r>
        <w:t>Gestión del módulo de Producción científica de Fundanet.</w:t>
      </w:r>
    </w:p>
    <w:p w14:paraId="54DCAEC5" w14:textId="77777777" w:rsidR="00320DE2" w:rsidRDefault="00320DE2" w:rsidP="002B61D8">
      <w:pPr>
        <w:pStyle w:val="Prrafodelista"/>
        <w:numPr>
          <w:ilvl w:val="1"/>
          <w:numId w:val="33"/>
        </w:numPr>
        <w:spacing w:after="200"/>
      </w:pPr>
      <w:r>
        <w:t>Catalogación de publicaciones científicas.</w:t>
      </w:r>
    </w:p>
    <w:p w14:paraId="3129A538" w14:textId="77777777" w:rsidR="00320DE2" w:rsidRDefault="00320DE2" w:rsidP="002B61D8">
      <w:pPr>
        <w:pStyle w:val="Prrafodelista"/>
        <w:numPr>
          <w:ilvl w:val="1"/>
          <w:numId w:val="33"/>
        </w:numPr>
        <w:spacing w:after="200"/>
      </w:pPr>
      <w:r>
        <w:t>Validación terceros (autores/as de las publicaciones pertenecientes a Fisabio).</w:t>
      </w:r>
    </w:p>
    <w:p w14:paraId="25B4242C" w14:textId="77777777" w:rsidR="00320DE2" w:rsidRDefault="00320DE2" w:rsidP="002B61D8">
      <w:pPr>
        <w:pStyle w:val="Prrafodelista"/>
        <w:numPr>
          <w:ilvl w:val="1"/>
          <w:numId w:val="33"/>
        </w:numPr>
        <w:spacing w:after="200"/>
      </w:pPr>
      <w:r>
        <w:lastRenderedPageBreak/>
        <w:t>Validación de las filiaciones de los/as autores/as de los grupos acreditados de Fisabio y del personal investigador sin adscripción a ningún grupo acreditado.</w:t>
      </w:r>
    </w:p>
    <w:p w14:paraId="0ADC62C3" w14:textId="77777777" w:rsidR="00320DE2" w:rsidRDefault="00320DE2" w:rsidP="002B61D8">
      <w:pPr>
        <w:pStyle w:val="Prrafodelista"/>
        <w:numPr>
          <w:ilvl w:val="1"/>
          <w:numId w:val="33"/>
        </w:numPr>
        <w:spacing w:after="200"/>
      </w:pPr>
      <w:r>
        <w:t>Catalogación de tesis doctorales, trabajos y tutelas.</w:t>
      </w:r>
    </w:p>
    <w:p w14:paraId="43C57DD9" w14:textId="77777777" w:rsidR="00320DE2" w:rsidRDefault="00320DE2" w:rsidP="002B61D8">
      <w:pPr>
        <w:pStyle w:val="Prrafodelista"/>
        <w:numPr>
          <w:ilvl w:val="0"/>
          <w:numId w:val="33"/>
        </w:numPr>
        <w:spacing w:after="200"/>
      </w:pPr>
      <w:r>
        <w:t xml:space="preserve">Gestión del módulo de Currículum Vitae de Fundanet. </w:t>
      </w:r>
    </w:p>
    <w:p w14:paraId="0A79D1B7" w14:textId="77777777" w:rsidR="00320DE2" w:rsidRDefault="00320DE2" w:rsidP="002B61D8">
      <w:pPr>
        <w:pStyle w:val="Prrafodelista"/>
        <w:numPr>
          <w:ilvl w:val="1"/>
          <w:numId w:val="33"/>
        </w:numPr>
        <w:spacing w:after="200"/>
      </w:pPr>
      <w:r>
        <w:t>Gestión y actualización de las publicaciones y tesis doctorales, catalogación, identificación de autores/as (terceros) y entidades (centros, hospitales, etc.)</w:t>
      </w:r>
    </w:p>
    <w:p w14:paraId="7E6F11D3" w14:textId="77777777" w:rsidR="00320DE2" w:rsidRDefault="00320DE2" w:rsidP="002B61D8">
      <w:pPr>
        <w:pStyle w:val="Prrafodelista"/>
        <w:numPr>
          <w:ilvl w:val="1"/>
          <w:numId w:val="33"/>
        </w:numPr>
        <w:spacing w:after="200"/>
      </w:pPr>
      <w:r>
        <w:t xml:space="preserve">Soporte al personal investigador en la migración de sus CVN de la Fecyt al CV de IFundanet. </w:t>
      </w:r>
    </w:p>
    <w:p w14:paraId="060BBC46" w14:textId="77777777" w:rsidR="00320DE2" w:rsidRDefault="00320DE2" w:rsidP="002B61D8">
      <w:pPr>
        <w:pStyle w:val="Prrafodelista"/>
        <w:numPr>
          <w:ilvl w:val="1"/>
          <w:numId w:val="33"/>
        </w:numPr>
        <w:spacing w:after="200"/>
      </w:pPr>
      <w:r>
        <w:t>Validación de la información importada desde los CV del personal investigador a CV de IFundanet.</w:t>
      </w:r>
    </w:p>
    <w:p w14:paraId="0B427D35" w14:textId="77777777" w:rsidR="00320DE2" w:rsidRDefault="00320DE2" w:rsidP="002B61D8">
      <w:pPr>
        <w:pStyle w:val="Prrafodelista"/>
        <w:numPr>
          <w:ilvl w:val="2"/>
          <w:numId w:val="33"/>
        </w:numPr>
        <w:spacing w:after="200"/>
      </w:pPr>
      <w:r>
        <w:t>Publicaciones.</w:t>
      </w:r>
    </w:p>
    <w:p w14:paraId="10CA2170" w14:textId="77777777" w:rsidR="00320DE2" w:rsidRDefault="00320DE2" w:rsidP="002B61D8">
      <w:pPr>
        <w:pStyle w:val="Prrafodelista"/>
        <w:numPr>
          <w:ilvl w:val="2"/>
          <w:numId w:val="33"/>
        </w:numPr>
        <w:spacing w:after="200"/>
      </w:pPr>
      <w:r>
        <w:t>Tesis doctorales.</w:t>
      </w:r>
    </w:p>
    <w:p w14:paraId="35718E98" w14:textId="77777777" w:rsidR="00320DE2" w:rsidRDefault="00320DE2" w:rsidP="002B61D8">
      <w:pPr>
        <w:pStyle w:val="Prrafodelista"/>
        <w:numPr>
          <w:ilvl w:val="2"/>
          <w:numId w:val="33"/>
        </w:numPr>
        <w:spacing w:after="200"/>
      </w:pPr>
      <w:r>
        <w:t xml:space="preserve">Participaciones en eventos, etc. </w:t>
      </w:r>
    </w:p>
    <w:p w14:paraId="60782CF1" w14:textId="77777777" w:rsidR="00320DE2" w:rsidRDefault="00320DE2" w:rsidP="002B61D8">
      <w:pPr>
        <w:pStyle w:val="Prrafodelista"/>
        <w:numPr>
          <w:ilvl w:val="0"/>
          <w:numId w:val="33"/>
        </w:numPr>
        <w:spacing w:after="200"/>
      </w:pPr>
      <w:r>
        <w:t>Formación al personal investigador en búsquedas en bases de datos biomédicas, gestores de referencias bibliográficas y obtención de documentos originales en acceso abierto.</w:t>
      </w:r>
    </w:p>
    <w:p w14:paraId="7D60FD94" w14:textId="77777777" w:rsidR="00320DE2" w:rsidRDefault="00320DE2" w:rsidP="002B61D8">
      <w:pPr>
        <w:pStyle w:val="Prrafodelista"/>
        <w:numPr>
          <w:ilvl w:val="0"/>
          <w:numId w:val="33"/>
        </w:numPr>
        <w:spacing w:after="200"/>
      </w:pPr>
      <w:r>
        <w:t>Actualización de la información de los grupos acreditados en la web de Fisabio, por áreas de investigación.</w:t>
      </w:r>
    </w:p>
    <w:p w14:paraId="0CED036A" w14:textId="77777777" w:rsidR="00320DE2" w:rsidRDefault="00320DE2" w:rsidP="002B61D8">
      <w:pPr>
        <w:pStyle w:val="Prrafodelista"/>
        <w:numPr>
          <w:ilvl w:val="0"/>
          <w:numId w:val="33"/>
        </w:numPr>
        <w:spacing w:after="200"/>
      </w:pPr>
      <w:r>
        <w:t>Redacción de Newsletter específicas del servicio para el personal investigador de la Fundación.</w:t>
      </w:r>
    </w:p>
    <w:p w14:paraId="7BA8BBAB" w14:textId="77777777" w:rsidR="00320DE2" w:rsidRDefault="00320DE2" w:rsidP="002B61D8">
      <w:pPr>
        <w:pStyle w:val="Prrafodelista"/>
        <w:numPr>
          <w:ilvl w:val="0"/>
          <w:numId w:val="33"/>
        </w:numPr>
        <w:spacing w:after="200"/>
      </w:pPr>
      <w:r>
        <w:t>Baremación de las publicaciones científicas presentadas en las inscripciones de las convocatorias OPE de la Fun</w:t>
      </w:r>
      <w:r w:rsidR="00C57348">
        <w:t>d</w:t>
      </w:r>
      <w:r>
        <w:t>ación.</w:t>
      </w:r>
    </w:p>
    <w:p w14:paraId="133477E0" w14:textId="77777777" w:rsidR="00320DE2" w:rsidRDefault="00320DE2" w:rsidP="00320DE2"/>
    <w:p w14:paraId="5EE77D74" w14:textId="77777777" w:rsidR="00002C22" w:rsidRPr="004816A3" w:rsidRDefault="004816A3" w:rsidP="004816A3">
      <w:pPr>
        <w:spacing w:line="259" w:lineRule="auto"/>
        <w:jc w:val="left"/>
        <w:rPr>
          <w:b/>
        </w:rPr>
      </w:pPr>
      <w:r>
        <w:rPr>
          <w:bCs/>
        </w:rPr>
        <w:br w:type="page"/>
      </w:r>
    </w:p>
    <w:p w14:paraId="71C4A401" w14:textId="77777777" w:rsidR="006155EF" w:rsidRDefault="005B404A" w:rsidP="005B404A">
      <w:pPr>
        <w:pStyle w:val="Ttulo1"/>
        <w:numPr>
          <w:ilvl w:val="0"/>
          <w:numId w:val="0"/>
        </w:numPr>
        <w:rPr>
          <w:lang w:val="es-ES_tradnl"/>
        </w:rPr>
      </w:pPr>
      <w:bookmarkStart w:id="365" w:name="_Toc195095081"/>
      <w:r>
        <w:rPr>
          <w:lang w:val="es-ES_tradnl"/>
        </w:rPr>
        <w:lastRenderedPageBreak/>
        <w:t xml:space="preserve">7. </w:t>
      </w:r>
      <w:r w:rsidR="00DA2674">
        <w:rPr>
          <w:lang w:val="es-ES_tradnl"/>
        </w:rPr>
        <w:t>ÁREA DE JURÍDICA</w:t>
      </w:r>
      <w:r w:rsidR="006305A1">
        <w:rPr>
          <w:lang w:val="es-ES_tradnl"/>
        </w:rPr>
        <w:t>, RRHH Y FORMACIÓN</w:t>
      </w:r>
      <w:bookmarkEnd w:id="365"/>
    </w:p>
    <w:p w14:paraId="1FD4A48A" w14:textId="77777777" w:rsidR="00453AD2" w:rsidRPr="00453AD2" w:rsidRDefault="00453AD2" w:rsidP="00453AD2">
      <w:r w:rsidRPr="00453AD2">
        <w:t>El Área Jurídico, RRHH y Formación ofrece servicios de asistencia jurídica aplicada a la esfera de la investigación e innovación, gestiona el ámbito laboral del personal investigador y promociona la formación en investigación y secretaría técnica.</w:t>
      </w:r>
    </w:p>
    <w:p w14:paraId="3BB90472" w14:textId="77777777" w:rsidR="00DA2674" w:rsidRDefault="000C363D" w:rsidP="00453AD2">
      <w:pPr>
        <w:pStyle w:val="Ttulo2"/>
      </w:pPr>
      <w:bookmarkStart w:id="366" w:name="_Toc195095082"/>
      <w:r>
        <w:t>7.1. Área Jurídic</w:t>
      </w:r>
      <w:r w:rsidR="00DA2674">
        <w:t>a</w:t>
      </w:r>
      <w:bookmarkEnd w:id="366"/>
    </w:p>
    <w:p w14:paraId="43EC59BD" w14:textId="77777777" w:rsidR="00DA2674" w:rsidRDefault="005239F1" w:rsidP="005239F1">
      <w:pPr>
        <w:pStyle w:val="Ttulo3"/>
        <w:numPr>
          <w:ilvl w:val="0"/>
          <w:numId w:val="0"/>
        </w:numPr>
      </w:pPr>
      <w:bookmarkStart w:id="367" w:name="_Toc195095083"/>
      <w:r>
        <w:t xml:space="preserve">7.1.1. </w:t>
      </w:r>
      <w:r w:rsidR="00DA2674">
        <w:t>Breve descripción del área</w:t>
      </w:r>
      <w:bookmarkEnd w:id="367"/>
    </w:p>
    <w:p w14:paraId="5D3B76B5" w14:textId="77777777" w:rsidR="008A7FF5" w:rsidRPr="008A7FF5" w:rsidRDefault="008A7FF5" w:rsidP="00B342F1">
      <w:pPr>
        <w:rPr>
          <w:b/>
          <w:bCs/>
        </w:rPr>
      </w:pPr>
      <w:r w:rsidRPr="008A7FF5">
        <w:t>El Área Jurídica es la encargada de velar por la legalidad en el seno de la Fundación, no solo en las relaciones tanto internas como externas de la misma, sino que es garante de las actuaciones individuales de los miembros con capacidad de decisión. Además, es el órgano de defensa de la Fundación en sede Judicial.</w:t>
      </w:r>
    </w:p>
    <w:p w14:paraId="4D45EFCB" w14:textId="32C34A94" w:rsidR="008A7FF5" w:rsidRPr="008A7FF5" w:rsidRDefault="008A7FF5" w:rsidP="00B342F1">
      <w:pPr>
        <w:rPr>
          <w:b/>
          <w:bCs/>
        </w:rPr>
      </w:pPr>
      <w:r w:rsidRPr="008A7FF5">
        <w:t xml:space="preserve">Para garantizar esta necesaria seguridad jurídica, realiza una serie de actuaciones o actividades, tales </w:t>
      </w:r>
      <w:r w:rsidR="001350F1" w:rsidRPr="008A7FF5">
        <w:t>como, consultas instadas al departamento seguido de las difusiones y comunicaciones internas y externas a organismos oficiales, elaboración de informes y actuaciones o presentaciones ante notarias, registros y protectorado.</w:t>
      </w:r>
    </w:p>
    <w:p w14:paraId="0F0D2A1F" w14:textId="77777777" w:rsidR="005239F1" w:rsidRDefault="005239F1" w:rsidP="005239F1">
      <w:pPr>
        <w:pStyle w:val="Ttulo3"/>
        <w:numPr>
          <w:ilvl w:val="0"/>
          <w:numId w:val="0"/>
        </w:numPr>
      </w:pPr>
      <w:bookmarkStart w:id="368" w:name="_Toc195095084"/>
      <w:r>
        <w:t xml:space="preserve">7.1.2. </w:t>
      </w:r>
      <w:r w:rsidR="00DA2674">
        <w:t>Actividad desarrollada e indicadores del área</w:t>
      </w:r>
      <w:bookmarkEnd w:id="368"/>
    </w:p>
    <w:p w14:paraId="0715A5E8" w14:textId="77777777" w:rsidR="00F94F66" w:rsidRPr="00F94F66" w:rsidRDefault="00F94F66" w:rsidP="00F94F66">
      <w:pPr>
        <w:rPr>
          <w:sz w:val="10"/>
          <w:szCs w:val="10"/>
          <w:lang w:val="es-ES_tradnl"/>
        </w:rPr>
      </w:pPr>
    </w:p>
    <w:p w14:paraId="648A630F" w14:textId="77777777" w:rsidR="008A7FF5" w:rsidRPr="00F94F66" w:rsidRDefault="008A7FF5" w:rsidP="00F94F66">
      <w:pPr>
        <w:rPr>
          <w:b/>
        </w:rPr>
      </w:pPr>
      <w:r w:rsidRPr="00F94F66">
        <w:rPr>
          <w:b/>
        </w:rPr>
        <w:t>CONTRATACIÓN DE BIENES Y SERVICIOS: EXPEDIENTES DE CONTRATACIÓN Y CONTRATOS MENORES</w:t>
      </w:r>
    </w:p>
    <w:p w14:paraId="2C0735FB" w14:textId="77777777" w:rsidR="008A7FF5" w:rsidRPr="008A7FF5" w:rsidRDefault="008A7FF5" w:rsidP="008A7FF5">
      <w:r w:rsidRPr="008A7FF5">
        <w:t>La Ley 9/2017, de 8 de noviembre, de Contratos del Sector Público, por la que se transponen al ordenamiento jurídico español las Directivas del Parlamento Europeo y del Consejo 2014/23/UE y 2014/24/UE, de 26 de febrero de 2014, cuya entrada en vigor tuvo lugar con fecha 9 de marzo de 2018, incluye en su ámbito subjetivo de aplicación a Fisabio, con el carácter de Poder Adjudicador No Administración Pública, dado su carácter de Fundación del Sector Público.</w:t>
      </w:r>
    </w:p>
    <w:p w14:paraId="2BAE9781" w14:textId="77777777" w:rsidR="008A7FF5" w:rsidRPr="008A7FF5" w:rsidRDefault="008A7FF5" w:rsidP="008A7FF5">
      <w:r w:rsidRPr="008A7FF5">
        <w:t>En este sentido, el Área Jurídica-Contratación vela por la aplicación de la normativa vigente en materia de contratación pública mediante el asesoramiento legal por parte de técnicos jurídicos especializados en la materia, la gestión integral de los Expedientes de Contratación y las comunicaciones a los registros oficiales correspondientes y su publicidad, con el objeto de que en la Fundación se cumplan de forma rigurosa los principios de eficiencia en el gasto público, el respeto a los principios de igualdad de trato, no discriminación, transparencia, proporcionalidad e integridad, así como la consecución de una mejor relación calidad-precio y la simplificación de los trámites reduciendo las cargas administrativas, entre otros.</w:t>
      </w:r>
    </w:p>
    <w:p w14:paraId="63F707FA" w14:textId="6761F396" w:rsidR="008A7FF5" w:rsidRPr="008A7FF5" w:rsidRDefault="008A7FF5" w:rsidP="008A7FF5">
      <w:r w:rsidRPr="008A7FF5">
        <w:t xml:space="preserve">Los </w:t>
      </w:r>
      <w:r w:rsidRPr="008A7FF5">
        <w:rPr>
          <w:b/>
        </w:rPr>
        <w:t>Expedientes de Contratación gestionados</w:t>
      </w:r>
      <w:r w:rsidRPr="008A7FF5">
        <w:t xml:space="preserve"> </w:t>
      </w:r>
      <w:r w:rsidR="001350F1">
        <w:t xml:space="preserve">(excl. menores) </w:t>
      </w:r>
      <w:r w:rsidRPr="008A7FF5">
        <w:t>por el Área Jurídica en las últimas anualidades son los siguientes:</w:t>
      </w:r>
    </w:p>
    <w:p w14:paraId="16F9F30A" w14:textId="77777777" w:rsidR="008A7FF5" w:rsidRPr="008A7FF5" w:rsidRDefault="008A7FF5" w:rsidP="002B61D8">
      <w:pPr>
        <w:numPr>
          <w:ilvl w:val="0"/>
          <w:numId w:val="51"/>
        </w:numPr>
      </w:pPr>
      <w:r w:rsidRPr="008A7FF5">
        <w:lastRenderedPageBreak/>
        <w:t>Anualidad 2017: 35.</w:t>
      </w:r>
    </w:p>
    <w:p w14:paraId="0DED8BB8" w14:textId="77777777" w:rsidR="008A7FF5" w:rsidRPr="008A7FF5" w:rsidRDefault="008A7FF5" w:rsidP="002B61D8">
      <w:pPr>
        <w:numPr>
          <w:ilvl w:val="0"/>
          <w:numId w:val="51"/>
        </w:numPr>
      </w:pPr>
      <w:r w:rsidRPr="008A7FF5">
        <w:t xml:space="preserve">Anualidad 2018: 37. </w:t>
      </w:r>
    </w:p>
    <w:p w14:paraId="6D15D773" w14:textId="77777777" w:rsidR="008A7FF5" w:rsidRPr="008A7FF5" w:rsidRDefault="008A7FF5" w:rsidP="002B61D8">
      <w:pPr>
        <w:numPr>
          <w:ilvl w:val="0"/>
          <w:numId w:val="51"/>
        </w:numPr>
      </w:pPr>
      <w:r w:rsidRPr="008A7FF5">
        <w:t>Anualidad 2019: 39.</w:t>
      </w:r>
    </w:p>
    <w:p w14:paraId="79F74D29" w14:textId="77777777" w:rsidR="008A7FF5" w:rsidRPr="008A7FF5" w:rsidRDefault="008A7FF5" w:rsidP="002B61D8">
      <w:pPr>
        <w:numPr>
          <w:ilvl w:val="0"/>
          <w:numId w:val="51"/>
        </w:numPr>
      </w:pPr>
      <w:r w:rsidRPr="008A7FF5">
        <w:t>Anualidad 2020: 33.</w:t>
      </w:r>
    </w:p>
    <w:p w14:paraId="1F581DCD" w14:textId="77777777" w:rsidR="008A7FF5" w:rsidRPr="008A7FF5" w:rsidRDefault="008A7FF5" w:rsidP="002B61D8">
      <w:pPr>
        <w:numPr>
          <w:ilvl w:val="0"/>
          <w:numId w:val="51"/>
        </w:numPr>
      </w:pPr>
      <w:r w:rsidRPr="008A7FF5">
        <w:t>Anualidad 2021: 43.</w:t>
      </w:r>
    </w:p>
    <w:p w14:paraId="127BF759" w14:textId="77777777" w:rsidR="008A7FF5" w:rsidRPr="008A7FF5" w:rsidRDefault="008A7FF5" w:rsidP="002B61D8">
      <w:pPr>
        <w:numPr>
          <w:ilvl w:val="0"/>
          <w:numId w:val="51"/>
        </w:numPr>
      </w:pPr>
      <w:r w:rsidRPr="008A7FF5">
        <w:t>Anualidad 2022: 40.</w:t>
      </w:r>
    </w:p>
    <w:p w14:paraId="38CCDBD0" w14:textId="77777777" w:rsidR="008A7FF5" w:rsidRPr="008A7FF5" w:rsidRDefault="008A7FF5" w:rsidP="002B61D8">
      <w:pPr>
        <w:numPr>
          <w:ilvl w:val="0"/>
          <w:numId w:val="51"/>
        </w:numPr>
      </w:pPr>
      <w:r w:rsidRPr="008A7FF5">
        <w:t xml:space="preserve">Anualidad 2023: 19 expedientes ordinarios y 23 expedientes derivados de SDA </w:t>
      </w:r>
    </w:p>
    <w:p w14:paraId="2619832C" w14:textId="77777777" w:rsidR="008A7FF5" w:rsidRPr="008A7FF5" w:rsidRDefault="008A7FF5" w:rsidP="002B61D8">
      <w:pPr>
        <w:numPr>
          <w:ilvl w:val="0"/>
          <w:numId w:val="51"/>
        </w:numPr>
      </w:pPr>
      <w:r w:rsidRPr="008A7FF5">
        <w:t>Anualidad 2024: 17 expedientes ordinarios y 13 expedientes derivados de SDA, un total de 30.</w:t>
      </w:r>
    </w:p>
    <w:p w14:paraId="3BC9E2D6" w14:textId="77777777" w:rsidR="008A7FF5" w:rsidRPr="008A7FF5" w:rsidRDefault="008A7FF5" w:rsidP="008A7FF5">
      <w:r w:rsidRPr="008A7FF5">
        <w:t>Durante este ejercicio se observa una leve disminución de los expedientes de contratación ordinarios en comparación con el año anterior. Por otro lado, cabe destacar que en 2024 no hubo financiación FEDER ni FEDER-Covid para adquisiciones de equipamiento y en consecuencia no se tramitaron expedientes de contratación derivados de esa financiación.</w:t>
      </w:r>
    </w:p>
    <w:p w14:paraId="4B0FF9E4" w14:textId="77777777" w:rsidR="008A7FF5" w:rsidRPr="008A7FF5" w:rsidRDefault="008A7FF5" w:rsidP="008A7FF5">
      <w:r w:rsidRPr="008A7FF5">
        <w:t>En cambio, hay que recordar que a finales de 2022 la Generalitat puso en marcha diversos Sistemas Dinámicos de Adquisición (SDA) en distintos ámbitos (microinformática, electrónica, mobiliario, papel, etc) y en consecuencia se ha incrementado el volumen de actividad para la tramitación de las licitaciones restringidas para la adjudicación de los respectivos contratos específicos. Cabe indicar que cada adquisición (aunque se trate de un simple PC o de una mesa de despacho) obliga a la creación de un nuevo expediente y la licitación por procedimiento restringido a las empresas admitidas al SDA correspondiente.</w:t>
      </w:r>
    </w:p>
    <w:p w14:paraId="3EF28AFA" w14:textId="77777777" w:rsidR="008A7FF5" w:rsidRPr="008A7FF5" w:rsidRDefault="008A7FF5" w:rsidP="008A7FF5">
      <w:r w:rsidRPr="008A7FF5">
        <w:t xml:space="preserve">Asimismo, también en esta anualidad se ha licitado el Acuerdo Marco 1/24 CC para la contratación del suministro de material necesario de uso en laboratorio para las fundaciones de investigación sanitarias ISS LA FE, INCLIVA, ISABIAL y FISABIO cuya tramitación y gestión ha sido encargada a FISABIO. </w:t>
      </w:r>
    </w:p>
    <w:p w14:paraId="6527DFE0" w14:textId="77777777" w:rsidR="008A7FF5" w:rsidRPr="008A7FF5" w:rsidRDefault="008A7FF5" w:rsidP="008A7FF5"/>
    <w:p w14:paraId="45C492C7" w14:textId="77777777" w:rsidR="008A7FF5" w:rsidRPr="008A7FF5" w:rsidRDefault="008A7FF5" w:rsidP="008A7FF5"/>
    <w:p w14:paraId="213FC68B" w14:textId="77777777" w:rsidR="008A7FF5" w:rsidRPr="008A7FF5" w:rsidRDefault="008A7FF5" w:rsidP="008A7FF5">
      <w:pPr>
        <w:rPr>
          <w:b/>
          <w:u w:val="single"/>
        </w:rPr>
      </w:pPr>
      <w:r w:rsidRPr="008A7FF5">
        <w:rPr>
          <w:b/>
          <w:u w:val="single"/>
        </w:rPr>
        <w:t>CONTRATOS ADJUDICADOS EJERCICIO 2024</w:t>
      </w:r>
    </w:p>
    <w:p w14:paraId="26B08BB4" w14:textId="77777777" w:rsidR="008A7FF5" w:rsidRPr="008A7FF5" w:rsidRDefault="008A7FF5" w:rsidP="008A7FF5">
      <w:r w:rsidRPr="008A7FF5">
        <w:t xml:space="preserve">En el presente apartado se exponen los </w:t>
      </w:r>
      <w:r w:rsidRPr="008A7FF5">
        <w:rPr>
          <w:b/>
        </w:rPr>
        <w:t>Contratos Adjudicados</w:t>
      </w:r>
      <w:r w:rsidRPr="008A7FF5">
        <w:t xml:space="preserve"> derivados de Expedientes de Contratación y de la Contratación Centralizada tramitados por la Central de Compras de la Generalitat Valenciana (Contratos Basados en Acuerdos Marco), durante el ejercicio 2024.</w:t>
      </w:r>
    </w:p>
    <w:tbl>
      <w:tblPr>
        <w:tblStyle w:val="Sombreadomedio1-nfasis11"/>
        <w:tblW w:w="8926" w:type="dxa"/>
        <w:tblLook w:val="04A0" w:firstRow="1" w:lastRow="0" w:firstColumn="1" w:lastColumn="0" w:noHBand="0" w:noVBand="1"/>
      </w:tblPr>
      <w:tblGrid>
        <w:gridCol w:w="1905"/>
        <w:gridCol w:w="7021"/>
      </w:tblGrid>
      <w:tr w:rsidR="00F94F66" w:rsidRPr="00F94F66" w14:paraId="3171D365" w14:textId="77777777" w:rsidTr="00F94F66">
        <w:trPr>
          <w:cnfStyle w:val="100000000000" w:firstRow="1" w:lastRow="0" w:firstColumn="0" w:lastColumn="0" w:oddVBand="0" w:evenVBand="0" w:oddHBand="0" w:evenHBand="0" w:firstRowFirstColumn="0" w:firstRowLastColumn="0" w:lastRowFirstColumn="0" w:lastRowLastColumn="0"/>
          <w:trHeight w:val="698"/>
        </w:trPr>
        <w:tc>
          <w:tcPr>
            <w:cnfStyle w:val="001000000000" w:firstRow="0" w:lastRow="0" w:firstColumn="1" w:lastColumn="0" w:oddVBand="0" w:evenVBand="0" w:oddHBand="0" w:evenHBand="0" w:firstRowFirstColumn="0" w:firstRowLastColumn="0" w:lastRowFirstColumn="0" w:lastRowLastColumn="0"/>
            <w:tcW w:w="1905" w:type="dxa"/>
          </w:tcPr>
          <w:p w14:paraId="5DEC3D9F" w14:textId="77777777" w:rsidR="00F94F66" w:rsidRPr="00F94F66" w:rsidRDefault="00F94F66" w:rsidP="00F94F66">
            <w:pPr>
              <w:spacing w:line="240" w:lineRule="auto"/>
              <w:jc w:val="center"/>
              <w:rPr>
                <w:rFonts w:eastAsia="Times New Roman"/>
                <w:color w:val="000000"/>
              </w:rPr>
            </w:pPr>
          </w:p>
          <w:p w14:paraId="4B04F6AB" w14:textId="77777777" w:rsidR="00F94F66" w:rsidRPr="00F94F66" w:rsidRDefault="00F94F66" w:rsidP="00F94F66">
            <w:pPr>
              <w:spacing w:line="240" w:lineRule="auto"/>
              <w:jc w:val="center"/>
              <w:rPr>
                <w:rFonts w:eastAsia="Times New Roman"/>
                <w:color w:val="000000"/>
              </w:rPr>
            </w:pPr>
            <w:r w:rsidRPr="00F94F66">
              <w:rPr>
                <w:rFonts w:eastAsia="Times New Roman"/>
                <w:color w:val="000000"/>
              </w:rPr>
              <w:t>CODIGO</w:t>
            </w:r>
          </w:p>
        </w:tc>
        <w:tc>
          <w:tcPr>
            <w:tcW w:w="7021" w:type="dxa"/>
          </w:tcPr>
          <w:p w14:paraId="1877EC45" w14:textId="77777777" w:rsidR="00F94F66" w:rsidRPr="00F94F66" w:rsidRDefault="00F94F66" w:rsidP="00F94F6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rPr>
            </w:pPr>
          </w:p>
          <w:p w14:paraId="4BAFC6FE" w14:textId="77777777" w:rsidR="00F94F66" w:rsidRPr="00F94F66" w:rsidRDefault="00F94F66" w:rsidP="00F94F66">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94F66">
              <w:rPr>
                <w:rFonts w:eastAsia="Times New Roman"/>
                <w:color w:val="000000"/>
              </w:rPr>
              <w:t>OBJETO</w:t>
            </w:r>
          </w:p>
        </w:tc>
      </w:tr>
      <w:tr w:rsidR="00F94F66" w:rsidRPr="00F94F66" w14:paraId="0A8EB088" w14:textId="77777777" w:rsidTr="00F94F66">
        <w:trPr>
          <w:cnfStyle w:val="000000100000" w:firstRow="0" w:lastRow="0" w:firstColumn="0" w:lastColumn="0" w:oddVBand="0" w:evenVBand="0" w:oddHBand="1" w:evenHBand="0" w:firstRowFirstColumn="0" w:firstRowLastColumn="0" w:lastRowFirstColumn="0" w:lastRowLastColumn="0"/>
          <w:trHeight w:val="685"/>
        </w:trPr>
        <w:tc>
          <w:tcPr>
            <w:cnfStyle w:val="001000000000" w:firstRow="0" w:lastRow="0" w:firstColumn="1" w:lastColumn="0" w:oddVBand="0" w:evenVBand="0" w:oddHBand="0" w:evenHBand="0" w:firstRowFirstColumn="0" w:firstRowLastColumn="0" w:lastRowFirstColumn="0" w:lastRowLastColumn="0"/>
            <w:tcW w:w="1905" w:type="dxa"/>
            <w:noWrap/>
          </w:tcPr>
          <w:p w14:paraId="76C78A5A" w14:textId="77777777" w:rsidR="00F94F66" w:rsidRPr="00F94F66" w:rsidRDefault="00F94F66" w:rsidP="00F94F66">
            <w:pPr>
              <w:spacing w:line="276" w:lineRule="auto"/>
              <w:jc w:val="left"/>
              <w:rPr>
                <w:rFonts w:eastAsia="Times New Roman"/>
                <w:color w:val="000000"/>
              </w:rPr>
            </w:pPr>
          </w:p>
          <w:p w14:paraId="60139588" w14:textId="77777777" w:rsidR="00F94F66" w:rsidRPr="00F94F66" w:rsidRDefault="00F94F66" w:rsidP="00F94F66">
            <w:pPr>
              <w:spacing w:line="276" w:lineRule="auto"/>
              <w:jc w:val="left"/>
              <w:rPr>
                <w:rFonts w:eastAsia="Times New Roman"/>
                <w:color w:val="000000"/>
              </w:rPr>
            </w:pPr>
            <w:r w:rsidRPr="00F94F66">
              <w:rPr>
                <w:rFonts w:eastAsia="Times New Roman"/>
                <w:color w:val="000000"/>
              </w:rPr>
              <w:t>EXP 2024-01</w:t>
            </w:r>
          </w:p>
        </w:tc>
        <w:tc>
          <w:tcPr>
            <w:tcW w:w="7021" w:type="dxa"/>
            <w:noWrap/>
          </w:tcPr>
          <w:p w14:paraId="6A5C5F8A" w14:textId="77777777" w:rsidR="00F94F66" w:rsidRP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74CA28DE" w14:textId="77777777" w:rsidR="00F94F66" w:rsidRP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4F66">
              <w:rPr>
                <w:rFonts w:eastAsia="Times New Roman"/>
                <w:color w:val="000000"/>
              </w:rPr>
              <w:t>MANTENIMIENTO EQUIPO UHPLC (SEGURIDAD ALIMENTARIA)</w:t>
            </w:r>
          </w:p>
        </w:tc>
      </w:tr>
      <w:tr w:rsidR="00F94F66" w:rsidRPr="00F94F66" w14:paraId="37CDBF8F" w14:textId="77777777" w:rsidTr="00F94F66">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05" w:type="dxa"/>
            <w:noWrap/>
            <w:hideMark/>
          </w:tcPr>
          <w:p w14:paraId="1F1709D4" w14:textId="77777777" w:rsidR="00F94F66" w:rsidRDefault="00F94F66" w:rsidP="00F94F66">
            <w:pPr>
              <w:spacing w:line="240" w:lineRule="auto"/>
              <w:jc w:val="left"/>
              <w:rPr>
                <w:rFonts w:eastAsia="Times New Roman"/>
                <w:b w:val="0"/>
                <w:bCs w:val="0"/>
                <w:color w:val="000000"/>
              </w:rPr>
            </w:pPr>
          </w:p>
          <w:p w14:paraId="51E0DB3D" w14:textId="77777777" w:rsidR="00F94F66" w:rsidRPr="00F94F66" w:rsidRDefault="00F94F66" w:rsidP="00F94F66">
            <w:pPr>
              <w:spacing w:line="240" w:lineRule="auto"/>
              <w:jc w:val="left"/>
              <w:rPr>
                <w:rFonts w:eastAsia="Times New Roman"/>
                <w:color w:val="000000"/>
                <w:lang w:val="pt-PT"/>
              </w:rPr>
            </w:pPr>
            <w:r w:rsidRPr="00F94F66">
              <w:rPr>
                <w:rFonts w:eastAsia="Times New Roman"/>
                <w:color w:val="000000"/>
              </w:rPr>
              <w:t>EXP 2024-02</w:t>
            </w:r>
          </w:p>
        </w:tc>
        <w:tc>
          <w:tcPr>
            <w:tcW w:w="7021" w:type="dxa"/>
            <w:hideMark/>
          </w:tcPr>
          <w:p w14:paraId="3A47891B" w14:textId="77777777" w:rsidR="00F94F66" w:rsidRDefault="00F94F66" w:rsidP="00F94F6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olor w:val="000000"/>
              </w:rPr>
            </w:pPr>
          </w:p>
          <w:p w14:paraId="65639165" w14:textId="77777777" w:rsidR="00F94F66" w:rsidRPr="00F94F66" w:rsidRDefault="00F94F66" w:rsidP="00F94F6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olor w:val="000000"/>
                <w:lang w:val="pt-PT"/>
              </w:rPr>
            </w:pPr>
            <w:r w:rsidRPr="00F94F66">
              <w:rPr>
                <w:rFonts w:eastAsia="Times New Roman"/>
                <w:color w:val="000000"/>
              </w:rPr>
              <w:t>COMPRA PÚBLICA INNOVADORA</w:t>
            </w:r>
          </w:p>
        </w:tc>
      </w:tr>
      <w:tr w:rsidR="00F94F66" w:rsidRPr="00F94F66" w14:paraId="65690871" w14:textId="77777777" w:rsidTr="00F94F6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05" w:type="dxa"/>
            <w:noWrap/>
            <w:hideMark/>
          </w:tcPr>
          <w:p w14:paraId="6B3AB20E" w14:textId="77777777" w:rsidR="00F94F66" w:rsidRDefault="00F94F66" w:rsidP="00F94F66">
            <w:pPr>
              <w:spacing w:line="276" w:lineRule="auto"/>
              <w:jc w:val="left"/>
              <w:rPr>
                <w:rFonts w:eastAsia="Times New Roman"/>
                <w:b w:val="0"/>
                <w:bCs w:val="0"/>
                <w:color w:val="000000"/>
              </w:rPr>
            </w:pPr>
          </w:p>
          <w:p w14:paraId="45CDAC83" w14:textId="77777777" w:rsidR="00F94F66" w:rsidRPr="00F94F66" w:rsidRDefault="00F94F66" w:rsidP="00F94F66">
            <w:pPr>
              <w:spacing w:line="276" w:lineRule="auto"/>
              <w:jc w:val="left"/>
              <w:rPr>
                <w:rFonts w:eastAsia="Times New Roman"/>
                <w:color w:val="000000"/>
                <w:lang w:val="pt-PT"/>
              </w:rPr>
            </w:pPr>
            <w:r w:rsidRPr="00F94F66">
              <w:rPr>
                <w:rFonts w:eastAsia="Times New Roman"/>
                <w:color w:val="000000"/>
              </w:rPr>
              <w:t>EXP 2024-03</w:t>
            </w:r>
          </w:p>
        </w:tc>
        <w:tc>
          <w:tcPr>
            <w:tcW w:w="7021" w:type="dxa"/>
            <w:hideMark/>
          </w:tcPr>
          <w:p w14:paraId="7E5FE6F1" w14:textId="77777777" w:rsid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val="pt-PT"/>
              </w:rPr>
            </w:pPr>
          </w:p>
          <w:p w14:paraId="402BA516" w14:textId="77777777" w:rsidR="00F94F66" w:rsidRP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val="pt-PT"/>
              </w:rPr>
            </w:pPr>
            <w:r w:rsidRPr="00F94F66">
              <w:rPr>
                <w:rFonts w:eastAsia="Times New Roman"/>
                <w:color w:val="000000"/>
                <w:lang w:val="pt-PT"/>
              </w:rPr>
              <w:t>SOPORTE INFORMÁTICO CPD COMO DE MICROINFORMÁTICA</w:t>
            </w:r>
          </w:p>
        </w:tc>
      </w:tr>
      <w:tr w:rsidR="00F94F66" w:rsidRPr="00F94F66" w14:paraId="397E5629" w14:textId="77777777" w:rsidTr="00F94F66">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05" w:type="dxa"/>
            <w:noWrap/>
          </w:tcPr>
          <w:p w14:paraId="0975D3E3" w14:textId="77777777" w:rsidR="00F94F66" w:rsidRPr="00F94F66" w:rsidRDefault="00F94F66" w:rsidP="00F94F66">
            <w:pPr>
              <w:spacing w:line="276" w:lineRule="auto"/>
              <w:jc w:val="left"/>
              <w:rPr>
                <w:rFonts w:eastAsia="Times New Roman"/>
                <w:color w:val="000000"/>
                <w:lang w:val="pt-PT"/>
              </w:rPr>
            </w:pPr>
          </w:p>
          <w:p w14:paraId="084E501C" w14:textId="77777777" w:rsidR="00F94F66" w:rsidRPr="00F94F66" w:rsidRDefault="00F94F66" w:rsidP="00F94F66">
            <w:pPr>
              <w:spacing w:line="276" w:lineRule="auto"/>
              <w:jc w:val="left"/>
              <w:rPr>
                <w:rFonts w:eastAsia="Times New Roman"/>
                <w:color w:val="000000"/>
                <w:lang w:val="pt-PT"/>
              </w:rPr>
            </w:pPr>
            <w:r w:rsidRPr="00F94F66">
              <w:rPr>
                <w:rFonts w:eastAsia="Times New Roman"/>
                <w:color w:val="000000"/>
                <w:lang w:val="pt-PT"/>
              </w:rPr>
              <w:t>EXP 2024-04</w:t>
            </w:r>
          </w:p>
        </w:tc>
        <w:tc>
          <w:tcPr>
            <w:tcW w:w="7021" w:type="dxa"/>
          </w:tcPr>
          <w:p w14:paraId="3F63EED4" w14:textId="77777777" w:rsidR="00F94F66" w:rsidRPr="00F94F66" w:rsidRDefault="00F94F66" w:rsidP="00F94F6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olor w:val="000000"/>
                <w:lang w:val="pt-PT"/>
              </w:rPr>
            </w:pPr>
          </w:p>
          <w:p w14:paraId="77CE1EBE" w14:textId="77777777" w:rsidR="00F94F66" w:rsidRPr="00F94F66" w:rsidRDefault="00F94F66" w:rsidP="00F94F6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olor w:val="000000"/>
                <w:lang w:val="pt-PT"/>
              </w:rPr>
            </w:pPr>
            <w:r w:rsidRPr="00F94F66">
              <w:rPr>
                <w:rFonts w:eastAsia="Times New Roman"/>
                <w:color w:val="000000"/>
                <w:lang w:val="pt-PT"/>
              </w:rPr>
              <w:t>CONSULTORIA EECC HOSPITAL PESET</w:t>
            </w:r>
          </w:p>
        </w:tc>
      </w:tr>
      <w:tr w:rsidR="00F94F66" w:rsidRPr="00F94F66" w14:paraId="2DA0C4C3" w14:textId="77777777" w:rsidTr="00F94F6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905" w:type="dxa"/>
            <w:noWrap/>
          </w:tcPr>
          <w:p w14:paraId="3EBC358A" w14:textId="77777777" w:rsidR="00F94F66" w:rsidRPr="00F94F66" w:rsidRDefault="00F94F66" w:rsidP="00F94F66">
            <w:pPr>
              <w:spacing w:line="276" w:lineRule="auto"/>
              <w:jc w:val="left"/>
              <w:rPr>
                <w:rFonts w:eastAsia="Times New Roman"/>
                <w:color w:val="000000"/>
                <w:lang w:val="pt-PT"/>
              </w:rPr>
            </w:pPr>
          </w:p>
          <w:p w14:paraId="555ED662" w14:textId="77777777" w:rsidR="00F94F66" w:rsidRPr="00F94F66" w:rsidRDefault="00F94F66" w:rsidP="00F94F66">
            <w:pPr>
              <w:spacing w:line="276" w:lineRule="auto"/>
              <w:jc w:val="left"/>
              <w:rPr>
                <w:rFonts w:eastAsia="Times New Roman"/>
                <w:color w:val="000000"/>
              </w:rPr>
            </w:pPr>
            <w:r w:rsidRPr="00F94F66">
              <w:rPr>
                <w:rFonts w:eastAsia="Times New Roman"/>
                <w:color w:val="000000"/>
                <w:lang w:val="pt-PT"/>
              </w:rPr>
              <w:t>EXP 2025-05</w:t>
            </w:r>
          </w:p>
        </w:tc>
        <w:tc>
          <w:tcPr>
            <w:tcW w:w="7021" w:type="dxa"/>
          </w:tcPr>
          <w:p w14:paraId="325352FB" w14:textId="77777777" w:rsidR="00F94F66" w:rsidRP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val="pt-PT"/>
              </w:rPr>
            </w:pPr>
          </w:p>
          <w:p w14:paraId="41A337CF" w14:textId="77777777" w:rsidR="00F94F66" w:rsidRP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4F66">
              <w:rPr>
                <w:rFonts w:eastAsia="Times New Roman"/>
                <w:color w:val="000000"/>
                <w:lang w:val="pt-PT"/>
              </w:rPr>
              <w:t>MANTENIMIENTO SALAS P3</w:t>
            </w:r>
          </w:p>
        </w:tc>
      </w:tr>
      <w:tr w:rsidR="00F94F66" w:rsidRPr="00F94F66" w14:paraId="26BEEED6" w14:textId="77777777" w:rsidTr="00F94F66">
        <w:trPr>
          <w:cnfStyle w:val="000000010000" w:firstRow="0" w:lastRow="0" w:firstColumn="0" w:lastColumn="0" w:oddVBand="0" w:evenVBand="0" w:oddHBand="0" w:evenHBand="1"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905" w:type="dxa"/>
            <w:noWrap/>
          </w:tcPr>
          <w:p w14:paraId="0BA92809" w14:textId="77777777" w:rsidR="00F94F66" w:rsidRPr="00F94F66" w:rsidRDefault="00F94F66" w:rsidP="00F94F66">
            <w:pPr>
              <w:spacing w:line="276" w:lineRule="auto"/>
              <w:rPr>
                <w:rFonts w:eastAsia="Times New Roman"/>
                <w:color w:val="000000"/>
                <w:lang w:val="pt-PT"/>
              </w:rPr>
            </w:pPr>
          </w:p>
          <w:p w14:paraId="7371A7C6" w14:textId="77777777" w:rsidR="00F94F66" w:rsidRPr="00F94F66" w:rsidRDefault="00F94F66" w:rsidP="00F94F66">
            <w:pPr>
              <w:spacing w:line="276" w:lineRule="auto"/>
              <w:rPr>
                <w:rFonts w:eastAsia="Times New Roman"/>
                <w:color w:val="000000"/>
              </w:rPr>
            </w:pPr>
            <w:r w:rsidRPr="00F94F66">
              <w:rPr>
                <w:rFonts w:eastAsia="Times New Roman"/>
                <w:color w:val="000000"/>
                <w:lang w:val="pt-PT"/>
              </w:rPr>
              <w:t>EXP 2024-06</w:t>
            </w:r>
          </w:p>
        </w:tc>
        <w:tc>
          <w:tcPr>
            <w:tcW w:w="7021" w:type="dxa"/>
          </w:tcPr>
          <w:p w14:paraId="6A3E5435" w14:textId="77777777" w:rsidR="00F94F66" w:rsidRPr="00F94F66" w:rsidRDefault="00F94F66" w:rsidP="00F94F6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olor w:val="000000"/>
                <w:lang w:val="pt-PT"/>
              </w:rPr>
            </w:pPr>
          </w:p>
          <w:p w14:paraId="74316A10" w14:textId="77777777" w:rsidR="00F94F66" w:rsidRPr="00F94F66" w:rsidRDefault="00F94F66" w:rsidP="00F94F6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olor w:val="000000"/>
                <w:lang w:val="pt-PT"/>
              </w:rPr>
            </w:pPr>
            <w:r w:rsidRPr="00F94F66">
              <w:rPr>
                <w:rFonts w:eastAsia="Times New Roman"/>
                <w:color w:val="000000"/>
                <w:lang w:val="pt-PT"/>
              </w:rPr>
              <w:t>REFORMA SALA DE CULTIVOS (2 LOTES )</w:t>
            </w:r>
          </w:p>
        </w:tc>
      </w:tr>
      <w:tr w:rsidR="00F94F66" w:rsidRPr="00F94F66" w14:paraId="6ECF27EE" w14:textId="77777777" w:rsidTr="00F94F66">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1905" w:type="dxa"/>
            <w:noWrap/>
          </w:tcPr>
          <w:p w14:paraId="05DD4783" w14:textId="77777777" w:rsidR="00F94F66" w:rsidRPr="00F94F66" w:rsidRDefault="00F94F66" w:rsidP="00F94F66">
            <w:pPr>
              <w:spacing w:line="276" w:lineRule="auto"/>
              <w:rPr>
                <w:rFonts w:eastAsia="Times New Roman"/>
                <w:color w:val="000000"/>
                <w:lang w:val="pt-PT"/>
              </w:rPr>
            </w:pPr>
          </w:p>
          <w:p w14:paraId="150D0FCF" w14:textId="77777777" w:rsidR="00F94F66" w:rsidRPr="00F94F66" w:rsidRDefault="00F94F66" w:rsidP="00F94F66">
            <w:pPr>
              <w:spacing w:line="276" w:lineRule="auto"/>
              <w:rPr>
                <w:rFonts w:eastAsia="Times New Roman"/>
                <w:color w:val="000000"/>
              </w:rPr>
            </w:pPr>
            <w:r w:rsidRPr="00F94F66">
              <w:rPr>
                <w:rFonts w:eastAsia="Times New Roman"/>
                <w:color w:val="000000"/>
                <w:lang w:val="pt-PT"/>
              </w:rPr>
              <w:t>EXP 2024-07</w:t>
            </w:r>
          </w:p>
        </w:tc>
        <w:tc>
          <w:tcPr>
            <w:tcW w:w="7021" w:type="dxa"/>
          </w:tcPr>
          <w:p w14:paraId="312439EA" w14:textId="77777777" w:rsidR="00F94F66" w:rsidRP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val="it-IT"/>
              </w:rPr>
            </w:pPr>
          </w:p>
          <w:p w14:paraId="55CE84F2" w14:textId="77777777" w:rsidR="00F94F66" w:rsidRP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val="it-IT"/>
              </w:rPr>
            </w:pPr>
            <w:r w:rsidRPr="00F94F66">
              <w:rPr>
                <w:rFonts w:eastAsia="Times New Roman"/>
                <w:color w:val="000000"/>
                <w:lang w:val="it-IT"/>
              </w:rPr>
              <w:t>MANTENIMIENTO SALA P3(ANTIGUO LOTE 01)</w:t>
            </w:r>
          </w:p>
        </w:tc>
      </w:tr>
      <w:tr w:rsidR="00F94F66" w:rsidRPr="00F94F66" w14:paraId="531D1D64" w14:textId="77777777" w:rsidTr="00F94F66">
        <w:trPr>
          <w:cnfStyle w:val="000000010000" w:firstRow="0" w:lastRow="0" w:firstColumn="0" w:lastColumn="0" w:oddVBand="0" w:evenVBand="0" w:oddHBand="0" w:evenHBand="1"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905" w:type="dxa"/>
            <w:noWrap/>
          </w:tcPr>
          <w:p w14:paraId="1C3BC482" w14:textId="77777777" w:rsidR="00F94F66" w:rsidRPr="00F94F66" w:rsidRDefault="00F94F66" w:rsidP="00F94F66">
            <w:pPr>
              <w:spacing w:line="276" w:lineRule="auto"/>
              <w:rPr>
                <w:rFonts w:eastAsia="Times New Roman"/>
                <w:color w:val="000000"/>
                <w:lang w:val="it-IT"/>
              </w:rPr>
            </w:pPr>
          </w:p>
          <w:p w14:paraId="3BEE6A32" w14:textId="77777777" w:rsidR="00F94F66" w:rsidRPr="00F94F66" w:rsidRDefault="00F94F66" w:rsidP="00F94F66">
            <w:pPr>
              <w:spacing w:line="276" w:lineRule="auto"/>
              <w:rPr>
                <w:rFonts w:eastAsia="Times New Roman"/>
                <w:color w:val="000000"/>
              </w:rPr>
            </w:pPr>
            <w:r w:rsidRPr="00F94F66">
              <w:rPr>
                <w:rFonts w:eastAsia="Times New Roman"/>
                <w:color w:val="000000"/>
                <w:lang w:val="it-IT"/>
              </w:rPr>
              <w:t>EXP 2024-08</w:t>
            </w:r>
          </w:p>
        </w:tc>
        <w:tc>
          <w:tcPr>
            <w:tcW w:w="7021" w:type="dxa"/>
          </w:tcPr>
          <w:p w14:paraId="446CD821" w14:textId="77777777" w:rsidR="00F94F66" w:rsidRPr="00F94F66" w:rsidRDefault="00F94F66" w:rsidP="00F94F6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olor w:val="000000"/>
              </w:rPr>
            </w:pPr>
          </w:p>
          <w:p w14:paraId="1EAC4D45" w14:textId="77777777" w:rsidR="00F94F66" w:rsidRPr="00F94F66" w:rsidRDefault="00F94F66" w:rsidP="00F94F6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F94F66">
              <w:rPr>
                <w:rFonts w:eastAsia="Times New Roman"/>
                <w:color w:val="000000"/>
              </w:rPr>
              <w:t>CALIDAD-ACREDITACIÓN LABORATORIO, GENÓMICA FOSAS</w:t>
            </w:r>
          </w:p>
        </w:tc>
      </w:tr>
      <w:tr w:rsidR="00F94F66" w:rsidRPr="00F94F66" w14:paraId="631F5B48" w14:textId="77777777" w:rsidTr="00F94F66">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905" w:type="dxa"/>
            <w:noWrap/>
          </w:tcPr>
          <w:p w14:paraId="1EFD708E" w14:textId="77777777" w:rsidR="00F94F66" w:rsidRPr="00F94F66" w:rsidRDefault="00F94F66" w:rsidP="00F94F66">
            <w:pPr>
              <w:spacing w:line="276" w:lineRule="auto"/>
              <w:rPr>
                <w:rFonts w:eastAsia="Times New Roman"/>
                <w:color w:val="000000"/>
              </w:rPr>
            </w:pPr>
          </w:p>
          <w:p w14:paraId="7BD3A849" w14:textId="77777777" w:rsidR="00F94F66" w:rsidRPr="00F94F66" w:rsidRDefault="00F94F66" w:rsidP="00F94F66">
            <w:pPr>
              <w:spacing w:line="276" w:lineRule="auto"/>
              <w:rPr>
                <w:rFonts w:eastAsia="Times New Roman"/>
                <w:color w:val="000000"/>
              </w:rPr>
            </w:pPr>
            <w:r w:rsidRPr="00F94F66">
              <w:rPr>
                <w:rFonts w:eastAsia="Times New Roman"/>
                <w:color w:val="000000"/>
              </w:rPr>
              <w:t>EXP 2024-09</w:t>
            </w:r>
          </w:p>
        </w:tc>
        <w:tc>
          <w:tcPr>
            <w:tcW w:w="7021" w:type="dxa"/>
          </w:tcPr>
          <w:p w14:paraId="01EBFB46" w14:textId="77777777" w:rsidR="00F94F66" w:rsidRP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55135E8E" w14:textId="77777777" w:rsidR="00F94F66" w:rsidRP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4F66">
              <w:rPr>
                <w:rFonts w:eastAsia="Times New Roman"/>
                <w:color w:val="000000"/>
              </w:rPr>
              <w:t>SERVICIO DE EXTRACCIÓN DE ADN DE HUESO ANTIGUO Y REALIZACIÓN PERFILES GENÉTICOS</w:t>
            </w:r>
          </w:p>
        </w:tc>
      </w:tr>
      <w:tr w:rsidR="00F94F66" w:rsidRPr="00F94F66" w14:paraId="3798A967" w14:textId="77777777" w:rsidTr="00F94F66">
        <w:trPr>
          <w:cnfStyle w:val="000000010000" w:firstRow="0" w:lastRow="0" w:firstColumn="0" w:lastColumn="0" w:oddVBand="0" w:evenVBand="0" w:oddHBand="0" w:evenHBand="1"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905" w:type="dxa"/>
          </w:tcPr>
          <w:p w14:paraId="44FDC700" w14:textId="77777777" w:rsidR="00F94F66" w:rsidRPr="00F94F66" w:rsidRDefault="00F94F66" w:rsidP="00F94F66">
            <w:pPr>
              <w:spacing w:line="276" w:lineRule="auto"/>
              <w:rPr>
                <w:rFonts w:eastAsia="Times New Roman"/>
                <w:color w:val="000000"/>
              </w:rPr>
            </w:pPr>
          </w:p>
          <w:p w14:paraId="56C82FC7" w14:textId="77777777" w:rsidR="00F94F66" w:rsidRPr="00F94F66" w:rsidRDefault="00F94F66" w:rsidP="00F94F66">
            <w:pPr>
              <w:spacing w:line="276" w:lineRule="auto"/>
              <w:rPr>
                <w:rFonts w:eastAsia="Times New Roman"/>
                <w:color w:val="000000"/>
              </w:rPr>
            </w:pPr>
            <w:r w:rsidRPr="00F94F66">
              <w:rPr>
                <w:rFonts w:eastAsia="Times New Roman"/>
                <w:color w:val="000000"/>
              </w:rPr>
              <w:t>EXP 2024-10</w:t>
            </w:r>
          </w:p>
        </w:tc>
        <w:tc>
          <w:tcPr>
            <w:tcW w:w="7021" w:type="dxa"/>
            <w:noWrap/>
          </w:tcPr>
          <w:p w14:paraId="58DDCAE5" w14:textId="77777777" w:rsidR="00F94F66" w:rsidRPr="00F94F66" w:rsidRDefault="00F94F66" w:rsidP="00F94F6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olor w:val="000000"/>
              </w:rPr>
            </w:pPr>
          </w:p>
          <w:p w14:paraId="4FBD98B8" w14:textId="77777777" w:rsidR="00F94F66" w:rsidRPr="00F94F66" w:rsidRDefault="00F94F66" w:rsidP="00F94F6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F94F66">
              <w:rPr>
                <w:rFonts w:eastAsia="Times New Roman"/>
                <w:color w:val="000000"/>
              </w:rPr>
              <w:t>SERVICIO DE MANTENIMIENTO DE UN CITOMETRO</w:t>
            </w:r>
          </w:p>
        </w:tc>
      </w:tr>
      <w:tr w:rsidR="00F94F66" w:rsidRPr="00F94F66" w14:paraId="1DB96646" w14:textId="77777777" w:rsidTr="00F94F66">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905" w:type="dxa"/>
            <w:noWrap/>
          </w:tcPr>
          <w:p w14:paraId="76A7B718" w14:textId="77777777" w:rsidR="00F94F66" w:rsidRPr="00F94F66" w:rsidRDefault="00F94F66" w:rsidP="00F94F66">
            <w:pPr>
              <w:spacing w:line="276" w:lineRule="auto"/>
              <w:rPr>
                <w:rFonts w:eastAsia="Times New Roman"/>
                <w:color w:val="000000"/>
              </w:rPr>
            </w:pPr>
          </w:p>
          <w:p w14:paraId="1B281C64" w14:textId="77777777" w:rsidR="00F94F66" w:rsidRPr="00F94F66" w:rsidRDefault="00F94F66" w:rsidP="00F94F66">
            <w:pPr>
              <w:spacing w:line="276" w:lineRule="auto"/>
              <w:rPr>
                <w:rFonts w:eastAsia="Times New Roman"/>
                <w:color w:val="000000"/>
              </w:rPr>
            </w:pPr>
            <w:r w:rsidRPr="00F94F66">
              <w:rPr>
                <w:rFonts w:eastAsia="Times New Roman"/>
                <w:color w:val="000000"/>
              </w:rPr>
              <w:t>EXP 2024-11</w:t>
            </w:r>
          </w:p>
        </w:tc>
        <w:tc>
          <w:tcPr>
            <w:tcW w:w="7021" w:type="dxa"/>
          </w:tcPr>
          <w:p w14:paraId="6CD5E7CA" w14:textId="77777777" w:rsidR="00F94F66" w:rsidRP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652A2AD0" w14:textId="77777777" w:rsidR="00F94F66" w:rsidRP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4F66">
              <w:rPr>
                <w:rFonts w:eastAsia="Times New Roman"/>
                <w:color w:val="000000"/>
              </w:rPr>
              <w:t>SEGURO DE MULTIRRIESGO PARA EL LABORATORIO DE INVESTIGACIÓN DEL HOSPITAL DR. PESET</w:t>
            </w:r>
          </w:p>
        </w:tc>
      </w:tr>
      <w:tr w:rsidR="00F94F66" w:rsidRPr="00F94F66" w14:paraId="142ECAB5" w14:textId="77777777" w:rsidTr="00F94F66">
        <w:trPr>
          <w:cnfStyle w:val="000000010000" w:firstRow="0" w:lastRow="0" w:firstColumn="0" w:lastColumn="0" w:oddVBand="0" w:evenVBand="0" w:oddHBand="0" w:evenHBand="1"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905" w:type="dxa"/>
            <w:noWrap/>
            <w:hideMark/>
          </w:tcPr>
          <w:p w14:paraId="6C9556CE" w14:textId="77777777" w:rsidR="00F94F66" w:rsidRDefault="00F94F66" w:rsidP="00F94F66">
            <w:pPr>
              <w:spacing w:line="276" w:lineRule="auto"/>
              <w:rPr>
                <w:rFonts w:eastAsia="Times New Roman"/>
                <w:b w:val="0"/>
                <w:bCs w:val="0"/>
                <w:color w:val="000000"/>
              </w:rPr>
            </w:pPr>
          </w:p>
          <w:p w14:paraId="383012B3" w14:textId="77777777" w:rsidR="00F94F66" w:rsidRPr="00F94F66" w:rsidRDefault="00F94F66" w:rsidP="00F94F66">
            <w:pPr>
              <w:spacing w:line="276" w:lineRule="auto"/>
              <w:rPr>
                <w:rFonts w:eastAsia="Times New Roman"/>
                <w:color w:val="000000"/>
              </w:rPr>
            </w:pPr>
            <w:r w:rsidRPr="00F94F66">
              <w:rPr>
                <w:rFonts w:eastAsia="Times New Roman"/>
                <w:color w:val="000000"/>
              </w:rPr>
              <w:t>EXP 2024-12</w:t>
            </w:r>
          </w:p>
        </w:tc>
        <w:tc>
          <w:tcPr>
            <w:tcW w:w="7021" w:type="dxa"/>
            <w:hideMark/>
          </w:tcPr>
          <w:p w14:paraId="274A2C3A" w14:textId="77777777" w:rsidR="00F94F66" w:rsidRDefault="00F94F66" w:rsidP="00F94F6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olor w:val="000000"/>
              </w:rPr>
            </w:pPr>
          </w:p>
          <w:p w14:paraId="638F86AF" w14:textId="77777777" w:rsidR="00F94F66" w:rsidRPr="00F94F66" w:rsidRDefault="00F94F66" w:rsidP="00F94F6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F94F66">
              <w:rPr>
                <w:rFonts w:eastAsia="Times New Roman"/>
                <w:color w:val="000000"/>
              </w:rPr>
              <w:t>EXOMAS II</w:t>
            </w:r>
          </w:p>
        </w:tc>
      </w:tr>
      <w:tr w:rsidR="00F94F66" w:rsidRPr="00F94F66" w14:paraId="54434489" w14:textId="77777777" w:rsidTr="00F94F66">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905" w:type="dxa"/>
            <w:noWrap/>
          </w:tcPr>
          <w:p w14:paraId="62234124" w14:textId="77777777" w:rsidR="00F94F66" w:rsidRPr="00F94F66" w:rsidRDefault="00F94F66" w:rsidP="00F94F66">
            <w:pPr>
              <w:spacing w:line="276" w:lineRule="auto"/>
              <w:rPr>
                <w:rFonts w:eastAsia="Times New Roman"/>
                <w:color w:val="000000"/>
              </w:rPr>
            </w:pPr>
          </w:p>
          <w:p w14:paraId="7D86F58A" w14:textId="77777777" w:rsidR="00F94F66" w:rsidRPr="00F94F66" w:rsidRDefault="00F94F66" w:rsidP="00F94F66">
            <w:pPr>
              <w:spacing w:line="276" w:lineRule="auto"/>
              <w:rPr>
                <w:rFonts w:eastAsia="Times New Roman"/>
                <w:color w:val="000000"/>
              </w:rPr>
            </w:pPr>
            <w:r w:rsidRPr="00F94F66">
              <w:rPr>
                <w:rFonts w:eastAsia="Times New Roman"/>
                <w:color w:val="000000"/>
              </w:rPr>
              <w:t>EXP 2024-13</w:t>
            </w:r>
          </w:p>
        </w:tc>
        <w:tc>
          <w:tcPr>
            <w:tcW w:w="7021" w:type="dxa"/>
          </w:tcPr>
          <w:p w14:paraId="3D86ABD0" w14:textId="77777777" w:rsidR="00F94F66" w:rsidRP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727A2DFD" w14:textId="77777777" w:rsidR="00F94F66" w:rsidRP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4F66">
              <w:rPr>
                <w:rFonts w:eastAsia="Times New Roman"/>
                <w:color w:val="000000"/>
              </w:rPr>
              <w:t>SEGURO RC DIRECTIVO</w:t>
            </w:r>
          </w:p>
        </w:tc>
      </w:tr>
      <w:tr w:rsidR="00F94F66" w:rsidRPr="00F94F66" w14:paraId="2C7BE8AF" w14:textId="77777777" w:rsidTr="00F94F66">
        <w:trPr>
          <w:cnfStyle w:val="000000010000" w:firstRow="0" w:lastRow="0" w:firstColumn="0" w:lastColumn="0" w:oddVBand="0" w:evenVBand="0" w:oddHBand="0" w:evenHBand="1"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1905" w:type="dxa"/>
            <w:noWrap/>
          </w:tcPr>
          <w:p w14:paraId="33A91EE7" w14:textId="77777777" w:rsidR="00F94F66" w:rsidRPr="00F94F66" w:rsidRDefault="00F94F66" w:rsidP="00F94F66">
            <w:pPr>
              <w:spacing w:line="276" w:lineRule="auto"/>
              <w:rPr>
                <w:rFonts w:eastAsia="Times New Roman"/>
                <w:color w:val="000000"/>
              </w:rPr>
            </w:pPr>
          </w:p>
          <w:p w14:paraId="7A13434E" w14:textId="77777777" w:rsidR="00F94F66" w:rsidRPr="00F94F66" w:rsidRDefault="00F94F66" w:rsidP="00F94F66">
            <w:pPr>
              <w:spacing w:line="276" w:lineRule="auto"/>
              <w:rPr>
                <w:rFonts w:eastAsia="Times New Roman"/>
                <w:color w:val="000000"/>
              </w:rPr>
            </w:pPr>
            <w:r w:rsidRPr="00F94F66">
              <w:rPr>
                <w:rFonts w:eastAsia="Times New Roman"/>
                <w:color w:val="000000"/>
              </w:rPr>
              <w:t>EXP 2024-14</w:t>
            </w:r>
          </w:p>
        </w:tc>
        <w:tc>
          <w:tcPr>
            <w:tcW w:w="7021" w:type="dxa"/>
          </w:tcPr>
          <w:p w14:paraId="5009FACD" w14:textId="77777777" w:rsidR="00F94F66" w:rsidRPr="00F94F66" w:rsidRDefault="00F94F66" w:rsidP="00F94F6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olor w:val="000000"/>
              </w:rPr>
            </w:pPr>
          </w:p>
          <w:p w14:paraId="29E760DE" w14:textId="77777777" w:rsidR="00F94F66" w:rsidRPr="00F94F66" w:rsidRDefault="00F94F66" w:rsidP="00F94F6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F94F66">
              <w:rPr>
                <w:rFonts w:eastAsia="Times New Roman"/>
                <w:color w:val="000000"/>
              </w:rPr>
              <w:t>SEGURO AUTOMÓVILES CONTRATO BASADO EN AM</w:t>
            </w:r>
          </w:p>
        </w:tc>
      </w:tr>
      <w:tr w:rsidR="00F94F66" w:rsidRPr="00F94F66" w14:paraId="70B2B109" w14:textId="77777777" w:rsidTr="00F94F66">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1905" w:type="dxa"/>
            <w:noWrap/>
            <w:hideMark/>
          </w:tcPr>
          <w:p w14:paraId="289A58B8" w14:textId="77777777" w:rsidR="00F94F66" w:rsidRPr="00F94F66" w:rsidRDefault="00F94F66" w:rsidP="00F94F66">
            <w:pPr>
              <w:spacing w:line="276" w:lineRule="auto"/>
              <w:rPr>
                <w:rFonts w:eastAsia="Times New Roman"/>
                <w:color w:val="000000"/>
              </w:rPr>
            </w:pPr>
            <w:r w:rsidRPr="00F94F66">
              <w:rPr>
                <w:rFonts w:eastAsia="Times New Roman"/>
                <w:color w:val="000000"/>
              </w:rPr>
              <w:t>EXP 2024-15</w:t>
            </w:r>
          </w:p>
        </w:tc>
        <w:tc>
          <w:tcPr>
            <w:tcW w:w="7021" w:type="dxa"/>
            <w:hideMark/>
          </w:tcPr>
          <w:p w14:paraId="444A47D6" w14:textId="77777777" w:rsidR="00F94F66" w:rsidRP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4F66">
              <w:rPr>
                <w:rFonts w:eastAsia="Times New Roman"/>
                <w:color w:val="000000"/>
              </w:rPr>
              <w:t>MANTENIMIENTO EQUIPOS GENÓMICA</w:t>
            </w:r>
          </w:p>
        </w:tc>
      </w:tr>
      <w:tr w:rsidR="00F94F66" w:rsidRPr="00F94F66" w14:paraId="719B11DE" w14:textId="77777777" w:rsidTr="00F94F66">
        <w:trPr>
          <w:cnfStyle w:val="000000010000" w:firstRow="0" w:lastRow="0" w:firstColumn="0" w:lastColumn="0" w:oddVBand="0" w:evenVBand="0" w:oddHBand="0" w:evenHBand="1"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1905" w:type="dxa"/>
            <w:noWrap/>
          </w:tcPr>
          <w:p w14:paraId="123E8D60" w14:textId="77777777" w:rsidR="00F94F66" w:rsidRPr="00F94F66" w:rsidRDefault="00F94F66" w:rsidP="00F94F66">
            <w:pPr>
              <w:spacing w:line="276" w:lineRule="auto"/>
              <w:rPr>
                <w:rFonts w:eastAsia="Times New Roman"/>
                <w:color w:val="000000"/>
              </w:rPr>
            </w:pPr>
          </w:p>
          <w:p w14:paraId="04C24CF5" w14:textId="77777777" w:rsidR="00F94F66" w:rsidRPr="00F94F66" w:rsidRDefault="00F94F66" w:rsidP="00F94F66">
            <w:pPr>
              <w:spacing w:line="276" w:lineRule="auto"/>
              <w:rPr>
                <w:rFonts w:eastAsia="Times New Roman"/>
                <w:color w:val="000000"/>
              </w:rPr>
            </w:pPr>
            <w:r w:rsidRPr="00F94F66">
              <w:rPr>
                <w:rFonts w:eastAsia="Times New Roman"/>
                <w:color w:val="000000"/>
              </w:rPr>
              <w:t>EXP 2024-17</w:t>
            </w:r>
          </w:p>
        </w:tc>
        <w:tc>
          <w:tcPr>
            <w:tcW w:w="7021" w:type="dxa"/>
          </w:tcPr>
          <w:p w14:paraId="2D0F0582" w14:textId="77777777" w:rsidR="00F94F66" w:rsidRPr="00F94F66" w:rsidRDefault="00F94F66" w:rsidP="00F94F6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olor w:val="000000"/>
              </w:rPr>
            </w:pPr>
          </w:p>
          <w:p w14:paraId="3453100A" w14:textId="77777777" w:rsidR="00F94F66" w:rsidRPr="00F94F66" w:rsidRDefault="00F94F66" w:rsidP="00F94F6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F94F66">
              <w:rPr>
                <w:rFonts w:eastAsia="Times New Roman"/>
                <w:color w:val="000000"/>
              </w:rPr>
              <w:t>SERVICIO DE AGENCIA DE VIAJES. CONTRATO BASADO EN AM1/24 CC</w:t>
            </w:r>
          </w:p>
        </w:tc>
      </w:tr>
      <w:tr w:rsidR="00F94F66" w:rsidRPr="00F94F66" w14:paraId="61A1CBC6" w14:textId="77777777" w:rsidTr="00F94F66">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905" w:type="dxa"/>
            <w:noWrap/>
          </w:tcPr>
          <w:p w14:paraId="6509615D" w14:textId="77777777" w:rsidR="00F94F66" w:rsidRPr="00F94F66" w:rsidRDefault="00F94F66" w:rsidP="00F94F66">
            <w:pPr>
              <w:spacing w:line="276" w:lineRule="auto"/>
              <w:rPr>
                <w:rFonts w:eastAsia="Times New Roman"/>
                <w:color w:val="000000"/>
              </w:rPr>
            </w:pPr>
          </w:p>
          <w:p w14:paraId="33E92665" w14:textId="77777777" w:rsidR="00F94F66" w:rsidRPr="00F94F66" w:rsidRDefault="00F94F66" w:rsidP="00F94F66">
            <w:pPr>
              <w:spacing w:line="276" w:lineRule="auto"/>
              <w:rPr>
                <w:rFonts w:eastAsia="Times New Roman"/>
                <w:color w:val="000000"/>
              </w:rPr>
            </w:pPr>
            <w:r w:rsidRPr="00F94F66">
              <w:rPr>
                <w:rFonts w:eastAsia="Times New Roman"/>
                <w:color w:val="000000"/>
              </w:rPr>
              <w:t>SD-I-2024-01</w:t>
            </w:r>
          </w:p>
        </w:tc>
        <w:tc>
          <w:tcPr>
            <w:tcW w:w="7021" w:type="dxa"/>
          </w:tcPr>
          <w:p w14:paraId="1272C2F7" w14:textId="77777777" w:rsidR="00F94F66" w:rsidRP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57AE4224" w14:textId="77777777" w:rsidR="00F94F66" w:rsidRP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4F66">
              <w:rPr>
                <w:rFonts w:eastAsia="Times New Roman"/>
                <w:color w:val="000000"/>
              </w:rPr>
              <w:t>SUMINISTRO DE LICENCIA ADOBE PHOTOSHOP. SUMINISTRO DE EQUIPOS INFORMÁTICOS PARA VARIOS HOSPITALES (ESPECÍFICO SDA-TIC 2/21CC)</w:t>
            </w:r>
          </w:p>
          <w:p w14:paraId="532C32B2" w14:textId="77777777" w:rsidR="00F94F66" w:rsidRP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F94F66" w:rsidRPr="00F94F66" w14:paraId="148C4D12" w14:textId="77777777" w:rsidTr="00F94F66">
        <w:trPr>
          <w:cnfStyle w:val="000000010000" w:firstRow="0" w:lastRow="0" w:firstColumn="0" w:lastColumn="0" w:oddVBand="0" w:evenVBand="0" w:oddHBand="0" w:evenHBand="1"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905" w:type="dxa"/>
            <w:noWrap/>
          </w:tcPr>
          <w:p w14:paraId="17136777" w14:textId="77777777" w:rsidR="00F94F66" w:rsidRPr="00F94F66" w:rsidRDefault="00F94F66" w:rsidP="00F94F66">
            <w:pPr>
              <w:spacing w:line="276" w:lineRule="auto"/>
              <w:rPr>
                <w:rFonts w:eastAsia="Times New Roman"/>
                <w:color w:val="000000"/>
              </w:rPr>
            </w:pPr>
          </w:p>
          <w:p w14:paraId="5E74EF5C" w14:textId="77777777" w:rsidR="00F94F66" w:rsidRPr="00F94F66" w:rsidRDefault="00F94F66" w:rsidP="00F94F66">
            <w:pPr>
              <w:spacing w:line="276" w:lineRule="auto"/>
              <w:rPr>
                <w:rFonts w:eastAsia="Times New Roman"/>
                <w:color w:val="000000"/>
              </w:rPr>
            </w:pPr>
            <w:r w:rsidRPr="00F94F66">
              <w:rPr>
                <w:rFonts w:eastAsia="Times New Roman"/>
                <w:color w:val="000000"/>
              </w:rPr>
              <w:t xml:space="preserve">SD-I-2024-02 </w:t>
            </w:r>
          </w:p>
        </w:tc>
        <w:tc>
          <w:tcPr>
            <w:tcW w:w="7021" w:type="dxa"/>
          </w:tcPr>
          <w:p w14:paraId="470F7FED" w14:textId="77777777" w:rsidR="00F94F66" w:rsidRPr="00F94F66" w:rsidRDefault="00F94F66" w:rsidP="00F94F6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olor w:val="000000"/>
              </w:rPr>
            </w:pPr>
          </w:p>
          <w:p w14:paraId="38AB8954" w14:textId="77777777" w:rsidR="00F94F66" w:rsidRPr="00F94F66" w:rsidRDefault="00F94F66" w:rsidP="00F94F6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F94F66">
              <w:rPr>
                <w:rFonts w:eastAsia="Times New Roman"/>
                <w:color w:val="000000"/>
              </w:rPr>
              <w:t>SUMINISTRO DE UN</w:t>
            </w:r>
          </w:p>
          <w:p w14:paraId="27C03A60" w14:textId="77777777" w:rsidR="00F94F66" w:rsidRPr="00F94F66" w:rsidRDefault="00F94F66" w:rsidP="00F94F6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F94F66">
              <w:rPr>
                <w:rFonts w:eastAsia="Times New Roman"/>
                <w:color w:val="000000"/>
              </w:rPr>
              <w:t>MONITOR DE TV PARA HEMATOLOGIA HOSPITAL PESET</w:t>
            </w:r>
          </w:p>
        </w:tc>
      </w:tr>
      <w:tr w:rsidR="00F94F66" w:rsidRPr="00F94F66" w14:paraId="52C5E4B8" w14:textId="77777777" w:rsidTr="00F94F66">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905" w:type="dxa"/>
            <w:noWrap/>
          </w:tcPr>
          <w:p w14:paraId="657556FF" w14:textId="77777777" w:rsidR="00F94F66" w:rsidRPr="00F94F66" w:rsidRDefault="00F94F66" w:rsidP="00F94F66">
            <w:pPr>
              <w:spacing w:line="276" w:lineRule="auto"/>
              <w:rPr>
                <w:rFonts w:eastAsia="Times New Roman"/>
                <w:color w:val="000000"/>
              </w:rPr>
            </w:pPr>
          </w:p>
          <w:p w14:paraId="61975BF6" w14:textId="77777777" w:rsidR="00F94F66" w:rsidRPr="00F94F66" w:rsidRDefault="00F94F66" w:rsidP="00F94F66">
            <w:pPr>
              <w:spacing w:line="276" w:lineRule="auto"/>
              <w:rPr>
                <w:rFonts w:eastAsia="Times New Roman"/>
                <w:color w:val="000000"/>
              </w:rPr>
            </w:pPr>
            <w:r w:rsidRPr="00F94F66">
              <w:rPr>
                <w:rFonts w:eastAsia="Times New Roman"/>
                <w:color w:val="000000"/>
              </w:rPr>
              <w:t>SD-I-2024-03</w:t>
            </w:r>
          </w:p>
        </w:tc>
        <w:tc>
          <w:tcPr>
            <w:tcW w:w="7021" w:type="dxa"/>
          </w:tcPr>
          <w:p w14:paraId="06AFD8B8" w14:textId="77777777" w:rsidR="00F94F66" w:rsidRP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2319B0FC" w14:textId="77777777" w:rsidR="00F94F66" w:rsidRP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4F66">
              <w:rPr>
                <w:rFonts w:eastAsia="Times New Roman"/>
                <w:color w:val="000000"/>
              </w:rPr>
              <w:t>SUMINISTRO DE EQUIPOS DE MICROINFORMÁTICA PARA POLITICAS Y SERVICIOS EN SALUD Y GENÓMICA (ESPECÍFICO SDA-TIC 2/21CC)</w:t>
            </w:r>
          </w:p>
          <w:p w14:paraId="2BA7787C" w14:textId="77777777" w:rsidR="00F94F66" w:rsidRP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F94F66" w:rsidRPr="00F94F66" w14:paraId="61BADDFB" w14:textId="77777777" w:rsidTr="00F94F66">
        <w:trPr>
          <w:cnfStyle w:val="000000010000" w:firstRow="0" w:lastRow="0" w:firstColumn="0" w:lastColumn="0" w:oddVBand="0" w:evenVBand="0" w:oddHBand="0" w:evenHBand="1"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905" w:type="dxa"/>
            <w:noWrap/>
          </w:tcPr>
          <w:p w14:paraId="0CE43F1D" w14:textId="77777777" w:rsidR="00F94F66" w:rsidRPr="00F94F66" w:rsidRDefault="00F94F66" w:rsidP="00F94F66">
            <w:pPr>
              <w:spacing w:line="276" w:lineRule="auto"/>
              <w:rPr>
                <w:rFonts w:eastAsia="Times New Roman"/>
                <w:color w:val="000000"/>
              </w:rPr>
            </w:pPr>
          </w:p>
          <w:p w14:paraId="2B55EDF7" w14:textId="77777777" w:rsidR="00F94F66" w:rsidRPr="00F94F66" w:rsidRDefault="00F94F66" w:rsidP="00F94F66">
            <w:pPr>
              <w:spacing w:line="276" w:lineRule="auto"/>
              <w:rPr>
                <w:rFonts w:eastAsia="Times New Roman"/>
                <w:color w:val="000000"/>
              </w:rPr>
            </w:pPr>
            <w:r w:rsidRPr="00F94F66">
              <w:rPr>
                <w:rFonts w:eastAsia="Times New Roman"/>
                <w:color w:val="000000"/>
              </w:rPr>
              <w:t>SD-I-2024-04</w:t>
            </w:r>
          </w:p>
        </w:tc>
        <w:tc>
          <w:tcPr>
            <w:tcW w:w="7021" w:type="dxa"/>
          </w:tcPr>
          <w:p w14:paraId="1A96D993" w14:textId="77777777" w:rsidR="00F94F66" w:rsidRPr="00F94F66" w:rsidRDefault="00F94F66" w:rsidP="00F94F6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olor w:val="000000"/>
              </w:rPr>
            </w:pPr>
          </w:p>
          <w:p w14:paraId="2825A2C3" w14:textId="77777777" w:rsidR="00F94F66" w:rsidRPr="00F94F66" w:rsidRDefault="00F94F66" w:rsidP="00F94F6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F94F66">
              <w:rPr>
                <w:rFonts w:eastAsia="Times New Roman"/>
                <w:color w:val="000000"/>
              </w:rPr>
              <w:t>SUMINISTRO DE UN PROYECTOR</w:t>
            </w:r>
          </w:p>
          <w:p w14:paraId="46E1DBD2" w14:textId="77777777" w:rsidR="00F94F66" w:rsidRPr="00F94F66" w:rsidRDefault="00F94F66" w:rsidP="00F94F6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F94F66">
              <w:rPr>
                <w:rFonts w:eastAsia="Times New Roman"/>
                <w:color w:val="000000"/>
              </w:rPr>
              <w:t>PARA EL SERVICIO DE REUMATOLOGÍA DEL HOSPITAL DE SAGUNTO</w:t>
            </w:r>
          </w:p>
        </w:tc>
      </w:tr>
      <w:tr w:rsidR="00F94F66" w:rsidRPr="00F94F66" w14:paraId="1EBB4DFC" w14:textId="77777777" w:rsidTr="00F94F66">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905" w:type="dxa"/>
            <w:noWrap/>
          </w:tcPr>
          <w:p w14:paraId="58E2C617" w14:textId="77777777" w:rsidR="00F94F66" w:rsidRPr="00F94F66" w:rsidRDefault="00F94F66" w:rsidP="00F94F66">
            <w:pPr>
              <w:spacing w:line="276" w:lineRule="auto"/>
              <w:rPr>
                <w:rFonts w:eastAsia="Times New Roman"/>
                <w:color w:val="000000"/>
              </w:rPr>
            </w:pPr>
          </w:p>
          <w:p w14:paraId="0ED64D61" w14:textId="77777777" w:rsidR="00F94F66" w:rsidRPr="00F94F66" w:rsidRDefault="00F94F66" w:rsidP="00F94F66">
            <w:pPr>
              <w:spacing w:line="276" w:lineRule="auto"/>
              <w:rPr>
                <w:rFonts w:eastAsia="Times New Roman"/>
                <w:color w:val="000000"/>
              </w:rPr>
            </w:pPr>
            <w:r w:rsidRPr="00F94F66">
              <w:rPr>
                <w:rFonts w:eastAsia="Times New Roman"/>
                <w:color w:val="000000"/>
              </w:rPr>
              <w:t>SD-I-2024-05</w:t>
            </w:r>
          </w:p>
        </w:tc>
        <w:tc>
          <w:tcPr>
            <w:tcW w:w="7021" w:type="dxa"/>
          </w:tcPr>
          <w:p w14:paraId="4E6340BA" w14:textId="77777777" w:rsidR="00F94F66" w:rsidRP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50B70C24" w14:textId="77777777" w:rsidR="00F94F66" w:rsidRP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4F66">
              <w:rPr>
                <w:rFonts w:eastAsia="Times New Roman"/>
                <w:color w:val="000000"/>
              </w:rPr>
              <w:t>SUMINISTRO DE EQUIPOS DE MICROINFORMÁTICA PARA VARIOS DEPARTAMENTOS DE SALUD Y AREAS DE FISABIO – MAYO 2024</w:t>
            </w:r>
          </w:p>
          <w:p w14:paraId="1959A27D" w14:textId="77777777" w:rsidR="00F94F66" w:rsidRP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F94F66" w:rsidRPr="00F94F66" w14:paraId="42B8E8CC" w14:textId="77777777" w:rsidTr="00F94F66">
        <w:trPr>
          <w:cnfStyle w:val="000000010000" w:firstRow="0" w:lastRow="0" w:firstColumn="0" w:lastColumn="0" w:oddVBand="0" w:evenVBand="0" w:oddHBand="0" w:evenHBand="1"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905" w:type="dxa"/>
            <w:noWrap/>
          </w:tcPr>
          <w:p w14:paraId="12AB7558" w14:textId="77777777" w:rsidR="00F94F66" w:rsidRPr="00F94F66" w:rsidRDefault="00F94F66" w:rsidP="00F94F66">
            <w:pPr>
              <w:spacing w:line="276" w:lineRule="auto"/>
              <w:rPr>
                <w:rFonts w:eastAsia="Times New Roman"/>
                <w:color w:val="000000"/>
              </w:rPr>
            </w:pPr>
          </w:p>
          <w:p w14:paraId="56C17EAB" w14:textId="77777777" w:rsidR="00F94F66" w:rsidRPr="00F94F66" w:rsidRDefault="00F94F66" w:rsidP="00F94F66">
            <w:pPr>
              <w:spacing w:line="276" w:lineRule="auto"/>
              <w:rPr>
                <w:rFonts w:eastAsia="Times New Roman"/>
                <w:color w:val="000000"/>
              </w:rPr>
            </w:pPr>
            <w:r w:rsidRPr="00F94F66">
              <w:rPr>
                <w:rFonts w:eastAsia="Times New Roman"/>
                <w:color w:val="000000"/>
              </w:rPr>
              <w:t>SD-I-2024-06</w:t>
            </w:r>
          </w:p>
        </w:tc>
        <w:tc>
          <w:tcPr>
            <w:tcW w:w="7021" w:type="dxa"/>
          </w:tcPr>
          <w:p w14:paraId="58254DD2" w14:textId="77777777" w:rsidR="00F94F66" w:rsidRPr="00F94F66" w:rsidRDefault="00F94F66" w:rsidP="00F94F6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olor w:val="000000"/>
              </w:rPr>
            </w:pPr>
          </w:p>
          <w:p w14:paraId="2A275A1E" w14:textId="77777777" w:rsidR="00F94F66" w:rsidRPr="00F94F66" w:rsidRDefault="00F94F66" w:rsidP="00F94F6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F94F66">
              <w:rPr>
                <w:rFonts w:eastAsia="Times New Roman"/>
                <w:color w:val="000000"/>
              </w:rPr>
              <w:t>SUMINISTRO DE EQUIPOS PARA LA SUMMER SCHOOL</w:t>
            </w:r>
          </w:p>
        </w:tc>
      </w:tr>
      <w:tr w:rsidR="00F94F66" w:rsidRPr="00F94F66" w14:paraId="330F4D5C" w14:textId="77777777" w:rsidTr="00F94F66">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1905" w:type="dxa"/>
            <w:noWrap/>
          </w:tcPr>
          <w:p w14:paraId="4AC7A0EB" w14:textId="77777777" w:rsidR="00F94F66" w:rsidRPr="00F94F66" w:rsidRDefault="00F94F66" w:rsidP="00F94F66">
            <w:pPr>
              <w:spacing w:line="276" w:lineRule="auto"/>
              <w:rPr>
                <w:rFonts w:eastAsia="Times New Roman"/>
                <w:color w:val="000000"/>
              </w:rPr>
            </w:pPr>
          </w:p>
          <w:p w14:paraId="677523CC" w14:textId="77777777" w:rsidR="00F94F66" w:rsidRPr="00F94F66" w:rsidRDefault="00F94F66" w:rsidP="00F94F66">
            <w:pPr>
              <w:spacing w:line="276" w:lineRule="auto"/>
              <w:rPr>
                <w:rFonts w:eastAsia="Times New Roman"/>
                <w:color w:val="000000"/>
              </w:rPr>
            </w:pPr>
            <w:r w:rsidRPr="00F94F66">
              <w:rPr>
                <w:rFonts w:eastAsia="Times New Roman"/>
                <w:color w:val="000000"/>
              </w:rPr>
              <w:t>SD-I-2024-07</w:t>
            </w:r>
          </w:p>
        </w:tc>
        <w:tc>
          <w:tcPr>
            <w:tcW w:w="7021" w:type="dxa"/>
          </w:tcPr>
          <w:p w14:paraId="13EB2D71" w14:textId="77777777" w:rsidR="00F94F66" w:rsidRP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403B03D8" w14:textId="77777777" w:rsidR="00F94F66" w:rsidRP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4F66">
              <w:rPr>
                <w:rFonts w:eastAsia="Times New Roman"/>
                <w:color w:val="000000"/>
              </w:rPr>
              <w:t>SUMINISTRO DE UNA LICENCIA DE ADOBE CREATIVE CLOUD.</w:t>
            </w:r>
          </w:p>
        </w:tc>
      </w:tr>
      <w:tr w:rsidR="00F94F66" w:rsidRPr="00F94F66" w14:paraId="43FDC326" w14:textId="77777777" w:rsidTr="00F94F66">
        <w:trPr>
          <w:cnfStyle w:val="000000010000" w:firstRow="0" w:lastRow="0" w:firstColumn="0" w:lastColumn="0" w:oddVBand="0" w:evenVBand="0" w:oddHBand="0" w:evenHBand="1"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1905" w:type="dxa"/>
            <w:noWrap/>
          </w:tcPr>
          <w:p w14:paraId="6D179EBB" w14:textId="77777777" w:rsidR="00F94F66" w:rsidRPr="00F94F66" w:rsidRDefault="00F94F66" w:rsidP="00F94F66">
            <w:pPr>
              <w:spacing w:line="276" w:lineRule="auto"/>
              <w:rPr>
                <w:rFonts w:eastAsia="Times New Roman"/>
                <w:color w:val="000000"/>
              </w:rPr>
            </w:pPr>
          </w:p>
          <w:p w14:paraId="3E3163BF" w14:textId="77777777" w:rsidR="00F94F66" w:rsidRPr="00F94F66" w:rsidRDefault="00F94F66" w:rsidP="00F94F66">
            <w:pPr>
              <w:spacing w:line="276" w:lineRule="auto"/>
              <w:rPr>
                <w:rFonts w:eastAsia="Times New Roman"/>
                <w:color w:val="000000"/>
              </w:rPr>
            </w:pPr>
            <w:r w:rsidRPr="00F94F66">
              <w:rPr>
                <w:rFonts w:eastAsia="Times New Roman"/>
                <w:color w:val="000000"/>
              </w:rPr>
              <w:t>SD-I-2024-09</w:t>
            </w:r>
          </w:p>
        </w:tc>
        <w:tc>
          <w:tcPr>
            <w:tcW w:w="7021" w:type="dxa"/>
          </w:tcPr>
          <w:p w14:paraId="07CC5AF3" w14:textId="77777777" w:rsidR="00F94F66" w:rsidRPr="00F94F66" w:rsidRDefault="00F94F66" w:rsidP="00F94F6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olor w:val="000000"/>
              </w:rPr>
            </w:pPr>
          </w:p>
          <w:p w14:paraId="45C9D778" w14:textId="77777777" w:rsidR="00F94F66" w:rsidRPr="00F94F66" w:rsidRDefault="00F94F66" w:rsidP="00F94F6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F94F66">
              <w:rPr>
                <w:rFonts w:eastAsia="Times New Roman"/>
                <w:color w:val="000000"/>
              </w:rPr>
              <w:t>SUMINISTRO DE UN EQUIPO MICROINFORMÁTICO PARA EL SERVICIO DE REUMATOLOGÍA DEL HOSPITAL MARINA BAIXA</w:t>
            </w:r>
          </w:p>
          <w:p w14:paraId="6B5C0376" w14:textId="77777777" w:rsidR="00F94F66" w:rsidRPr="00F94F66" w:rsidRDefault="00F94F66" w:rsidP="00F94F6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olor w:val="000000"/>
              </w:rPr>
            </w:pPr>
          </w:p>
        </w:tc>
      </w:tr>
      <w:tr w:rsidR="00F94F66" w:rsidRPr="00F94F66" w14:paraId="06535A64" w14:textId="77777777" w:rsidTr="00F94F66">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905" w:type="dxa"/>
            <w:noWrap/>
          </w:tcPr>
          <w:p w14:paraId="79345740" w14:textId="77777777" w:rsidR="00F94F66" w:rsidRPr="00F94F66" w:rsidRDefault="00F94F66" w:rsidP="00F94F66">
            <w:pPr>
              <w:spacing w:line="276" w:lineRule="auto"/>
              <w:rPr>
                <w:rFonts w:eastAsia="Times New Roman"/>
                <w:color w:val="000000"/>
              </w:rPr>
            </w:pPr>
          </w:p>
          <w:p w14:paraId="68043945" w14:textId="77777777" w:rsidR="00F94F66" w:rsidRPr="00F94F66" w:rsidRDefault="00F94F66" w:rsidP="00F94F66">
            <w:pPr>
              <w:spacing w:line="276" w:lineRule="auto"/>
              <w:rPr>
                <w:rFonts w:eastAsia="Times New Roman"/>
                <w:color w:val="000000"/>
              </w:rPr>
            </w:pPr>
            <w:r w:rsidRPr="00F94F66">
              <w:rPr>
                <w:rFonts w:eastAsia="Times New Roman"/>
                <w:color w:val="000000"/>
              </w:rPr>
              <w:t>SD-2024-10</w:t>
            </w:r>
          </w:p>
        </w:tc>
        <w:tc>
          <w:tcPr>
            <w:tcW w:w="7021" w:type="dxa"/>
          </w:tcPr>
          <w:p w14:paraId="0515F233" w14:textId="77777777" w:rsidR="00F94F66" w:rsidRP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p>
          <w:p w14:paraId="35F931BF" w14:textId="77777777" w:rsidR="00F94F66" w:rsidRP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r w:rsidRPr="00F94F66">
              <w:rPr>
                <w:rFonts w:eastAsia="Times New Roman"/>
                <w:color w:val="000000"/>
              </w:rPr>
              <w:t>SUMINISTRO DE UN EQUIPO MICROINFORMÁTICO PARA EL SERVICIO DE CARDIOLOGÍA DEL HOSPITAL GENERAL UNIVERSITARIO DE ELCHE.</w:t>
            </w:r>
          </w:p>
          <w:p w14:paraId="33F62E1A" w14:textId="77777777" w:rsidR="00F94F66" w:rsidRP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rPr>
            </w:pPr>
          </w:p>
        </w:tc>
      </w:tr>
      <w:tr w:rsidR="00F94F66" w:rsidRPr="00F94F66" w14:paraId="3BF7522D" w14:textId="77777777" w:rsidTr="00F94F66">
        <w:trPr>
          <w:cnfStyle w:val="000000010000" w:firstRow="0" w:lastRow="0" w:firstColumn="0" w:lastColumn="0" w:oddVBand="0" w:evenVBand="0" w:oddHBand="0" w:evenHBand="1"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905" w:type="dxa"/>
            <w:noWrap/>
          </w:tcPr>
          <w:p w14:paraId="46BF519F" w14:textId="77777777" w:rsidR="00F94F66" w:rsidRPr="00F94F66" w:rsidRDefault="00F94F66" w:rsidP="00F94F66">
            <w:pPr>
              <w:spacing w:line="276" w:lineRule="auto"/>
              <w:rPr>
                <w:rFonts w:eastAsia="Times New Roman"/>
                <w:color w:val="000000"/>
              </w:rPr>
            </w:pPr>
          </w:p>
          <w:p w14:paraId="34AB0971" w14:textId="77777777" w:rsidR="00F94F66" w:rsidRPr="00F94F66" w:rsidRDefault="00F94F66" w:rsidP="00F94F66">
            <w:pPr>
              <w:spacing w:line="276" w:lineRule="auto"/>
              <w:rPr>
                <w:rFonts w:eastAsia="Times New Roman"/>
                <w:color w:val="000000"/>
              </w:rPr>
            </w:pPr>
            <w:r w:rsidRPr="00F94F66">
              <w:rPr>
                <w:rFonts w:eastAsia="Times New Roman"/>
                <w:color w:val="000000"/>
              </w:rPr>
              <w:t>SD-I-2024-12</w:t>
            </w:r>
          </w:p>
        </w:tc>
        <w:tc>
          <w:tcPr>
            <w:tcW w:w="7021" w:type="dxa"/>
          </w:tcPr>
          <w:p w14:paraId="2096153C" w14:textId="77777777" w:rsidR="00F94F66" w:rsidRPr="00F94F66" w:rsidRDefault="00F94F66" w:rsidP="00F94F6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olor w:val="000000"/>
              </w:rPr>
            </w:pPr>
          </w:p>
          <w:p w14:paraId="38B968D4" w14:textId="77777777" w:rsidR="00F94F66" w:rsidRPr="00F94F66" w:rsidRDefault="00F94F66" w:rsidP="00F94F66">
            <w:pPr>
              <w:spacing w:line="240" w:lineRule="auto"/>
              <w:jc w:val="left"/>
              <w:cnfStyle w:val="000000010000" w:firstRow="0" w:lastRow="0" w:firstColumn="0" w:lastColumn="0" w:oddVBand="0" w:evenVBand="0" w:oddHBand="0" w:evenHBand="1" w:firstRowFirstColumn="0" w:firstRowLastColumn="0" w:lastRowFirstColumn="0" w:lastRowLastColumn="0"/>
              <w:rPr>
                <w:rFonts w:eastAsia="Times New Roman"/>
                <w:color w:val="000000"/>
              </w:rPr>
            </w:pPr>
            <w:r w:rsidRPr="00F94F66">
              <w:rPr>
                <w:rFonts w:eastAsia="Times New Roman"/>
                <w:color w:val="000000"/>
              </w:rPr>
              <w:t>SUMINISTRO DE EQUIPOS INFORMATICOS PARA VARIOS HOSPITALES Y SSCC</w:t>
            </w:r>
          </w:p>
        </w:tc>
      </w:tr>
      <w:tr w:rsidR="00F94F66" w:rsidRPr="00F94F66" w14:paraId="0688DF94" w14:textId="77777777" w:rsidTr="00F94F66">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905" w:type="dxa"/>
            <w:noWrap/>
          </w:tcPr>
          <w:p w14:paraId="1A1854ED" w14:textId="77777777" w:rsidR="00F94F66" w:rsidRPr="00F94F66" w:rsidRDefault="00F94F66" w:rsidP="00F94F66">
            <w:pPr>
              <w:spacing w:line="276" w:lineRule="auto"/>
              <w:rPr>
                <w:rFonts w:eastAsia="Times New Roman"/>
                <w:color w:val="000000"/>
              </w:rPr>
            </w:pPr>
          </w:p>
          <w:p w14:paraId="327ED400" w14:textId="77777777" w:rsidR="00F94F66" w:rsidRPr="00F94F66" w:rsidRDefault="00F94F66" w:rsidP="00F94F66">
            <w:pPr>
              <w:spacing w:line="276" w:lineRule="auto"/>
              <w:rPr>
                <w:rFonts w:eastAsia="Times New Roman"/>
                <w:color w:val="000000"/>
              </w:rPr>
            </w:pPr>
            <w:r w:rsidRPr="00F94F66">
              <w:rPr>
                <w:rFonts w:eastAsia="Times New Roman"/>
                <w:color w:val="000000"/>
              </w:rPr>
              <w:t>SD-P-2024-01</w:t>
            </w:r>
          </w:p>
        </w:tc>
        <w:tc>
          <w:tcPr>
            <w:tcW w:w="7021" w:type="dxa"/>
          </w:tcPr>
          <w:p w14:paraId="4697DDEA" w14:textId="77777777" w:rsidR="00F94F66" w:rsidRP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val="pt-PT"/>
              </w:rPr>
            </w:pPr>
          </w:p>
          <w:p w14:paraId="4B2932A6" w14:textId="77777777" w:rsidR="00F94F66" w:rsidRPr="00F94F66" w:rsidRDefault="00F94F66" w:rsidP="00F94F66">
            <w:pPr>
              <w:spacing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olor w:val="000000"/>
                <w:lang w:val="pt-PT"/>
              </w:rPr>
            </w:pPr>
            <w:r w:rsidRPr="00F94F66">
              <w:rPr>
                <w:rFonts w:eastAsia="Times New Roman"/>
                <w:color w:val="000000"/>
                <w:lang w:val="pt-PT"/>
              </w:rPr>
              <w:t>SUMINISTRO DE PAPEL DE IMPRENSIÓN</w:t>
            </w:r>
          </w:p>
        </w:tc>
      </w:tr>
    </w:tbl>
    <w:p w14:paraId="4BF5D900" w14:textId="77777777" w:rsidR="00F94F66" w:rsidRDefault="00F94F66" w:rsidP="00F94F66">
      <w:pPr>
        <w:spacing w:after="0" w:line="240" w:lineRule="auto"/>
        <w:rPr>
          <w:rFonts w:eastAsia="Aptos"/>
          <w:b/>
          <w:bCs/>
          <w:sz w:val="18"/>
        </w:rPr>
      </w:pPr>
    </w:p>
    <w:p w14:paraId="3192C398" w14:textId="77777777" w:rsidR="006D27F6" w:rsidRDefault="006D27F6" w:rsidP="00F94F66">
      <w:pPr>
        <w:spacing w:after="0" w:line="240" w:lineRule="auto"/>
        <w:rPr>
          <w:rFonts w:eastAsia="Aptos"/>
          <w:b/>
          <w:bCs/>
          <w:sz w:val="18"/>
        </w:rPr>
      </w:pPr>
    </w:p>
    <w:p w14:paraId="66667BF4" w14:textId="77777777" w:rsidR="006D27F6" w:rsidRPr="00F94F66" w:rsidRDefault="006D27F6" w:rsidP="00F94F66">
      <w:pPr>
        <w:spacing w:after="0" w:line="240" w:lineRule="auto"/>
        <w:rPr>
          <w:rFonts w:eastAsia="Aptos"/>
          <w:b/>
          <w:bCs/>
          <w:sz w:val="18"/>
        </w:rPr>
      </w:pPr>
    </w:p>
    <w:p w14:paraId="04AE2266" w14:textId="77777777" w:rsidR="008A7FF5" w:rsidRDefault="008A7FF5" w:rsidP="006D27F6">
      <w:pPr>
        <w:spacing w:after="0" w:line="240" w:lineRule="auto"/>
        <w:jc w:val="center"/>
        <w:rPr>
          <w:b/>
          <w:bCs/>
          <w:sz w:val="18"/>
          <w:szCs w:val="18"/>
        </w:rPr>
      </w:pPr>
      <w:r w:rsidRPr="008A7FF5">
        <w:rPr>
          <w:b/>
          <w:bCs/>
          <w:sz w:val="18"/>
          <w:szCs w:val="18"/>
        </w:rPr>
        <w:t>Tabla 7.1 Contratos Adjudicados.</w:t>
      </w:r>
    </w:p>
    <w:tbl>
      <w:tblPr>
        <w:tblStyle w:val="Sombreadomedio1-nfasis11"/>
        <w:tblpPr w:leftFromText="141" w:rightFromText="141" w:vertAnchor="text" w:horzAnchor="margin" w:tblpXSpec="center" w:tblpY="482"/>
        <w:tblW w:w="5000" w:type="pct"/>
        <w:tblLook w:val="04A0" w:firstRow="1" w:lastRow="0" w:firstColumn="1" w:lastColumn="0" w:noHBand="0" w:noVBand="1"/>
      </w:tblPr>
      <w:tblGrid>
        <w:gridCol w:w="1669"/>
        <w:gridCol w:w="3000"/>
        <w:gridCol w:w="1449"/>
        <w:gridCol w:w="3216"/>
      </w:tblGrid>
      <w:tr w:rsidR="006D27F6" w:rsidRPr="006D27F6" w14:paraId="58FA64B8" w14:textId="77777777" w:rsidTr="006D27F6">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894" w:type="pct"/>
            <w:hideMark/>
          </w:tcPr>
          <w:p w14:paraId="276A65F8" w14:textId="77777777" w:rsidR="006D27F6" w:rsidRDefault="006D27F6" w:rsidP="006D27F6">
            <w:pPr>
              <w:autoSpaceDE w:val="0"/>
              <w:autoSpaceDN w:val="0"/>
              <w:adjustRightInd w:val="0"/>
              <w:spacing w:line="240" w:lineRule="auto"/>
              <w:jc w:val="center"/>
              <w:rPr>
                <w:rFonts w:eastAsia="Aptos"/>
                <w:b w:val="0"/>
                <w:bCs w:val="0"/>
                <w:smallCaps/>
                <w:lang w:eastAsia="es-ES_tradnl"/>
              </w:rPr>
            </w:pPr>
            <w:r>
              <w:rPr>
                <w:sz w:val="18"/>
                <w:szCs w:val="18"/>
              </w:rPr>
              <w:lastRenderedPageBreak/>
              <w:tab/>
            </w:r>
          </w:p>
          <w:p w14:paraId="37D69670" w14:textId="77777777" w:rsidR="006D27F6" w:rsidRPr="006D27F6" w:rsidRDefault="006D27F6" w:rsidP="006D27F6">
            <w:pPr>
              <w:autoSpaceDE w:val="0"/>
              <w:autoSpaceDN w:val="0"/>
              <w:adjustRightInd w:val="0"/>
              <w:spacing w:line="240" w:lineRule="auto"/>
              <w:jc w:val="center"/>
              <w:rPr>
                <w:rFonts w:eastAsia="Aptos"/>
              </w:rPr>
            </w:pPr>
            <w:r w:rsidRPr="006D27F6">
              <w:rPr>
                <w:rFonts w:eastAsia="Aptos"/>
                <w:smallCaps/>
                <w:lang w:eastAsia="es-ES_tradnl"/>
              </w:rPr>
              <w:t>Tipo Contrato</w:t>
            </w:r>
          </w:p>
        </w:tc>
        <w:tc>
          <w:tcPr>
            <w:tcW w:w="1607" w:type="pct"/>
            <w:hideMark/>
          </w:tcPr>
          <w:p w14:paraId="3E561B22" w14:textId="77777777" w:rsidR="006D27F6" w:rsidRDefault="006D27F6" w:rsidP="006D27F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Aptos"/>
                <w:b w:val="0"/>
                <w:bCs w:val="0"/>
                <w:smallCaps/>
                <w:lang w:eastAsia="es-ES_tradnl"/>
              </w:rPr>
            </w:pPr>
          </w:p>
          <w:p w14:paraId="085BB608" w14:textId="77777777" w:rsidR="006D27F6" w:rsidRPr="006D27F6" w:rsidRDefault="006D27F6" w:rsidP="006D27F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Aptos"/>
              </w:rPr>
            </w:pPr>
            <w:r w:rsidRPr="006D27F6">
              <w:rPr>
                <w:rFonts w:eastAsia="Aptos"/>
                <w:smallCaps/>
                <w:lang w:eastAsia="es-ES_tradnl"/>
              </w:rPr>
              <w:t>Procedimiento Adjudicación</w:t>
            </w:r>
          </w:p>
        </w:tc>
        <w:tc>
          <w:tcPr>
            <w:tcW w:w="776" w:type="pct"/>
            <w:hideMark/>
          </w:tcPr>
          <w:p w14:paraId="4162F9BE" w14:textId="77777777" w:rsidR="006D27F6" w:rsidRPr="006D27F6" w:rsidRDefault="006D27F6" w:rsidP="006D27F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Aptos"/>
              </w:rPr>
            </w:pPr>
            <w:r w:rsidRPr="006D27F6">
              <w:rPr>
                <w:rFonts w:eastAsia="Aptos"/>
                <w:smallCaps/>
                <w:lang w:eastAsia="es-ES_tradnl"/>
              </w:rPr>
              <w:t>Nº Contratos</w:t>
            </w:r>
          </w:p>
        </w:tc>
        <w:tc>
          <w:tcPr>
            <w:tcW w:w="1723" w:type="pct"/>
            <w:hideMark/>
          </w:tcPr>
          <w:p w14:paraId="0D13C7A4" w14:textId="77777777" w:rsidR="006D27F6" w:rsidRDefault="006D27F6" w:rsidP="006D27F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Aptos"/>
                <w:b w:val="0"/>
                <w:bCs w:val="0"/>
                <w:smallCaps/>
                <w:lang w:eastAsia="es-ES_tradnl"/>
              </w:rPr>
            </w:pPr>
            <w:r w:rsidRPr="006D27F6">
              <w:rPr>
                <w:rFonts w:eastAsia="Aptos"/>
                <w:smallCaps/>
                <w:lang w:eastAsia="es-ES_tradnl"/>
              </w:rPr>
              <w:t>I</w:t>
            </w:r>
          </w:p>
          <w:p w14:paraId="4ADE9B58" w14:textId="77777777" w:rsidR="006D27F6" w:rsidRPr="006D27F6" w:rsidRDefault="006D27F6" w:rsidP="006D27F6">
            <w:pPr>
              <w:autoSpaceDE w:val="0"/>
              <w:autoSpaceDN w:val="0"/>
              <w:adjustRightInd w:val="0"/>
              <w:spacing w:line="240" w:lineRule="auto"/>
              <w:jc w:val="center"/>
              <w:cnfStyle w:val="100000000000" w:firstRow="1" w:lastRow="0" w:firstColumn="0" w:lastColumn="0" w:oddVBand="0" w:evenVBand="0" w:oddHBand="0" w:evenHBand="0" w:firstRowFirstColumn="0" w:firstRowLastColumn="0" w:lastRowFirstColumn="0" w:lastRowLastColumn="0"/>
              <w:rPr>
                <w:rFonts w:eastAsia="Aptos"/>
              </w:rPr>
            </w:pPr>
            <w:r w:rsidRPr="006D27F6">
              <w:rPr>
                <w:rFonts w:eastAsia="Aptos"/>
                <w:smallCaps/>
                <w:lang w:eastAsia="es-ES_tradnl"/>
              </w:rPr>
              <w:t>mporte Adjudicación Agregado</w:t>
            </w:r>
            <w:r w:rsidRPr="006D27F6">
              <w:rPr>
                <w:rFonts w:eastAsia="Aptos"/>
                <w:smallCaps/>
                <w:lang w:eastAsia="es-ES_tradnl"/>
              </w:rPr>
              <w:br/>
              <w:t>(IVA excluido)</w:t>
            </w:r>
          </w:p>
        </w:tc>
      </w:tr>
      <w:tr w:rsidR="006D27F6" w:rsidRPr="006D27F6" w14:paraId="798DBEC3" w14:textId="77777777" w:rsidTr="006D27F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94" w:type="pct"/>
            <w:vMerge w:val="restart"/>
            <w:hideMark/>
          </w:tcPr>
          <w:p w14:paraId="18F6DA50" w14:textId="77777777" w:rsidR="006D27F6" w:rsidRPr="006D27F6" w:rsidRDefault="006D27F6" w:rsidP="006D27F6">
            <w:pPr>
              <w:autoSpaceDE w:val="0"/>
              <w:autoSpaceDN w:val="0"/>
              <w:adjustRightInd w:val="0"/>
              <w:spacing w:line="240" w:lineRule="auto"/>
              <w:jc w:val="center"/>
              <w:rPr>
                <w:rFonts w:eastAsia="Aptos"/>
              </w:rPr>
            </w:pPr>
            <w:r w:rsidRPr="006D27F6">
              <w:rPr>
                <w:rFonts w:eastAsia="Aptos"/>
                <w:lang w:eastAsia="es-ES_tradnl"/>
              </w:rPr>
              <w:t>Servicios</w:t>
            </w:r>
          </w:p>
        </w:tc>
        <w:tc>
          <w:tcPr>
            <w:tcW w:w="1607" w:type="pct"/>
            <w:hideMark/>
          </w:tcPr>
          <w:p w14:paraId="5121DF04" w14:textId="77777777" w:rsidR="006D27F6" w:rsidRPr="006D27F6" w:rsidRDefault="006D27F6" w:rsidP="006D27F6">
            <w:pPr>
              <w:autoSpaceDE w:val="0"/>
              <w:autoSpaceDN w:val="0"/>
              <w:adjustRightInd w:val="0"/>
              <w:spacing w:line="240" w:lineRule="auto"/>
              <w:ind w:left="-291" w:firstLine="440"/>
              <w:jc w:val="left"/>
              <w:cnfStyle w:val="000000100000" w:firstRow="0" w:lastRow="0" w:firstColumn="0" w:lastColumn="0" w:oddVBand="0" w:evenVBand="0" w:oddHBand="1" w:evenHBand="0" w:firstRowFirstColumn="0" w:firstRowLastColumn="0" w:lastRowFirstColumn="0" w:lastRowLastColumn="0"/>
              <w:rPr>
                <w:rFonts w:eastAsia="Aptos"/>
              </w:rPr>
            </w:pPr>
            <w:r w:rsidRPr="006D27F6">
              <w:rPr>
                <w:rFonts w:eastAsia="Aptos"/>
                <w:lang w:eastAsia="es-ES_tradnl"/>
              </w:rPr>
              <w:t>Abierto</w:t>
            </w:r>
          </w:p>
        </w:tc>
        <w:tc>
          <w:tcPr>
            <w:tcW w:w="776" w:type="pct"/>
            <w:hideMark/>
          </w:tcPr>
          <w:p w14:paraId="1B757FE3" w14:textId="77777777" w:rsidR="006D27F6" w:rsidRPr="006D27F6" w:rsidRDefault="006D27F6" w:rsidP="006D27F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Aptos"/>
              </w:rPr>
            </w:pPr>
            <w:r w:rsidRPr="006D27F6">
              <w:rPr>
                <w:rFonts w:eastAsia="Aptos"/>
                <w:color w:val="000000"/>
              </w:rPr>
              <w:t>4</w:t>
            </w:r>
          </w:p>
        </w:tc>
        <w:tc>
          <w:tcPr>
            <w:tcW w:w="1723" w:type="pct"/>
            <w:hideMark/>
          </w:tcPr>
          <w:p w14:paraId="05B7DC5E" w14:textId="77777777" w:rsidR="006D27F6" w:rsidRPr="006D27F6" w:rsidRDefault="006D27F6" w:rsidP="006D27F6">
            <w:pPr>
              <w:autoSpaceDE w:val="0"/>
              <w:autoSpaceDN w:val="0"/>
              <w:adjustRightInd w:val="0"/>
              <w:spacing w:line="240" w:lineRule="auto"/>
              <w:ind w:left="-148" w:right="804"/>
              <w:contextualSpacing/>
              <w:jc w:val="right"/>
              <w:cnfStyle w:val="000000100000" w:firstRow="0" w:lastRow="0" w:firstColumn="0" w:lastColumn="0" w:oddVBand="0" w:evenVBand="0" w:oddHBand="1" w:evenHBand="0" w:firstRowFirstColumn="0" w:firstRowLastColumn="0" w:lastRowFirstColumn="0" w:lastRowLastColumn="0"/>
              <w:rPr>
                <w:rFonts w:eastAsia="Aptos"/>
              </w:rPr>
            </w:pPr>
            <w:r w:rsidRPr="006D27F6">
              <w:rPr>
                <w:rFonts w:eastAsia="Aptos"/>
                <w:color w:val="000000"/>
              </w:rPr>
              <w:t xml:space="preserve">          414.291,00   </w:t>
            </w:r>
          </w:p>
        </w:tc>
      </w:tr>
      <w:tr w:rsidR="006D27F6" w:rsidRPr="006D27F6" w14:paraId="0A6A7CB8" w14:textId="77777777" w:rsidTr="006D27F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Merge/>
            <w:hideMark/>
          </w:tcPr>
          <w:p w14:paraId="4DDC3D05" w14:textId="77777777" w:rsidR="006D27F6" w:rsidRPr="006D27F6" w:rsidRDefault="006D27F6" w:rsidP="006D27F6">
            <w:pPr>
              <w:spacing w:line="240" w:lineRule="auto"/>
              <w:jc w:val="left"/>
              <w:rPr>
                <w:rFonts w:eastAsia="Aptos"/>
              </w:rPr>
            </w:pPr>
          </w:p>
        </w:tc>
        <w:tc>
          <w:tcPr>
            <w:tcW w:w="1607" w:type="pct"/>
            <w:hideMark/>
          </w:tcPr>
          <w:p w14:paraId="151DBE2A" w14:textId="77777777" w:rsidR="006D27F6" w:rsidRPr="006D27F6" w:rsidRDefault="006D27F6" w:rsidP="006D27F6">
            <w:pPr>
              <w:autoSpaceDE w:val="0"/>
              <w:autoSpaceDN w:val="0"/>
              <w:adjustRightInd w:val="0"/>
              <w:spacing w:line="240" w:lineRule="auto"/>
              <w:ind w:left="-291" w:firstLine="440"/>
              <w:jc w:val="left"/>
              <w:cnfStyle w:val="000000010000" w:firstRow="0" w:lastRow="0" w:firstColumn="0" w:lastColumn="0" w:oddVBand="0" w:evenVBand="0" w:oddHBand="0" w:evenHBand="1" w:firstRowFirstColumn="0" w:firstRowLastColumn="0" w:lastRowFirstColumn="0" w:lastRowLastColumn="0"/>
              <w:rPr>
                <w:rFonts w:eastAsia="Aptos"/>
              </w:rPr>
            </w:pPr>
            <w:r w:rsidRPr="006D27F6">
              <w:rPr>
                <w:rFonts w:eastAsia="Aptos"/>
                <w:lang w:eastAsia="es-ES_tradnl"/>
              </w:rPr>
              <w:t>Abierto simplificado</w:t>
            </w:r>
          </w:p>
        </w:tc>
        <w:tc>
          <w:tcPr>
            <w:tcW w:w="776" w:type="pct"/>
            <w:hideMark/>
          </w:tcPr>
          <w:p w14:paraId="31150077" w14:textId="77777777" w:rsidR="006D27F6" w:rsidRPr="006D27F6" w:rsidRDefault="006D27F6" w:rsidP="006D27F6">
            <w:pPr>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eastAsia="Aptos"/>
              </w:rPr>
            </w:pPr>
            <w:r w:rsidRPr="006D27F6">
              <w:rPr>
                <w:rFonts w:eastAsia="Aptos"/>
                <w:color w:val="000000"/>
              </w:rPr>
              <w:t>3</w:t>
            </w:r>
          </w:p>
        </w:tc>
        <w:tc>
          <w:tcPr>
            <w:tcW w:w="1723" w:type="pct"/>
            <w:hideMark/>
          </w:tcPr>
          <w:p w14:paraId="0DBF9958" w14:textId="77777777" w:rsidR="006D27F6" w:rsidRPr="006D27F6" w:rsidRDefault="006D27F6" w:rsidP="006D27F6">
            <w:pPr>
              <w:autoSpaceDE w:val="0"/>
              <w:autoSpaceDN w:val="0"/>
              <w:adjustRightInd w:val="0"/>
              <w:spacing w:line="240" w:lineRule="auto"/>
              <w:ind w:right="804"/>
              <w:jc w:val="right"/>
              <w:cnfStyle w:val="000000010000" w:firstRow="0" w:lastRow="0" w:firstColumn="0" w:lastColumn="0" w:oddVBand="0" w:evenVBand="0" w:oddHBand="0" w:evenHBand="1" w:firstRowFirstColumn="0" w:firstRowLastColumn="0" w:lastRowFirstColumn="0" w:lastRowLastColumn="0"/>
              <w:rPr>
                <w:rFonts w:eastAsia="Aptos"/>
              </w:rPr>
            </w:pPr>
            <w:r w:rsidRPr="006D27F6">
              <w:rPr>
                <w:rFonts w:eastAsia="Aptos"/>
                <w:color w:val="000000"/>
              </w:rPr>
              <w:t xml:space="preserve">          43.230,00   </w:t>
            </w:r>
          </w:p>
        </w:tc>
      </w:tr>
      <w:tr w:rsidR="006D27F6" w:rsidRPr="006D27F6" w14:paraId="20A21437" w14:textId="77777777" w:rsidTr="006D27F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Merge/>
            <w:hideMark/>
          </w:tcPr>
          <w:p w14:paraId="323F57B7" w14:textId="77777777" w:rsidR="006D27F6" w:rsidRPr="006D27F6" w:rsidRDefault="006D27F6" w:rsidP="006D27F6">
            <w:pPr>
              <w:spacing w:line="240" w:lineRule="auto"/>
              <w:jc w:val="left"/>
              <w:rPr>
                <w:rFonts w:eastAsia="Aptos"/>
              </w:rPr>
            </w:pPr>
          </w:p>
        </w:tc>
        <w:tc>
          <w:tcPr>
            <w:tcW w:w="1607" w:type="pct"/>
            <w:hideMark/>
          </w:tcPr>
          <w:p w14:paraId="4314DC26" w14:textId="77777777" w:rsidR="006D27F6" w:rsidRPr="006D27F6" w:rsidRDefault="006D27F6" w:rsidP="006D27F6">
            <w:pPr>
              <w:autoSpaceDE w:val="0"/>
              <w:autoSpaceDN w:val="0"/>
              <w:adjustRightInd w:val="0"/>
              <w:spacing w:line="240" w:lineRule="auto"/>
              <w:ind w:left="-291" w:firstLine="440"/>
              <w:jc w:val="left"/>
              <w:cnfStyle w:val="000000100000" w:firstRow="0" w:lastRow="0" w:firstColumn="0" w:lastColumn="0" w:oddVBand="0" w:evenVBand="0" w:oddHBand="1" w:evenHBand="0" w:firstRowFirstColumn="0" w:firstRowLastColumn="0" w:lastRowFirstColumn="0" w:lastRowLastColumn="0"/>
              <w:rPr>
                <w:rFonts w:eastAsia="Aptos"/>
              </w:rPr>
            </w:pPr>
            <w:r w:rsidRPr="006D27F6">
              <w:rPr>
                <w:rFonts w:eastAsia="Aptos"/>
                <w:lang w:eastAsia="es-ES_tradnl"/>
              </w:rPr>
              <w:t>A. simplificado abreviado</w:t>
            </w:r>
          </w:p>
        </w:tc>
        <w:tc>
          <w:tcPr>
            <w:tcW w:w="776" w:type="pct"/>
            <w:hideMark/>
          </w:tcPr>
          <w:p w14:paraId="124E8163" w14:textId="77777777" w:rsidR="006D27F6" w:rsidRPr="006D27F6" w:rsidRDefault="006D27F6" w:rsidP="006D27F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Aptos"/>
                <w:lang w:eastAsia="es-ES_tradnl"/>
              </w:rPr>
            </w:pPr>
            <w:r w:rsidRPr="006D27F6">
              <w:rPr>
                <w:rFonts w:eastAsia="Aptos"/>
                <w:color w:val="000000"/>
              </w:rPr>
              <w:t>5</w:t>
            </w:r>
          </w:p>
        </w:tc>
        <w:tc>
          <w:tcPr>
            <w:tcW w:w="1723" w:type="pct"/>
            <w:hideMark/>
          </w:tcPr>
          <w:p w14:paraId="68C675CC" w14:textId="77777777" w:rsidR="006D27F6" w:rsidRPr="006D27F6" w:rsidRDefault="006D27F6" w:rsidP="006D27F6">
            <w:pPr>
              <w:autoSpaceDE w:val="0"/>
              <w:autoSpaceDN w:val="0"/>
              <w:adjustRightInd w:val="0"/>
              <w:spacing w:line="240" w:lineRule="auto"/>
              <w:ind w:right="804"/>
              <w:jc w:val="right"/>
              <w:cnfStyle w:val="000000100000" w:firstRow="0" w:lastRow="0" w:firstColumn="0" w:lastColumn="0" w:oddVBand="0" w:evenVBand="0" w:oddHBand="1" w:evenHBand="0" w:firstRowFirstColumn="0" w:firstRowLastColumn="0" w:lastRowFirstColumn="0" w:lastRowLastColumn="0"/>
              <w:rPr>
                <w:rFonts w:eastAsia="Aptos"/>
              </w:rPr>
            </w:pPr>
            <w:r w:rsidRPr="006D27F6">
              <w:rPr>
                <w:rFonts w:eastAsia="Aptos"/>
                <w:color w:val="000000"/>
              </w:rPr>
              <w:t xml:space="preserve">            67.971,81   </w:t>
            </w:r>
          </w:p>
        </w:tc>
      </w:tr>
      <w:tr w:rsidR="006D27F6" w:rsidRPr="006D27F6" w14:paraId="6EC1B904" w14:textId="77777777" w:rsidTr="006D27F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Merge/>
            <w:hideMark/>
          </w:tcPr>
          <w:p w14:paraId="04EE3430" w14:textId="77777777" w:rsidR="006D27F6" w:rsidRPr="006D27F6" w:rsidRDefault="006D27F6" w:rsidP="006D27F6">
            <w:pPr>
              <w:spacing w:line="240" w:lineRule="auto"/>
              <w:jc w:val="left"/>
              <w:rPr>
                <w:rFonts w:eastAsia="Aptos"/>
              </w:rPr>
            </w:pPr>
          </w:p>
        </w:tc>
        <w:tc>
          <w:tcPr>
            <w:tcW w:w="1607" w:type="pct"/>
            <w:hideMark/>
          </w:tcPr>
          <w:p w14:paraId="4154BD60" w14:textId="77777777" w:rsidR="006D27F6" w:rsidRPr="006D27F6" w:rsidRDefault="006D27F6" w:rsidP="006D27F6">
            <w:pPr>
              <w:autoSpaceDE w:val="0"/>
              <w:autoSpaceDN w:val="0"/>
              <w:adjustRightInd w:val="0"/>
              <w:spacing w:line="240" w:lineRule="auto"/>
              <w:ind w:left="-291" w:firstLine="440"/>
              <w:jc w:val="left"/>
              <w:cnfStyle w:val="000000010000" w:firstRow="0" w:lastRow="0" w:firstColumn="0" w:lastColumn="0" w:oddVBand="0" w:evenVBand="0" w:oddHBand="0" w:evenHBand="1" w:firstRowFirstColumn="0" w:firstRowLastColumn="0" w:lastRowFirstColumn="0" w:lastRowLastColumn="0"/>
              <w:rPr>
                <w:rFonts w:eastAsia="Aptos"/>
              </w:rPr>
            </w:pPr>
            <w:r w:rsidRPr="006D27F6">
              <w:rPr>
                <w:rFonts w:eastAsia="Aptos"/>
                <w:lang w:eastAsia="es-ES_tradnl"/>
              </w:rPr>
              <w:t>Adquisición centralizada</w:t>
            </w:r>
          </w:p>
        </w:tc>
        <w:tc>
          <w:tcPr>
            <w:tcW w:w="776" w:type="pct"/>
            <w:hideMark/>
          </w:tcPr>
          <w:p w14:paraId="6AF1DE98" w14:textId="77777777" w:rsidR="006D27F6" w:rsidRPr="006D27F6" w:rsidRDefault="006D27F6" w:rsidP="006D27F6">
            <w:pPr>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eastAsia="Aptos"/>
                <w:lang w:eastAsia="es-ES_tradnl"/>
              </w:rPr>
            </w:pPr>
            <w:r w:rsidRPr="006D27F6">
              <w:rPr>
                <w:rFonts w:eastAsia="Aptos"/>
                <w:color w:val="000000"/>
              </w:rPr>
              <w:t>2</w:t>
            </w:r>
          </w:p>
        </w:tc>
        <w:tc>
          <w:tcPr>
            <w:tcW w:w="1723" w:type="pct"/>
            <w:hideMark/>
          </w:tcPr>
          <w:p w14:paraId="5BF55B70" w14:textId="77777777" w:rsidR="006D27F6" w:rsidRPr="006D27F6" w:rsidRDefault="006D27F6" w:rsidP="006D27F6">
            <w:pPr>
              <w:autoSpaceDE w:val="0"/>
              <w:autoSpaceDN w:val="0"/>
              <w:adjustRightInd w:val="0"/>
              <w:spacing w:line="240" w:lineRule="auto"/>
              <w:ind w:right="804"/>
              <w:jc w:val="right"/>
              <w:cnfStyle w:val="000000010000" w:firstRow="0" w:lastRow="0" w:firstColumn="0" w:lastColumn="0" w:oddVBand="0" w:evenVBand="0" w:oddHBand="0" w:evenHBand="1" w:firstRowFirstColumn="0" w:firstRowLastColumn="0" w:lastRowFirstColumn="0" w:lastRowLastColumn="0"/>
              <w:rPr>
                <w:rFonts w:eastAsia="Aptos"/>
                <w:lang w:eastAsia="es-ES_tradnl"/>
              </w:rPr>
            </w:pPr>
            <w:r w:rsidRPr="006D27F6">
              <w:rPr>
                <w:rFonts w:eastAsia="Aptos"/>
                <w:color w:val="000000"/>
              </w:rPr>
              <w:t xml:space="preserve">          193.656,00 </w:t>
            </w:r>
          </w:p>
        </w:tc>
      </w:tr>
      <w:tr w:rsidR="006D27F6" w:rsidRPr="006D27F6" w14:paraId="645EF5C6" w14:textId="77777777" w:rsidTr="006D27F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94" w:type="pct"/>
            <w:vMerge w:val="restart"/>
            <w:hideMark/>
          </w:tcPr>
          <w:p w14:paraId="18E3CCC9" w14:textId="77777777" w:rsidR="006D27F6" w:rsidRPr="006D27F6" w:rsidRDefault="006D27F6" w:rsidP="006D27F6">
            <w:pPr>
              <w:autoSpaceDE w:val="0"/>
              <w:autoSpaceDN w:val="0"/>
              <w:adjustRightInd w:val="0"/>
              <w:spacing w:line="240" w:lineRule="auto"/>
              <w:jc w:val="center"/>
              <w:rPr>
                <w:rFonts w:eastAsia="Aptos"/>
              </w:rPr>
            </w:pPr>
            <w:r w:rsidRPr="006D27F6">
              <w:rPr>
                <w:rFonts w:eastAsia="Aptos"/>
                <w:lang w:eastAsia="es-ES_tradnl"/>
              </w:rPr>
              <w:t>Suministros</w:t>
            </w:r>
          </w:p>
        </w:tc>
        <w:tc>
          <w:tcPr>
            <w:tcW w:w="1607" w:type="pct"/>
            <w:hideMark/>
          </w:tcPr>
          <w:p w14:paraId="7633F815" w14:textId="77777777" w:rsidR="006D27F6" w:rsidRPr="006D27F6" w:rsidRDefault="006D27F6" w:rsidP="006D27F6">
            <w:pPr>
              <w:autoSpaceDE w:val="0"/>
              <w:autoSpaceDN w:val="0"/>
              <w:adjustRightInd w:val="0"/>
              <w:spacing w:line="240" w:lineRule="auto"/>
              <w:ind w:left="-291" w:firstLine="440"/>
              <w:jc w:val="left"/>
              <w:cnfStyle w:val="000000100000" w:firstRow="0" w:lastRow="0" w:firstColumn="0" w:lastColumn="0" w:oddVBand="0" w:evenVBand="0" w:oddHBand="1" w:evenHBand="0" w:firstRowFirstColumn="0" w:firstRowLastColumn="0" w:lastRowFirstColumn="0" w:lastRowLastColumn="0"/>
              <w:rPr>
                <w:rFonts w:eastAsia="Aptos"/>
              </w:rPr>
            </w:pPr>
            <w:r w:rsidRPr="006D27F6">
              <w:rPr>
                <w:rFonts w:eastAsia="Aptos"/>
                <w:lang w:eastAsia="es-ES_tradnl"/>
              </w:rPr>
              <w:t>Abierto</w:t>
            </w:r>
          </w:p>
        </w:tc>
        <w:tc>
          <w:tcPr>
            <w:tcW w:w="776" w:type="pct"/>
            <w:hideMark/>
          </w:tcPr>
          <w:p w14:paraId="42C13F41" w14:textId="77777777" w:rsidR="006D27F6" w:rsidRPr="006D27F6" w:rsidRDefault="006D27F6" w:rsidP="006D27F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Aptos"/>
              </w:rPr>
            </w:pPr>
            <w:r w:rsidRPr="006D27F6">
              <w:rPr>
                <w:rFonts w:eastAsia="Aptos"/>
                <w:color w:val="000000"/>
              </w:rPr>
              <w:t>0</w:t>
            </w:r>
          </w:p>
        </w:tc>
        <w:tc>
          <w:tcPr>
            <w:tcW w:w="1723" w:type="pct"/>
            <w:hideMark/>
          </w:tcPr>
          <w:p w14:paraId="0AA483BF" w14:textId="77777777" w:rsidR="006D27F6" w:rsidRPr="006D27F6" w:rsidRDefault="006D27F6" w:rsidP="006D27F6">
            <w:pPr>
              <w:autoSpaceDE w:val="0"/>
              <w:autoSpaceDN w:val="0"/>
              <w:adjustRightInd w:val="0"/>
              <w:spacing w:line="240" w:lineRule="auto"/>
              <w:ind w:right="804"/>
              <w:jc w:val="right"/>
              <w:cnfStyle w:val="000000100000" w:firstRow="0" w:lastRow="0" w:firstColumn="0" w:lastColumn="0" w:oddVBand="0" w:evenVBand="0" w:oddHBand="1" w:evenHBand="0" w:firstRowFirstColumn="0" w:firstRowLastColumn="0" w:lastRowFirstColumn="0" w:lastRowLastColumn="0"/>
              <w:rPr>
                <w:rFonts w:eastAsia="Aptos"/>
              </w:rPr>
            </w:pPr>
            <w:r w:rsidRPr="006D27F6">
              <w:rPr>
                <w:rFonts w:eastAsia="Aptos"/>
                <w:color w:val="000000"/>
              </w:rPr>
              <w:t>0,00</w:t>
            </w:r>
          </w:p>
        </w:tc>
      </w:tr>
      <w:tr w:rsidR="006D27F6" w:rsidRPr="006D27F6" w14:paraId="05B25C3B" w14:textId="77777777" w:rsidTr="006D27F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Merge/>
            <w:hideMark/>
          </w:tcPr>
          <w:p w14:paraId="2A07A065" w14:textId="77777777" w:rsidR="006D27F6" w:rsidRPr="006D27F6" w:rsidRDefault="006D27F6" w:rsidP="006D27F6">
            <w:pPr>
              <w:spacing w:line="240" w:lineRule="auto"/>
              <w:jc w:val="left"/>
              <w:rPr>
                <w:rFonts w:eastAsia="Aptos"/>
              </w:rPr>
            </w:pPr>
          </w:p>
        </w:tc>
        <w:tc>
          <w:tcPr>
            <w:tcW w:w="1607" w:type="pct"/>
            <w:hideMark/>
          </w:tcPr>
          <w:p w14:paraId="01A11903" w14:textId="77777777" w:rsidR="006D27F6" w:rsidRPr="006D27F6" w:rsidRDefault="006D27F6" w:rsidP="006D27F6">
            <w:pPr>
              <w:autoSpaceDE w:val="0"/>
              <w:autoSpaceDN w:val="0"/>
              <w:adjustRightInd w:val="0"/>
              <w:spacing w:line="240" w:lineRule="auto"/>
              <w:ind w:left="-291" w:firstLine="440"/>
              <w:jc w:val="left"/>
              <w:cnfStyle w:val="000000010000" w:firstRow="0" w:lastRow="0" w:firstColumn="0" w:lastColumn="0" w:oddVBand="0" w:evenVBand="0" w:oddHBand="0" w:evenHBand="1" w:firstRowFirstColumn="0" w:firstRowLastColumn="0" w:lastRowFirstColumn="0" w:lastRowLastColumn="0"/>
              <w:rPr>
                <w:rFonts w:eastAsia="Aptos"/>
              </w:rPr>
            </w:pPr>
            <w:r w:rsidRPr="006D27F6">
              <w:rPr>
                <w:rFonts w:eastAsia="Aptos"/>
                <w:lang w:eastAsia="es-ES_tradnl"/>
              </w:rPr>
              <w:t>Abierto simplificado</w:t>
            </w:r>
          </w:p>
        </w:tc>
        <w:tc>
          <w:tcPr>
            <w:tcW w:w="776" w:type="pct"/>
            <w:hideMark/>
          </w:tcPr>
          <w:p w14:paraId="1C494529" w14:textId="77777777" w:rsidR="006D27F6" w:rsidRPr="006D27F6" w:rsidRDefault="006D27F6" w:rsidP="006D27F6">
            <w:pPr>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eastAsia="Aptos"/>
              </w:rPr>
            </w:pPr>
            <w:r w:rsidRPr="006D27F6">
              <w:rPr>
                <w:rFonts w:eastAsia="Aptos"/>
                <w:color w:val="000000"/>
              </w:rPr>
              <w:t>1</w:t>
            </w:r>
          </w:p>
        </w:tc>
        <w:tc>
          <w:tcPr>
            <w:tcW w:w="1723" w:type="pct"/>
            <w:hideMark/>
          </w:tcPr>
          <w:p w14:paraId="41EEEACC" w14:textId="77777777" w:rsidR="006D27F6" w:rsidRPr="006D27F6" w:rsidRDefault="006D27F6" w:rsidP="006D27F6">
            <w:pPr>
              <w:autoSpaceDE w:val="0"/>
              <w:autoSpaceDN w:val="0"/>
              <w:adjustRightInd w:val="0"/>
              <w:spacing w:line="240" w:lineRule="auto"/>
              <w:ind w:right="804"/>
              <w:jc w:val="right"/>
              <w:cnfStyle w:val="000000010000" w:firstRow="0" w:lastRow="0" w:firstColumn="0" w:lastColumn="0" w:oddVBand="0" w:evenVBand="0" w:oddHBand="0" w:evenHBand="1" w:firstRowFirstColumn="0" w:firstRowLastColumn="0" w:lastRowFirstColumn="0" w:lastRowLastColumn="0"/>
              <w:rPr>
                <w:rFonts w:eastAsia="Aptos"/>
              </w:rPr>
            </w:pPr>
            <w:r w:rsidRPr="006D27F6">
              <w:rPr>
                <w:rFonts w:eastAsia="Aptos"/>
                <w:color w:val="000000"/>
              </w:rPr>
              <w:t xml:space="preserve">            21.150,00   </w:t>
            </w:r>
          </w:p>
        </w:tc>
      </w:tr>
      <w:tr w:rsidR="006D27F6" w:rsidRPr="006D27F6" w14:paraId="3B518F06" w14:textId="77777777" w:rsidTr="006D27F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Merge/>
            <w:hideMark/>
          </w:tcPr>
          <w:p w14:paraId="26890393" w14:textId="77777777" w:rsidR="006D27F6" w:rsidRPr="006D27F6" w:rsidRDefault="006D27F6" w:rsidP="006D27F6">
            <w:pPr>
              <w:spacing w:line="240" w:lineRule="auto"/>
              <w:jc w:val="left"/>
              <w:rPr>
                <w:rFonts w:eastAsia="Aptos"/>
              </w:rPr>
            </w:pPr>
          </w:p>
        </w:tc>
        <w:tc>
          <w:tcPr>
            <w:tcW w:w="1607" w:type="pct"/>
            <w:hideMark/>
          </w:tcPr>
          <w:p w14:paraId="715AE475" w14:textId="77777777" w:rsidR="006D27F6" w:rsidRPr="006D27F6" w:rsidRDefault="006D27F6" w:rsidP="006D27F6">
            <w:pPr>
              <w:autoSpaceDE w:val="0"/>
              <w:autoSpaceDN w:val="0"/>
              <w:adjustRightInd w:val="0"/>
              <w:spacing w:line="240" w:lineRule="auto"/>
              <w:ind w:left="-291" w:firstLine="440"/>
              <w:jc w:val="left"/>
              <w:cnfStyle w:val="000000100000" w:firstRow="0" w:lastRow="0" w:firstColumn="0" w:lastColumn="0" w:oddVBand="0" w:evenVBand="0" w:oddHBand="1" w:evenHBand="0" w:firstRowFirstColumn="0" w:firstRowLastColumn="0" w:lastRowFirstColumn="0" w:lastRowLastColumn="0"/>
              <w:rPr>
                <w:rFonts w:eastAsia="Aptos"/>
              </w:rPr>
            </w:pPr>
            <w:r w:rsidRPr="006D27F6">
              <w:rPr>
                <w:rFonts w:eastAsia="Aptos"/>
                <w:lang w:eastAsia="es-ES_tradnl"/>
              </w:rPr>
              <w:t>A. simplificado abreviado</w:t>
            </w:r>
          </w:p>
        </w:tc>
        <w:tc>
          <w:tcPr>
            <w:tcW w:w="776" w:type="pct"/>
            <w:hideMark/>
          </w:tcPr>
          <w:p w14:paraId="46FB5656" w14:textId="77777777" w:rsidR="006D27F6" w:rsidRPr="006D27F6" w:rsidRDefault="006D27F6" w:rsidP="006D27F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Aptos"/>
              </w:rPr>
            </w:pPr>
            <w:r w:rsidRPr="006D27F6">
              <w:rPr>
                <w:rFonts w:eastAsia="Aptos"/>
                <w:color w:val="000000"/>
              </w:rPr>
              <w:t>1</w:t>
            </w:r>
          </w:p>
        </w:tc>
        <w:tc>
          <w:tcPr>
            <w:tcW w:w="1723" w:type="pct"/>
            <w:hideMark/>
          </w:tcPr>
          <w:p w14:paraId="332C0892" w14:textId="77777777" w:rsidR="006D27F6" w:rsidRPr="006D27F6" w:rsidRDefault="006D27F6" w:rsidP="006D27F6">
            <w:pPr>
              <w:autoSpaceDE w:val="0"/>
              <w:autoSpaceDN w:val="0"/>
              <w:adjustRightInd w:val="0"/>
              <w:spacing w:line="240" w:lineRule="auto"/>
              <w:ind w:right="804"/>
              <w:jc w:val="right"/>
              <w:cnfStyle w:val="000000100000" w:firstRow="0" w:lastRow="0" w:firstColumn="0" w:lastColumn="0" w:oddVBand="0" w:evenVBand="0" w:oddHBand="1" w:evenHBand="0" w:firstRowFirstColumn="0" w:firstRowLastColumn="0" w:lastRowFirstColumn="0" w:lastRowLastColumn="0"/>
              <w:rPr>
                <w:rFonts w:eastAsia="Aptos"/>
              </w:rPr>
            </w:pPr>
            <w:r w:rsidRPr="006D27F6">
              <w:rPr>
                <w:rFonts w:eastAsia="Aptos"/>
                <w:color w:val="000000"/>
              </w:rPr>
              <w:t xml:space="preserve">              2.069,78   </w:t>
            </w:r>
          </w:p>
        </w:tc>
      </w:tr>
      <w:tr w:rsidR="006D27F6" w:rsidRPr="006D27F6" w14:paraId="1FA298F9" w14:textId="77777777" w:rsidTr="006D27F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vMerge/>
            <w:hideMark/>
          </w:tcPr>
          <w:p w14:paraId="42E8A5AE" w14:textId="77777777" w:rsidR="006D27F6" w:rsidRPr="006D27F6" w:rsidRDefault="006D27F6" w:rsidP="006D27F6">
            <w:pPr>
              <w:spacing w:line="240" w:lineRule="auto"/>
              <w:jc w:val="left"/>
              <w:rPr>
                <w:rFonts w:eastAsia="Aptos"/>
              </w:rPr>
            </w:pPr>
          </w:p>
        </w:tc>
        <w:tc>
          <w:tcPr>
            <w:tcW w:w="1607" w:type="pct"/>
            <w:hideMark/>
          </w:tcPr>
          <w:p w14:paraId="7228EF81" w14:textId="77777777" w:rsidR="006D27F6" w:rsidRPr="006D27F6" w:rsidRDefault="006D27F6" w:rsidP="006D27F6">
            <w:pPr>
              <w:autoSpaceDE w:val="0"/>
              <w:autoSpaceDN w:val="0"/>
              <w:adjustRightInd w:val="0"/>
              <w:spacing w:line="240" w:lineRule="auto"/>
              <w:ind w:left="-291" w:firstLine="440"/>
              <w:jc w:val="left"/>
              <w:cnfStyle w:val="000000010000" w:firstRow="0" w:lastRow="0" w:firstColumn="0" w:lastColumn="0" w:oddVBand="0" w:evenVBand="0" w:oddHBand="0" w:evenHBand="1" w:firstRowFirstColumn="0" w:firstRowLastColumn="0" w:lastRowFirstColumn="0" w:lastRowLastColumn="0"/>
              <w:rPr>
                <w:rFonts w:eastAsia="Aptos"/>
              </w:rPr>
            </w:pPr>
            <w:r w:rsidRPr="006D27F6">
              <w:rPr>
                <w:rFonts w:eastAsia="Aptos"/>
                <w:lang w:eastAsia="es-ES_tradnl"/>
              </w:rPr>
              <w:t>Adquisición centralizada</w:t>
            </w:r>
          </w:p>
        </w:tc>
        <w:tc>
          <w:tcPr>
            <w:tcW w:w="776" w:type="pct"/>
            <w:hideMark/>
          </w:tcPr>
          <w:p w14:paraId="27792C43" w14:textId="77777777" w:rsidR="006D27F6" w:rsidRPr="006D27F6" w:rsidRDefault="006D27F6" w:rsidP="006D27F6">
            <w:pPr>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eastAsia="Aptos"/>
                <w:lang w:eastAsia="es-ES_tradnl"/>
              </w:rPr>
            </w:pPr>
            <w:r w:rsidRPr="006D27F6">
              <w:rPr>
                <w:rFonts w:eastAsia="Aptos"/>
              </w:rPr>
              <w:t>11</w:t>
            </w:r>
          </w:p>
        </w:tc>
        <w:tc>
          <w:tcPr>
            <w:tcW w:w="1723" w:type="pct"/>
            <w:hideMark/>
          </w:tcPr>
          <w:p w14:paraId="6EA3DEAE" w14:textId="77777777" w:rsidR="006D27F6" w:rsidRPr="006D27F6" w:rsidRDefault="006D27F6" w:rsidP="006D27F6">
            <w:pPr>
              <w:keepNext/>
              <w:autoSpaceDE w:val="0"/>
              <w:autoSpaceDN w:val="0"/>
              <w:adjustRightInd w:val="0"/>
              <w:spacing w:line="240" w:lineRule="auto"/>
              <w:ind w:right="804"/>
              <w:jc w:val="right"/>
              <w:cnfStyle w:val="000000010000" w:firstRow="0" w:lastRow="0" w:firstColumn="0" w:lastColumn="0" w:oddVBand="0" w:evenVBand="0" w:oddHBand="0" w:evenHBand="1" w:firstRowFirstColumn="0" w:firstRowLastColumn="0" w:lastRowFirstColumn="0" w:lastRowLastColumn="0"/>
              <w:rPr>
                <w:rFonts w:eastAsia="Aptos"/>
                <w:lang w:eastAsia="es-ES_tradnl"/>
              </w:rPr>
            </w:pPr>
            <w:r w:rsidRPr="006D27F6">
              <w:rPr>
                <w:rFonts w:eastAsia="Aptos"/>
                <w:color w:val="000000"/>
              </w:rPr>
              <w:t xml:space="preserve">46.219,77   </w:t>
            </w:r>
          </w:p>
        </w:tc>
      </w:tr>
      <w:tr w:rsidR="006D27F6" w:rsidRPr="006D27F6" w14:paraId="2F81F863" w14:textId="77777777" w:rsidTr="006D27F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94" w:type="pct"/>
          </w:tcPr>
          <w:p w14:paraId="3BD34154" w14:textId="77777777" w:rsidR="006D27F6" w:rsidRPr="006D27F6" w:rsidRDefault="006D27F6" w:rsidP="006D27F6">
            <w:pPr>
              <w:spacing w:line="240" w:lineRule="auto"/>
              <w:jc w:val="center"/>
              <w:rPr>
                <w:rFonts w:eastAsia="Aptos"/>
              </w:rPr>
            </w:pPr>
          </w:p>
        </w:tc>
        <w:tc>
          <w:tcPr>
            <w:tcW w:w="1607" w:type="pct"/>
            <w:hideMark/>
          </w:tcPr>
          <w:p w14:paraId="327E0830" w14:textId="77777777" w:rsidR="006D27F6" w:rsidRPr="006D27F6" w:rsidRDefault="006D27F6" w:rsidP="006D27F6">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eastAsia="Aptos"/>
                <w:b/>
                <w:i/>
                <w:lang w:eastAsia="es-ES_tradnl"/>
              </w:rPr>
            </w:pPr>
            <w:proofErr w:type="gramStart"/>
            <w:r w:rsidRPr="006D27F6">
              <w:rPr>
                <w:rFonts w:eastAsia="Aptos"/>
                <w:b/>
                <w:i/>
                <w:lang w:eastAsia="es-ES_tradnl"/>
              </w:rPr>
              <w:t>Total</w:t>
            </w:r>
            <w:proofErr w:type="gramEnd"/>
            <w:r w:rsidRPr="006D27F6">
              <w:rPr>
                <w:rFonts w:eastAsia="Aptos"/>
                <w:b/>
                <w:i/>
                <w:lang w:eastAsia="es-ES_tradnl"/>
              </w:rPr>
              <w:t xml:space="preserve"> Abierto</w:t>
            </w:r>
          </w:p>
        </w:tc>
        <w:tc>
          <w:tcPr>
            <w:tcW w:w="776" w:type="pct"/>
            <w:hideMark/>
          </w:tcPr>
          <w:p w14:paraId="280CD6A8" w14:textId="77777777" w:rsidR="006D27F6" w:rsidRPr="006D27F6" w:rsidRDefault="006D27F6" w:rsidP="006D27F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Aptos"/>
                <w:b/>
                <w:i/>
                <w:lang w:eastAsia="es-ES_tradnl"/>
              </w:rPr>
            </w:pPr>
            <w:r w:rsidRPr="006D27F6">
              <w:rPr>
                <w:rFonts w:eastAsia="Aptos"/>
                <w:b/>
                <w:bCs/>
                <w:color w:val="000000"/>
              </w:rPr>
              <w:t>4</w:t>
            </w:r>
          </w:p>
        </w:tc>
        <w:tc>
          <w:tcPr>
            <w:tcW w:w="1723" w:type="pct"/>
            <w:hideMark/>
          </w:tcPr>
          <w:p w14:paraId="0F93ADDF" w14:textId="77777777" w:rsidR="006D27F6" w:rsidRPr="006D27F6" w:rsidRDefault="006D27F6" w:rsidP="006D27F6">
            <w:pPr>
              <w:keepNext/>
              <w:autoSpaceDE w:val="0"/>
              <w:autoSpaceDN w:val="0"/>
              <w:adjustRightInd w:val="0"/>
              <w:spacing w:line="240" w:lineRule="auto"/>
              <w:ind w:right="804"/>
              <w:jc w:val="right"/>
              <w:cnfStyle w:val="000000100000" w:firstRow="0" w:lastRow="0" w:firstColumn="0" w:lastColumn="0" w:oddVBand="0" w:evenVBand="0" w:oddHBand="1" w:evenHBand="0" w:firstRowFirstColumn="0" w:firstRowLastColumn="0" w:lastRowFirstColumn="0" w:lastRowLastColumn="0"/>
              <w:rPr>
                <w:rFonts w:eastAsia="Aptos"/>
                <w:b/>
                <w:i/>
              </w:rPr>
            </w:pPr>
            <w:r w:rsidRPr="006D27F6">
              <w:rPr>
                <w:rFonts w:eastAsia="Aptos"/>
                <w:b/>
                <w:bCs/>
                <w:color w:val="000000"/>
              </w:rPr>
              <w:t xml:space="preserve">414.291,00   </w:t>
            </w:r>
          </w:p>
        </w:tc>
      </w:tr>
      <w:tr w:rsidR="006D27F6" w:rsidRPr="006D27F6" w14:paraId="232F029B" w14:textId="77777777" w:rsidTr="006D27F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94" w:type="pct"/>
          </w:tcPr>
          <w:p w14:paraId="2822C688" w14:textId="77777777" w:rsidR="006D27F6" w:rsidRPr="006D27F6" w:rsidRDefault="006D27F6" w:rsidP="006D27F6">
            <w:pPr>
              <w:spacing w:line="240" w:lineRule="auto"/>
              <w:jc w:val="center"/>
              <w:rPr>
                <w:rFonts w:eastAsia="Aptos"/>
              </w:rPr>
            </w:pPr>
          </w:p>
        </w:tc>
        <w:tc>
          <w:tcPr>
            <w:tcW w:w="1607" w:type="pct"/>
            <w:hideMark/>
          </w:tcPr>
          <w:p w14:paraId="59271DB5" w14:textId="77777777" w:rsidR="006D27F6" w:rsidRPr="006D27F6" w:rsidRDefault="006D27F6" w:rsidP="006D27F6">
            <w:pPr>
              <w:autoSpaceDE w:val="0"/>
              <w:autoSpaceDN w:val="0"/>
              <w:adjustRightInd w:val="0"/>
              <w:spacing w:line="240" w:lineRule="auto"/>
              <w:jc w:val="left"/>
              <w:cnfStyle w:val="000000010000" w:firstRow="0" w:lastRow="0" w:firstColumn="0" w:lastColumn="0" w:oddVBand="0" w:evenVBand="0" w:oddHBand="0" w:evenHBand="1" w:firstRowFirstColumn="0" w:firstRowLastColumn="0" w:lastRowFirstColumn="0" w:lastRowLastColumn="0"/>
              <w:rPr>
                <w:rFonts w:eastAsia="Aptos"/>
                <w:b/>
                <w:i/>
                <w:lang w:eastAsia="es-ES_tradnl"/>
              </w:rPr>
            </w:pPr>
            <w:proofErr w:type="gramStart"/>
            <w:r w:rsidRPr="006D27F6">
              <w:rPr>
                <w:rFonts w:eastAsia="Aptos"/>
                <w:b/>
                <w:i/>
                <w:lang w:eastAsia="es-ES_tradnl"/>
              </w:rPr>
              <w:t>Total</w:t>
            </w:r>
            <w:proofErr w:type="gramEnd"/>
            <w:r w:rsidRPr="006D27F6">
              <w:rPr>
                <w:rFonts w:eastAsia="Aptos"/>
                <w:b/>
                <w:i/>
                <w:lang w:eastAsia="es-ES_tradnl"/>
              </w:rPr>
              <w:t xml:space="preserve"> Abierto simplificado</w:t>
            </w:r>
          </w:p>
        </w:tc>
        <w:tc>
          <w:tcPr>
            <w:tcW w:w="776" w:type="pct"/>
            <w:hideMark/>
          </w:tcPr>
          <w:p w14:paraId="4CAB7B79" w14:textId="77777777" w:rsidR="006D27F6" w:rsidRPr="006D27F6" w:rsidRDefault="006D27F6" w:rsidP="006D27F6">
            <w:pPr>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eastAsia="Aptos"/>
                <w:b/>
                <w:i/>
                <w:lang w:eastAsia="es-ES_tradnl"/>
              </w:rPr>
            </w:pPr>
            <w:r w:rsidRPr="006D27F6">
              <w:rPr>
                <w:rFonts w:eastAsia="Aptos"/>
                <w:b/>
                <w:bCs/>
                <w:color w:val="000000"/>
              </w:rPr>
              <w:t>3</w:t>
            </w:r>
          </w:p>
        </w:tc>
        <w:tc>
          <w:tcPr>
            <w:tcW w:w="1723" w:type="pct"/>
            <w:hideMark/>
          </w:tcPr>
          <w:p w14:paraId="69ACBF2D" w14:textId="77777777" w:rsidR="006D27F6" w:rsidRPr="006D27F6" w:rsidRDefault="006D27F6" w:rsidP="006D27F6">
            <w:pPr>
              <w:keepNext/>
              <w:autoSpaceDE w:val="0"/>
              <w:autoSpaceDN w:val="0"/>
              <w:adjustRightInd w:val="0"/>
              <w:spacing w:line="240" w:lineRule="auto"/>
              <w:ind w:right="804"/>
              <w:jc w:val="right"/>
              <w:cnfStyle w:val="000000010000" w:firstRow="0" w:lastRow="0" w:firstColumn="0" w:lastColumn="0" w:oddVBand="0" w:evenVBand="0" w:oddHBand="0" w:evenHBand="1" w:firstRowFirstColumn="0" w:firstRowLastColumn="0" w:lastRowFirstColumn="0" w:lastRowLastColumn="0"/>
              <w:rPr>
                <w:rFonts w:eastAsia="Aptos"/>
                <w:b/>
                <w:i/>
              </w:rPr>
            </w:pPr>
            <w:r w:rsidRPr="006D27F6">
              <w:rPr>
                <w:rFonts w:eastAsia="Aptos"/>
                <w:b/>
                <w:bCs/>
                <w:color w:val="000000"/>
              </w:rPr>
              <w:t xml:space="preserve">43.230,00   </w:t>
            </w:r>
          </w:p>
        </w:tc>
      </w:tr>
      <w:tr w:rsidR="006D27F6" w:rsidRPr="006D27F6" w14:paraId="5A7DA02E" w14:textId="77777777" w:rsidTr="006D27F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94" w:type="pct"/>
          </w:tcPr>
          <w:p w14:paraId="5D83C54E" w14:textId="77777777" w:rsidR="006D27F6" w:rsidRPr="006D27F6" w:rsidRDefault="006D27F6" w:rsidP="006D27F6">
            <w:pPr>
              <w:spacing w:line="240" w:lineRule="auto"/>
              <w:jc w:val="center"/>
              <w:rPr>
                <w:rFonts w:eastAsia="Aptos"/>
              </w:rPr>
            </w:pPr>
          </w:p>
        </w:tc>
        <w:tc>
          <w:tcPr>
            <w:tcW w:w="1607" w:type="pct"/>
            <w:hideMark/>
          </w:tcPr>
          <w:p w14:paraId="233528BD" w14:textId="77777777" w:rsidR="006D27F6" w:rsidRPr="006D27F6" w:rsidRDefault="006D27F6" w:rsidP="006D27F6">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eastAsia="Aptos"/>
                <w:b/>
                <w:i/>
                <w:lang w:eastAsia="es-ES_tradnl"/>
              </w:rPr>
            </w:pPr>
            <w:proofErr w:type="gramStart"/>
            <w:r w:rsidRPr="006D27F6">
              <w:rPr>
                <w:rFonts w:eastAsia="Aptos"/>
                <w:b/>
                <w:i/>
                <w:lang w:eastAsia="es-ES_tradnl"/>
              </w:rPr>
              <w:t>Total</w:t>
            </w:r>
            <w:proofErr w:type="gramEnd"/>
            <w:r w:rsidRPr="006D27F6">
              <w:rPr>
                <w:rFonts w:eastAsia="Aptos"/>
                <w:b/>
                <w:i/>
                <w:lang w:eastAsia="es-ES_tradnl"/>
              </w:rPr>
              <w:t xml:space="preserve"> Abierto simplificado abreviado</w:t>
            </w:r>
          </w:p>
        </w:tc>
        <w:tc>
          <w:tcPr>
            <w:tcW w:w="776" w:type="pct"/>
            <w:hideMark/>
          </w:tcPr>
          <w:p w14:paraId="4968A79C" w14:textId="77777777" w:rsidR="006D27F6" w:rsidRPr="006D27F6" w:rsidRDefault="006D27F6" w:rsidP="006D27F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Aptos"/>
                <w:b/>
                <w:i/>
                <w:lang w:eastAsia="es-ES_tradnl"/>
              </w:rPr>
            </w:pPr>
            <w:r w:rsidRPr="006D27F6">
              <w:rPr>
                <w:rFonts w:eastAsia="Aptos"/>
                <w:b/>
                <w:bCs/>
                <w:i/>
              </w:rPr>
              <w:t>7</w:t>
            </w:r>
          </w:p>
        </w:tc>
        <w:tc>
          <w:tcPr>
            <w:tcW w:w="1723" w:type="pct"/>
            <w:hideMark/>
          </w:tcPr>
          <w:p w14:paraId="4EF2FA6A" w14:textId="77777777" w:rsidR="006D27F6" w:rsidRPr="006D27F6" w:rsidRDefault="006D27F6" w:rsidP="006D27F6">
            <w:pPr>
              <w:keepNext/>
              <w:autoSpaceDE w:val="0"/>
              <w:autoSpaceDN w:val="0"/>
              <w:adjustRightInd w:val="0"/>
              <w:spacing w:line="240" w:lineRule="auto"/>
              <w:ind w:right="804"/>
              <w:jc w:val="right"/>
              <w:cnfStyle w:val="000000100000" w:firstRow="0" w:lastRow="0" w:firstColumn="0" w:lastColumn="0" w:oddVBand="0" w:evenVBand="0" w:oddHBand="1" w:evenHBand="0" w:firstRowFirstColumn="0" w:firstRowLastColumn="0" w:lastRowFirstColumn="0" w:lastRowLastColumn="0"/>
              <w:rPr>
                <w:rFonts w:eastAsia="Aptos"/>
                <w:b/>
                <w:i/>
              </w:rPr>
            </w:pPr>
            <w:r w:rsidRPr="006D27F6">
              <w:rPr>
                <w:rFonts w:eastAsia="Aptos"/>
                <w:b/>
                <w:bCs/>
                <w:color w:val="000000"/>
              </w:rPr>
              <w:t>89.649,9</w:t>
            </w:r>
          </w:p>
        </w:tc>
      </w:tr>
      <w:tr w:rsidR="006D27F6" w:rsidRPr="006D27F6" w14:paraId="00B24D23" w14:textId="77777777" w:rsidTr="006D27F6">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94" w:type="pct"/>
          </w:tcPr>
          <w:p w14:paraId="2076DF3A" w14:textId="77777777" w:rsidR="006D27F6" w:rsidRPr="006D27F6" w:rsidRDefault="006D27F6" w:rsidP="006D27F6">
            <w:pPr>
              <w:spacing w:line="240" w:lineRule="auto"/>
              <w:jc w:val="center"/>
              <w:rPr>
                <w:rFonts w:eastAsia="Aptos"/>
              </w:rPr>
            </w:pPr>
          </w:p>
        </w:tc>
        <w:tc>
          <w:tcPr>
            <w:tcW w:w="1607" w:type="pct"/>
            <w:hideMark/>
          </w:tcPr>
          <w:p w14:paraId="0B5E77BC" w14:textId="77777777" w:rsidR="006D27F6" w:rsidRPr="006D27F6" w:rsidRDefault="006D27F6" w:rsidP="006D27F6">
            <w:pPr>
              <w:autoSpaceDE w:val="0"/>
              <w:autoSpaceDN w:val="0"/>
              <w:adjustRightInd w:val="0"/>
              <w:spacing w:line="240" w:lineRule="auto"/>
              <w:jc w:val="left"/>
              <w:cnfStyle w:val="000000010000" w:firstRow="0" w:lastRow="0" w:firstColumn="0" w:lastColumn="0" w:oddVBand="0" w:evenVBand="0" w:oddHBand="0" w:evenHBand="1" w:firstRowFirstColumn="0" w:firstRowLastColumn="0" w:lastRowFirstColumn="0" w:lastRowLastColumn="0"/>
              <w:rPr>
                <w:rFonts w:eastAsia="Aptos"/>
                <w:b/>
                <w:i/>
                <w:lang w:eastAsia="es-ES_tradnl"/>
              </w:rPr>
            </w:pPr>
            <w:proofErr w:type="gramStart"/>
            <w:r w:rsidRPr="006D27F6">
              <w:rPr>
                <w:rFonts w:eastAsia="Aptos"/>
                <w:b/>
                <w:i/>
                <w:lang w:eastAsia="es-ES_tradnl"/>
              </w:rPr>
              <w:t>Total</w:t>
            </w:r>
            <w:proofErr w:type="gramEnd"/>
            <w:r w:rsidRPr="006D27F6">
              <w:rPr>
                <w:rFonts w:eastAsia="Aptos"/>
                <w:b/>
                <w:i/>
                <w:lang w:eastAsia="es-ES_tradnl"/>
              </w:rPr>
              <w:t xml:space="preserve"> Adquisición centralizada</w:t>
            </w:r>
          </w:p>
        </w:tc>
        <w:tc>
          <w:tcPr>
            <w:tcW w:w="776" w:type="pct"/>
            <w:hideMark/>
          </w:tcPr>
          <w:p w14:paraId="42241B99" w14:textId="77777777" w:rsidR="006D27F6" w:rsidRPr="006D27F6" w:rsidRDefault="006D27F6" w:rsidP="006D27F6">
            <w:pPr>
              <w:autoSpaceDE w:val="0"/>
              <w:autoSpaceDN w:val="0"/>
              <w:adjustRightInd w:val="0"/>
              <w:spacing w:line="240" w:lineRule="auto"/>
              <w:jc w:val="center"/>
              <w:cnfStyle w:val="000000010000" w:firstRow="0" w:lastRow="0" w:firstColumn="0" w:lastColumn="0" w:oddVBand="0" w:evenVBand="0" w:oddHBand="0" w:evenHBand="1" w:firstRowFirstColumn="0" w:firstRowLastColumn="0" w:lastRowFirstColumn="0" w:lastRowLastColumn="0"/>
              <w:rPr>
                <w:rFonts w:eastAsia="Aptos"/>
                <w:b/>
                <w:i/>
                <w:lang w:eastAsia="es-ES_tradnl"/>
              </w:rPr>
            </w:pPr>
            <w:r w:rsidRPr="006D27F6">
              <w:rPr>
                <w:rFonts w:eastAsia="Aptos"/>
                <w:b/>
                <w:bCs/>
                <w:color w:val="000000"/>
              </w:rPr>
              <w:t>13</w:t>
            </w:r>
          </w:p>
        </w:tc>
        <w:tc>
          <w:tcPr>
            <w:tcW w:w="1723" w:type="pct"/>
            <w:hideMark/>
          </w:tcPr>
          <w:p w14:paraId="7E438E2D" w14:textId="77777777" w:rsidR="006D27F6" w:rsidRPr="006D27F6" w:rsidRDefault="006D27F6" w:rsidP="006D27F6">
            <w:pPr>
              <w:keepNext/>
              <w:autoSpaceDE w:val="0"/>
              <w:autoSpaceDN w:val="0"/>
              <w:adjustRightInd w:val="0"/>
              <w:spacing w:line="240" w:lineRule="auto"/>
              <w:ind w:right="804"/>
              <w:jc w:val="right"/>
              <w:cnfStyle w:val="000000010000" w:firstRow="0" w:lastRow="0" w:firstColumn="0" w:lastColumn="0" w:oddVBand="0" w:evenVBand="0" w:oddHBand="0" w:evenHBand="1" w:firstRowFirstColumn="0" w:firstRowLastColumn="0" w:lastRowFirstColumn="0" w:lastRowLastColumn="0"/>
              <w:rPr>
                <w:rFonts w:eastAsia="Aptos"/>
                <w:b/>
                <w:i/>
              </w:rPr>
            </w:pPr>
            <w:r w:rsidRPr="006D27F6">
              <w:rPr>
                <w:rFonts w:eastAsia="Aptos"/>
                <w:b/>
                <w:bCs/>
                <w:color w:val="000000"/>
              </w:rPr>
              <w:t>255.499,77</w:t>
            </w:r>
          </w:p>
        </w:tc>
      </w:tr>
      <w:tr w:rsidR="006D27F6" w:rsidRPr="006D27F6" w14:paraId="25EB3113" w14:textId="77777777" w:rsidTr="006D27F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94" w:type="pct"/>
            <w:hideMark/>
          </w:tcPr>
          <w:p w14:paraId="5345E3B2" w14:textId="77777777" w:rsidR="006D27F6" w:rsidRPr="006D27F6" w:rsidRDefault="006D27F6" w:rsidP="006D27F6">
            <w:pPr>
              <w:tabs>
                <w:tab w:val="left" w:pos="1215"/>
              </w:tabs>
              <w:spacing w:line="240" w:lineRule="auto"/>
              <w:jc w:val="left"/>
              <w:rPr>
                <w:rFonts w:eastAsia="Aptos"/>
              </w:rPr>
            </w:pPr>
            <w:r w:rsidRPr="006D27F6">
              <w:rPr>
                <w:rFonts w:eastAsia="Aptos"/>
              </w:rPr>
              <w:tab/>
            </w:r>
          </w:p>
        </w:tc>
        <w:tc>
          <w:tcPr>
            <w:tcW w:w="1607" w:type="pct"/>
            <w:hideMark/>
          </w:tcPr>
          <w:p w14:paraId="3B3D1568" w14:textId="77777777" w:rsidR="006D27F6" w:rsidRPr="006D27F6" w:rsidRDefault="006D27F6" w:rsidP="006D27F6">
            <w:pPr>
              <w:autoSpaceDE w:val="0"/>
              <w:autoSpaceDN w:val="0"/>
              <w:adjustRightInd w:val="0"/>
              <w:spacing w:line="240" w:lineRule="auto"/>
              <w:jc w:val="left"/>
              <w:cnfStyle w:val="000000100000" w:firstRow="0" w:lastRow="0" w:firstColumn="0" w:lastColumn="0" w:oddVBand="0" w:evenVBand="0" w:oddHBand="1" w:evenHBand="0" w:firstRowFirstColumn="0" w:firstRowLastColumn="0" w:lastRowFirstColumn="0" w:lastRowLastColumn="0"/>
              <w:rPr>
                <w:rFonts w:eastAsia="Aptos"/>
                <w:b/>
                <w:lang w:eastAsia="es-ES_tradnl"/>
              </w:rPr>
            </w:pPr>
            <w:r w:rsidRPr="006D27F6">
              <w:rPr>
                <w:rFonts w:eastAsia="Aptos"/>
                <w:b/>
                <w:lang w:eastAsia="es-ES_tradnl"/>
              </w:rPr>
              <w:t>TOTAL</w:t>
            </w:r>
          </w:p>
        </w:tc>
        <w:tc>
          <w:tcPr>
            <w:tcW w:w="776" w:type="pct"/>
            <w:hideMark/>
          </w:tcPr>
          <w:p w14:paraId="316B11BF" w14:textId="77777777" w:rsidR="006D27F6" w:rsidRPr="006D27F6" w:rsidRDefault="006D27F6" w:rsidP="006D27F6">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eastAsia="Aptos"/>
                <w:b/>
                <w:lang w:eastAsia="es-ES_tradnl"/>
              </w:rPr>
            </w:pPr>
            <w:r w:rsidRPr="006D27F6">
              <w:rPr>
                <w:rFonts w:eastAsia="Aptos"/>
                <w:b/>
                <w:bCs/>
                <w:color w:val="000000"/>
              </w:rPr>
              <w:t>27</w:t>
            </w:r>
          </w:p>
        </w:tc>
        <w:tc>
          <w:tcPr>
            <w:tcW w:w="1723" w:type="pct"/>
            <w:hideMark/>
          </w:tcPr>
          <w:p w14:paraId="7394937E" w14:textId="77777777" w:rsidR="006D27F6" w:rsidRPr="006D27F6" w:rsidRDefault="006D27F6" w:rsidP="006D27F6">
            <w:pPr>
              <w:keepNext/>
              <w:autoSpaceDE w:val="0"/>
              <w:autoSpaceDN w:val="0"/>
              <w:adjustRightInd w:val="0"/>
              <w:spacing w:line="240" w:lineRule="auto"/>
              <w:ind w:right="804"/>
              <w:jc w:val="right"/>
              <w:cnfStyle w:val="000000100000" w:firstRow="0" w:lastRow="0" w:firstColumn="0" w:lastColumn="0" w:oddVBand="0" w:evenVBand="0" w:oddHBand="1" w:evenHBand="0" w:firstRowFirstColumn="0" w:firstRowLastColumn="0" w:lastRowFirstColumn="0" w:lastRowLastColumn="0"/>
              <w:rPr>
                <w:rFonts w:eastAsia="Aptos"/>
                <w:b/>
              </w:rPr>
            </w:pPr>
            <w:r w:rsidRPr="006D27F6">
              <w:rPr>
                <w:rFonts w:eastAsia="Aptos"/>
                <w:b/>
                <w:bCs/>
                <w:color w:val="000000"/>
              </w:rPr>
              <w:t xml:space="preserve">          802.670,67   </w:t>
            </w:r>
          </w:p>
        </w:tc>
      </w:tr>
    </w:tbl>
    <w:p w14:paraId="4AC679BF" w14:textId="77777777" w:rsidR="008A7FF5" w:rsidRPr="008A7FF5" w:rsidRDefault="008A7FF5" w:rsidP="008A7FF5"/>
    <w:p w14:paraId="3B39780B" w14:textId="77777777" w:rsidR="008A7FF5" w:rsidRPr="008A7FF5" w:rsidRDefault="008A7FF5" w:rsidP="008A7FF5"/>
    <w:p w14:paraId="26BF07CD" w14:textId="77777777" w:rsidR="008A7FF5" w:rsidRPr="008A7FF5" w:rsidRDefault="008A7FF5" w:rsidP="006D27F6">
      <w:pPr>
        <w:jc w:val="center"/>
      </w:pPr>
      <w:r w:rsidRPr="008A7FF5">
        <w:rPr>
          <w:noProof/>
          <w:lang w:eastAsia="es-ES"/>
        </w:rPr>
        <w:drawing>
          <wp:inline distT="0" distB="0" distL="0" distR="0" wp14:anchorId="5ED4D514" wp14:editId="25FF3A42">
            <wp:extent cx="5494084" cy="2543415"/>
            <wp:effectExtent l="0" t="0" r="11430" b="9525"/>
            <wp:docPr id="521343991" name="Gráfico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99B1A18" w14:textId="77777777" w:rsidR="008A7FF5" w:rsidRPr="008A7FF5" w:rsidRDefault="008A7FF5" w:rsidP="006D27F6">
      <w:pPr>
        <w:jc w:val="center"/>
        <w:rPr>
          <w:b/>
          <w:bCs/>
          <w:sz w:val="18"/>
          <w:szCs w:val="18"/>
        </w:rPr>
      </w:pPr>
      <w:r w:rsidRPr="008A7FF5">
        <w:rPr>
          <w:b/>
          <w:bCs/>
          <w:sz w:val="18"/>
          <w:szCs w:val="18"/>
        </w:rPr>
        <w:t>Gráfico 7.2 Contratos Adjudicados por procedimiento.</w:t>
      </w:r>
    </w:p>
    <w:p w14:paraId="1E44BD4C" w14:textId="77777777" w:rsidR="008A7FF5" w:rsidRPr="008A7FF5" w:rsidRDefault="008A7FF5" w:rsidP="008A7FF5">
      <w:pPr>
        <w:rPr>
          <w:b/>
          <w:u w:val="single"/>
        </w:rPr>
      </w:pPr>
      <w:r w:rsidRPr="008A7FF5">
        <w:rPr>
          <w:b/>
          <w:u w:val="single"/>
        </w:rPr>
        <w:t>CONTRATOS PRORROGADOS Y MODIFICADOS EJERCICIO 2024</w:t>
      </w:r>
    </w:p>
    <w:p w14:paraId="4E1ED763" w14:textId="77777777" w:rsidR="008A7FF5" w:rsidRPr="008A7FF5" w:rsidRDefault="008A7FF5" w:rsidP="008A7FF5">
      <w:r w:rsidRPr="008A7FF5">
        <w:lastRenderedPageBreak/>
        <w:t xml:space="preserve">En el presente apartado se exponen los </w:t>
      </w:r>
      <w:r w:rsidRPr="008A7FF5">
        <w:rPr>
          <w:b/>
        </w:rPr>
        <w:t>Contratos</w:t>
      </w:r>
      <w:r w:rsidRPr="008A7FF5">
        <w:t xml:space="preserve"> derivados de Expedientes de Contratación y de la Contratación Centralizada tramitados por la Central de Compras de la Generalitat Valenciana (Contratos Basados en Acuerdos Marco), </w:t>
      </w:r>
      <w:r w:rsidRPr="008A7FF5">
        <w:rPr>
          <w:b/>
        </w:rPr>
        <w:t>Prorrogados y Modificados</w:t>
      </w:r>
      <w:r w:rsidRPr="008A7FF5">
        <w:t xml:space="preserve"> durante el ejercicio 2024.</w:t>
      </w:r>
    </w:p>
    <w:p w14:paraId="1039D572" w14:textId="77777777" w:rsidR="008A7FF5" w:rsidRPr="008A7FF5" w:rsidRDefault="008A7FF5" w:rsidP="008A7FF5">
      <w:pPr>
        <w:rPr>
          <w:b/>
          <w:u w:val="single"/>
        </w:rPr>
      </w:pPr>
      <w:r w:rsidRPr="008A7FF5">
        <w:rPr>
          <w:b/>
          <w:u w:val="single"/>
        </w:rPr>
        <w:t>Contratos Prorrogados</w:t>
      </w:r>
    </w:p>
    <w:p w14:paraId="15BE4025" w14:textId="77777777" w:rsidR="008A7FF5" w:rsidRPr="008A7FF5" w:rsidRDefault="008A7FF5" w:rsidP="006D27F6">
      <w:pPr>
        <w:jc w:val="center"/>
        <w:rPr>
          <w:b/>
          <w:bCs/>
          <w:sz w:val="18"/>
          <w:szCs w:val="18"/>
        </w:rPr>
      </w:pPr>
      <w:r w:rsidRPr="008A7FF5">
        <w:rPr>
          <w:b/>
          <w:bCs/>
          <w:sz w:val="18"/>
          <w:szCs w:val="18"/>
        </w:rPr>
        <w:t>Tabla 7.3 Contratos Prorrogados.</w:t>
      </w:r>
    </w:p>
    <w:tbl>
      <w:tblPr>
        <w:tblStyle w:val="ListTable4-Accent11"/>
        <w:tblW w:w="7890" w:type="dxa"/>
        <w:jc w:val="center"/>
        <w:tblLook w:val="04A0" w:firstRow="1" w:lastRow="0" w:firstColumn="1" w:lastColumn="0" w:noHBand="0" w:noVBand="1"/>
      </w:tblPr>
      <w:tblGrid>
        <w:gridCol w:w="1605"/>
        <w:gridCol w:w="1565"/>
        <w:gridCol w:w="1575"/>
        <w:gridCol w:w="3145"/>
      </w:tblGrid>
      <w:tr w:rsidR="006D27F6" w:rsidRPr="006D27F6" w14:paraId="5FF2E779" w14:textId="77777777" w:rsidTr="006D27F6">
        <w:trPr>
          <w:cnfStyle w:val="100000000000" w:firstRow="1" w:lastRow="0" w:firstColumn="0" w:lastColumn="0" w:oddVBand="0" w:evenVBand="0" w:oddHBand="0" w:evenHBand="0" w:firstRowFirstColumn="0" w:firstRowLastColumn="0" w:lastRowFirstColumn="0" w:lastRowLastColumn="0"/>
          <w:trHeight w:val="1223"/>
          <w:jc w:val="center"/>
        </w:trPr>
        <w:tc>
          <w:tcPr>
            <w:cnfStyle w:val="001000000000" w:firstRow="0" w:lastRow="0" w:firstColumn="1" w:lastColumn="0" w:oddVBand="0" w:evenVBand="0" w:oddHBand="0" w:evenHBand="0" w:firstRowFirstColumn="0" w:firstRowLastColumn="0" w:lastRowFirstColumn="0" w:lastRowLastColumn="0"/>
            <w:tcW w:w="1605" w:type="dxa"/>
            <w:hideMark/>
          </w:tcPr>
          <w:p w14:paraId="3EAF9B17" w14:textId="77777777" w:rsidR="006D27F6" w:rsidRPr="006D27F6" w:rsidRDefault="006D27F6" w:rsidP="006D27F6">
            <w:pPr>
              <w:jc w:val="center"/>
              <w:rPr>
                <w:rFonts w:eastAsia="Times New Roman" w:cs="Arial"/>
                <w:b w:val="0"/>
                <w:bCs w:val="0"/>
                <w:smallCaps/>
              </w:rPr>
            </w:pPr>
            <w:r w:rsidRPr="006D27F6">
              <w:rPr>
                <w:rFonts w:eastAsia="Aptos" w:cs="Arial"/>
                <w:b w:val="0"/>
                <w:bCs w:val="0"/>
                <w:smallCaps/>
              </w:rPr>
              <w:t>Tipo de contrato</w:t>
            </w:r>
          </w:p>
        </w:tc>
        <w:tc>
          <w:tcPr>
            <w:tcW w:w="1565" w:type="dxa"/>
            <w:hideMark/>
          </w:tcPr>
          <w:p w14:paraId="71DD9E6A" w14:textId="77777777" w:rsidR="006D27F6" w:rsidRPr="006D27F6" w:rsidRDefault="006D27F6" w:rsidP="006D27F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mallCaps/>
              </w:rPr>
            </w:pPr>
            <w:r w:rsidRPr="006D27F6">
              <w:rPr>
                <w:rFonts w:eastAsia="Aptos" w:cs="Arial"/>
                <w:b w:val="0"/>
                <w:bCs w:val="0"/>
                <w:smallCaps/>
              </w:rPr>
              <w:t>Nº de contratos</w:t>
            </w:r>
          </w:p>
          <w:p w14:paraId="5E133946" w14:textId="77777777" w:rsidR="006D27F6" w:rsidRPr="006D27F6" w:rsidRDefault="006D27F6" w:rsidP="006D27F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mallCaps/>
              </w:rPr>
            </w:pPr>
            <w:r w:rsidRPr="006D27F6">
              <w:rPr>
                <w:rFonts w:eastAsia="Aptos" w:cs="Arial"/>
                <w:b w:val="0"/>
                <w:bCs w:val="0"/>
                <w:smallCaps/>
              </w:rPr>
              <w:t>prorrogados</w:t>
            </w:r>
          </w:p>
        </w:tc>
        <w:tc>
          <w:tcPr>
            <w:tcW w:w="1575" w:type="dxa"/>
            <w:hideMark/>
          </w:tcPr>
          <w:p w14:paraId="22891A82" w14:textId="77777777" w:rsidR="006D27F6" w:rsidRPr="006D27F6" w:rsidRDefault="006D27F6" w:rsidP="006D27F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mallCaps/>
              </w:rPr>
            </w:pPr>
            <w:r w:rsidRPr="006D27F6">
              <w:rPr>
                <w:rFonts w:eastAsia="Aptos" w:cs="Arial"/>
                <w:b w:val="0"/>
                <w:bCs w:val="0"/>
                <w:smallCaps/>
              </w:rPr>
              <w:t>Nº de Prórrogas</w:t>
            </w:r>
          </w:p>
          <w:p w14:paraId="00CAAC2C" w14:textId="77777777" w:rsidR="006D27F6" w:rsidRPr="006D27F6" w:rsidRDefault="006D27F6" w:rsidP="006D27F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mallCaps/>
              </w:rPr>
            </w:pPr>
            <w:r w:rsidRPr="006D27F6">
              <w:rPr>
                <w:rFonts w:eastAsia="Aptos" w:cs="Arial"/>
                <w:b w:val="0"/>
                <w:bCs w:val="0"/>
                <w:smallCaps/>
              </w:rPr>
              <w:t>en ejercicio</w:t>
            </w:r>
          </w:p>
        </w:tc>
        <w:tc>
          <w:tcPr>
            <w:tcW w:w="3145" w:type="dxa"/>
            <w:hideMark/>
          </w:tcPr>
          <w:p w14:paraId="7A3BB746" w14:textId="77777777" w:rsidR="006D27F6" w:rsidRPr="006D27F6" w:rsidRDefault="006D27F6" w:rsidP="006D27F6">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mallCaps/>
              </w:rPr>
            </w:pPr>
            <w:r w:rsidRPr="006D27F6">
              <w:rPr>
                <w:rFonts w:eastAsia="Aptos" w:cs="Arial"/>
                <w:b w:val="0"/>
                <w:bCs w:val="0"/>
                <w:smallCaps/>
              </w:rPr>
              <w:t>Importe prórrogas agregado</w:t>
            </w:r>
            <w:r w:rsidRPr="006D27F6">
              <w:rPr>
                <w:rFonts w:eastAsia="Aptos" w:cs="Arial"/>
                <w:b w:val="0"/>
                <w:bCs w:val="0"/>
                <w:smallCaps/>
              </w:rPr>
              <w:br/>
              <w:t>(IVA excluido)</w:t>
            </w:r>
          </w:p>
        </w:tc>
      </w:tr>
      <w:tr w:rsidR="006D27F6" w:rsidRPr="006D27F6" w14:paraId="7946D03A" w14:textId="77777777" w:rsidTr="006D27F6">
        <w:trPr>
          <w:cnfStyle w:val="000000100000" w:firstRow="0" w:lastRow="0" w:firstColumn="0" w:lastColumn="0" w:oddVBand="0" w:evenVBand="0" w:oddHBand="1" w:evenHBand="0" w:firstRowFirstColumn="0" w:firstRowLastColumn="0" w:lastRowFirstColumn="0" w:lastRowLastColumn="0"/>
          <w:trHeight w:val="489"/>
          <w:jc w:val="center"/>
        </w:trPr>
        <w:tc>
          <w:tcPr>
            <w:cnfStyle w:val="001000000000" w:firstRow="0" w:lastRow="0" w:firstColumn="1" w:lastColumn="0" w:oddVBand="0" w:evenVBand="0" w:oddHBand="0" w:evenHBand="0" w:firstRowFirstColumn="0" w:firstRowLastColumn="0" w:lastRowFirstColumn="0" w:lastRowLastColumn="0"/>
            <w:tcW w:w="1605" w:type="dxa"/>
            <w:hideMark/>
          </w:tcPr>
          <w:p w14:paraId="04A6F9AF" w14:textId="77777777" w:rsidR="006D27F6" w:rsidRPr="006D27F6" w:rsidRDefault="006D27F6" w:rsidP="006D27F6">
            <w:pPr>
              <w:jc w:val="center"/>
              <w:rPr>
                <w:rFonts w:eastAsia="Times New Roman" w:cs="Arial"/>
                <w:b w:val="0"/>
                <w:bCs w:val="0"/>
                <w:smallCaps/>
              </w:rPr>
            </w:pPr>
            <w:r w:rsidRPr="006D27F6">
              <w:rPr>
                <w:rFonts w:eastAsia="Aptos" w:cs="Arial"/>
                <w:b w:val="0"/>
                <w:bCs w:val="0"/>
                <w:smallCaps/>
              </w:rPr>
              <w:t>Servicios</w:t>
            </w:r>
          </w:p>
        </w:tc>
        <w:tc>
          <w:tcPr>
            <w:tcW w:w="1565" w:type="dxa"/>
            <w:hideMark/>
          </w:tcPr>
          <w:p w14:paraId="14C55132" w14:textId="77777777" w:rsidR="006D27F6" w:rsidRPr="006D27F6" w:rsidRDefault="006D27F6" w:rsidP="006D27F6">
            <w:pPr>
              <w:jc w:val="center"/>
              <w:cnfStyle w:val="000000100000" w:firstRow="0" w:lastRow="0" w:firstColumn="0" w:lastColumn="0" w:oddVBand="0" w:evenVBand="0" w:oddHBand="1" w:evenHBand="0" w:firstRowFirstColumn="0" w:firstRowLastColumn="0" w:lastRowFirstColumn="0" w:lastRowLastColumn="0"/>
              <w:rPr>
                <w:rFonts w:eastAsia="Times New Roman" w:cs="Arial"/>
                <w:smallCaps/>
              </w:rPr>
            </w:pPr>
            <w:r w:rsidRPr="006D27F6">
              <w:rPr>
                <w:rFonts w:eastAsia="Times New Roman" w:cs="Arial"/>
                <w:smallCaps/>
              </w:rPr>
              <w:t>26</w:t>
            </w:r>
          </w:p>
        </w:tc>
        <w:tc>
          <w:tcPr>
            <w:tcW w:w="1575" w:type="dxa"/>
            <w:hideMark/>
          </w:tcPr>
          <w:p w14:paraId="70C89B7D" w14:textId="77777777" w:rsidR="006D27F6" w:rsidRPr="006D27F6" w:rsidRDefault="006D27F6" w:rsidP="006D27F6">
            <w:pPr>
              <w:jc w:val="center"/>
              <w:cnfStyle w:val="000000100000" w:firstRow="0" w:lastRow="0" w:firstColumn="0" w:lastColumn="0" w:oddVBand="0" w:evenVBand="0" w:oddHBand="1" w:evenHBand="0" w:firstRowFirstColumn="0" w:firstRowLastColumn="0" w:lastRowFirstColumn="0" w:lastRowLastColumn="0"/>
              <w:rPr>
                <w:rFonts w:eastAsia="Times New Roman" w:cs="Arial"/>
                <w:smallCaps/>
              </w:rPr>
            </w:pPr>
            <w:r w:rsidRPr="006D27F6">
              <w:rPr>
                <w:rFonts w:eastAsia="Times New Roman" w:cs="Arial"/>
                <w:smallCaps/>
              </w:rPr>
              <w:t>26</w:t>
            </w:r>
          </w:p>
        </w:tc>
        <w:tc>
          <w:tcPr>
            <w:tcW w:w="3145" w:type="dxa"/>
            <w:hideMark/>
          </w:tcPr>
          <w:p w14:paraId="5B0210AE" w14:textId="77777777" w:rsidR="006D27F6" w:rsidRPr="006D27F6" w:rsidRDefault="006D27F6" w:rsidP="006D27F6">
            <w:pPr>
              <w:ind w:right="624"/>
              <w:jc w:val="right"/>
              <w:cnfStyle w:val="000000100000" w:firstRow="0" w:lastRow="0" w:firstColumn="0" w:lastColumn="0" w:oddVBand="0" w:evenVBand="0" w:oddHBand="1" w:evenHBand="0" w:firstRowFirstColumn="0" w:firstRowLastColumn="0" w:lastRowFirstColumn="0" w:lastRowLastColumn="0"/>
              <w:rPr>
                <w:rFonts w:eastAsia="Times New Roman" w:cs="Arial"/>
                <w:smallCaps/>
              </w:rPr>
            </w:pPr>
            <w:r w:rsidRPr="006D27F6">
              <w:rPr>
                <w:rFonts w:eastAsia="Aptos" w:cs="Arial"/>
                <w:smallCaps/>
              </w:rPr>
              <w:t>507.566,12</w:t>
            </w:r>
          </w:p>
        </w:tc>
      </w:tr>
      <w:tr w:rsidR="006D27F6" w:rsidRPr="006D27F6" w14:paraId="4F600E7E" w14:textId="77777777" w:rsidTr="006D27F6">
        <w:trPr>
          <w:trHeight w:val="474"/>
          <w:jc w:val="center"/>
        </w:trPr>
        <w:tc>
          <w:tcPr>
            <w:cnfStyle w:val="001000000000" w:firstRow="0" w:lastRow="0" w:firstColumn="1" w:lastColumn="0" w:oddVBand="0" w:evenVBand="0" w:oddHBand="0" w:evenHBand="0" w:firstRowFirstColumn="0" w:firstRowLastColumn="0" w:lastRowFirstColumn="0" w:lastRowLastColumn="0"/>
            <w:tcW w:w="1605" w:type="dxa"/>
            <w:hideMark/>
          </w:tcPr>
          <w:p w14:paraId="2CAF4C4A" w14:textId="77777777" w:rsidR="006D27F6" w:rsidRPr="006D27F6" w:rsidRDefault="006D27F6" w:rsidP="006D27F6">
            <w:pPr>
              <w:jc w:val="center"/>
              <w:rPr>
                <w:rFonts w:eastAsia="Times New Roman" w:cs="Arial"/>
                <w:b w:val="0"/>
                <w:bCs w:val="0"/>
                <w:smallCaps/>
              </w:rPr>
            </w:pPr>
            <w:r w:rsidRPr="006D27F6">
              <w:rPr>
                <w:rFonts w:eastAsia="Aptos" w:cs="Arial"/>
                <w:b w:val="0"/>
                <w:bCs w:val="0"/>
                <w:smallCaps/>
              </w:rPr>
              <w:t>Suministros</w:t>
            </w:r>
          </w:p>
        </w:tc>
        <w:tc>
          <w:tcPr>
            <w:tcW w:w="1565" w:type="dxa"/>
            <w:hideMark/>
          </w:tcPr>
          <w:p w14:paraId="5C0E793D" w14:textId="77777777" w:rsidR="006D27F6" w:rsidRPr="006D27F6" w:rsidRDefault="006D27F6" w:rsidP="006D27F6">
            <w:pPr>
              <w:jc w:val="center"/>
              <w:cnfStyle w:val="000000000000" w:firstRow="0" w:lastRow="0" w:firstColumn="0" w:lastColumn="0" w:oddVBand="0" w:evenVBand="0" w:oddHBand="0" w:evenHBand="0" w:firstRowFirstColumn="0" w:firstRowLastColumn="0" w:lastRowFirstColumn="0" w:lastRowLastColumn="0"/>
              <w:rPr>
                <w:rFonts w:eastAsia="Times New Roman" w:cs="Arial"/>
                <w:smallCaps/>
              </w:rPr>
            </w:pPr>
            <w:r w:rsidRPr="006D27F6">
              <w:rPr>
                <w:rFonts w:eastAsia="Aptos" w:cs="Arial"/>
                <w:smallCaps/>
              </w:rPr>
              <w:t>1</w:t>
            </w:r>
          </w:p>
        </w:tc>
        <w:tc>
          <w:tcPr>
            <w:tcW w:w="1575" w:type="dxa"/>
            <w:hideMark/>
          </w:tcPr>
          <w:p w14:paraId="324E0881" w14:textId="77777777" w:rsidR="006D27F6" w:rsidRPr="006D27F6" w:rsidRDefault="006D27F6" w:rsidP="006D27F6">
            <w:pPr>
              <w:jc w:val="center"/>
              <w:cnfStyle w:val="000000000000" w:firstRow="0" w:lastRow="0" w:firstColumn="0" w:lastColumn="0" w:oddVBand="0" w:evenVBand="0" w:oddHBand="0" w:evenHBand="0" w:firstRowFirstColumn="0" w:firstRowLastColumn="0" w:lastRowFirstColumn="0" w:lastRowLastColumn="0"/>
              <w:rPr>
                <w:rFonts w:eastAsia="Times New Roman" w:cs="Arial"/>
                <w:smallCaps/>
              </w:rPr>
            </w:pPr>
            <w:r w:rsidRPr="006D27F6">
              <w:rPr>
                <w:rFonts w:eastAsia="Aptos" w:cs="Arial"/>
                <w:smallCaps/>
              </w:rPr>
              <w:t>1</w:t>
            </w:r>
          </w:p>
        </w:tc>
        <w:tc>
          <w:tcPr>
            <w:tcW w:w="3145" w:type="dxa"/>
            <w:hideMark/>
          </w:tcPr>
          <w:p w14:paraId="76A9138D" w14:textId="77777777" w:rsidR="006D27F6" w:rsidRPr="006D27F6" w:rsidRDefault="006D27F6" w:rsidP="006D27F6">
            <w:pPr>
              <w:keepNext/>
              <w:ind w:right="624"/>
              <w:jc w:val="right"/>
              <w:cnfStyle w:val="000000000000" w:firstRow="0" w:lastRow="0" w:firstColumn="0" w:lastColumn="0" w:oddVBand="0" w:evenVBand="0" w:oddHBand="0" w:evenHBand="0" w:firstRowFirstColumn="0" w:firstRowLastColumn="0" w:lastRowFirstColumn="0" w:lastRowLastColumn="0"/>
              <w:rPr>
                <w:rFonts w:eastAsia="Times New Roman" w:cs="Arial"/>
                <w:smallCaps/>
              </w:rPr>
            </w:pPr>
            <w:r w:rsidRPr="006D27F6">
              <w:rPr>
                <w:rFonts w:eastAsia="Aptos" w:cs="Arial"/>
                <w:smallCaps/>
              </w:rPr>
              <w:t>2.069,78</w:t>
            </w:r>
          </w:p>
        </w:tc>
      </w:tr>
      <w:tr w:rsidR="006D27F6" w:rsidRPr="006D27F6" w14:paraId="2EE4F957" w14:textId="77777777" w:rsidTr="006D27F6">
        <w:trPr>
          <w:cnfStyle w:val="000000100000" w:firstRow="0" w:lastRow="0" w:firstColumn="0" w:lastColumn="0" w:oddVBand="0" w:evenVBand="0" w:oddHBand="1" w:evenHBand="0" w:firstRowFirstColumn="0" w:firstRowLastColumn="0" w:lastRowFirstColumn="0" w:lastRowLastColumn="0"/>
          <w:trHeight w:val="474"/>
          <w:jc w:val="center"/>
        </w:trPr>
        <w:tc>
          <w:tcPr>
            <w:cnfStyle w:val="001000000000" w:firstRow="0" w:lastRow="0" w:firstColumn="1" w:lastColumn="0" w:oddVBand="0" w:evenVBand="0" w:oddHBand="0" w:evenHBand="0" w:firstRowFirstColumn="0" w:firstRowLastColumn="0" w:lastRowFirstColumn="0" w:lastRowLastColumn="0"/>
            <w:tcW w:w="1605" w:type="dxa"/>
            <w:hideMark/>
          </w:tcPr>
          <w:p w14:paraId="3318E4CC" w14:textId="77777777" w:rsidR="006D27F6" w:rsidRPr="006D27F6" w:rsidRDefault="006D27F6" w:rsidP="006D27F6">
            <w:pPr>
              <w:jc w:val="center"/>
              <w:rPr>
                <w:rFonts w:eastAsia="Aptos" w:cs="Arial"/>
                <w:smallCaps/>
              </w:rPr>
            </w:pPr>
            <w:r w:rsidRPr="006D27F6">
              <w:rPr>
                <w:rFonts w:eastAsia="Aptos" w:cs="Arial"/>
                <w:smallCaps/>
              </w:rPr>
              <w:t>TOTAL</w:t>
            </w:r>
          </w:p>
        </w:tc>
        <w:tc>
          <w:tcPr>
            <w:tcW w:w="1565" w:type="dxa"/>
            <w:hideMark/>
          </w:tcPr>
          <w:p w14:paraId="5D0E2499" w14:textId="77777777" w:rsidR="006D27F6" w:rsidRPr="006D27F6" w:rsidRDefault="006D27F6" w:rsidP="006D27F6">
            <w:pPr>
              <w:jc w:val="center"/>
              <w:cnfStyle w:val="000000100000" w:firstRow="0" w:lastRow="0" w:firstColumn="0" w:lastColumn="0" w:oddVBand="0" w:evenVBand="0" w:oddHBand="1" w:evenHBand="0" w:firstRowFirstColumn="0" w:firstRowLastColumn="0" w:lastRowFirstColumn="0" w:lastRowLastColumn="0"/>
              <w:rPr>
                <w:rFonts w:eastAsia="Aptos" w:cs="Arial"/>
                <w:b/>
                <w:bCs/>
              </w:rPr>
            </w:pPr>
            <w:r w:rsidRPr="006D27F6">
              <w:rPr>
                <w:rFonts w:eastAsia="Aptos" w:cs="Arial"/>
                <w:b/>
                <w:bCs/>
              </w:rPr>
              <w:t>27</w:t>
            </w:r>
          </w:p>
        </w:tc>
        <w:tc>
          <w:tcPr>
            <w:tcW w:w="1575" w:type="dxa"/>
            <w:hideMark/>
          </w:tcPr>
          <w:p w14:paraId="029EEE28" w14:textId="77777777" w:rsidR="006D27F6" w:rsidRPr="006D27F6" w:rsidRDefault="006D27F6" w:rsidP="006D27F6">
            <w:pPr>
              <w:jc w:val="center"/>
              <w:cnfStyle w:val="000000100000" w:firstRow="0" w:lastRow="0" w:firstColumn="0" w:lastColumn="0" w:oddVBand="0" w:evenVBand="0" w:oddHBand="1" w:evenHBand="0" w:firstRowFirstColumn="0" w:firstRowLastColumn="0" w:lastRowFirstColumn="0" w:lastRowLastColumn="0"/>
              <w:rPr>
                <w:rFonts w:eastAsia="Aptos" w:cs="Arial"/>
                <w:b/>
                <w:bCs/>
              </w:rPr>
            </w:pPr>
            <w:r w:rsidRPr="006D27F6">
              <w:rPr>
                <w:rFonts w:eastAsia="Aptos" w:cs="Arial"/>
                <w:b/>
                <w:bCs/>
              </w:rPr>
              <w:t>27</w:t>
            </w:r>
          </w:p>
        </w:tc>
        <w:tc>
          <w:tcPr>
            <w:tcW w:w="3145" w:type="dxa"/>
            <w:hideMark/>
          </w:tcPr>
          <w:p w14:paraId="26232F94" w14:textId="77777777" w:rsidR="006D27F6" w:rsidRPr="006D27F6" w:rsidRDefault="006D27F6" w:rsidP="006D27F6">
            <w:pPr>
              <w:keepNext/>
              <w:ind w:right="624"/>
              <w:jc w:val="right"/>
              <w:cnfStyle w:val="000000100000" w:firstRow="0" w:lastRow="0" w:firstColumn="0" w:lastColumn="0" w:oddVBand="0" w:evenVBand="0" w:oddHBand="1" w:evenHBand="0" w:firstRowFirstColumn="0" w:firstRowLastColumn="0" w:lastRowFirstColumn="0" w:lastRowLastColumn="0"/>
              <w:rPr>
                <w:rFonts w:eastAsia="Aptos" w:cs="Arial"/>
                <w:b/>
                <w:bCs/>
              </w:rPr>
            </w:pPr>
            <w:r w:rsidRPr="006D27F6">
              <w:rPr>
                <w:rFonts w:eastAsia="Aptos" w:cs="Arial"/>
                <w:b/>
                <w:bCs/>
              </w:rPr>
              <w:t>509.635,90</w:t>
            </w:r>
          </w:p>
        </w:tc>
      </w:tr>
    </w:tbl>
    <w:p w14:paraId="213E4E68" w14:textId="77777777" w:rsidR="008A7FF5" w:rsidRPr="008A7FF5" w:rsidRDefault="008A7FF5" w:rsidP="008A7FF5">
      <w:pPr>
        <w:rPr>
          <w:b/>
          <w:u w:val="single"/>
        </w:rPr>
      </w:pPr>
    </w:p>
    <w:p w14:paraId="6E52B06A" w14:textId="77777777" w:rsidR="008A7FF5" w:rsidRPr="008A7FF5" w:rsidRDefault="008A7FF5" w:rsidP="008A7FF5">
      <w:pPr>
        <w:rPr>
          <w:b/>
          <w:u w:val="single"/>
        </w:rPr>
      </w:pPr>
    </w:p>
    <w:p w14:paraId="7546BB08" w14:textId="77777777" w:rsidR="008A7FF5" w:rsidRPr="008A7FF5" w:rsidRDefault="008A7FF5" w:rsidP="008A7FF5">
      <w:pPr>
        <w:rPr>
          <w:b/>
          <w:u w:val="single"/>
        </w:rPr>
      </w:pPr>
      <w:r w:rsidRPr="008A7FF5">
        <w:rPr>
          <w:b/>
          <w:u w:val="single"/>
        </w:rPr>
        <w:t>Contratos Modificados</w:t>
      </w:r>
    </w:p>
    <w:p w14:paraId="35820ABB" w14:textId="77777777" w:rsidR="008A7FF5" w:rsidRPr="008A7FF5" w:rsidRDefault="008A7FF5" w:rsidP="006D27F6">
      <w:pPr>
        <w:jc w:val="center"/>
        <w:rPr>
          <w:b/>
          <w:bCs/>
          <w:sz w:val="18"/>
          <w:szCs w:val="18"/>
        </w:rPr>
      </w:pPr>
      <w:r w:rsidRPr="008A7FF5">
        <w:rPr>
          <w:b/>
          <w:bCs/>
          <w:sz w:val="18"/>
          <w:szCs w:val="18"/>
        </w:rPr>
        <w:t>Tabla 7.4 Contratos Modificados.</w:t>
      </w:r>
    </w:p>
    <w:tbl>
      <w:tblPr>
        <w:tblStyle w:val="Sombreadomedio1-nfasis11"/>
        <w:tblpPr w:leftFromText="141" w:rightFromText="141" w:vertAnchor="text" w:horzAnchor="margin" w:tblpXSpec="center" w:tblpY="384"/>
        <w:tblW w:w="6915" w:type="dxa"/>
        <w:tblLayout w:type="fixed"/>
        <w:tblLook w:val="04A0" w:firstRow="1" w:lastRow="0" w:firstColumn="1" w:lastColumn="0" w:noHBand="0" w:noVBand="1"/>
      </w:tblPr>
      <w:tblGrid>
        <w:gridCol w:w="1440"/>
        <w:gridCol w:w="1363"/>
        <w:gridCol w:w="4112"/>
      </w:tblGrid>
      <w:tr w:rsidR="006D27F6" w14:paraId="62B670C6" w14:textId="77777777" w:rsidTr="006D27F6">
        <w:trPr>
          <w:cnfStyle w:val="100000000000" w:firstRow="1" w:lastRow="0" w:firstColumn="0" w:lastColumn="0" w:oddVBand="0" w:evenVBand="0" w:oddHBand="0"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440" w:type="dxa"/>
            <w:vMerge w:val="restart"/>
            <w:hideMark/>
          </w:tcPr>
          <w:p w14:paraId="58E28644" w14:textId="77777777" w:rsidR="006D27F6" w:rsidRDefault="006D27F6" w:rsidP="001674FB">
            <w:pPr>
              <w:autoSpaceDE w:val="0"/>
              <w:autoSpaceDN w:val="0"/>
              <w:adjustRightInd w:val="0"/>
              <w:spacing w:line="252" w:lineRule="auto"/>
              <w:jc w:val="center"/>
              <w:rPr>
                <w:rFonts w:eastAsia="Times New Roman"/>
                <w:color w:val="FFFFFF" w:themeColor="background1"/>
              </w:rPr>
            </w:pPr>
            <w:r>
              <w:rPr>
                <w:bCs w:val="0"/>
                <w:smallCaps/>
                <w:color w:val="FFFFFF" w:themeColor="background1"/>
                <w:lang w:eastAsia="es-ES_tradnl"/>
              </w:rPr>
              <w:t>Tipo de contrato</w:t>
            </w:r>
          </w:p>
        </w:tc>
        <w:tc>
          <w:tcPr>
            <w:tcW w:w="5472" w:type="dxa"/>
            <w:gridSpan w:val="2"/>
            <w:hideMark/>
          </w:tcPr>
          <w:p w14:paraId="0545D2D9" w14:textId="77777777" w:rsidR="006D27F6" w:rsidRDefault="006D27F6" w:rsidP="001674FB">
            <w:pPr>
              <w:suppressAutoHyphens/>
              <w:autoSpaceDE w:val="0"/>
              <w:autoSpaceDN w:val="0"/>
              <w:adjustRightInd w:val="0"/>
              <w:spacing w:line="252"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Pr>
                <w:smallCaps/>
                <w:color w:val="FFFFFF" w:themeColor="background1"/>
                <w:lang w:eastAsia="es-ES_tradnl"/>
              </w:rPr>
              <w:t>Modificaciones que afectan al importe</w:t>
            </w:r>
          </w:p>
        </w:tc>
      </w:tr>
      <w:tr w:rsidR="006D27F6" w14:paraId="701D9DD9" w14:textId="77777777" w:rsidTr="006D27F6">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440" w:type="dxa"/>
            <w:vMerge/>
            <w:hideMark/>
          </w:tcPr>
          <w:p w14:paraId="0C1140A3" w14:textId="77777777" w:rsidR="006D27F6" w:rsidRDefault="006D27F6" w:rsidP="001674FB">
            <w:pPr>
              <w:spacing w:line="240" w:lineRule="auto"/>
              <w:jc w:val="left"/>
              <w:rPr>
                <w:rFonts w:eastAsia="Times New Roman"/>
                <w:color w:val="FFFFFF" w:themeColor="background1"/>
              </w:rPr>
            </w:pPr>
          </w:p>
        </w:tc>
        <w:tc>
          <w:tcPr>
            <w:tcW w:w="1362" w:type="dxa"/>
            <w:hideMark/>
          </w:tcPr>
          <w:p w14:paraId="0CE9657D" w14:textId="77777777" w:rsidR="006D27F6" w:rsidRDefault="006D27F6" w:rsidP="001674FB">
            <w:pPr>
              <w:suppressAutoHyphens/>
              <w:autoSpaceDE w:val="0"/>
              <w:autoSpaceDN w:val="0"/>
              <w:adjustRightInd w:val="0"/>
              <w:spacing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b/>
                <w:smallCaps/>
                <w:color w:val="000000"/>
                <w:lang w:eastAsia="es-ES_tradnl"/>
              </w:rPr>
              <w:t>Núm.</w:t>
            </w:r>
            <w:r>
              <w:rPr>
                <w:b/>
                <w:smallCaps/>
                <w:color w:val="000000"/>
                <w:lang w:eastAsia="es-ES_tradnl"/>
              </w:rPr>
              <w:br/>
              <w:t>modifc.</w:t>
            </w:r>
          </w:p>
        </w:tc>
        <w:tc>
          <w:tcPr>
            <w:tcW w:w="4110" w:type="dxa"/>
            <w:hideMark/>
          </w:tcPr>
          <w:p w14:paraId="70E72FB1" w14:textId="77777777" w:rsidR="006D27F6" w:rsidRDefault="006D27F6" w:rsidP="001674FB">
            <w:pPr>
              <w:suppressAutoHyphens/>
              <w:autoSpaceDE w:val="0"/>
              <w:autoSpaceDN w:val="0"/>
              <w:adjustRightInd w:val="0"/>
              <w:spacing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pt-PT"/>
              </w:rPr>
            </w:pPr>
            <w:r>
              <w:rPr>
                <w:b/>
                <w:smallCaps/>
                <w:lang w:val="pt-PT" w:eastAsia="es-ES_tradnl"/>
              </w:rPr>
              <w:t>Importe modificado (+ o -) Agregado</w:t>
            </w:r>
            <w:r>
              <w:rPr>
                <w:b/>
                <w:smallCaps/>
                <w:lang w:val="pt-PT" w:eastAsia="es-ES_tradnl"/>
              </w:rPr>
              <w:br/>
              <w:t>(IVA excluido)</w:t>
            </w:r>
          </w:p>
        </w:tc>
      </w:tr>
      <w:tr w:rsidR="006D27F6" w14:paraId="0BE50D83" w14:textId="77777777" w:rsidTr="006D27F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40" w:type="dxa"/>
            <w:hideMark/>
          </w:tcPr>
          <w:p w14:paraId="3B3D741C" w14:textId="77777777" w:rsidR="006D27F6" w:rsidRDefault="006D27F6" w:rsidP="001674FB">
            <w:pPr>
              <w:autoSpaceDE w:val="0"/>
              <w:autoSpaceDN w:val="0"/>
              <w:adjustRightInd w:val="0"/>
              <w:spacing w:line="252" w:lineRule="auto"/>
              <w:jc w:val="center"/>
              <w:rPr>
                <w:rFonts w:eastAsia="Times New Roman"/>
              </w:rPr>
            </w:pPr>
            <w:r>
              <w:rPr>
                <w:smallCaps/>
                <w:lang w:eastAsia="es-ES_tradnl"/>
              </w:rPr>
              <w:t>Servicios</w:t>
            </w:r>
          </w:p>
        </w:tc>
        <w:tc>
          <w:tcPr>
            <w:tcW w:w="1362" w:type="dxa"/>
            <w:hideMark/>
          </w:tcPr>
          <w:p w14:paraId="3F9C2DC3" w14:textId="77777777" w:rsidR="006D27F6" w:rsidRDefault="006D27F6" w:rsidP="001674FB">
            <w:pPr>
              <w:autoSpaceDE w:val="0"/>
              <w:autoSpaceDN w:val="0"/>
              <w:adjustRightInd w:val="0"/>
              <w:spacing w:line="252" w:lineRule="auto"/>
              <w:jc w:val="center"/>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0</w:t>
            </w:r>
          </w:p>
        </w:tc>
        <w:tc>
          <w:tcPr>
            <w:tcW w:w="4110" w:type="dxa"/>
            <w:hideMark/>
          </w:tcPr>
          <w:p w14:paraId="659478A4" w14:textId="77777777" w:rsidR="006D27F6" w:rsidRDefault="006D27F6" w:rsidP="006D27F6">
            <w:pPr>
              <w:autoSpaceDE w:val="0"/>
              <w:autoSpaceDN w:val="0"/>
              <w:adjustRightInd w:val="0"/>
              <w:spacing w:line="252" w:lineRule="auto"/>
              <w:ind w:right="611"/>
              <w:jc w:val="center"/>
              <w:cnfStyle w:val="000000010000" w:firstRow="0" w:lastRow="0" w:firstColumn="0" w:lastColumn="0" w:oddVBand="0" w:evenVBand="0" w:oddHBand="0" w:evenHBand="1" w:firstRowFirstColumn="0" w:firstRowLastColumn="0" w:lastRowFirstColumn="0" w:lastRowLastColumn="0"/>
              <w:rPr>
                <w:rFonts w:eastAsia="Times New Roman"/>
                <w:lang w:eastAsia="es-ES_tradnl"/>
              </w:rPr>
            </w:pPr>
            <w:r>
              <w:rPr>
                <w:rFonts w:eastAsia="Calibri"/>
              </w:rPr>
              <w:t>0 €</w:t>
            </w:r>
          </w:p>
        </w:tc>
      </w:tr>
      <w:tr w:rsidR="006D27F6" w14:paraId="323983C7" w14:textId="77777777" w:rsidTr="006D27F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40" w:type="dxa"/>
            <w:hideMark/>
          </w:tcPr>
          <w:p w14:paraId="6D441D93" w14:textId="77777777" w:rsidR="006D27F6" w:rsidRDefault="006D27F6" w:rsidP="001674FB">
            <w:pPr>
              <w:autoSpaceDE w:val="0"/>
              <w:autoSpaceDN w:val="0"/>
              <w:adjustRightInd w:val="0"/>
              <w:spacing w:line="252" w:lineRule="auto"/>
              <w:jc w:val="center"/>
              <w:rPr>
                <w:rFonts w:eastAsia="Times New Roman"/>
              </w:rPr>
            </w:pPr>
            <w:r>
              <w:rPr>
                <w:smallCaps/>
                <w:lang w:eastAsia="es-ES_tradnl"/>
              </w:rPr>
              <w:t>Suministros</w:t>
            </w:r>
          </w:p>
        </w:tc>
        <w:tc>
          <w:tcPr>
            <w:tcW w:w="1362" w:type="dxa"/>
            <w:hideMark/>
          </w:tcPr>
          <w:p w14:paraId="692F7913" w14:textId="77777777" w:rsidR="006D27F6" w:rsidRDefault="006D27F6" w:rsidP="001674FB">
            <w:pPr>
              <w:autoSpaceDE w:val="0"/>
              <w:autoSpaceDN w:val="0"/>
              <w:adjustRightInd w:val="0"/>
              <w:spacing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0</w:t>
            </w:r>
          </w:p>
        </w:tc>
        <w:tc>
          <w:tcPr>
            <w:tcW w:w="4110" w:type="dxa"/>
            <w:hideMark/>
          </w:tcPr>
          <w:p w14:paraId="5D44C4AA" w14:textId="77777777" w:rsidR="006D27F6" w:rsidRDefault="006D27F6" w:rsidP="006D27F6">
            <w:pPr>
              <w:autoSpaceDE w:val="0"/>
              <w:autoSpaceDN w:val="0"/>
              <w:adjustRightInd w:val="0"/>
              <w:spacing w:line="252" w:lineRule="auto"/>
              <w:ind w:right="611"/>
              <w:jc w:val="center"/>
              <w:cnfStyle w:val="000000100000" w:firstRow="0" w:lastRow="0" w:firstColumn="0" w:lastColumn="0" w:oddVBand="0" w:evenVBand="0" w:oddHBand="1" w:evenHBand="0" w:firstRowFirstColumn="0" w:firstRowLastColumn="0" w:lastRowFirstColumn="0" w:lastRowLastColumn="0"/>
              <w:rPr>
                <w:rFonts w:eastAsia="Times New Roman"/>
                <w:lang w:eastAsia="es-ES_tradnl"/>
              </w:rPr>
            </w:pPr>
            <w:r>
              <w:rPr>
                <w:rFonts w:eastAsia="Calibri"/>
              </w:rPr>
              <w:t>0 €</w:t>
            </w:r>
          </w:p>
        </w:tc>
      </w:tr>
      <w:tr w:rsidR="006D27F6" w14:paraId="0C6FA9DE" w14:textId="77777777" w:rsidTr="006D27F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40" w:type="dxa"/>
            <w:hideMark/>
          </w:tcPr>
          <w:p w14:paraId="638130D9" w14:textId="77777777" w:rsidR="006D27F6" w:rsidRDefault="006D27F6" w:rsidP="001674FB">
            <w:pPr>
              <w:autoSpaceDE w:val="0"/>
              <w:autoSpaceDN w:val="0"/>
              <w:adjustRightInd w:val="0"/>
              <w:spacing w:line="252" w:lineRule="auto"/>
              <w:jc w:val="center"/>
              <w:rPr>
                <w:smallCaps/>
                <w:lang w:eastAsia="es-ES_tradnl"/>
              </w:rPr>
            </w:pPr>
            <w:r>
              <w:rPr>
                <w:smallCaps/>
                <w:lang w:eastAsia="es-ES_tradnl"/>
              </w:rPr>
              <w:t>TOTAL</w:t>
            </w:r>
          </w:p>
        </w:tc>
        <w:tc>
          <w:tcPr>
            <w:tcW w:w="1362" w:type="dxa"/>
            <w:hideMark/>
          </w:tcPr>
          <w:p w14:paraId="6E3BE094" w14:textId="77777777" w:rsidR="006D27F6" w:rsidRDefault="006D27F6" w:rsidP="001674FB">
            <w:pPr>
              <w:autoSpaceDE w:val="0"/>
              <w:autoSpaceDN w:val="0"/>
              <w:adjustRightInd w:val="0"/>
              <w:spacing w:line="252" w:lineRule="auto"/>
              <w:jc w:val="center"/>
              <w:cnfStyle w:val="000000010000" w:firstRow="0" w:lastRow="0" w:firstColumn="0" w:lastColumn="0" w:oddVBand="0" w:evenVBand="0" w:oddHBand="0" w:evenHBand="1" w:firstRowFirstColumn="0" w:firstRowLastColumn="0" w:lastRowFirstColumn="0" w:lastRowLastColumn="0"/>
              <w:rPr>
                <w:b/>
              </w:rPr>
            </w:pPr>
            <w:r>
              <w:rPr>
                <w:rFonts w:eastAsia="Calibri"/>
                <w:b/>
              </w:rPr>
              <w:t>0</w:t>
            </w:r>
          </w:p>
        </w:tc>
        <w:tc>
          <w:tcPr>
            <w:tcW w:w="4110" w:type="dxa"/>
            <w:hideMark/>
          </w:tcPr>
          <w:p w14:paraId="0A236F40" w14:textId="77777777" w:rsidR="006D27F6" w:rsidRDefault="006D27F6" w:rsidP="006D27F6">
            <w:pPr>
              <w:autoSpaceDE w:val="0"/>
              <w:autoSpaceDN w:val="0"/>
              <w:adjustRightInd w:val="0"/>
              <w:spacing w:line="252" w:lineRule="auto"/>
              <w:ind w:right="611"/>
              <w:jc w:val="center"/>
              <w:cnfStyle w:val="000000010000" w:firstRow="0" w:lastRow="0" w:firstColumn="0" w:lastColumn="0" w:oddVBand="0" w:evenVBand="0" w:oddHBand="0" w:evenHBand="1" w:firstRowFirstColumn="0" w:firstRowLastColumn="0" w:lastRowFirstColumn="0" w:lastRowLastColumn="0"/>
              <w:rPr>
                <w:b/>
              </w:rPr>
            </w:pPr>
            <w:r>
              <w:rPr>
                <w:rFonts w:eastAsia="Calibri"/>
                <w:b/>
              </w:rPr>
              <w:fldChar w:fldCharType="begin"/>
            </w:r>
            <w:r>
              <w:rPr>
                <w:rFonts w:eastAsia="Calibri"/>
                <w:b/>
              </w:rPr>
              <w:instrText xml:space="preserve"> =SUM(ABOVE) \# "#.##0,00 €;(#.##0,00 €)" </w:instrText>
            </w:r>
            <w:r>
              <w:rPr>
                <w:rFonts w:eastAsia="Calibri"/>
                <w:b/>
              </w:rPr>
              <w:fldChar w:fldCharType="separate"/>
            </w:r>
            <w:r>
              <w:rPr>
                <w:rFonts w:eastAsia="Calibri"/>
                <w:b/>
                <w:noProof/>
              </w:rPr>
              <w:t>0 €</w:t>
            </w:r>
            <w:r>
              <w:rPr>
                <w:rFonts w:eastAsia="Calibri"/>
                <w:b/>
              </w:rPr>
              <w:fldChar w:fldCharType="end"/>
            </w:r>
          </w:p>
        </w:tc>
      </w:tr>
    </w:tbl>
    <w:p w14:paraId="32D4654B" w14:textId="77777777" w:rsidR="008A7FF5" w:rsidRPr="008A7FF5" w:rsidRDefault="008A7FF5" w:rsidP="008A7FF5">
      <w:pPr>
        <w:rPr>
          <w:b/>
          <w:u w:val="single"/>
        </w:rPr>
      </w:pPr>
    </w:p>
    <w:p w14:paraId="193EB834" w14:textId="77777777" w:rsidR="008A7FF5" w:rsidRPr="008A7FF5" w:rsidRDefault="008A7FF5" w:rsidP="008A7FF5"/>
    <w:p w14:paraId="162D6116" w14:textId="77777777" w:rsidR="008A7FF5" w:rsidRPr="008A7FF5" w:rsidRDefault="008A7FF5" w:rsidP="008A7FF5"/>
    <w:p w14:paraId="65F23353" w14:textId="77777777" w:rsidR="008A7FF5" w:rsidRPr="008A7FF5" w:rsidRDefault="008A7FF5" w:rsidP="008A7FF5"/>
    <w:p w14:paraId="17A7E90C" w14:textId="77777777" w:rsidR="008A7FF5" w:rsidRPr="008A7FF5" w:rsidRDefault="008A7FF5" w:rsidP="008A7FF5">
      <w:pPr>
        <w:rPr>
          <w:b/>
          <w:bCs/>
        </w:rPr>
      </w:pPr>
    </w:p>
    <w:p w14:paraId="1FA4286F" w14:textId="77777777" w:rsidR="008A7FF5" w:rsidRPr="008A7FF5" w:rsidRDefault="008A7FF5" w:rsidP="008A7FF5"/>
    <w:p w14:paraId="77AFF134" w14:textId="77777777" w:rsidR="008A7FF5" w:rsidRPr="008A7FF5" w:rsidRDefault="008A7FF5" w:rsidP="008A7FF5">
      <w:pPr>
        <w:rPr>
          <w:b/>
          <w:u w:val="single"/>
        </w:rPr>
      </w:pPr>
      <w:r w:rsidRPr="008A7FF5">
        <w:rPr>
          <w:b/>
          <w:u w:val="single"/>
        </w:rPr>
        <w:t>CONTRATOS MENORES EJERCICIO 2024</w:t>
      </w:r>
    </w:p>
    <w:p w14:paraId="33C551A6" w14:textId="77777777" w:rsidR="008A7FF5" w:rsidRDefault="008A7FF5" w:rsidP="008A7FF5">
      <w:r w:rsidRPr="008A7FF5">
        <w:t xml:space="preserve">Los </w:t>
      </w:r>
      <w:r w:rsidRPr="008A7FF5">
        <w:rPr>
          <w:b/>
        </w:rPr>
        <w:t>Contratos Menores</w:t>
      </w:r>
      <w:r w:rsidRPr="008A7FF5">
        <w:t xml:space="preserve"> cuya publicidad y comunicación a los Registros Oficiales y Plataformas correspondientes han sido gestionados por el Área Jurídica en las últimas anualidades son los siguientes:</w:t>
      </w:r>
    </w:p>
    <w:p w14:paraId="33DA2D97" w14:textId="77777777" w:rsidR="006D27F6" w:rsidRPr="008A7FF5" w:rsidRDefault="006D27F6" w:rsidP="008A7FF5"/>
    <w:p w14:paraId="5413BCFE" w14:textId="77777777" w:rsidR="008A7FF5" w:rsidRPr="008A7FF5" w:rsidRDefault="008A7FF5" w:rsidP="002B61D8">
      <w:pPr>
        <w:numPr>
          <w:ilvl w:val="0"/>
          <w:numId w:val="51"/>
        </w:numPr>
        <w:spacing w:after="0"/>
      </w:pPr>
      <w:r w:rsidRPr="008A7FF5">
        <w:t xml:space="preserve">Anualidad 2017: </w:t>
      </w:r>
      <w:r w:rsidRPr="008A7FF5">
        <w:tab/>
        <w:t>40.</w:t>
      </w:r>
    </w:p>
    <w:p w14:paraId="14462C86" w14:textId="77777777" w:rsidR="008A7FF5" w:rsidRPr="008A7FF5" w:rsidRDefault="008A7FF5" w:rsidP="002B61D8">
      <w:pPr>
        <w:numPr>
          <w:ilvl w:val="0"/>
          <w:numId w:val="51"/>
        </w:numPr>
        <w:spacing w:after="0"/>
      </w:pPr>
      <w:r w:rsidRPr="008A7FF5">
        <w:t xml:space="preserve">Anualidad 2018: </w:t>
      </w:r>
      <w:r w:rsidRPr="008A7FF5">
        <w:tab/>
        <w:t xml:space="preserve">70. </w:t>
      </w:r>
    </w:p>
    <w:p w14:paraId="6326D8C2" w14:textId="77777777" w:rsidR="008A7FF5" w:rsidRPr="008A7FF5" w:rsidRDefault="008A7FF5" w:rsidP="002B61D8">
      <w:pPr>
        <w:numPr>
          <w:ilvl w:val="0"/>
          <w:numId w:val="51"/>
        </w:numPr>
        <w:spacing w:after="0"/>
      </w:pPr>
      <w:r w:rsidRPr="008A7FF5">
        <w:t>Anualidad 2019:</w:t>
      </w:r>
      <w:r w:rsidRPr="008A7FF5">
        <w:tab/>
        <w:t>133.</w:t>
      </w:r>
    </w:p>
    <w:p w14:paraId="645680A3" w14:textId="77777777" w:rsidR="008A7FF5" w:rsidRPr="008A7FF5" w:rsidRDefault="008A7FF5" w:rsidP="002B61D8">
      <w:pPr>
        <w:numPr>
          <w:ilvl w:val="0"/>
          <w:numId w:val="51"/>
        </w:numPr>
        <w:spacing w:after="0"/>
      </w:pPr>
      <w:r w:rsidRPr="008A7FF5">
        <w:lastRenderedPageBreak/>
        <w:t xml:space="preserve">Anualidad 2020: </w:t>
      </w:r>
      <w:r w:rsidRPr="008A7FF5">
        <w:tab/>
        <w:t>1.597.</w:t>
      </w:r>
    </w:p>
    <w:p w14:paraId="6591D836" w14:textId="77777777" w:rsidR="008A7FF5" w:rsidRPr="008A7FF5" w:rsidRDefault="008A7FF5" w:rsidP="002B61D8">
      <w:pPr>
        <w:numPr>
          <w:ilvl w:val="0"/>
          <w:numId w:val="51"/>
        </w:numPr>
        <w:spacing w:after="0"/>
      </w:pPr>
      <w:r w:rsidRPr="008A7FF5">
        <w:t xml:space="preserve">Anualidad 2021: </w:t>
      </w:r>
      <w:r w:rsidRPr="008A7FF5">
        <w:tab/>
        <w:t>1.712.</w:t>
      </w:r>
    </w:p>
    <w:p w14:paraId="27207825" w14:textId="77777777" w:rsidR="008A7FF5" w:rsidRPr="008A7FF5" w:rsidRDefault="008A7FF5" w:rsidP="002B61D8">
      <w:pPr>
        <w:numPr>
          <w:ilvl w:val="0"/>
          <w:numId w:val="51"/>
        </w:numPr>
        <w:spacing w:after="0"/>
      </w:pPr>
      <w:r w:rsidRPr="008A7FF5">
        <w:t xml:space="preserve">Anualidad 2022: </w:t>
      </w:r>
      <w:r w:rsidRPr="008A7FF5">
        <w:tab/>
        <w:t>1.455.</w:t>
      </w:r>
    </w:p>
    <w:p w14:paraId="23ADE5D4" w14:textId="77777777" w:rsidR="008A7FF5" w:rsidRPr="008A7FF5" w:rsidRDefault="008A7FF5" w:rsidP="002B61D8">
      <w:pPr>
        <w:numPr>
          <w:ilvl w:val="0"/>
          <w:numId w:val="51"/>
        </w:numPr>
        <w:spacing w:after="0"/>
      </w:pPr>
      <w:r w:rsidRPr="008A7FF5">
        <w:t xml:space="preserve">Anualidad 2023:  </w:t>
      </w:r>
      <w:r w:rsidR="006D27F6">
        <w:tab/>
      </w:r>
      <w:r w:rsidRPr="008A7FF5">
        <w:t>695.</w:t>
      </w:r>
    </w:p>
    <w:p w14:paraId="6156CD4E" w14:textId="77777777" w:rsidR="008A7FF5" w:rsidRDefault="008A7FF5" w:rsidP="002B61D8">
      <w:pPr>
        <w:numPr>
          <w:ilvl w:val="0"/>
          <w:numId w:val="51"/>
        </w:numPr>
        <w:spacing w:after="0"/>
      </w:pPr>
      <w:r w:rsidRPr="008A7FF5">
        <w:t xml:space="preserve">Anualidad 2024: </w:t>
      </w:r>
      <w:r w:rsidR="006D27F6">
        <w:tab/>
      </w:r>
      <w:r w:rsidRPr="008A7FF5">
        <w:t>633</w:t>
      </w:r>
    </w:p>
    <w:p w14:paraId="5A0F1AA0" w14:textId="77777777" w:rsidR="006D27F6" w:rsidRPr="008A7FF5" w:rsidRDefault="006D27F6" w:rsidP="006D27F6">
      <w:pPr>
        <w:ind w:left="720"/>
      </w:pPr>
    </w:p>
    <w:p w14:paraId="107D5E8B" w14:textId="77777777" w:rsidR="008A7FF5" w:rsidRPr="008A7FF5" w:rsidRDefault="008A7FF5" w:rsidP="006D27F6">
      <w:pPr>
        <w:jc w:val="center"/>
        <w:rPr>
          <w:b/>
          <w:bCs/>
          <w:sz w:val="18"/>
          <w:szCs w:val="18"/>
        </w:rPr>
      </w:pPr>
      <w:r w:rsidRPr="008A7FF5">
        <w:rPr>
          <w:b/>
          <w:bCs/>
          <w:sz w:val="18"/>
          <w:szCs w:val="18"/>
        </w:rPr>
        <w:t>Tabla 7.5 Contratos Menores.</w:t>
      </w:r>
    </w:p>
    <w:tbl>
      <w:tblPr>
        <w:tblStyle w:val="Sombreadomedio1-nfasis11"/>
        <w:tblW w:w="6285" w:type="dxa"/>
        <w:jc w:val="center"/>
        <w:tblLayout w:type="fixed"/>
        <w:tblLook w:val="04A0" w:firstRow="1" w:lastRow="0" w:firstColumn="1" w:lastColumn="0" w:noHBand="0" w:noVBand="1"/>
      </w:tblPr>
      <w:tblGrid>
        <w:gridCol w:w="1441"/>
        <w:gridCol w:w="1614"/>
        <w:gridCol w:w="3230"/>
      </w:tblGrid>
      <w:tr w:rsidR="006D27F6" w14:paraId="7FA453EE" w14:textId="77777777" w:rsidTr="006D27F6">
        <w:trPr>
          <w:cnfStyle w:val="100000000000" w:firstRow="1" w:lastRow="0" w:firstColumn="0" w:lastColumn="0" w:oddVBand="0" w:evenVBand="0" w:oddHBand="0"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1440" w:type="dxa"/>
            <w:vMerge w:val="restart"/>
            <w:hideMark/>
          </w:tcPr>
          <w:p w14:paraId="34A0BBFC" w14:textId="77777777" w:rsidR="006D27F6" w:rsidRDefault="006D27F6">
            <w:pPr>
              <w:autoSpaceDE w:val="0"/>
              <w:autoSpaceDN w:val="0"/>
              <w:adjustRightInd w:val="0"/>
              <w:spacing w:line="252" w:lineRule="auto"/>
              <w:jc w:val="center"/>
              <w:rPr>
                <w:rFonts w:eastAsia="Times New Roman"/>
                <w:color w:val="FFFFFF" w:themeColor="background1"/>
              </w:rPr>
            </w:pPr>
            <w:r>
              <w:rPr>
                <w:bCs w:val="0"/>
                <w:smallCaps/>
                <w:color w:val="FFFFFF" w:themeColor="background1"/>
                <w:lang w:eastAsia="es-ES_tradnl"/>
              </w:rPr>
              <w:t>Tipo de contrato</w:t>
            </w:r>
          </w:p>
        </w:tc>
        <w:tc>
          <w:tcPr>
            <w:tcW w:w="4838" w:type="dxa"/>
            <w:gridSpan w:val="2"/>
            <w:hideMark/>
          </w:tcPr>
          <w:p w14:paraId="155882F3" w14:textId="77777777" w:rsidR="006D27F6" w:rsidRDefault="006D27F6">
            <w:pPr>
              <w:suppressAutoHyphens/>
              <w:autoSpaceDE w:val="0"/>
              <w:autoSpaceDN w:val="0"/>
              <w:adjustRightInd w:val="0"/>
              <w:spacing w:line="252"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Pr>
                <w:smallCaps/>
                <w:color w:val="FFFFFF" w:themeColor="background1"/>
                <w:lang w:eastAsia="es-ES_tradnl"/>
              </w:rPr>
              <w:t>CONTRATOS MENORES</w:t>
            </w:r>
          </w:p>
        </w:tc>
      </w:tr>
      <w:tr w:rsidR="006D27F6" w14:paraId="01AA1C57" w14:textId="77777777" w:rsidTr="006D27F6">
        <w:trPr>
          <w:cnfStyle w:val="000000100000" w:firstRow="0" w:lastRow="0" w:firstColumn="0" w:lastColumn="0" w:oddVBand="0" w:evenVBand="0" w:oddHBand="1" w:evenHBand="0" w:firstRowFirstColumn="0" w:firstRowLastColumn="0" w:lastRowFirstColumn="0" w:lastRowLastColumn="0"/>
          <w:trHeight w:val="499"/>
          <w:jc w:val="center"/>
        </w:trPr>
        <w:tc>
          <w:tcPr>
            <w:cnfStyle w:val="001000000000" w:firstRow="0" w:lastRow="0" w:firstColumn="1" w:lastColumn="0" w:oddVBand="0" w:evenVBand="0" w:oddHBand="0" w:evenHBand="0" w:firstRowFirstColumn="0" w:firstRowLastColumn="0" w:lastRowFirstColumn="0" w:lastRowLastColumn="0"/>
            <w:tcW w:w="1440" w:type="dxa"/>
            <w:vMerge/>
            <w:hideMark/>
          </w:tcPr>
          <w:p w14:paraId="5E34BF61" w14:textId="77777777" w:rsidR="006D27F6" w:rsidRDefault="006D27F6">
            <w:pPr>
              <w:spacing w:line="240" w:lineRule="auto"/>
              <w:jc w:val="left"/>
              <w:rPr>
                <w:rFonts w:eastAsia="Times New Roman"/>
                <w:color w:val="FFFFFF" w:themeColor="background1"/>
              </w:rPr>
            </w:pPr>
          </w:p>
        </w:tc>
        <w:tc>
          <w:tcPr>
            <w:tcW w:w="1612" w:type="dxa"/>
            <w:hideMark/>
          </w:tcPr>
          <w:p w14:paraId="289ED810" w14:textId="77777777" w:rsidR="006D27F6" w:rsidRDefault="006D27F6">
            <w:pPr>
              <w:suppressAutoHyphens/>
              <w:autoSpaceDE w:val="0"/>
              <w:autoSpaceDN w:val="0"/>
              <w:adjustRightInd w:val="0"/>
              <w:spacing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rPr>
                <w:b/>
                <w:smallCaps/>
                <w:color w:val="000000"/>
                <w:lang w:eastAsia="es-ES_tradnl"/>
              </w:rPr>
              <w:t>Núm.</w:t>
            </w:r>
            <w:r>
              <w:rPr>
                <w:b/>
                <w:smallCaps/>
                <w:color w:val="000000"/>
                <w:lang w:eastAsia="es-ES_tradnl"/>
              </w:rPr>
              <w:br/>
              <w:t>Contratos.</w:t>
            </w:r>
          </w:p>
        </w:tc>
        <w:tc>
          <w:tcPr>
            <w:tcW w:w="3226" w:type="dxa"/>
            <w:hideMark/>
          </w:tcPr>
          <w:p w14:paraId="70D39FE6" w14:textId="77777777" w:rsidR="006D27F6" w:rsidRDefault="006D27F6">
            <w:pPr>
              <w:suppressAutoHyphens/>
              <w:autoSpaceDE w:val="0"/>
              <w:autoSpaceDN w:val="0"/>
              <w:adjustRightInd w:val="0"/>
              <w:spacing w:line="252" w:lineRule="auto"/>
              <w:jc w:val="center"/>
              <w:cnfStyle w:val="000000100000" w:firstRow="0" w:lastRow="0" w:firstColumn="0" w:lastColumn="0" w:oddVBand="0" w:evenVBand="0" w:oddHBand="1" w:evenHBand="0" w:firstRowFirstColumn="0" w:firstRowLastColumn="0" w:lastRowFirstColumn="0" w:lastRowLastColumn="0"/>
              <w:rPr>
                <w:b/>
                <w:smallCaps/>
                <w:color w:val="000000"/>
                <w:lang w:eastAsia="es-ES_tradnl"/>
              </w:rPr>
            </w:pPr>
            <w:r>
              <w:rPr>
                <w:b/>
                <w:smallCaps/>
                <w:color w:val="000000"/>
                <w:lang w:eastAsia="es-ES_tradnl"/>
              </w:rPr>
              <w:t xml:space="preserve">Importe Adjudicado </w:t>
            </w:r>
            <w:r>
              <w:rPr>
                <w:b/>
                <w:smallCaps/>
                <w:color w:val="000000"/>
                <w:lang w:eastAsia="es-ES_tradnl"/>
              </w:rPr>
              <w:br/>
              <w:t>(IVA excluido)</w:t>
            </w:r>
          </w:p>
        </w:tc>
      </w:tr>
      <w:tr w:rsidR="006D27F6" w14:paraId="6523C18E" w14:textId="77777777" w:rsidTr="006D27F6">
        <w:trPr>
          <w:cnfStyle w:val="000000010000" w:firstRow="0" w:lastRow="0" w:firstColumn="0" w:lastColumn="0" w:oddVBand="0" w:evenVBand="0" w:oddHBand="0" w:evenHBand="1" w:firstRowFirstColumn="0" w:firstRowLastColumn="0" w:lastRowFirstColumn="0" w:lastRowLastColumn="0"/>
          <w:trHeight w:val="218"/>
          <w:jc w:val="center"/>
        </w:trPr>
        <w:tc>
          <w:tcPr>
            <w:cnfStyle w:val="001000000000" w:firstRow="0" w:lastRow="0" w:firstColumn="1" w:lastColumn="0" w:oddVBand="0" w:evenVBand="0" w:oddHBand="0" w:evenHBand="0" w:firstRowFirstColumn="0" w:firstRowLastColumn="0" w:lastRowFirstColumn="0" w:lastRowLastColumn="0"/>
            <w:tcW w:w="1440" w:type="dxa"/>
            <w:hideMark/>
          </w:tcPr>
          <w:p w14:paraId="760DEABA" w14:textId="77777777" w:rsidR="006D27F6" w:rsidRDefault="006D27F6">
            <w:pPr>
              <w:autoSpaceDE w:val="0"/>
              <w:autoSpaceDN w:val="0"/>
              <w:adjustRightInd w:val="0"/>
              <w:spacing w:line="252" w:lineRule="auto"/>
              <w:jc w:val="center"/>
              <w:rPr>
                <w:b w:val="0"/>
                <w:smallCaps/>
                <w:lang w:eastAsia="es-ES_tradnl"/>
              </w:rPr>
            </w:pPr>
            <w:r>
              <w:rPr>
                <w:smallCaps/>
                <w:lang w:eastAsia="es-ES_tradnl"/>
              </w:rPr>
              <w:t>Obras</w:t>
            </w:r>
          </w:p>
        </w:tc>
        <w:tc>
          <w:tcPr>
            <w:tcW w:w="1612" w:type="dxa"/>
            <w:hideMark/>
          </w:tcPr>
          <w:p w14:paraId="0EF2D976" w14:textId="77777777" w:rsidR="006D27F6" w:rsidRDefault="006D27F6">
            <w:pPr>
              <w:suppressAutoHyphens/>
              <w:autoSpaceDE w:val="0"/>
              <w:autoSpaceDN w:val="0"/>
              <w:adjustRightInd w:val="0"/>
              <w:spacing w:line="252" w:lineRule="auto"/>
              <w:jc w:val="center"/>
              <w:cnfStyle w:val="000000010000" w:firstRow="0" w:lastRow="0" w:firstColumn="0" w:lastColumn="0" w:oddVBand="0" w:evenVBand="0" w:oddHBand="0" w:evenHBand="1" w:firstRowFirstColumn="0" w:firstRowLastColumn="0" w:lastRowFirstColumn="0" w:lastRowLastColumn="0"/>
              <w:rPr>
                <w:smallCaps/>
                <w:color w:val="000000"/>
                <w:lang w:eastAsia="es-ES_tradnl"/>
              </w:rPr>
            </w:pPr>
            <w:r>
              <w:rPr>
                <w:rFonts w:eastAsia="Calibri"/>
                <w:smallCaps/>
                <w:color w:val="000000"/>
                <w:lang w:eastAsia="es-ES_tradnl"/>
              </w:rPr>
              <w:t>0</w:t>
            </w:r>
          </w:p>
        </w:tc>
        <w:tc>
          <w:tcPr>
            <w:tcW w:w="3226" w:type="dxa"/>
            <w:hideMark/>
          </w:tcPr>
          <w:p w14:paraId="158D3480" w14:textId="77777777" w:rsidR="006D27F6" w:rsidRDefault="006D27F6" w:rsidP="006D27F6">
            <w:pPr>
              <w:suppressAutoHyphens/>
              <w:autoSpaceDE w:val="0"/>
              <w:autoSpaceDN w:val="0"/>
              <w:adjustRightInd w:val="0"/>
              <w:spacing w:line="252" w:lineRule="auto"/>
              <w:ind w:right="669"/>
              <w:jc w:val="center"/>
              <w:cnfStyle w:val="000000010000" w:firstRow="0" w:lastRow="0" w:firstColumn="0" w:lastColumn="0" w:oddVBand="0" w:evenVBand="0" w:oddHBand="0" w:evenHBand="1" w:firstRowFirstColumn="0" w:firstRowLastColumn="0" w:lastRowFirstColumn="0" w:lastRowLastColumn="0"/>
              <w:rPr>
                <w:smallCaps/>
                <w:color w:val="000000"/>
                <w:lang w:eastAsia="es-ES_tradnl"/>
              </w:rPr>
            </w:pPr>
            <w:r>
              <w:rPr>
                <w:smallCaps/>
                <w:color w:val="000000"/>
                <w:lang w:eastAsia="es-ES_tradnl"/>
              </w:rPr>
              <w:t>0</w:t>
            </w:r>
          </w:p>
        </w:tc>
      </w:tr>
      <w:tr w:rsidR="006D27F6" w14:paraId="3C5EE307" w14:textId="77777777" w:rsidTr="006D27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40" w:type="dxa"/>
            <w:hideMark/>
          </w:tcPr>
          <w:p w14:paraId="27C54120" w14:textId="77777777" w:rsidR="006D27F6" w:rsidRDefault="006D27F6">
            <w:pPr>
              <w:autoSpaceDE w:val="0"/>
              <w:autoSpaceDN w:val="0"/>
              <w:adjustRightInd w:val="0"/>
              <w:spacing w:line="252" w:lineRule="auto"/>
              <w:jc w:val="center"/>
              <w:rPr>
                <w:rFonts w:eastAsia="Times New Roman"/>
              </w:rPr>
            </w:pPr>
            <w:r>
              <w:rPr>
                <w:smallCaps/>
                <w:lang w:eastAsia="es-ES_tradnl"/>
              </w:rPr>
              <w:t>Servicios</w:t>
            </w:r>
          </w:p>
        </w:tc>
        <w:tc>
          <w:tcPr>
            <w:tcW w:w="1612" w:type="dxa"/>
            <w:hideMark/>
          </w:tcPr>
          <w:p w14:paraId="5560289D" w14:textId="77777777" w:rsidR="006D27F6" w:rsidRDefault="006D27F6">
            <w:pPr>
              <w:autoSpaceDE w:val="0"/>
              <w:autoSpaceDN w:val="0"/>
              <w:adjustRightInd w:val="0"/>
              <w:spacing w:line="252" w:lineRule="auto"/>
              <w:jc w:val="center"/>
              <w:cnfStyle w:val="000000100000" w:firstRow="0" w:lastRow="0" w:firstColumn="0" w:lastColumn="0" w:oddVBand="0" w:evenVBand="0" w:oddHBand="1" w:evenHBand="0" w:firstRowFirstColumn="0" w:firstRowLastColumn="0" w:lastRowFirstColumn="0" w:lastRowLastColumn="0"/>
              <w:rPr>
                <w:rFonts w:eastAsia="Times New Roman"/>
              </w:rPr>
            </w:pPr>
            <w:r>
              <w:t>223</w:t>
            </w:r>
          </w:p>
        </w:tc>
        <w:tc>
          <w:tcPr>
            <w:tcW w:w="3226" w:type="dxa"/>
            <w:hideMark/>
          </w:tcPr>
          <w:p w14:paraId="6502ED85" w14:textId="77777777" w:rsidR="006D27F6" w:rsidRDefault="006D27F6">
            <w:pPr>
              <w:autoSpaceDE w:val="0"/>
              <w:autoSpaceDN w:val="0"/>
              <w:adjustRightInd w:val="0"/>
              <w:spacing w:line="252" w:lineRule="auto"/>
              <w:ind w:right="669"/>
              <w:jc w:val="right"/>
              <w:cnfStyle w:val="000000100000" w:firstRow="0" w:lastRow="0" w:firstColumn="0" w:lastColumn="0" w:oddVBand="0" w:evenVBand="0" w:oddHBand="1" w:evenHBand="0" w:firstRowFirstColumn="0" w:firstRowLastColumn="0" w:lastRowFirstColumn="0" w:lastRowLastColumn="0"/>
              <w:rPr>
                <w:rFonts w:eastAsia="Times New Roman"/>
                <w:lang w:eastAsia="es-ES_tradnl"/>
              </w:rPr>
            </w:pPr>
            <w:r>
              <w:t>333.775,39</w:t>
            </w:r>
            <w:r>
              <w:rPr>
                <w:rFonts w:eastAsia="Calibri"/>
              </w:rPr>
              <w:t>€</w:t>
            </w:r>
          </w:p>
        </w:tc>
      </w:tr>
      <w:tr w:rsidR="006D27F6" w14:paraId="35164094" w14:textId="77777777" w:rsidTr="006D27F6">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40" w:type="dxa"/>
            <w:hideMark/>
          </w:tcPr>
          <w:p w14:paraId="1F3869F9" w14:textId="77777777" w:rsidR="006D27F6" w:rsidRDefault="006D27F6">
            <w:pPr>
              <w:autoSpaceDE w:val="0"/>
              <w:autoSpaceDN w:val="0"/>
              <w:adjustRightInd w:val="0"/>
              <w:spacing w:line="252" w:lineRule="auto"/>
              <w:jc w:val="center"/>
              <w:rPr>
                <w:rFonts w:eastAsia="Times New Roman"/>
              </w:rPr>
            </w:pPr>
            <w:r>
              <w:rPr>
                <w:smallCaps/>
                <w:lang w:eastAsia="es-ES_tradnl"/>
              </w:rPr>
              <w:t>Suministros</w:t>
            </w:r>
          </w:p>
        </w:tc>
        <w:tc>
          <w:tcPr>
            <w:tcW w:w="1612" w:type="dxa"/>
            <w:hideMark/>
          </w:tcPr>
          <w:p w14:paraId="5246348C" w14:textId="77777777" w:rsidR="006D27F6" w:rsidRDefault="006D27F6">
            <w:pPr>
              <w:autoSpaceDE w:val="0"/>
              <w:autoSpaceDN w:val="0"/>
              <w:adjustRightInd w:val="0"/>
              <w:spacing w:line="252" w:lineRule="auto"/>
              <w:jc w:val="center"/>
              <w:cnfStyle w:val="000000010000" w:firstRow="0" w:lastRow="0" w:firstColumn="0" w:lastColumn="0" w:oddVBand="0" w:evenVBand="0" w:oddHBand="0" w:evenHBand="1" w:firstRowFirstColumn="0" w:firstRowLastColumn="0" w:lastRowFirstColumn="0" w:lastRowLastColumn="0"/>
              <w:rPr>
                <w:rFonts w:eastAsia="Times New Roman"/>
              </w:rPr>
            </w:pPr>
            <w:r>
              <w:rPr>
                <w:rFonts w:eastAsia="Times New Roman"/>
              </w:rPr>
              <w:t>410</w:t>
            </w:r>
          </w:p>
        </w:tc>
        <w:tc>
          <w:tcPr>
            <w:tcW w:w="3226" w:type="dxa"/>
            <w:hideMark/>
          </w:tcPr>
          <w:p w14:paraId="6A5AB673" w14:textId="77777777" w:rsidR="006D27F6" w:rsidRDefault="006D27F6">
            <w:pPr>
              <w:autoSpaceDE w:val="0"/>
              <w:autoSpaceDN w:val="0"/>
              <w:adjustRightInd w:val="0"/>
              <w:spacing w:line="252" w:lineRule="auto"/>
              <w:ind w:right="669"/>
              <w:jc w:val="right"/>
              <w:cnfStyle w:val="000000010000" w:firstRow="0" w:lastRow="0" w:firstColumn="0" w:lastColumn="0" w:oddVBand="0" w:evenVBand="0" w:oddHBand="0" w:evenHBand="1" w:firstRowFirstColumn="0" w:firstRowLastColumn="0" w:lastRowFirstColumn="0" w:lastRowLastColumn="0"/>
              <w:rPr>
                <w:rFonts w:eastAsia="Times New Roman"/>
                <w:lang w:eastAsia="es-ES_tradnl"/>
              </w:rPr>
            </w:pPr>
            <w:r>
              <w:t>595.478,86</w:t>
            </w:r>
            <w:r>
              <w:rPr>
                <w:rFonts w:eastAsia="Calibri"/>
              </w:rPr>
              <w:t>€</w:t>
            </w:r>
          </w:p>
        </w:tc>
      </w:tr>
      <w:tr w:rsidR="006D27F6" w14:paraId="73AA8F86" w14:textId="77777777" w:rsidTr="006D27F6">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440" w:type="dxa"/>
            <w:hideMark/>
          </w:tcPr>
          <w:p w14:paraId="31B84FB3" w14:textId="77777777" w:rsidR="006D27F6" w:rsidRDefault="006D27F6">
            <w:pPr>
              <w:autoSpaceDE w:val="0"/>
              <w:autoSpaceDN w:val="0"/>
              <w:adjustRightInd w:val="0"/>
              <w:spacing w:line="252" w:lineRule="auto"/>
              <w:jc w:val="center"/>
              <w:rPr>
                <w:smallCaps/>
                <w:lang w:eastAsia="es-ES_tradnl"/>
              </w:rPr>
            </w:pPr>
            <w:r>
              <w:rPr>
                <w:smallCaps/>
                <w:lang w:eastAsia="es-ES_tradnl"/>
              </w:rPr>
              <w:t>TOTAL</w:t>
            </w:r>
          </w:p>
        </w:tc>
        <w:tc>
          <w:tcPr>
            <w:tcW w:w="1612" w:type="dxa"/>
            <w:hideMark/>
          </w:tcPr>
          <w:p w14:paraId="06D64904" w14:textId="77777777" w:rsidR="006D27F6" w:rsidRDefault="006D27F6">
            <w:pPr>
              <w:autoSpaceDE w:val="0"/>
              <w:autoSpaceDN w:val="0"/>
              <w:adjustRightInd w:val="0"/>
              <w:spacing w:line="252" w:lineRule="auto"/>
              <w:cnfStyle w:val="000000100000" w:firstRow="0" w:lastRow="0" w:firstColumn="0" w:lastColumn="0" w:oddVBand="0" w:evenVBand="0" w:oddHBand="1" w:evenHBand="0" w:firstRowFirstColumn="0" w:firstRowLastColumn="0" w:lastRowFirstColumn="0" w:lastRowLastColumn="0"/>
              <w:rPr>
                <w:b/>
              </w:rPr>
            </w:pPr>
            <w:r>
              <w:rPr>
                <w:b/>
              </w:rPr>
              <w:t xml:space="preserve">          633</w:t>
            </w:r>
          </w:p>
        </w:tc>
        <w:tc>
          <w:tcPr>
            <w:tcW w:w="3226" w:type="dxa"/>
            <w:hideMark/>
          </w:tcPr>
          <w:p w14:paraId="65BBE0C3" w14:textId="77777777" w:rsidR="006D27F6" w:rsidRDefault="006D27F6">
            <w:pPr>
              <w:autoSpaceDE w:val="0"/>
              <w:autoSpaceDN w:val="0"/>
              <w:adjustRightInd w:val="0"/>
              <w:spacing w:line="252" w:lineRule="auto"/>
              <w:ind w:right="669"/>
              <w:jc w:val="right"/>
              <w:cnfStyle w:val="000000100000" w:firstRow="0" w:lastRow="0" w:firstColumn="0" w:lastColumn="0" w:oddVBand="0" w:evenVBand="0" w:oddHBand="1" w:evenHBand="0" w:firstRowFirstColumn="0" w:firstRowLastColumn="0" w:lastRowFirstColumn="0" w:lastRowLastColumn="0"/>
              <w:rPr>
                <w:b/>
              </w:rPr>
            </w:pPr>
            <w:r>
              <w:rPr>
                <w:rFonts w:eastAsia="Calibri"/>
                <w:b/>
              </w:rPr>
              <w:fldChar w:fldCharType="begin"/>
            </w:r>
            <w:r>
              <w:rPr>
                <w:rFonts w:eastAsia="Calibri"/>
                <w:b/>
              </w:rPr>
              <w:instrText xml:space="preserve"> =SUM(ABOVE) \# "#.##0,00 €;(#.##0,00 €)" </w:instrText>
            </w:r>
            <w:r>
              <w:rPr>
                <w:rFonts w:eastAsia="Calibri"/>
                <w:b/>
              </w:rPr>
              <w:fldChar w:fldCharType="separate"/>
            </w:r>
            <w:r>
              <w:rPr>
                <w:rFonts w:eastAsia="Calibri"/>
                <w:b/>
                <w:noProof/>
              </w:rPr>
              <w:t>929.254,25€</w:t>
            </w:r>
            <w:r>
              <w:rPr>
                <w:rFonts w:eastAsia="Calibri"/>
                <w:b/>
              </w:rPr>
              <w:fldChar w:fldCharType="end"/>
            </w:r>
          </w:p>
        </w:tc>
      </w:tr>
    </w:tbl>
    <w:p w14:paraId="7150FD17" w14:textId="77777777" w:rsidR="006D27F6" w:rsidRDefault="006D27F6" w:rsidP="006D27F6">
      <w:pPr>
        <w:pStyle w:val="Descripcin"/>
        <w:jc w:val="center"/>
        <w:rPr>
          <w:sz w:val="20"/>
          <w:szCs w:val="20"/>
        </w:rPr>
      </w:pPr>
    </w:p>
    <w:p w14:paraId="4B0A4D79" w14:textId="77777777" w:rsidR="006D27F6" w:rsidRDefault="006D27F6" w:rsidP="008A7FF5">
      <w:pPr>
        <w:rPr>
          <w:b/>
          <w:u w:val="single"/>
        </w:rPr>
      </w:pPr>
    </w:p>
    <w:p w14:paraId="654AE702" w14:textId="77777777" w:rsidR="008A7FF5" w:rsidRPr="008A7FF5" w:rsidRDefault="008A7FF5" w:rsidP="008A7FF5">
      <w:pPr>
        <w:rPr>
          <w:b/>
          <w:u w:val="single"/>
        </w:rPr>
      </w:pPr>
      <w:r w:rsidRPr="008A7FF5">
        <w:rPr>
          <w:b/>
          <w:u w:val="single"/>
        </w:rPr>
        <w:t>ACTUACIONES PERFIL CONTRATANTE Y REGISTRO CONTRATOS EJERCICIO 202</w:t>
      </w:r>
      <w:r w:rsidR="006D27F6">
        <w:rPr>
          <w:b/>
          <w:u w:val="single"/>
        </w:rPr>
        <w:t>4</w:t>
      </w:r>
    </w:p>
    <w:p w14:paraId="058D1F95" w14:textId="77777777" w:rsidR="008A7FF5" w:rsidRPr="008A7FF5" w:rsidRDefault="008A7FF5" w:rsidP="008A7FF5">
      <w:pPr>
        <w:rPr>
          <w:b/>
        </w:rPr>
      </w:pPr>
      <w:r w:rsidRPr="008A7FF5">
        <w:t xml:space="preserve">En comparativa con las anualidades previas a las aquí citadas, de acuerdo con lo indicado anteriormente </w:t>
      </w:r>
      <w:proofErr w:type="gramStart"/>
      <w:r w:rsidRPr="008A7FF5">
        <w:t>en relación a</w:t>
      </w:r>
      <w:proofErr w:type="gramEnd"/>
      <w:r w:rsidRPr="008A7FF5">
        <w:t xml:space="preserve"> la escisión, se aprecia una significativa disminución en la gestión de la publicidad y comunicación a los Registros Oficiales y Plataformas correspondientes tanto a los expedientes abiertos y de compra centralizada como del número de Contratos Menores gestionados por la Fundación </w:t>
      </w:r>
    </w:p>
    <w:p w14:paraId="1201412B" w14:textId="77777777" w:rsidR="008A7FF5" w:rsidRPr="008A7FF5" w:rsidRDefault="008A7FF5" w:rsidP="002B61D8">
      <w:pPr>
        <w:numPr>
          <w:ilvl w:val="0"/>
          <w:numId w:val="51"/>
        </w:numPr>
      </w:pPr>
      <w:r w:rsidRPr="008A7FF5">
        <w:t xml:space="preserve">Anualidad 2017: </w:t>
      </w:r>
      <w:r w:rsidRPr="008A7FF5">
        <w:tab/>
        <w:t>266.</w:t>
      </w:r>
    </w:p>
    <w:p w14:paraId="552DBE46" w14:textId="77777777" w:rsidR="008A7FF5" w:rsidRPr="008A7FF5" w:rsidRDefault="008A7FF5" w:rsidP="002B61D8">
      <w:pPr>
        <w:numPr>
          <w:ilvl w:val="0"/>
          <w:numId w:val="51"/>
        </w:numPr>
      </w:pPr>
      <w:r w:rsidRPr="008A7FF5">
        <w:t xml:space="preserve">Anualidad 2018: </w:t>
      </w:r>
      <w:r w:rsidRPr="008A7FF5">
        <w:tab/>
        <w:t xml:space="preserve">315. </w:t>
      </w:r>
    </w:p>
    <w:p w14:paraId="56E97159" w14:textId="77777777" w:rsidR="008A7FF5" w:rsidRPr="008A7FF5" w:rsidRDefault="008A7FF5" w:rsidP="002B61D8">
      <w:pPr>
        <w:numPr>
          <w:ilvl w:val="0"/>
          <w:numId w:val="51"/>
        </w:numPr>
      </w:pPr>
      <w:r w:rsidRPr="008A7FF5">
        <w:t xml:space="preserve">Anualidad 2019: </w:t>
      </w:r>
      <w:r w:rsidRPr="008A7FF5">
        <w:tab/>
        <w:t>1.261.</w:t>
      </w:r>
    </w:p>
    <w:p w14:paraId="54AE4F14" w14:textId="77777777" w:rsidR="008A7FF5" w:rsidRPr="008A7FF5" w:rsidRDefault="008A7FF5" w:rsidP="002B61D8">
      <w:pPr>
        <w:numPr>
          <w:ilvl w:val="0"/>
          <w:numId w:val="51"/>
        </w:numPr>
      </w:pPr>
      <w:r w:rsidRPr="008A7FF5">
        <w:t xml:space="preserve">Anualidad 2020: </w:t>
      </w:r>
      <w:r w:rsidRPr="008A7FF5">
        <w:tab/>
        <w:t>2.626.</w:t>
      </w:r>
    </w:p>
    <w:p w14:paraId="3E1C93BF" w14:textId="77777777" w:rsidR="008A7FF5" w:rsidRPr="008A7FF5" w:rsidRDefault="008A7FF5" w:rsidP="002B61D8">
      <w:pPr>
        <w:numPr>
          <w:ilvl w:val="0"/>
          <w:numId w:val="51"/>
        </w:numPr>
      </w:pPr>
      <w:r w:rsidRPr="008A7FF5">
        <w:t xml:space="preserve">Anualidad 2021: </w:t>
      </w:r>
      <w:r w:rsidRPr="008A7FF5">
        <w:tab/>
        <w:t>2.574.</w:t>
      </w:r>
    </w:p>
    <w:p w14:paraId="695CEC49" w14:textId="77777777" w:rsidR="008A7FF5" w:rsidRPr="008A7FF5" w:rsidRDefault="008A7FF5" w:rsidP="002B61D8">
      <w:pPr>
        <w:numPr>
          <w:ilvl w:val="0"/>
          <w:numId w:val="51"/>
        </w:numPr>
      </w:pPr>
      <w:r w:rsidRPr="008A7FF5">
        <w:t>Anualidad 2022:</w:t>
      </w:r>
      <w:r w:rsidRPr="008A7FF5">
        <w:tab/>
        <w:t>2.447.</w:t>
      </w:r>
    </w:p>
    <w:p w14:paraId="2CE1ADEC" w14:textId="77777777" w:rsidR="008A7FF5" w:rsidRPr="008A7FF5" w:rsidRDefault="008A7FF5" w:rsidP="002B61D8">
      <w:pPr>
        <w:numPr>
          <w:ilvl w:val="0"/>
          <w:numId w:val="51"/>
        </w:numPr>
      </w:pPr>
      <w:r w:rsidRPr="008A7FF5">
        <w:t>Anualidad 2023:</w:t>
      </w:r>
      <w:r w:rsidRPr="008A7FF5">
        <w:tab/>
        <w:t>726</w:t>
      </w:r>
    </w:p>
    <w:p w14:paraId="68DA04CF" w14:textId="77777777" w:rsidR="008A7FF5" w:rsidRPr="008A7FF5" w:rsidRDefault="008A7FF5" w:rsidP="002B61D8">
      <w:pPr>
        <w:numPr>
          <w:ilvl w:val="0"/>
          <w:numId w:val="51"/>
        </w:numPr>
      </w:pPr>
      <w:r w:rsidRPr="008A7FF5">
        <w:t xml:space="preserve">Anualidad 2024: </w:t>
      </w:r>
      <w:r w:rsidRPr="008A7FF5">
        <w:tab/>
        <w:t>687</w:t>
      </w:r>
    </w:p>
    <w:p w14:paraId="0EF75D62" w14:textId="1DAB8641" w:rsidR="008A7FF5" w:rsidRPr="008A7FF5" w:rsidRDefault="008A7FF5" w:rsidP="008A7FF5">
      <w:r w:rsidRPr="008A7FF5">
        <w:t xml:space="preserve">En los datos proporcionados no se incluyen las </w:t>
      </w:r>
      <w:r w:rsidR="001350F1" w:rsidRPr="008A7FF5">
        <w:t>comunicaciones de incidencias y/o extinciones de contratos, que suponen, en todo caso, un incremento adicional a las cifras de actuaciones indicadas</w:t>
      </w:r>
      <w:r w:rsidRPr="008A7FF5">
        <w:t xml:space="preserve">. </w:t>
      </w:r>
    </w:p>
    <w:p w14:paraId="42C62675" w14:textId="77777777" w:rsidR="008A7FF5" w:rsidRPr="008A7FF5" w:rsidRDefault="008A7FF5" w:rsidP="008A7FF5"/>
    <w:p w14:paraId="46BE36A3" w14:textId="77777777" w:rsidR="008A7FF5" w:rsidRPr="008A7FF5" w:rsidRDefault="008A7FF5" w:rsidP="008A7FF5">
      <w:pPr>
        <w:rPr>
          <w:b/>
          <w:u w:val="single"/>
        </w:rPr>
      </w:pPr>
      <w:r w:rsidRPr="008A7FF5">
        <w:rPr>
          <w:b/>
          <w:u w:val="single"/>
        </w:rPr>
        <w:t>CONVENIOS- CONTRATOS</w:t>
      </w:r>
    </w:p>
    <w:p w14:paraId="0A42E6C8" w14:textId="77777777" w:rsidR="008A7FF5" w:rsidRPr="008A7FF5" w:rsidRDefault="008A7FF5" w:rsidP="008A7FF5">
      <w:r w:rsidRPr="008A7FF5">
        <w:t xml:space="preserve">El área Jurídica también se ocupa de la </w:t>
      </w:r>
      <w:r w:rsidRPr="008A7FF5">
        <w:rPr>
          <w:b/>
        </w:rPr>
        <w:t>redacción, revisión, corrección, gestión y emisión de todos los documentos generadores de derechos y obligaciones para Fisabio</w:t>
      </w:r>
      <w:r w:rsidRPr="008A7FF5">
        <w:t xml:space="preserve">. </w:t>
      </w:r>
      <w:r w:rsidRPr="008A7FF5">
        <w:rPr>
          <w:u w:val="single"/>
        </w:rPr>
        <w:t>En muchos casos, estas actuaciones se realizan en coordinación con otras áreas de Fisabio, fundamentalmente el Área científica, correspondiendo al área Jurídica la supervisión y ejecución de aspectos eminentemente legales</w:t>
      </w:r>
      <w:r w:rsidRPr="008A7FF5">
        <w:t xml:space="preserve">. </w:t>
      </w:r>
    </w:p>
    <w:p w14:paraId="439C38C9" w14:textId="77777777" w:rsidR="008A7FF5" w:rsidRPr="008A7FF5" w:rsidRDefault="008A7FF5" w:rsidP="008A7FF5">
      <w:pPr>
        <w:rPr>
          <w:b/>
        </w:rPr>
      </w:pPr>
      <w:r w:rsidRPr="008A7FF5">
        <w:rPr>
          <w:b/>
        </w:rPr>
        <w:t>En 2024 se han formalizado un total de 271 convenios</w:t>
      </w:r>
      <w:r w:rsidRPr="008A7FF5">
        <w:t>-</w:t>
      </w:r>
      <w:r w:rsidRPr="008A7FF5">
        <w:rPr>
          <w:b/>
        </w:rPr>
        <w:t>contratos.</w:t>
      </w:r>
    </w:p>
    <w:p w14:paraId="5B3B3E5A" w14:textId="77777777" w:rsidR="008A7FF5" w:rsidRPr="008A7FF5" w:rsidRDefault="008A7FF5" w:rsidP="008A7FF5">
      <w:r w:rsidRPr="008A7FF5">
        <w:t>Destaca la prevalencia de:</w:t>
      </w:r>
    </w:p>
    <w:p w14:paraId="0AD3D98A" w14:textId="77777777" w:rsidR="008A7FF5" w:rsidRPr="008A7FF5" w:rsidRDefault="008A7FF5" w:rsidP="002B61D8">
      <w:pPr>
        <w:pStyle w:val="Prrafodelista"/>
        <w:numPr>
          <w:ilvl w:val="0"/>
          <w:numId w:val="52"/>
        </w:numPr>
      </w:pPr>
      <w:r w:rsidRPr="008A7FF5">
        <w:t>Convenios-Contratos privados frente a los públicos (196 privados/ 75 públicos)</w:t>
      </w:r>
    </w:p>
    <w:p w14:paraId="7C4D4A9C" w14:textId="77777777" w:rsidR="008A7FF5" w:rsidRPr="008A7FF5" w:rsidRDefault="008A7FF5" w:rsidP="002B61D8">
      <w:pPr>
        <w:pStyle w:val="Prrafodelista"/>
        <w:numPr>
          <w:ilvl w:val="0"/>
          <w:numId w:val="52"/>
        </w:numPr>
      </w:pPr>
      <w:r w:rsidRPr="008A7FF5">
        <w:t>Contratos de patrocinio frente a los Convenios sujetos a la Ley de Mecenazgo (43 patrocinios/37mecenazgos).</w:t>
      </w:r>
    </w:p>
    <w:p w14:paraId="3C344DD0" w14:textId="77777777" w:rsidR="008A7FF5" w:rsidRPr="008A7FF5" w:rsidRDefault="008A7FF5" w:rsidP="008A7FF5">
      <w:pPr>
        <w:rPr>
          <w:b/>
        </w:rPr>
      </w:pPr>
      <w:r w:rsidRPr="008A7FF5">
        <w:rPr>
          <w:b/>
        </w:rPr>
        <w:t>Cabe destacar la formalización de 4 convenios que suponen un gasto para Fisabio y que se han sometido a autorización previa del Consell:</w:t>
      </w:r>
    </w:p>
    <w:p w14:paraId="3D9A0A3E" w14:textId="77777777" w:rsidR="008A7FF5" w:rsidRPr="008A7FF5" w:rsidRDefault="008A7FF5" w:rsidP="002B61D8">
      <w:pPr>
        <w:pStyle w:val="Prrafodelista"/>
        <w:numPr>
          <w:ilvl w:val="0"/>
          <w:numId w:val="53"/>
        </w:numPr>
      </w:pPr>
      <w:r w:rsidRPr="008A7FF5">
        <w:t>Convenio con UNIVERSITAT DE VALÈNCIA, ESTUDI GENERAL para “Cátedra FISABIO para el Fomento de la Investigación Biomédica”.</w:t>
      </w:r>
    </w:p>
    <w:p w14:paraId="5987B2A8" w14:textId="77777777" w:rsidR="008A7FF5" w:rsidRPr="008A7FF5" w:rsidRDefault="008A7FF5" w:rsidP="002B61D8">
      <w:pPr>
        <w:pStyle w:val="Prrafodelista"/>
        <w:numPr>
          <w:ilvl w:val="0"/>
          <w:numId w:val="53"/>
        </w:numPr>
      </w:pPr>
      <w:r w:rsidRPr="008A7FF5">
        <w:t>Convenio con FUNDACIÓN PARA LA INVESTIGACIÓN DEL HOSPITAL UNIVERSITARIO Y POLITÉCNICO LA FE DE LA COMUNIDAD VALENCIANA _INSTITUTO DE INVESTIGACIÓN SANITARIA LA FE - FUNDACIÓN PARA LA</w:t>
      </w:r>
      <w:r w:rsidRPr="008A7FF5">
        <w:br/>
        <w:t>INVESTIGACIÓN DEL HOSPITAL CLÍNICO DE LA COMUNIDAD VALENCIANA - FUNDACIÓN DE LA COMUNITAT VALENCIANA PARA LA GESTIÓN DEL INSTITUTO DE INVESTIGACIÓN SANITARIA Y BIOMÉDICA DE ALICANTE - UNIVERSITAT DE VALENCIA ESTUDI GENERAL para la VII edición del concurso de vídeos “de major vull ser com…”</w:t>
      </w:r>
    </w:p>
    <w:p w14:paraId="45DDB178" w14:textId="77777777" w:rsidR="00C560E6" w:rsidRDefault="008A7FF5" w:rsidP="002B61D8">
      <w:pPr>
        <w:pStyle w:val="Prrafodelista"/>
        <w:numPr>
          <w:ilvl w:val="0"/>
          <w:numId w:val="53"/>
        </w:numPr>
      </w:pPr>
      <w:r w:rsidRPr="008A7FF5">
        <w:t>Convenio con LA UNIVERSITAT POLITÈCNICA DE VALÈNCIA - LA UNIVERSITAT JAUME I - LA UNIVERSIDAD MIGUEL HERNÁNDEZ para el Programa conjunto UniSalut, Convocatoria 2024.</w:t>
      </w:r>
    </w:p>
    <w:p w14:paraId="64EE2BA6" w14:textId="77777777" w:rsidR="008A7FF5" w:rsidRPr="008A7FF5" w:rsidRDefault="008A7FF5" w:rsidP="002B61D8">
      <w:pPr>
        <w:pStyle w:val="Prrafodelista"/>
        <w:numPr>
          <w:ilvl w:val="0"/>
          <w:numId w:val="53"/>
        </w:numPr>
      </w:pPr>
      <w:r w:rsidRPr="008A7FF5">
        <w:t>Convenio con LA FUNDACIÓN PARA EL FOMENTO DE LA INVESTIGACIÓN SANITARIA Y BIOMÉDICA DE LA COMUNITAT VALENCIANA, LA FUNDACIÓN PARA LA INVESTIGACIÓN DEL HOSPITAL CLÍNICO DE LA COMUNIDAD VALENCIANA, LA FUNDACIÓN DE LA COMUNIDAD VALENCIANA HOSPITAL GENERAL PARA LA INVESTIGACIÓN BIOMÉDICA DOCENCIA Y DESARROLLO DE LAS CIENCIAS DE LA SALUD, LA FUNDACIÓN DE LA COMUNITAT VALENCIANA PARA LA GESTIÓN DEL INSTITUTO DE INVESTIGACIÓN SANITARIA Y BIOMÉDICA DE ALICANTE Y LA UNIVERSITAT DE VALÈNCIA, para la  VIII edición del concurso de vídeos “de major vull ser com…”</w:t>
      </w:r>
    </w:p>
    <w:p w14:paraId="200D5E17" w14:textId="77777777" w:rsidR="008A7FF5" w:rsidRPr="008A7FF5" w:rsidRDefault="008A7FF5" w:rsidP="008A7FF5"/>
    <w:p w14:paraId="7433627C" w14:textId="77777777" w:rsidR="00244EA9" w:rsidRDefault="00244EA9" w:rsidP="008A7FF5">
      <w:pPr>
        <w:rPr>
          <w:b/>
        </w:rPr>
      </w:pPr>
      <w:bookmarkStart w:id="369" w:name="_Toc37358271"/>
    </w:p>
    <w:p w14:paraId="72562F52" w14:textId="77777777" w:rsidR="00244EA9" w:rsidRDefault="00244EA9" w:rsidP="008A7FF5">
      <w:pPr>
        <w:rPr>
          <w:b/>
        </w:rPr>
      </w:pPr>
    </w:p>
    <w:p w14:paraId="6F625BCA" w14:textId="77777777" w:rsidR="008A7FF5" w:rsidRPr="008A7FF5" w:rsidRDefault="008A7FF5" w:rsidP="008A7FF5">
      <w:pPr>
        <w:rPr>
          <w:b/>
        </w:rPr>
      </w:pPr>
      <w:r w:rsidRPr="008A7FF5">
        <w:rPr>
          <w:b/>
        </w:rPr>
        <w:t>RESUMEN GLOBAL</w:t>
      </w:r>
      <w:bookmarkEnd w:id="369"/>
      <w:r w:rsidRPr="008A7FF5">
        <w:rPr>
          <w:b/>
        </w:rPr>
        <w:t xml:space="preserve"> ACTIVIDAD ÁREA JURIDICA:</w:t>
      </w:r>
    </w:p>
    <w:p w14:paraId="2B685017" w14:textId="77777777" w:rsidR="008A7FF5" w:rsidRPr="008A7FF5" w:rsidRDefault="008A7FF5" w:rsidP="00C560E6">
      <w:pPr>
        <w:jc w:val="center"/>
        <w:rPr>
          <w:bCs/>
          <w:sz w:val="18"/>
          <w:szCs w:val="18"/>
          <w:u w:val="single"/>
        </w:rPr>
      </w:pPr>
      <w:r w:rsidRPr="008A7FF5">
        <w:rPr>
          <w:b/>
          <w:bCs/>
          <w:sz w:val="18"/>
          <w:szCs w:val="18"/>
        </w:rPr>
        <w:t>Tabla 7.7 Actuaciones Jurídico</w:t>
      </w:r>
    </w:p>
    <w:tbl>
      <w:tblPr>
        <w:tblpPr w:leftFromText="141" w:rightFromText="141" w:bottomFromText="160" w:vertAnchor="text" w:tblpXSpec="center" w:tblpY="1"/>
        <w:tblOverlap w:val="never"/>
        <w:tblW w:w="6180" w:type="dxa"/>
        <w:tblCellMar>
          <w:left w:w="70" w:type="dxa"/>
          <w:right w:w="70" w:type="dxa"/>
        </w:tblCellMar>
        <w:tblLook w:val="04A0" w:firstRow="1" w:lastRow="0" w:firstColumn="1" w:lastColumn="0" w:noHBand="0" w:noVBand="1"/>
      </w:tblPr>
      <w:tblGrid>
        <w:gridCol w:w="3780"/>
        <w:gridCol w:w="1200"/>
        <w:gridCol w:w="1200"/>
      </w:tblGrid>
      <w:tr w:rsidR="008A7FF5" w:rsidRPr="008A7FF5" w14:paraId="6DE38D38" w14:textId="77777777" w:rsidTr="00C560E6">
        <w:trPr>
          <w:trHeight w:val="270"/>
        </w:trPr>
        <w:tc>
          <w:tcPr>
            <w:tcW w:w="3780" w:type="dxa"/>
            <w:tcBorders>
              <w:top w:val="single" w:sz="8" w:space="0" w:color="auto"/>
              <w:left w:val="single" w:sz="8" w:space="0" w:color="auto"/>
              <w:bottom w:val="single" w:sz="8" w:space="0" w:color="auto"/>
              <w:right w:val="single" w:sz="8" w:space="0" w:color="auto"/>
            </w:tcBorders>
            <w:shd w:val="clear" w:color="auto" w:fill="8EAADB" w:themeFill="accent5" w:themeFillTint="99"/>
            <w:vAlign w:val="center"/>
            <w:hideMark/>
          </w:tcPr>
          <w:p w14:paraId="5BD557FF" w14:textId="77777777" w:rsidR="008A7FF5" w:rsidRPr="008A7FF5" w:rsidRDefault="008A7FF5" w:rsidP="008A7FF5">
            <w:pPr>
              <w:rPr>
                <w:b/>
                <w:bCs/>
              </w:rPr>
            </w:pPr>
            <w:r w:rsidRPr="008A7FF5">
              <w:rPr>
                <w:b/>
                <w:bCs/>
              </w:rPr>
              <w:t>ACTUACIÓN</w:t>
            </w:r>
          </w:p>
        </w:tc>
        <w:tc>
          <w:tcPr>
            <w:tcW w:w="1200" w:type="dxa"/>
            <w:tcBorders>
              <w:top w:val="single" w:sz="8" w:space="0" w:color="auto"/>
              <w:left w:val="single" w:sz="8" w:space="0" w:color="auto"/>
              <w:bottom w:val="single" w:sz="8" w:space="0" w:color="auto"/>
              <w:right w:val="nil"/>
            </w:tcBorders>
            <w:shd w:val="clear" w:color="auto" w:fill="8EAADB" w:themeFill="accent5" w:themeFillTint="99"/>
            <w:vAlign w:val="center"/>
            <w:hideMark/>
          </w:tcPr>
          <w:p w14:paraId="229DC315" w14:textId="77777777" w:rsidR="008A7FF5" w:rsidRPr="008A7FF5" w:rsidRDefault="008A7FF5" w:rsidP="008A7FF5">
            <w:pPr>
              <w:rPr>
                <w:b/>
                <w:bCs/>
              </w:rPr>
            </w:pPr>
            <w:r w:rsidRPr="008A7FF5">
              <w:rPr>
                <w:b/>
                <w:bCs/>
              </w:rPr>
              <w:t>N.º 2023</w:t>
            </w:r>
          </w:p>
        </w:tc>
        <w:tc>
          <w:tcPr>
            <w:tcW w:w="1200" w:type="dxa"/>
            <w:tcBorders>
              <w:top w:val="single" w:sz="8" w:space="0" w:color="auto"/>
              <w:left w:val="single" w:sz="8" w:space="0" w:color="auto"/>
              <w:bottom w:val="single" w:sz="8" w:space="0" w:color="auto"/>
              <w:right w:val="nil"/>
            </w:tcBorders>
            <w:shd w:val="clear" w:color="auto" w:fill="8EAADB" w:themeFill="accent5" w:themeFillTint="99"/>
            <w:hideMark/>
          </w:tcPr>
          <w:p w14:paraId="1951B042" w14:textId="77777777" w:rsidR="008A7FF5" w:rsidRPr="008A7FF5" w:rsidRDefault="008A7FF5" w:rsidP="008A7FF5">
            <w:pPr>
              <w:rPr>
                <w:b/>
                <w:bCs/>
              </w:rPr>
            </w:pPr>
            <w:r w:rsidRPr="008A7FF5">
              <w:rPr>
                <w:b/>
                <w:bCs/>
              </w:rPr>
              <w:t>N.º 2024</w:t>
            </w:r>
          </w:p>
        </w:tc>
      </w:tr>
      <w:tr w:rsidR="008A7FF5" w:rsidRPr="008A7FF5" w14:paraId="57BCC1B4" w14:textId="77777777" w:rsidTr="00C560E6">
        <w:trPr>
          <w:trHeight w:val="270"/>
        </w:trPr>
        <w:tc>
          <w:tcPr>
            <w:tcW w:w="3780" w:type="dxa"/>
            <w:tcBorders>
              <w:top w:val="nil"/>
              <w:left w:val="single" w:sz="8" w:space="0" w:color="8064A2"/>
              <w:bottom w:val="single" w:sz="8" w:space="0" w:color="8064A2"/>
              <w:right w:val="single" w:sz="8" w:space="0" w:color="auto"/>
            </w:tcBorders>
            <w:vAlign w:val="center"/>
            <w:hideMark/>
          </w:tcPr>
          <w:p w14:paraId="4DAD94DB" w14:textId="77777777" w:rsidR="008A7FF5" w:rsidRPr="008A7FF5" w:rsidRDefault="008A7FF5" w:rsidP="008A7FF5">
            <w:pPr>
              <w:rPr>
                <w:b/>
                <w:bCs/>
              </w:rPr>
            </w:pPr>
            <w:r w:rsidRPr="008A7FF5">
              <w:rPr>
                <w:b/>
                <w:bCs/>
              </w:rPr>
              <w:t>Informes</w:t>
            </w:r>
          </w:p>
        </w:tc>
        <w:tc>
          <w:tcPr>
            <w:tcW w:w="1200" w:type="dxa"/>
            <w:tcBorders>
              <w:top w:val="nil"/>
              <w:left w:val="nil"/>
              <w:bottom w:val="single" w:sz="8" w:space="0" w:color="8064A2"/>
              <w:right w:val="single" w:sz="8" w:space="0" w:color="8064A2"/>
            </w:tcBorders>
            <w:vAlign w:val="center"/>
            <w:hideMark/>
          </w:tcPr>
          <w:p w14:paraId="1734649C" w14:textId="77777777" w:rsidR="008A7FF5" w:rsidRPr="008A7FF5" w:rsidRDefault="008A7FF5" w:rsidP="008A7FF5">
            <w:r w:rsidRPr="008A7FF5">
              <w:t>15</w:t>
            </w:r>
          </w:p>
        </w:tc>
        <w:tc>
          <w:tcPr>
            <w:tcW w:w="1200" w:type="dxa"/>
            <w:tcBorders>
              <w:top w:val="nil"/>
              <w:left w:val="nil"/>
              <w:bottom w:val="single" w:sz="8" w:space="0" w:color="8064A2"/>
              <w:right w:val="single" w:sz="8" w:space="0" w:color="8064A2"/>
            </w:tcBorders>
            <w:hideMark/>
          </w:tcPr>
          <w:p w14:paraId="50048059" w14:textId="77777777" w:rsidR="008A7FF5" w:rsidRPr="008A7FF5" w:rsidRDefault="008A7FF5" w:rsidP="008A7FF5">
            <w:r w:rsidRPr="008A7FF5">
              <w:t>21</w:t>
            </w:r>
          </w:p>
        </w:tc>
      </w:tr>
      <w:tr w:rsidR="008A7FF5" w:rsidRPr="008A7FF5" w14:paraId="76C992D5" w14:textId="77777777" w:rsidTr="00C560E6">
        <w:trPr>
          <w:trHeight w:val="270"/>
        </w:trPr>
        <w:tc>
          <w:tcPr>
            <w:tcW w:w="3780" w:type="dxa"/>
            <w:tcBorders>
              <w:top w:val="nil"/>
              <w:left w:val="single" w:sz="8" w:space="0" w:color="8064A2"/>
              <w:bottom w:val="nil"/>
              <w:right w:val="single" w:sz="8" w:space="0" w:color="auto"/>
            </w:tcBorders>
            <w:vAlign w:val="center"/>
            <w:hideMark/>
          </w:tcPr>
          <w:p w14:paraId="7F5FFB64" w14:textId="77777777" w:rsidR="008A7FF5" w:rsidRPr="008A7FF5" w:rsidRDefault="008A7FF5" w:rsidP="008A7FF5">
            <w:pPr>
              <w:rPr>
                <w:b/>
                <w:bCs/>
              </w:rPr>
            </w:pPr>
            <w:r w:rsidRPr="008A7FF5">
              <w:rPr>
                <w:b/>
                <w:bCs/>
              </w:rPr>
              <w:t>Consultas</w:t>
            </w:r>
          </w:p>
        </w:tc>
        <w:tc>
          <w:tcPr>
            <w:tcW w:w="1200" w:type="dxa"/>
            <w:tcBorders>
              <w:top w:val="nil"/>
              <w:left w:val="nil"/>
              <w:bottom w:val="single" w:sz="8" w:space="0" w:color="8064A2"/>
              <w:right w:val="single" w:sz="8" w:space="0" w:color="8064A2"/>
            </w:tcBorders>
            <w:vAlign w:val="center"/>
            <w:hideMark/>
          </w:tcPr>
          <w:p w14:paraId="203C25D7" w14:textId="77777777" w:rsidR="008A7FF5" w:rsidRPr="008A7FF5" w:rsidRDefault="008A7FF5" w:rsidP="008A7FF5">
            <w:r w:rsidRPr="008A7FF5">
              <w:t>19</w:t>
            </w:r>
          </w:p>
        </w:tc>
        <w:tc>
          <w:tcPr>
            <w:tcW w:w="1200" w:type="dxa"/>
            <w:tcBorders>
              <w:top w:val="nil"/>
              <w:left w:val="nil"/>
              <w:bottom w:val="single" w:sz="8" w:space="0" w:color="8064A2"/>
              <w:right w:val="single" w:sz="8" w:space="0" w:color="8064A2"/>
            </w:tcBorders>
            <w:hideMark/>
          </w:tcPr>
          <w:p w14:paraId="3E845BFB" w14:textId="77777777" w:rsidR="008A7FF5" w:rsidRPr="008A7FF5" w:rsidRDefault="008A7FF5" w:rsidP="008A7FF5">
            <w:r w:rsidRPr="008A7FF5">
              <w:t>19</w:t>
            </w:r>
          </w:p>
        </w:tc>
      </w:tr>
      <w:tr w:rsidR="008A7FF5" w:rsidRPr="008A7FF5" w14:paraId="520871C3" w14:textId="77777777" w:rsidTr="00C560E6">
        <w:trPr>
          <w:trHeight w:val="270"/>
        </w:trPr>
        <w:tc>
          <w:tcPr>
            <w:tcW w:w="3780" w:type="dxa"/>
            <w:tcBorders>
              <w:top w:val="single" w:sz="8" w:space="0" w:color="8064A2"/>
              <w:left w:val="single" w:sz="8" w:space="0" w:color="8064A2"/>
              <w:bottom w:val="single" w:sz="8" w:space="0" w:color="8064A2"/>
              <w:right w:val="single" w:sz="8" w:space="0" w:color="auto"/>
            </w:tcBorders>
            <w:vAlign w:val="center"/>
            <w:hideMark/>
          </w:tcPr>
          <w:p w14:paraId="2E12EFBD" w14:textId="77777777" w:rsidR="008A7FF5" w:rsidRPr="008A7FF5" w:rsidRDefault="008A7FF5" w:rsidP="008A7FF5">
            <w:pPr>
              <w:rPr>
                <w:b/>
                <w:bCs/>
              </w:rPr>
            </w:pPr>
            <w:r w:rsidRPr="008A7FF5">
              <w:rPr>
                <w:b/>
                <w:bCs/>
              </w:rPr>
              <w:t>Presentaciones</w:t>
            </w:r>
          </w:p>
        </w:tc>
        <w:tc>
          <w:tcPr>
            <w:tcW w:w="1200" w:type="dxa"/>
            <w:vMerge w:val="restart"/>
            <w:tcBorders>
              <w:top w:val="nil"/>
              <w:left w:val="single" w:sz="8" w:space="0" w:color="8064A2"/>
              <w:bottom w:val="single" w:sz="8" w:space="0" w:color="8064A2"/>
              <w:right w:val="single" w:sz="8" w:space="0" w:color="8064A2"/>
            </w:tcBorders>
            <w:vAlign w:val="center"/>
            <w:hideMark/>
          </w:tcPr>
          <w:p w14:paraId="2783F0F7" w14:textId="77777777" w:rsidR="008A7FF5" w:rsidRPr="008A7FF5" w:rsidRDefault="008A7FF5" w:rsidP="008A7FF5">
            <w:r w:rsidRPr="008A7FF5">
              <w:t>69</w:t>
            </w:r>
          </w:p>
        </w:tc>
        <w:tc>
          <w:tcPr>
            <w:tcW w:w="1200" w:type="dxa"/>
            <w:vMerge w:val="restart"/>
            <w:tcBorders>
              <w:top w:val="nil"/>
              <w:left w:val="single" w:sz="8" w:space="0" w:color="8064A2"/>
              <w:bottom w:val="single" w:sz="8" w:space="0" w:color="8064A2"/>
              <w:right w:val="single" w:sz="8" w:space="0" w:color="8064A2"/>
            </w:tcBorders>
          </w:tcPr>
          <w:p w14:paraId="0BBFFC44" w14:textId="77777777" w:rsidR="008A7FF5" w:rsidRPr="008A7FF5" w:rsidRDefault="008A7FF5" w:rsidP="008A7FF5"/>
          <w:p w14:paraId="5F3D6995" w14:textId="77777777" w:rsidR="008A7FF5" w:rsidRPr="008A7FF5" w:rsidRDefault="008A7FF5" w:rsidP="008A7FF5">
            <w:r w:rsidRPr="008A7FF5">
              <w:t>80</w:t>
            </w:r>
          </w:p>
        </w:tc>
      </w:tr>
      <w:tr w:rsidR="008A7FF5" w:rsidRPr="008A7FF5" w14:paraId="31BB97D3" w14:textId="77777777" w:rsidTr="00C560E6">
        <w:trPr>
          <w:trHeight w:val="270"/>
        </w:trPr>
        <w:tc>
          <w:tcPr>
            <w:tcW w:w="3780" w:type="dxa"/>
            <w:tcBorders>
              <w:top w:val="nil"/>
              <w:left w:val="single" w:sz="8" w:space="0" w:color="8064A2"/>
              <w:bottom w:val="nil"/>
              <w:right w:val="single" w:sz="8" w:space="0" w:color="auto"/>
            </w:tcBorders>
            <w:vAlign w:val="center"/>
            <w:hideMark/>
          </w:tcPr>
          <w:p w14:paraId="2901309D" w14:textId="77777777" w:rsidR="008A7FF5" w:rsidRPr="008A7FF5" w:rsidRDefault="008A7FF5" w:rsidP="008A7FF5">
            <w:pPr>
              <w:rPr>
                <w:b/>
                <w:bCs/>
              </w:rPr>
            </w:pPr>
            <w:r w:rsidRPr="008A7FF5">
              <w:rPr>
                <w:b/>
                <w:bCs/>
              </w:rPr>
              <w:t>Comunicaciones</w:t>
            </w:r>
          </w:p>
        </w:tc>
        <w:tc>
          <w:tcPr>
            <w:tcW w:w="0" w:type="auto"/>
            <w:vMerge/>
            <w:tcBorders>
              <w:top w:val="nil"/>
              <w:left w:val="single" w:sz="8" w:space="0" w:color="8064A2"/>
              <w:bottom w:val="single" w:sz="8" w:space="0" w:color="8064A2"/>
              <w:right w:val="single" w:sz="8" w:space="0" w:color="8064A2"/>
            </w:tcBorders>
            <w:vAlign w:val="center"/>
            <w:hideMark/>
          </w:tcPr>
          <w:p w14:paraId="2DB2CAA8" w14:textId="77777777" w:rsidR="008A7FF5" w:rsidRPr="008A7FF5" w:rsidRDefault="008A7FF5" w:rsidP="008A7FF5"/>
        </w:tc>
        <w:tc>
          <w:tcPr>
            <w:tcW w:w="0" w:type="auto"/>
            <w:vMerge/>
            <w:tcBorders>
              <w:top w:val="nil"/>
              <w:left w:val="single" w:sz="8" w:space="0" w:color="8064A2"/>
              <w:bottom w:val="single" w:sz="8" w:space="0" w:color="8064A2"/>
              <w:right w:val="single" w:sz="8" w:space="0" w:color="8064A2"/>
            </w:tcBorders>
            <w:vAlign w:val="center"/>
            <w:hideMark/>
          </w:tcPr>
          <w:p w14:paraId="3F155DC8" w14:textId="77777777" w:rsidR="008A7FF5" w:rsidRPr="008A7FF5" w:rsidRDefault="008A7FF5" w:rsidP="008A7FF5"/>
        </w:tc>
      </w:tr>
      <w:tr w:rsidR="008A7FF5" w:rsidRPr="008A7FF5" w14:paraId="08A5214E" w14:textId="77777777" w:rsidTr="00C560E6">
        <w:trPr>
          <w:trHeight w:val="270"/>
        </w:trPr>
        <w:tc>
          <w:tcPr>
            <w:tcW w:w="3780" w:type="dxa"/>
            <w:tcBorders>
              <w:top w:val="single" w:sz="8" w:space="0" w:color="8064A2"/>
              <w:left w:val="single" w:sz="8" w:space="0" w:color="8064A2"/>
              <w:bottom w:val="single" w:sz="8" w:space="0" w:color="8064A2"/>
              <w:right w:val="single" w:sz="8" w:space="0" w:color="auto"/>
            </w:tcBorders>
            <w:vAlign w:val="center"/>
            <w:hideMark/>
          </w:tcPr>
          <w:p w14:paraId="04BC4F26" w14:textId="77777777" w:rsidR="008A7FF5" w:rsidRPr="008A7FF5" w:rsidRDefault="008A7FF5" w:rsidP="008A7FF5">
            <w:pPr>
              <w:rPr>
                <w:b/>
                <w:bCs/>
              </w:rPr>
            </w:pPr>
            <w:r w:rsidRPr="008A7FF5">
              <w:rPr>
                <w:b/>
                <w:bCs/>
              </w:rPr>
              <w:t>Difusiones</w:t>
            </w:r>
          </w:p>
        </w:tc>
        <w:tc>
          <w:tcPr>
            <w:tcW w:w="1200" w:type="dxa"/>
            <w:tcBorders>
              <w:top w:val="nil"/>
              <w:left w:val="nil"/>
              <w:bottom w:val="single" w:sz="4" w:space="0" w:color="auto"/>
              <w:right w:val="single" w:sz="8" w:space="0" w:color="8064A2"/>
            </w:tcBorders>
            <w:vAlign w:val="center"/>
            <w:hideMark/>
          </w:tcPr>
          <w:p w14:paraId="473521F2" w14:textId="77777777" w:rsidR="008A7FF5" w:rsidRPr="008A7FF5" w:rsidRDefault="008A7FF5" w:rsidP="008A7FF5">
            <w:r w:rsidRPr="008A7FF5">
              <w:t>57</w:t>
            </w:r>
          </w:p>
        </w:tc>
        <w:tc>
          <w:tcPr>
            <w:tcW w:w="1200" w:type="dxa"/>
            <w:tcBorders>
              <w:top w:val="nil"/>
              <w:left w:val="nil"/>
              <w:bottom w:val="single" w:sz="4" w:space="0" w:color="auto"/>
              <w:right w:val="single" w:sz="8" w:space="0" w:color="8064A2"/>
            </w:tcBorders>
            <w:hideMark/>
          </w:tcPr>
          <w:p w14:paraId="5C642325" w14:textId="77777777" w:rsidR="008A7FF5" w:rsidRPr="008A7FF5" w:rsidRDefault="008A7FF5" w:rsidP="008A7FF5">
            <w:r w:rsidRPr="008A7FF5">
              <w:t>80</w:t>
            </w:r>
          </w:p>
        </w:tc>
      </w:tr>
      <w:tr w:rsidR="008A7FF5" w:rsidRPr="008A7FF5" w14:paraId="12AF8665" w14:textId="77777777" w:rsidTr="00C560E6">
        <w:trPr>
          <w:trHeight w:val="255"/>
        </w:trPr>
        <w:tc>
          <w:tcPr>
            <w:tcW w:w="3780" w:type="dxa"/>
            <w:vMerge w:val="restart"/>
            <w:tcBorders>
              <w:top w:val="nil"/>
              <w:left w:val="single" w:sz="8" w:space="0" w:color="8064A2"/>
              <w:bottom w:val="single" w:sz="8" w:space="0" w:color="8064A2"/>
              <w:right w:val="single" w:sz="8" w:space="0" w:color="auto"/>
            </w:tcBorders>
            <w:vAlign w:val="center"/>
            <w:hideMark/>
          </w:tcPr>
          <w:p w14:paraId="41FB5F2A" w14:textId="77777777" w:rsidR="008A7FF5" w:rsidRPr="008A7FF5" w:rsidRDefault="008A7FF5" w:rsidP="008A7FF5">
            <w:pPr>
              <w:rPr>
                <w:b/>
                <w:bCs/>
              </w:rPr>
            </w:pPr>
            <w:r w:rsidRPr="008A7FF5">
              <w:rPr>
                <w:b/>
                <w:bCs/>
              </w:rPr>
              <w:t>Expedientes de Contratación</w:t>
            </w:r>
          </w:p>
        </w:tc>
        <w:tc>
          <w:tcPr>
            <w:tcW w:w="1200" w:type="dxa"/>
            <w:vMerge w:val="restart"/>
            <w:tcBorders>
              <w:top w:val="single" w:sz="4" w:space="0" w:color="auto"/>
              <w:left w:val="single" w:sz="4" w:space="0" w:color="auto"/>
              <w:bottom w:val="single" w:sz="4" w:space="0" w:color="auto"/>
              <w:right w:val="single" w:sz="4" w:space="0" w:color="auto"/>
            </w:tcBorders>
            <w:noWrap/>
            <w:vAlign w:val="bottom"/>
          </w:tcPr>
          <w:p w14:paraId="637EA014" w14:textId="77777777" w:rsidR="008A7FF5" w:rsidRPr="008A7FF5" w:rsidRDefault="008A7FF5" w:rsidP="008A7FF5">
            <w:r w:rsidRPr="008A7FF5">
              <w:t>31 EXP</w:t>
            </w:r>
          </w:p>
          <w:p w14:paraId="0BD00698" w14:textId="77777777" w:rsidR="008A7FF5" w:rsidRPr="008A7FF5" w:rsidRDefault="008A7FF5" w:rsidP="008A7FF5"/>
        </w:tc>
        <w:tc>
          <w:tcPr>
            <w:tcW w:w="1200" w:type="dxa"/>
            <w:tcBorders>
              <w:top w:val="single" w:sz="4" w:space="0" w:color="auto"/>
              <w:left w:val="single" w:sz="4" w:space="0" w:color="auto"/>
              <w:bottom w:val="nil"/>
              <w:right w:val="single" w:sz="4" w:space="0" w:color="auto"/>
            </w:tcBorders>
            <w:hideMark/>
          </w:tcPr>
          <w:p w14:paraId="4699BB34" w14:textId="77777777" w:rsidR="008A7FF5" w:rsidRPr="008A7FF5" w:rsidRDefault="008A7FF5" w:rsidP="008A7FF5">
            <w:r w:rsidRPr="008A7FF5">
              <w:t>30 EXP</w:t>
            </w:r>
          </w:p>
        </w:tc>
      </w:tr>
      <w:tr w:rsidR="008A7FF5" w:rsidRPr="008A7FF5" w14:paraId="4729478E" w14:textId="77777777" w:rsidTr="00C560E6">
        <w:trPr>
          <w:trHeight w:val="270"/>
        </w:trPr>
        <w:tc>
          <w:tcPr>
            <w:tcW w:w="0" w:type="auto"/>
            <w:vMerge/>
            <w:tcBorders>
              <w:top w:val="nil"/>
              <w:left w:val="single" w:sz="8" w:space="0" w:color="8064A2"/>
              <w:bottom w:val="single" w:sz="8" w:space="0" w:color="8064A2"/>
              <w:right w:val="single" w:sz="8" w:space="0" w:color="auto"/>
            </w:tcBorders>
            <w:vAlign w:val="center"/>
            <w:hideMark/>
          </w:tcPr>
          <w:p w14:paraId="72C3959F" w14:textId="77777777" w:rsidR="008A7FF5" w:rsidRPr="008A7FF5" w:rsidRDefault="008A7FF5" w:rsidP="008A7FF5">
            <w:pPr>
              <w:rPr>
                <w:b/>
                <w:bC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4FF929" w14:textId="77777777" w:rsidR="008A7FF5" w:rsidRPr="008A7FF5" w:rsidRDefault="008A7FF5" w:rsidP="008A7FF5"/>
        </w:tc>
        <w:tc>
          <w:tcPr>
            <w:tcW w:w="1200" w:type="dxa"/>
            <w:tcBorders>
              <w:top w:val="nil"/>
              <w:left w:val="single" w:sz="4" w:space="0" w:color="auto"/>
              <w:bottom w:val="single" w:sz="4" w:space="0" w:color="auto"/>
              <w:right w:val="single" w:sz="4" w:space="0" w:color="auto"/>
            </w:tcBorders>
          </w:tcPr>
          <w:p w14:paraId="1B16723D" w14:textId="77777777" w:rsidR="008A7FF5" w:rsidRPr="008A7FF5" w:rsidRDefault="008A7FF5" w:rsidP="008A7FF5"/>
        </w:tc>
      </w:tr>
      <w:tr w:rsidR="008A7FF5" w:rsidRPr="008A7FF5" w14:paraId="2BEDEFED" w14:textId="77777777" w:rsidTr="00C560E6">
        <w:trPr>
          <w:trHeight w:val="270"/>
        </w:trPr>
        <w:tc>
          <w:tcPr>
            <w:tcW w:w="3780" w:type="dxa"/>
            <w:tcBorders>
              <w:top w:val="nil"/>
              <w:left w:val="single" w:sz="8" w:space="0" w:color="8064A2"/>
              <w:bottom w:val="single" w:sz="8" w:space="0" w:color="8064A2"/>
              <w:right w:val="single" w:sz="8" w:space="0" w:color="auto"/>
            </w:tcBorders>
            <w:vAlign w:val="center"/>
            <w:hideMark/>
          </w:tcPr>
          <w:p w14:paraId="15AAF1AC" w14:textId="77777777" w:rsidR="008A7FF5" w:rsidRPr="008A7FF5" w:rsidRDefault="008A7FF5" w:rsidP="008A7FF5">
            <w:pPr>
              <w:rPr>
                <w:b/>
                <w:bCs/>
              </w:rPr>
            </w:pPr>
            <w:r w:rsidRPr="008A7FF5">
              <w:rPr>
                <w:b/>
                <w:bCs/>
              </w:rPr>
              <w:t>Modificaciones, Prórrogas</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A061A37" w14:textId="77777777" w:rsidR="008A7FF5" w:rsidRPr="008A7FF5" w:rsidRDefault="008A7FF5" w:rsidP="008A7FF5">
            <w:r w:rsidRPr="008A7FF5">
              <w:t> 93</w:t>
            </w:r>
          </w:p>
        </w:tc>
        <w:tc>
          <w:tcPr>
            <w:tcW w:w="1200" w:type="dxa"/>
            <w:tcBorders>
              <w:top w:val="single" w:sz="4" w:space="0" w:color="auto"/>
              <w:left w:val="single" w:sz="4" w:space="0" w:color="auto"/>
              <w:bottom w:val="single" w:sz="4" w:space="0" w:color="auto"/>
              <w:right w:val="single" w:sz="4" w:space="0" w:color="auto"/>
            </w:tcBorders>
            <w:hideMark/>
          </w:tcPr>
          <w:p w14:paraId="37289BCE" w14:textId="77777777" w:rsidR="008A7FF5" w:rsidRPr="008A7FF5" w:rsidRDefault="008A7FF5" w:rsidP="008A7FF5">
            <w:r w:rsidRPr="008A7FF5">
              <w:t>27</w:t>
            </w:r>
          </w:p>
        </w:tc>
      </w:tr>
      <w:tr w:rsidR="008A7FF5" w:rsidRPr="008A7FF5" w14:paraId="11B47DF8" w14:textId="77777777" w:rsidTr="00C560E6">
        <w:trPr>
          <w:trHeight w:val="270"/>
        </w:trPr>
        <w:tc>
          <w:tcPr>
            <w:tcW w:w="3780" w:type="dxa"/>
            <w:tcBorders>
              <w:top w:val="nil"/>
              <w:left w:val="single" w:sz="8" w:space="0" w:color="8064A2"/>
              <w:bottom w:val="single" w:sz="8" w:space="0" w:color="8064A2"/>
              <w:right w:val="single" w:sz="8" w:space="0" w:color="auto"/>
            </w:tcBorders>
            <w:vAlign w:val="center"/>
            <w:hideMark/>
          </w:tcPr>
          <w:p w14:paraId="621A1284" w14:textId="77777777" w:rsidR="008A7FF5" w:rsidRPr="008A7FF5" w:rsidRDefault="008A7FF5" w:rsidP="008A7FF5">
            <w:pPr>
              <w:rPr>
                <w:b/>
                <w:bCs/>
              </w:rPr>
            </w:pPr>
            <w:r w:rsidRPr="008A7FF5">
              <w:rPr>
                <w:b/>
                <w:bCs/>
              </w:rPr>
              <w:t>Perfil del contratante / DOUE / RRCC</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1D452D5E" w14:textId="77777777" w:rsidR="008A7FF5" w:rsidRPr="008A7FF5" w:rsidRDefault="008A7FF5" w:rsidP="008A7FF5">
            <w:r w:rsidRPr="008A7FF5">
              <w:t>726 </w:t>
            </w:r>
          </w:p>
        </w:tc>
        <w:tc>
          <w:tcPr>
            <w:tcW w:w="1200" w:type="dxa"/>
            <w:tcBorders>
              <w:top w:val="single" w:sz="4" w:space="0" w:color="auto"/>
              <w:left w:val="single" w:sz="4" w:space="0" w:color="auto"/>
              <w:bottom w:val="single" w:sz="4" w:space="0" w:color="auto"/>
              <w:right w:val="single" w:sz="4" w:space="0" w:color="auto"/>
            </w:tcBorders>
            <w:hideMark/>
          </w:tcPr>
          <w:p w14:paraId="01EA39B5" w14:textId="77777777" w:rsidR="008A7FF5" w:rsidRPr="008A7FF5" w:rsidRDefault="008A7FF5" w:rsidP="008A7FF5">
            <w:r w:rsidRPr="008A7FF5">
              <w:t>701</w:t>
            </w:r>
          </w:p>
        </w:tc>
      </w:tr>
      <w:tr w:rsidR="008A7FF5" w:rsidRPr="008A7FF5" w14:paraId="16C4FEC0" w14:textId="77777777" w:rsidTr="00C560E6">
        <w:trPr>
          <w:trHeight w:val="270"/>
        </w:trPr>
        <w:tc>
          <w:tcPr>
            <w:tcW w:w="3780" w:type="dxa"/>
            <w:tcBorders>
              <w:top w:val="nil"/>
              <w:left w:val="single" w:sz="8" w:space="0" w:color="8064A2"/>
              <w:bottom w:val="single" w:sz="8" w:space="0" w:color="8064A2"/>
              <w:right w:val="single" w:sz="8" w:space="0" w:color="auto"/>
            </w:tcBorders>
            <w:vAlign w:val="center"/>
            <w:hideMark/>
          </w:tcPr>
          <w:p w14:paraId="545142D3" w14:textId="77777777" w:rsidR="008A7FF5" w:rsidRPr="008A7FF5" w:rsidRDefault="008A7FF5" w:rsidP="008A7FF5">
            <w:pPr>
              <w:rPr>
                <w:b/>
                <w:bCs/>
              </w:rPr>
            </w:pPr>
            <w:r w:rsidRPr="008A7FF5">
              <w:rPr>
                <w:b/>
                <w:bCs/>
              </w:rPr>
              <w:t xml:space="preserve">Contratos Menores                                                                           </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4C7D7E2E" w14:textId="77777777" w:rsidR="008A7FF5" w:rsidRPr="008A7FF5" w:rsidRDefault="008A7FF5" w:rsidP="008A7FF5">
            <w:r w:rsidRPr="008A7FF5">
              <w:t>694 </w:t>
            </w:r>
          </w:p>
        </w:tc>
        <w:tc>
          <w:tcPr>
            <w:tcW w:w="1200" w:type="dxa"/>
            <w:tcBorders>
              <w:top w:val="single" w:sz="4" w:space="0" w:color="auto"/>
              <w:left w:val="single" w:sz="4" w:space="0" w:color="auto"/>
              <w:bottom w:val="single" w:sz="4" w:space="0" w:color="auto"/>
              <w:right w:val="single" w:sz="4" w:space="0" w:color="auto"/>
            </w:tcBorders>
            <w:hideMark/>
          </w:tcPr>
          <w:p w14:paraId="055E8946" w14:textId="77777777" w:rsidR="008A7FF5" w:rsidRPr="008A7FF5" w:rsidRDefault="008A7FF5" w:rsidP="008A7FF5">
            <w:r w:rsidRPr="008A7FF5">
              <w:t>633</w:t>
            </w:r>
          </w:p>
        </w:tc>
      </w:tr>
      <w:tr w:rsidR="008A7FF5" w:rsidRPr="008A7FF5" w14:paraId="7534AECB" w14:textId="77777777" w:rsidTr="00C560E6">
        <w:trPr>
          <w:trHeight w:val="270"/>
        </w:trPr>
        <w:tc>
          <w:tcPr>
            <w:tcW w:w="3780" w:type="dxa"/>
            <w:tcBorders>
              <w:top w:val="nil"/>
              <w:left w:val="single" w:sz="8" w:space="0" w:color="8064A2"/>
              <w:bottom w:val="nil"/>
              <w:right w:val="single" w:sz="8" w:space="0" w:color="auto"/>
            </w:tcBorders>
            <w:vAlign w:val="center"/>
            <w:hideMark/>
          </w:tcPr>
          <w:p w14:paraId="1E6DC7B2" w14:textId="77777777" w:rsidR="008A7FF5" w:rsidRPr="008A7FF5" w:rsidRDefault="008A7FF5" w:rsidP="008A7FF5">
            <w:pPr>
              <w:rPr>
                <w:b/>
                <w:bCs/>
              </w:rPr>
            </w:pPr>
            <w:r w:rsidRPr="008A7FF5">
              <w:rPr>
                <w:b/>
                <w:bCs/>
              </w:rPr>
              <w:t>Convenios y contratos</w:t>
            </w:r>
          </w:p>
        </w:tc>
        <w:tc>
          <w:tcPr>
            <w:tcW w:w="1200" w:type="dxa"/>
            <w:tcBorders>
              <w:top w:val="single" w:sz="4" w:space="0" w:color="auto"/>
              <w:left w:val="single" w:sz="4" w:space="0" w:color="auto"/>
              <w:bottom w:val="single" w:sz="4" w:space="0" w:color="auto"/>
              <w:right w:val="single" w:sz="4" w:space="0" w:color="auto"/>
            </w:tcBorders>
            <w:vAlign w:val="center"/>
            <w:hideMark/>
          </w:tcPr>
          <w:p w14:paraId="7492B720" w14:textId="77777777" w:rsidR="008A7FF5" w:rsidRPr="008A7FF5" w:rsidRDefault="008A7FF5" w:rsidP="008A7FF5">
            <w:r w:rsidRPr="008A7FF5">
              <w:t>254</w:t>
            </w:r>
          </w:p>
        </w:tc>
        <w:tc>
          <w:tcPr>
            <w:tcW w:w="1200" w:type="dxa"/>
            <w:tcBorders>
              <w:top w:val="single" w:sz="4" w:space="0" w:color="auto"/>
              <w:left w:val="single" w:sz="4" w:space="0" w:color="auto"/>
              <w:bottom w:val="single" w:sz="4" w:space="0" w:color="auto"/>
              <w:right w:val="single" w:sz="4" w:space="0" w:color="auto"/>
            </w:tcBorders>
            <w:hideMark/>
          </w:tcPr>
          <w:p w14:paraId="3B88410F" w14:textId="77777777" w:rsidR="008A7FF5" w:rsidRPr="008A7FF5" w:rsidRDefault="008A7FF5" w:rsidP="008A7FF5">
            <w:r w:rsidRPr="008A7FF5">
              <w:t>271</w:t>
            </w:r>
          </w:p>
        </w:tc>
      </w:tr>
      <w:tr w:rsidR="008A7FF5" w:rsidRPr="008A7FF5" w14:paraId="29ADA57F" w14:textId="77777777" w:rsidTr="00C560E6">
        <w:trPr>
          <w:trHeight w:val="270"/>
        </w:trPr>
        <w:tc>
          <w:tcPr>
            <w:tcW w:w="3780" w:type="dxa"/>
            <w:tcBorders>
              <w:top w:val="single" w:sz="8" w:space="0" w:color="8064A2"/>
              <w:left w:val="single" w:sz="8" w:space="0" w:color="8064A2"/>
              <w:bottom w:val="single" w:sz="8" w:space="0" w:color="8064A2"/>
              <w:right w:val="single" w:sz="8" w:space="0" w:color="auto"/>
            </w:tcBorders>
            <w:vAlign w:val="center"/>
            <w:hideMark/>
          </w:tcPr>
          <w:p w14:paraId="0122937E" w14:textId="77777777" w:rsidR="008A7FF5" w:rsidRPr="008A7FF5" w:rsidRDefault="008A7FF5" w:rsidP="008A7FF5">
            <w:pPr>
              <w:rPr>
                <w:b/>
                <w:bCs/>
              </w:rPr>
            </w:pPr>
            <w:r w:rsidRPr="008A7FF5">
              <w:rPr>
                <w:b/>
                <w:bCs/>
              </w:rPr>
              <w:t>Registro de Convenios</w:t>
            </w:r>
          </w:p>
        </w:tc>
        <w:tc>
          <w:tcPr>
            <w:tcW w:w="1200" w:type="dxa"/>
            <w:tcBorders>
              <w:top w:val="single" w:sz="4" w:space="0" w:color="auto"/>
              <w:left w:val="single" w:sz="4" w:space="0" w:color="auto"/>
              <w:bottom w:val="single" w:sz="4" w:space="0" w:color="auto"/>
              <w:right w:val="single" w:sz="4" w:space="0" w:color="auto"/>
            </w:tcBorders>
            <w:vAlign w:val="center"/>
            <w:hideMark/>
          </w:tcPr>
          <w:p w14:paraId="2680F210" w14:textId="77777777" w:rsidR="008A7FF5" w:rsidRPr="008A7FF5" w:rsidRDefault="008A7FF5" w:rsidP="008A7FF5">
            <w:r w:rsidRPr="008A7FF5">
              <w:t>116</w:t>
            </w:r>
          </w:p>
        </w:tc>
        <w:tc>
          <w:tcPr>
            <w:tcW w:w="1200" w:type="dxa"/>
            <w:tcBorders>
              <w:top w:val="single" w:sz="4" w:space="0" w:color="auto"/>
              <w:left w:val="single" w:sz="4" w:space="0" w:color="auto"/>
              <w:bottom w:val="single" w:sz="4" w:space="0" w:color="auto"/>
              <w:right w:val="single" w:sz="4" w:space="0" w:color="auto"/>
            </w:tcBorders>
            <w:hideMark/>
          </w:tcPr>
          <w:p w14:paraId="3BD30683" w14:textId="77777777" w:rsidR="008A7FF5" w:rsidRPr="008A7FF5" w:rsidRDefault="008A7FF5" w:rsidP="008A7FF5">
            <w:r w:rsidRPr="008A7FF5">
              <w:t>160</w:t>
            </w:r>
          </w:p>
        </w:tc>
      </w:tr>
      <w:tr w:rsidR="008A7FF5" w:rsidRPr="008A7FF5" w14:paraId="20B0E0BC" w14:textId="77777777" w:rsidTr="00C560E6">
        <w:trPr>
          <w:trHeight w:val="270"/>
        </w:trPr>
        <w:tc>
          <w:tcPr>
            <w:tcW w:w="3780" w:type="dxa"/>
            <w:tcBorders>
              <w:top w:val="nil"/>
              <w:left w:val="single" w:sz="8" w:space="0" w:color="8064A2"/>
              <w:bottom w:val="single" w:sz="8" w:space="0" w:color="8064A2"/>
              <w:right w:val="single" w:sz="8" w:space="0" w:color="auto"/>
            </w:tcBorders>
            <w:vAlign w:val="center"/>
            <w:hideMark/>
          </w:tcPr>
          <w:p w14:paraId="05B2C977" w14:textId="77777777" w:rsidR="008A7FF5" w:rsidRPr="008A7FF5" w:rsidRDefault="008A7FF5" w:rsidP="008A7FF5">
            <w:pPr>
              <w:rPr>
                <w:b/>
                <w:bCs/>
              </w:rPr>
            </w:pPr>
            <w:proofErr w:type="gramStart"/>
            <w:r w:rsidRPr="008A7FF5">
              <w:rPr>
                <w:b/>
                <w:bCs/>
              </w:rPr>
              <w:t>TOTAL</w:t>
            </w:r>
            <w:proofErr w:type="gramEnd"/>
            <w:r w:rsidRPr="008A7FF5">
              <w:rPr>
                <w:b/>
                <w:bCs/>
              </w:rPr>
              <w:t xml:space="preserve"> ACTUACIONES</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36E782EB" w14:textId="77777777" w:rsidR="008A7FF5" w:rsidRPr="008A7FF5" w:rsidRDefault="008A7FF5" w:rsidP="008A7FF5">
            <w:r w:rsidRPr="008A7FF5">
              <w:t> </w:t>
            </w:r>
            <w:r w:rsidRPr="008A7FF5">
              <w:rPr>
                <w:b/>
                <w:bCs/>
              </w:rPr>
              <w:t>2.105</w:t>
            </w:r>
          </w:p>
        </w:tc>
        <w:tc>
          <w:tcPr>
            <w:tcW w:w="1200" w:type="dxa"/>
            <w:tcBorders>
              <w:top w:val="single" w:sz="4" w:space="0" w:color="auto"/>
              <w:left w:val="single" w:sz="4" w:space="0" w:color="auto"/>
              <w:bottom w:val="single" w:sz="4" w:space="0" w:color="auto"/>
              <w:right w:val="single" w:sz="4" w:space="0" w:color="auto"/>
            </w:tcBorders>
            <w:hideMark/>
          </w:tcPr>
          <w:p w14:paraId="6A963D0C" w14:textId="77777777" w:rsidR="008A7FF5" w:rsidRPr="008A7FF5" w:rsidRDefault="008A7FF5" w:rsidP="008A7FF5">
            <w:pPr>
              <w:rPr>
                <w:b/>
                <w:bCs/>
              </w:rPr>
            </w:pPr>
            <w:r w:rsidRPr="008A7FF5">
              <w:rPr>
                <w:b/>
                <w:bCs/>
              </w:rPr>
              <w:t>2022</w:t>
            </w:r>
          </w:p>
        </w:tc>
      </w:tr>
    </w:tbl>
    <w:p w14:paraId="3CAA4AF0" w14:textId="77777777" w:rsidR="008A7FF5" w:rsidRPr="008A7FF5" w:rsidRDefault="008A7FF5" w:rsidP="008A7FF5">
      <w:r w:rsidRPr="008A7FF5">
        <w:br/>
      </w:r>
    </w:p>
    <w:p w14:paraId="6C09AD54" w14:textId="77777777" w:rsidR="005239F1" w:rsidRDefault="005239F1" w:rsidP="005239F1">
      <w:pPr>
        <w:rPr>
          <w:lang w:val="es-ES_tradnl"/>
        </w:rPr>
      </w:pPr>
    </w:p>
    <w:p w14:paraId="4A4B6F0B" w14:textId="77777777" w:rsidR="008A7FF5" w:rsidRDefault="008A7FF5" w:rsidP="005239F1">
      <w:pPr>
        <w:rPr>
          <w:lang w:val="es-ES_tradnl"/>
        </w:rPr>
      </w:pPr>
    </w:p>
    <w:p w14:paraId="4AEFD8D4" w14:textId="77777777" w:rsidR="008A7FF5" w:rsidRDefault="008A7FF5" w:rsidP="005239F1">
      <w:pPr>
        <w:rPr>
          <w:lang w:val="es-ES_tradnl"/>
        </w:rPr>
      </w:pPr>
    </w:p>
    <w:p w14:paraId="6E5E2311" w14:textId="77777777" w:rsidR="008A7FF5" w:rsidRDefault="008A7FF5" w:rsidP="005239F1">
      <w:pPr>
        <w:rPr>
          <w:lang w:val="es-ES_tradnl"/>
        </w:rPr>
      </w:pPr>
    </w:p>
    <w:p w14:paraId="2C742C27" w14:textId="77777777" w:rsidR="008A7FF5" w:rsidRDefault="008A7FF5" w:rsidP="005239F1">
      <w:pPr>
        <w:rPr>
          <w:lang w:val="es-ES_tradnl"/>
        </w:rPr>
      </w:pPr>
    </w:p>
    <w:p w14:paraId="7FCE9A13" w14:textId="77777777" w:rsidR="008A7FF5" w:rsidRDefault="008A7FF5" w:rsidP="005239F1">
      <w:pPr>
        <w:rPr>
          <w:lang w:val="es-ES_tradnl"/>
        </w:rPr>
      </w:pPr>
    </w:p>
    <w:p w14:paraId="33F9B6CD" w14:textId="77777777" w:rsidR="008A7FF5" w:rsidRDefault="008A7FF5" w:rsidP="005239F1">
      <w:pPr>
        <w:rPr>
          <w:lang w:val="es-ES_tradnl"/>
        </w:rPr>
      </w:pPr>
    </w:p>
    <w:p w14:paraId="0DE69F88" w14:textId="77777777" w:rsidR="008A7FF5" w:rsidRDefault="008A7FF5" w:rsidP="005239F1">
      <w:pPr>
        <w:rPr>
          <w:lang w:val="es-ES_tradnl"/>
        </w:rPr>
      </w:pPr>
    </w:p>
    <w:p w14:paraId="6382DBB4" w14:textId="77777777" w:rsidR="008A7FF5" w:rsidRDefault="008A7FF5" w:rsidP="005239F1">
      <w:pPr>
        <w:rPr>
          <w:lang w:val="es-ES_tradnl"/>
        </w:rPr>
      </w:pPr>
    </w:p>
    <w:p w14:paraId="2E33642E" w14:textId="77777777" w:rsidR="008A7FF5" w:rsidRDefault="008A7FF5" w:rsidP="005239F1">
      <w:pPr>
        <w:rPr>
          <w:lang w:val="es-ES_tradnl"/>
        </w:rPr>
      </w:pPr>
    </w:p>
    <w:p w14:paraId="0496FFBF" w14:textId="77777777" w:rsidR="008A7FF5" w:rsidRDefault="008A7FF5" w:rsidP="005239F1">
      <w:pPr>
        <w:rPr>
          <w:lang w:val="es-ES_tradnl"/>
        </w:rPr>
      </w:pPr>
    </w:p>
    <w:p w14:paraId="2FDDFD5B" w14:textId="77777777" w:rsidR="00C560E6" w:rsidRDefault="00C560E6" w:rsidP="005239F1">
      <w:pPr>
        <w:rPr>
          <w:lang w:val="es-ES_tradnl"/>
        </w:rPr>
      </w:pPr>
    </w:p>
    <w:p w14:paraId="724D6406" w14:textId="77777777" w:rsidR="00C560E6" w:rsidRDefault="00C560E6" w:rsidP="005239F1">
      <w:pPr>
        <w:rPr>
          <w:lang w:val="es-ES_tradnl"/>
        </w:rPr>
      </w:pPr>
    </w:p>
    <w:p w14:paraId="1E031D76" w14:textId="77777777" w:rsidR="00C560E6" w:rsidRDefault="00C560E6" w:rsidP="005239F1">
      <w:pPr>
        <w:rPr>
          <w:lang w:val="es-ES_tradnl"/>
        </w:rPr>
      </w:pPr>
    </w:p>
    <w:p w14:paraId="788E0544" w14:textId="77777777" w:rsidR="00C560E6" w:rsidRDefault="00C560E6" w:rsidP="005239F1">
      <w:pPr>
        <w:rPr>
          <w:lang w:val="es-ES_tradnl"/>
        </w:rPr>
      </w:pPr>
    </w:p>
    <w:p w14:paraId="7B6CF3E4" w14:textId="77777777" w:rsidR="00244EA9" w:rsidRDefault="00244EA9" w:rsidP="005239F1">
      <w:pPr>
        <w:rPr>
          <w:lang w:val="es-ES_tradnl"/>
        </w:rPr>
      </w:pPr>
    </w:p>
    <w:p w14:paraId="1DD56B24" w14:textId="77777777" w:rsidR="00244EA9" w:rsidRDefault="00244EA9" w:rsidP="005239F1">
      <w:pPr>
        <w:rPr>
          <w:lang w:val="es-ES_tradnl"/>
        </w:rPr>
      </w:pPr>
    </w:p>
    <w:p w14:paraId="1F7BFA8E" w14:textId="77777777" w:rsidR="00244EA9" w:rsidRDefault="00244EA9" w:rsidP="005239F1">
      <w:pPr>
        <w:rPr>
          <w:lang w:val="es-ES_tradnl"/>
        </w:rPr>
      </w:pPr>
    </w:p>
    <w:p w14:paraId="7247CF15" w14:textId="77777777" w:rsidR="00244EA9" w:rsidRDefault="00244EA9" w:rsidP="005239F1">
      <w:pPr>
        <w:rPr>
          <w:lang w:val="es-ES_tradnl"/>
        </w:rPr>
      </w:pPr>
    </w:p>
    <w:p w14:paraId="47E04CFE" w14:textId="77777777" w:rsidR="00244EA9" w:rsidRDefault="00244EA9" w:rsidP="005239F1">
      <w:pPr>
        <w:rPr>
          <w:lang w:val="es-ES_tradnl"/>
        </w:rPr>
      </w:pPr>
    </w:p>
    <w:p w14:paraId="02F68990" w14:textId="77777777" w:rsidR="00C560E6" w:rsidRPr="005239F1" w:rsidRDefault="00C560E6" w:rsidP="005239F1">
      <w:pPr>
        <w:rPr>
          <w:lang w:val="es-ES_tradnl"/>
        </w:rPr>
      </w:pPr>
    </w:p>
    <w:p w14:paraId="47081242" w14:textId="77777777" w:rsidR="007C7D6B" w:rsidRDefault="00E47429" w:rsidP="00453AD2">
      <w:pPr>
        <w:pStyle w:val="Ttulo2"/>
      </w:pPr>
      <w:bookmarkStart w:id="370" w:name="_Toc195095085"/>
      <w:r>
        <w:lastRenderedPageBreak/>
        <w:t xml:space="preserve">7.2. </w:t>
      </w:r>
      <w:r w:rsidR="000C363D">
        <w:t>Área de RRHH</w:t>
      </w:r>
      <w:bookmarkEnd w:id="370"/>
      <w:r w:rsidR="000C363D">
        <w:t xml:space="preserve"> </w:t>
      </w:r>
    </w:p>
    <w:p w14:paraId="1BB1499E" w14:textId="77777777" w:rsidR="00B51F03" w:rsidRDefault="00B51F03" w:rsidP="00B51F03">
      <w:pPr>
        <w:pStyle w:val="Ttulo3"/>
        <w:numPr>
          <w:ilvl w:val="0"/>
          <w:numId w:val="0"/>
        </w:numPr>
      </w:pPr>
      <w:bookmarkStart w:id="371" w:name="_Toc195095086"/>
      <w:r>
        <w:t>7.2.1. Breve descripción del área</w:t>
      </w:r>
      <w:bookmarkEnd w:id="371"/>
    </w:p>
    <w:p w14:paraId="7B62027E" w14:textId="77777777" w:rsidR="00244EA9" w:rsidRPr="00244EA9" w:rsidRDefault="00244EA9" w:rsidP="00244EA9">
      <w:pPr>
        <w:rPr>
          <w:lang w:val="es-ES_tradnl"/>
        </w:rPr>
      </w:pPr>
    </w:p>
    <w:p w14:paraId="7A06A2A4" w14:textId="77777777" w:rsidR="00244EA9" w:rsidRDefault="00244EA9" w:rsidP="00244EA9">
      <w:pPr>
        <w:spacing w:after="0"/>
      </w:pPr>
      <w:r w:rsidRPr="00DF0212">
        <w:t>Dentro del Área de</w:t>
      </w:r>
      <w:r>
        <w:t xml:space="preserve"> RRHH,</w:t>
      </w:r>
      <w:r w:rsidRPr="00DF0212">
        <w:t xml:space="preserve"> se controla, gestiona y archiva la contratación del personal, así como toda la documentación de cada uno de los/as empleados/as, documentación person</w:t>
      </w:r>
      <w:r>
        <w:t>al y contractual que se genera.</w:t>
      </w:r>
    </w:p>
    <w:p w14:paraId="6B9A6BFB" w14:textId="77777777" w:rsidR="00244EA9" w:rsidRDefault="00244EA9" w:rsidP="00244EA9">
      <w:pPr>
        <w:spacing w:after="0"/>
      </w:pPr>
    </w:p>
    <w:p w14:paraId="1E2D6682" w14:textId="77777777" w:rsidR="00244EA9" w:rsidRPr="00DF0212" w:rsidRDefault="00244EA9" w:rsidP="00244EA9">
      <w:pPr>
        <w:spacing w:after="0"/>
      </w:pPr>
      <w:r w:rsidRPr="00DF0212">
        <w:t xml:space="preserve">También desde este Área se engloban todos los movimientos de personal, desde la publicación en nuestra página web de la convocatoria (con todos los pasos previos que conlleva la publicación de </w:t>
      </w:r>
      <w:proofErr w:type="gramStart"/>
      <w:r w:rsidRPr="00DF0212">
        <w:t>la misma</w:t>
      </w:r>
      <w:proofErr w:type="gramEnd"/>
      <w:r w:rsidRPr="00DF0212">
        <w:t>), hasta su contratación y p</w:t>
      </w:r>
      <w:r>
        <w:t xml:space="preserve">osterior seguimiento </w:t>
      </w:r>
      <w:proofErr w:type="gramStart"/>
      <w:r>
        <w:t>del mismo</w:t>
      </w:r>
      <w:proofErr w:type="gramEnd"/>
      <w:r>
        <w:t>.</w:t>
      </w:r>
    </w:p>
    <w:p w14:paraId="10EF6568" w14:textId="77777777" w:rsidR="00244EA9" w:rsidRPr="00DF0212" w:rsidRDefault="00244EA9" w:rsidP="00244EA9">
      <w:pPr>
        <w:spacing w:after="0"/>
      </w:pPr>
    </w:p>
    <w:p w14:paraId="4B11F037" w14:textId="695D4D8E" w:rsidR="00244EA9" w:rsidRDefault="00244EA9" w:rsidP="00244EA9">
      <w:pPr>
        <w:spacing w:after="0"/>
      </w:pPr>
      <w:r w:rsidRPr="00DF0212">
        <w:t xml:space="preserve">Todos los contratos </w:t>
      </w:r>
      <w:r>
        <w:t xml:space="preserve">que se formalizan son de varios tipos que se enumeran a continuación: </w:t>
      </w:r>
      <w:r w:rsidRPr="005E432E">
        <w:t>Contrato por circunstancias de la producción (modelo sepe 402)</w:t>
      </w:r>
      <w:r>
        <w:t xml:space="preserve">; </w:t>
      </w:r>
      <w:r w:rsidRPr="005E432E">
        <w:t>Sustitución de trabajadores/as con derecho a reserva de puesto de trabajo (modelo sepe 410)</w:t>
      </w:r>
      <w:r>
        <w:t xml:space="preserve">; </w:t>
      </w:r>
      <w:r w:rsidRPr="005E432E">
        <w:t>Contrato para personal investigador predoctoral en formación (modelo sepe 404)</w:t>
      </w:r>
      <w:r>
        <w:t xml:space="preserve">; </w:t>
      </w:r>
      <w:r w:rsidRPr="005E432E">
        <w:t>Contrato de acceso de personal investigador doctor (modelo sepe 412)</w:t>
      </w:r>
      <w:r>
        <w:t>; C</w:t>
      </w:r>
      <w:r w:rsidRPr="005E432E">
        <w:t>ontrato temporal de duración determinada vinculados a programas financiados por los fondos nextgeneration EU para la ejecución del plan de recuperación, transformaci</w:t>
      </w:r>
      <w:r>
        <w:t>ó</w:t>
      </w:r>
      <w:r w:rsidRPr="005E432E">
        <w:t>n y resilencia (modelo sepe 406)</w:t>
      </w:r>
      <w:r>
        <w:t xml:space="preserve">; </w:t>
      </w:r>
      <w:r w:rsidRPr="005E432E">
        <w:t>Contrato para el desempeño de una actividad laboral destinada a adquirir una práctica profesional (modelo sepe 420)</w:t>
      </w:r>
      <w:r>
        <w:t xml:space="preserve">; </w:t>
      </w:r>
      <w:r w:rsidRPr="005E432E">
        <w:t>Contrato de actividades científico-técnicas (modelo sepe 100)</w:t>
      </w:r>
      <w:r>
        <w:t>; C</w:t>
      </w:r>
      <w:r w:rsidRPr="005E432E">
        <w:t>ontratos esenciales para el cumplimiento de los fines de la Fundación (modelo sepe 100/300)</w:t>
      </w:r>
      <w:r>
        <w:t>;</w:t>
      </w:r>
      <w:r w:rsidRPr="005E432E">
        <w:t xml:space="preserve"> </w:t>
      </w:r>
      <w:r>
        <w:t>C</w:t>
      </w:r>
      <w:r w:rsidRPr="005E432E">
        <w:t>ontratos indefinidos pertenecientes a la relación de puestos de trabajo de la Fundación (RPT) (modelo sepe 100)</w:t>
      </w:r>
    </w:p>
    <w:p w14:paraId="0A3958FB" w14:textId="77777777" w:rsidR="00244EA9" w:rsidRDefault="00244EA9" w:rsidP="00244EA9">
      <w:pPr>
        <w:spacing w:after="0"/>
      </w:pPr>
    </w:p>
    <w:p w14:paraId="55175758" w14:textId="77777777" w:rsidR="00244EA9" w:rsidRDefault="00244EA9" w:rsidP="00244EA9">
      <w:pPr>
        <w:spacing w:after="0"/>
      </w:pPr>
      <w:r>
        <w:t>Los</w:t>
      </w:r>
      <w:r w:rsidRPr="007307FE">
        <w:t xml:space="preserve"> proceso</w:t>
      </w:r>
      <w:r>
        <w:t>s</w:t>
      </w:r>
      <w:r w:rsidRPr="007307FE">
        <w:t xml:space="preserve"> de selección se establece</w:t>
      </w:r>
      <w:r>
        <w:t>n</w:t>
      </w:r>
      <w:r w:rsidRPr="007307FE">
        <w:t xml:space="preserve"> al amparo del </w:t>
      </w:r>
      <w:r w:rsidRPr="007307FE">
        <w:rPr>
          <w:b/>
          <w:bCs/>
        </w:rPr>
        <w:t>Reglamento interno-instrucciones generales de contratación del personal de investigación (</w:t>
      </w:r>
      <w:r w:rsidRPr="007307FE">
        <w:rPr>
          <w:b/>
          <w:bCs/>
          <w:i/>
        </w:rPr>
        <w:t>FS_PG004</w:t>
      </w:r>
      <w:r w:rsidRPr="007307FE">
        <w:rPr>
          <w:b/>
          <w:bCs/>
        </w:rPr>
        <w:t>)</w:t>
      </w:r>
      <w:r w:rsidRPr="007307FE">
        <w:t xml:space="preserve"> aprobado por la Junta de Gobierno de la Fundación y publicado en la página web de Fisabio Oberta en el siguiente enlace: </w:t>
      </w:r>
      <w:hyperlink r:id="rId55" w:history="1">
        <w:r w:rsidRPr="00720CC9">
          <w:rPr>
            <w:rStyle w:val="Hipervnculo"/>
          </w:rPr>
          <w:t>https://fisabio.san.gva.es/es/fisabio/fisabio-abierta-portal-de-transparencia/informacion-corporativa/personal/</w:t>
        </w:r>
      </w:hyperlink>
    </w:p>
    <w:p w14:paraId="7B7EB3B7" w14:textId="77777777" w:rsidR="00244EA9" w:rsidRDefault="00244EA9" w:rsidP="00244EA9">
      <w:pPr>
        <w:spacing w:after="0"/>
      </w:pPr>
    </w:p>
    <w:p w14:paraId="46C17123" w14:textId="77777777" w:rsidR="00244EA9" w:rsidRDefault="00244EA9" w:rsidP="00244EA9">
      <w:pPr>
        <w:spacing w:after="0"/>
      </w:pPr>
      <w:r w:rsidRPr="00DF0212">
        <w:t xml:space="preserve">Al mismo tiempo, dentro de la contratación, se pueden hacer modificaciones de contrato </w:t>
      </w:r>
      <w:r>
        <w:t xml:space="preserve">con respecto a la jornada laboral </w:t>
      </w:r>
      <w:r w:rsidRPr="00DF0212">
        <w:t>por acuerdo entre las partes</w:t>
      </w:r>
      <w:r>
        <w:t xml:space="preserve">, </w:t>
      </w:r>
      <w:r w:rsidRPr="00DF0212">
        <w:t>lo que implica que se debe redactar el correspondiente docum</w:t>
      </w:r>
      <w:r>
        <w:t>ento que acredite dicho cambio.</w:t>
      </w:r>
    </w:p>
    <w:p w14:paraId="061E16B9" w14:textId="77777777" w:rsidR="00244EA9" w:rsidRDefault="00244EA9" w:rsidP="00244EA9">
      <w:pPr>
        <w:spacing w:after="0"/>
      </w:pPr>
    </w:p>
    <w:p w14:paraId="4B5A63DD" w14:textId="77777777" w:rsidR="005B404A" w:rsidRDefault="005B404A" w:rsidP="005B404A">
      <w:pPr>
        <w:pStyle w:val="Ttulo3"/>
        <w:numPr>
          <w:ilvl w:val="0"/>
          <w:numId w:val="0"/>
        </w:numPr>
      </w:pPr>
      <w:bookmarkStart w:id="372" w:name="_Toc99548775"/>
      <w:bookmarkStart w:id="373" w:name="_Toc66375150"/>
      <w:bookmarkStart w:id="374" w:name="_Toc195095087"/>
      <w:r w:rsidRPr="005B404A">
        <w:lastRenderedPageBreak/>
        <w:t>7.2.2. Actividad desarrollada e indicadores del área</w:t>
      </w:r>
      <w:bookmarkEnd w:id="372"/>
      <w:bookmarkEnd w:id="374"/>
    </w:p>
    <w:p w14:paraId="65B5F903" w14:textId="77777777" w:rsidR="00244EA9" w:rsidRPr="00244EA9" w:rsidRDefault="00244EA9" w:rsidP="00244EA9">
      <w:pPr>
        <w:rPr>
          <w:rFonts w:eastAsia="Calibri"/>
          <w:b/>
        </w:rPr>
      </w:pPr>
      <w:r w:rsidRPr="00244EA9">
        <w:rPr>
          <w:rFonts w:eastAsia="Calibri"/>
        </w:rPr>
        <w:t>Es importante resaltar que la unidad de negocio de oftalmología médica deja de pertenecer a la fundación Fisabio el 01.03.2023 por lo que hace que en general, los movimientos hechos en el presente ejercicio hayan disminuido con respecto al 2023 si se compara 2023 con 2024.</w:t>
      </w:r>
    </w:p>
    <w:p w14:paraId="111EDF3B" w14:textId="77777777" w:rsidR="00244EA9" w:rsidRPr="00244EA9" w:rsidRDefault="00244EA9" w:rsidP="00244EA9">
      <w:pPr>
        <w:rPr>
          <w:rFonts w:eastAsia="Calibri"/>
          <w:b/>
        </w:rPr>
      </w:pPr>
      <w:r w:rsidRPr="00244EA9">
        <w:rPr>
          <w:rFonts w:eastAsia="Calibri"/>
          <w:b/>
        </w:rPr>
        <w:t>Registro global de movimientos 2024</w:t>
      </w:r>
    </w:p>
    <w:p w14:paraId="68668690" w14:textId="77777777" w:rsidR="00244EA9" w:rsidRPr="00244EA9" w:rsidRDefault="00244EA9" w:rsidP="00244EA9">
      <w:pPr>
        <w:spacing w:after="0"/>
        <w:rPr>
          <w:rFonts w:eastAsia="Calibri"/>
        </w:rPr>
      </w:pPr>
      <w:r w:rsidRPr="00244EA9">
        <w:rPr>
          <w:rFonts w:eastAsia="Calibri"/>
        </w:rPr>
        <w:t xml:space="preserve">En el Área de RRHH </w:t>
      </w:r>
      <w:r w:rsidRPr="00244EA9">
        <w:rPr>
          <w:rFonts w:eastAsia="Calibri"/>
          <w:b/>
        </w:rPr>
        <w:t xml:space="preserve">se han realizado un total de 614 actuaciones durante el ejercicio 2024, </w:t>
      </w:r>
      <w:r w:rsidRPr="00244EA9">
        <w:rPr>
          <w:rFonts w:eastAsia="Calibri"/>
        </w:rPr>
        <w:t xml:space="preserve">que se han dividido en 5 grandes grupos: altas, bajas, bajas laborales, modificaciones de contrato y convocatorias tal y como se puede observar en la siguiente tabla. </w:t>
      </w:r>
    </w:p>
    <w:p w14:paraId="404541FE" w14:textId="77777777" w:rsidR="00244EA9" w:rsidRPr="00244EA9" w:rsidRDefault="00244EA9" w:rsidP="00244EA9">
      <w:pPr>
        <w:spacing w:after="0"/>
        <w:rPr>
          <w:rFonts w:eastAsia="Calibri"/>
        </w:rPr>
      </w:pPr>
    </w:p>
    <w:p w14:paraId="3C017488" w14:textId="77777777" w:rsidR="00244EA9" w:rsidRPr="00244EA9" w:rsidRDefault="00244EA9" w:rsidP="00244EA9">
      <w:pPr>
        <w:spacing w:after="200" w:line="240" w:lineRule="auto"/>
        <w:jc w:val="center"/>
        <w:rPr>
          <w:rFonts w:eastAsia="Calibri"/>
          <w:b/>
          <w:bCs/>
          <w:sz w:val="18"/>
          <w:szCs w:val="18"/>
        </w:rPr>
      </w:pPr>
      <w:r w:rsidRPr="00244EA9">
        <w:rPr>
          <w:rFonts w:eastAsia="Calibri"/>
          <w:b/>
          <w:bCs/>
          <w:sz w:val="18"/>
          <w:szCs w:val="18"/>
        </w:rPr>
        <w:t>Tabla 7.</w:t>
      </w:r>
      <w:r>
        <w:rPr>
          <w:rFonts w:eastAsia="Calibri"/>
          <w:b/>
          <w:bCs/>
          <w:sz w:val="18"/>
          <w:szCs w:val="18"/>
        </w:rPr>
        <w:t>8</w:t>
      </w:r>
      <w:r w:rsidRPr="00244EA9">
        <w:rPr>
          <w:rFonts w:eastAsia="Calibri"/>
          <w:b/>
          <w:bCs/>
          <w:noProof/>
          <w:sz w:val="18"/>
          <w:szCs w:val="18"/>
        </w:rPr>
        <w:t>. Registro global 2024</w:t>
      </w:r>
    </w:p>
    <w:tbl>
      <w:tblPr>
        <w:tblStyle w:val="ListTable3-Accent11"/>
        <w:tblW w:w="5000" w:type="pct"/>
        <w:jc w:val="center"/>
        <w:tblLook w:val="04A0" w:firstRow="1" w:lastRow="0" w:firstColumn="1" w:lastColumn="0" w:noHBand="0" w:noVBand="1"/>
      </w:tblPr>
      <w:tblGrid>
        <w:gridCol w:w="6182"/>
        <w:gridCol w:w="3167"/>
      </w:tblGrid>
      <w:tr w:rsidR="00244EA9" w:rsidRPr="00244EA9" w14:paraId="1F3476C3" w14:textId="77777777" w:rsidTr="001674FB">
        <w:trPr>
          <w:cnfStyle w:val="100000000000" w:firstRow="1" w:lastRow="0" w:firstColumn="0" w:lastColumn="0" w:oddVBand="0" w:evenVBand="0" w:oddHBand="0" w:evenHBand="0" w:firstRowFirstColumn="0" w:firstRowLastColumn="0" w:lastRowFirstColumn="0" w:lastRowLastColumn="0"/>
          <w:trHeight w:val="555"/>
          <w:jc w:val="center"/>
        </w:trPr>
        <w:tc>
          <w:tcPr>
            <w:cnfStyle w:val="001000000100" w:firstRow="0" w:lastRow="0" w:firstColumn="1" w:lastColumn="0" w:oddVBand="0" w:evenVBand="0" w:oddHBand="0" w:evenHBand="0" w:firstRowFirstColumn="1" w:firstRowLastColumn="0" w:lastRowFirstColumn="0" w:lastRowLastColumn="0"/>
            <w:tcW w:w="5000" w:type="pct"/>
            <w:gridSpan w:val="2"/>
            <w:vAlign w:val="center"/>
            <w:hideMark/>
          </w:tcPr>
          <w:p w14:paraId="1EE05548" w14:textId="77777777" w:rsidR="00244EA9" w:rsidRPr="00244EA9" w:rsidRDefault="00244EA9" w:rsidP="00244EA9">
            <w:pPr>
              <w:spacing w:after="160" w:line="240" w:lineRule="auto"/>
              <w:jc w:val="center"/>
              <w:rPr>
                <w:rFonts w:cs="Arial"/>
              </w:rPr>
            </w:pPr>
            <w:r w:rsidRPr="00244EA9">
              <w:rPr>
                <w:rFonts w:cs="Arial"/>
              </w:rPr>
              <w:t>REGISTRO GLOBAL  2024</w:t>
            </w:r>
          </w:p>
        </w:tc>
      </w:tr>
      <w:tr w:rsidR="00244EA9" w:rsidRPr="00244EA9" w14:paraId="19A4860F" w14:textId="77777777" w:rsidTr="001674FB">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3306" w:type="pct"/>
            <w:noWrap/>
            <w:vAlign w:val="center"/>
            <w:hideMark/>
          </w:tcPr>
          <w:p w14:paraId="3ABCD4E2" w14:textId="77777777" w:rsidR="00244EA9" w:rsidRPr="00244EA9" w:rsidRDefault="00244EA9" w:rsidP="00244EA9">
            <w:pPr>
              <w:spacing w:after="160" w:line="240" w:lineRule="auto"/>
              <w:jc w:val="center"/>
              <w:rPr>
                <w:rFonts w:cs="Arial"/>
                <w:b w:val="0"/>
              </w:rPr>
            </w:pPr>
            <w:r w:rsidRPr="00244EA9">
              <w:rPr>
                <w:rFonts w:cs="Arial"/>
                <w:b w:val="0"/>
              </w:rPr>
              <w:t>MOVIMIENTOS -  2024</w:t>
            </w:r>
          </w:p>
        </w:tc>
        <w:tc>
          <w:tcPr>
            <w:tcW w:w="1694" w:type="pct"/>
            <w:noWrap/>
            <w:vAlign w:val="center"/>
            <w:hideMark/>
          </w:tcPr>
          <w:p w14:paraId="793FA4DC" w14:textId="77777777" w:rsidR="00244EA9" w:rsidRPr="00244EA9" w:rsidRDefault="00244EA9" w:rsidP="00244EA9">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cs="Arial"/>
                <w:bCs/>
              </w:rPr>
            </w:pPr>
            <w:r w:rsidRPr="00244EA9">
              <w:rPr>
                <w:rFonts w:cs="Arial"/>
                <w:bCs/>
              </w:rPr>
              <w:t>NUMERO TOTAL</w:t>
            </w:r>
          </w:p>
        </w:tc>
      </w:tr>
      <w:tr w:rsidR="00244EA9" w:rsidRPr="00244EA9" w14:paraId="33A46B95" w14:textId="77777777" w:rsidTr="001674FB">
        <w:trPr>
          <w:trHeight w:val="480"/>
          <w:jc w:val="center"/>
        </w:trPr>
        <w:tc>
          <w:tcPr>
            <w:cnfStyle w:val="001000000000" w:firstRow="0" w:lastRow="0" w:firstColumn="1" w:lastColumn="0" w:oddVBand="0" w:evenVBand="0" w:oddHBand="0" w:evenHBand="0" w:firstRowFirstColumn="0" w:firstRowLastColumn="0" w:lastRowFirstColumn="0" w:lastRowLastColumn="0"/>
            <w:tcW w:w="3306" w:type="pct"/>
            <w:vAlign w:val="center"/>
            <w:hideMark/>
          </w:tcPr>
          <w:p w14:paraId="57B7A3EC" w14:textId="77777777" w:rsidR="00244EA9" w:rsidRPr="00244EA9" w:rsidRDefault="00244EA9" w:rsidP="00244EA9">
            <w:pPr>
              <w:spacing w:after="160" w:line="240" w:lineRule="auto"/>
              <w:jc w:val="center"/>
              <w:rPr>
                <w:rFonts w:cs="Arial"/>
                <w:b w:val="0"/>
              </w:rPr>
            </w:pPr>
            <w:r w:rsidRPr="00244EA9">
              <w:rPr>
                <w:rFonts w:cs="Arial"/>
                <w:b w:val="0"/>
              </w:rPr>
              <w:t>ALTAS</w:t>
            </w:r>
          </w:p>
        </w:tc>
        <w:tc>
          <w:tcPr>
            <w:tcW w:w="1694" w:type="pct"/>
            <w:noWrap/>
            <w:vAlign w:val="center"/>
          </w:tcPr>
          <w:p w14:paraId="3B187099" w14:textId="77777777" w:rsidR="00244EA9" w:rsidRPr="00244EA9" w:rsidRDefault="00244EA9" w:rsidP="00244EA9">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200</w:t>
            </w:r>
          </w:p>
        </w:tc>
      </w:tr>
      <w:tr w:rsidR="00244EA9" w:rsidRPr="00244EA9" w14:paraId="4A9A70AC" w14:textId="77777777" w:rsidTr="001674FB">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3306" w:type="pct"/>
            <w:vAlign w:val="center"/>
            <w:hideMark/>
          </w:tcPr>
          <w:p w14:paraId="45C01057" w14:textId="77777777" w:rsidR="00244EA9" w:rsidRPr="00244EA9" w:rsidRDefault="00244EA9" w:rsidP="00244EA9">
            <w:pPr>
              <w:spacing w:after="160" w:line="240" w:lineRule="auto"/>
              <w:jc w:val="center"/>
              <w:rPr>
                <w:rFonts w:cs="Arial"/>
                <w:b w:val="0"/>
              </w:rPr>
            </w:pPr>
            <w:r w:rsidRPr="00244EA9">
              <w:rPr>
                <w:rFonts w:cs="Arial"/>
                <w:b w:val="0"/>
              </w:rPr>
              <w:t>BAJAS</w:t>
            </w:r>
          </w:p>
        </w:tc>
        <w:tc>
          <w:tcPr>
            <w:tcW w:w="1694" w:type="pct"/>
            <w:noWrap/>
            <w:vAlign w:val="center"/>
          </w:tcPr>
          <w:p w14:paraId="743FB1F1" w14:textId="77777777" w:rsidR="00244EA9" w:rsidRPr="00244EA9" w:rsidRDefault="00244EA9" w:rsidP="00244EA9">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178</w:t>
            </w:r>
          </w:p>
        </w:tc>
      </w:tr>
      <w:tr w:rsidR="00244EA9" w:rsidRPr="00244EA9" w14:paraId="58C4AD2B" w14:textId="77777777" w:rsidTr="001674FB">
        <w:trPr>
          <w:trHeight w:val="480"/>
          <w:jc w:val="center"/>
        </w:trPr>
        <w:tc>
          <w:tcPr>
            <w:cnfStyle w:val="001000000000" w:firstRow="0" w:lastRow="0" w:firstColumn="1" w:lastColumn="0" w:oddVBand="0" w:evenVBand="0" w:oddHBand="0" w:evenHBand="0" w:firstRowFirstColumn="0" w:firstRowLastColumn="0" w:lastRowFirstColumn="0" w:lastRowLastColumn="0"/>
            <w:tcW w:w="3306" w:type="pct"/>
            <w:vAlign w:val="center"/>
            <w:hideMark/>
          </w:tcPr>
          <w:p w14:paraId="21E155B8" w14:textId="77777777" w:rsidR="00244EA9" w:rsidRPr="00244EA9" w:rsidRDefault="00244EA9" w:rsidP="00244EA9">
            <w:pPr>
              <w:spacing w:after="160" w:line="240" w:lineRule="auto"/>
              <w:jc w:val="center"/>
              <w:rPr>
                <w:rFonts w:cs="Arial"/>
                <w:b w:val="0"/>
              </w:rPr>
            </w:pPr>
            <w:r w:rsidRPr="00244EA9">
              <w:rPr>
                <w:rFonts w:cs="Arial"/>
                <w:b w:val="0"/>
              </w:rPr>
              <w:t>BAJAS LABORALES</w:t>
            </w:r>
          </w:p>
        </w:tc>
        <w:tc>
          <w:tcPr>
            <w:tcW w:w="1694" w:type="pct"/>
            <w:vAlign w:val="center"/>
          </w:tcPr>
          <w:p w14:paraId="5CA24883" w14:textId="77777777" w:rsidR="00244EA9" w:rsidRPr="00244EA9" w:rsidRDefault="00244EA9" w:rsidP="00244EA9">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88</w:t>
            </w:r>
          </w:p>
        </w:tc>
      </w:tr>
      <w:tr w:rsidR="00244EA9" w:rsidRPr="00244EA9" w14:paraId="3A1D171C" w14:textId="77777777" w:rsidTr="001674FB">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3306" w:type="pct"/>
            <w:vAlign w:val="center"/>
            <w:hideMark/>
          </w:tcPr>
          <w:p w14:paraId="0C3433D3" w14:textId="77777777" w:rsidR="00244EA9" w:rsidRPr="00244EA9" w:rsidRDefault="00244EA9" w:rsidP="00244EA9">
            <w:pPr>
              <w:spacing w:after="160" w:line="240" w:lineRule="auto"/>
              <w:jc w:val="center"/>
              <w:rPr>
                <w:rFonts w:cs="Arial"/>
                <w:b w:val="0"/>
              </w:rPr>
            </w:pPr>
            <w:r w:rsidRPr="00244EA9">
              <w:rPr>
                <w:rFonts w:cs="Arial"/>
                <w:b w:val="0"/>
              </w:rPr>
              <w:t>MODIFICACIONES DE CONTRATO</w:t>
            </w:r>
          </w:p>
        </w:tc>
        <w:tc>
          <w:tcPr>
            <w:tcW w:w="1694" w:type="pct"/>
            <w:noWrap/>
            <w:vAlign w:val="center"/>
          </w:tcPr>
          <w:p w14:paraId="49B4DA07" w14:textId="77777777" w:rsidR="00244EA9" w:rsidRPr="00244EA9" w:rsidRDefault="00244EA9" w:rsidP="00244EA9">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38</w:t>
            </w:r>
          </w:p>
        </w:tc>
      </w:tr>
      <w:tr w:rsidR="00244EA9" w:rsidRPr="00244EA9" w14:paraId="2C7FF212" w14:textId="77777777" w:rsidTr="001674FB">
        <w:trPr>
          <w:trHeight w:val="480"/>
          <w:jc w:val="center"/>
        </w:trPr>
        <w:tc>
          <w:tcPr>
            <w:cnfStyle w:val="001000000000" w:firstRow="0" w:lastRow="0" w:firstColumn="1" w:lastColumn="0" w:oddVBand="0" w:evenVBand="0" w:oddHBand="0" w:evenHBand="0" w:firstRowFirstColumn="0" w:firstRowLastColumn="0" w:lastRowFirstColumn="0" w:lastRowLastColumn="0"/>
            <w:tcW w:w="3306" w:type="pct"/>
            <w:vAlign w:val="center"/>
            <w:hideMark/>
          </w:tcPr>
          <w:p w14:paraId="090C5B7A" w14:textId="77777777" w:rsidR="00244EA9" w:rsidRPr="00244EA9" w:rsidRDefault="00244EA9" w:rsidP="00244EA9">
            <w:pPr>
              <w:spacing w:after="160" w:line="240" w:lineRule="auto"/>
              <w:jc w:val="center"/>
              <w:rPr>
                <w:rFonts w:cs="Arial"/>
                <w:b w:val="0"/>
              </w:rPr>
            </w:pPr>
            <w:r w:rsidRPr="00244EA9">
              <w:rPr>
                <w:rFonts w:cs="Arial"/>
                <w:b w:val="0"/>
              </w:rPr>
              <w:t>CONVOCATORIAS</w:t>
            </w:r>
          </w:p>
        </w:tc>
        <w:tc>
          <w:tcPr>
            <w:tcW w:w="1694" w:type="pct"/>
            <w:noWrap/>
            <w:vAlign w:val="center"/>
          </w:tcPr>
          <w:p w14:paraId="3A1E03AE" w14:textId="77777777" w:rsidR="00244EA9" w:rsidRPr="00244EA9" w:rsidRDefault="00244EA9" w:rsidP="00244EA9">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110</w:t>
            </w:r>
          </w:p>
        </w:tc>
      </w:tr>
      <w:tr w:rsidR="00244EA9" w:rsidRPr="00244EA9" w14:paraId="13034731" w14:textId="77777777" w:rsidTr="001674FB">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3306" w:type="pct"/>
            <w:vAlign w:val="center"/>
            <w:hideMark/>
          </w:tcPr>
          <w:p w14:paraId="4376576F" w14:textId="77777777" w:rsidR="00244EA9" w:rsidRPr="00244EA9" w:rsidRDefault="00244EA9" w:rsidP="00244EA9">
            <w:pPr>
              <w:spacing w:after="160" w:line="240" w:lineRule="auto"/>
              <w:jc w:val="center"/>
              <w:rPr>
                <w:rFonts w:cs="Arial"/>
                <w:color w:val="000000"/>
              </w:rPr>
            </w:pPr>
            <w:r w:rsidRPr="00244EA9">
              <w:rPr>
                <w:rFonts w:cs="Arial"/>
                <w:color w:val="000000"/>
              </w:rPr>
              <w:t>TOTAL MOVIMIENTOS</w:t>
            </w:r>
          </w:p>
        </w:tc>
        <w:tc>
          <w:tcPr>
            <w:tcW w:w="1694" w:type="pct"/>
            <w:noWrap/>
            <w:vAlign w:val="center"/>
            <w:hideMark/>
          </w:tcPr>
          <w:p w14:paraId="2E050E53" w14:textId="77777777" w:rsidR="00244EA9" w:rsidRPr="00244EA9" w:rsidRDefault="00244EA9" w:rsidP="00244EA9">
            <w:pPr>
              <w:keepNext/>
              <w:spacing w:after="16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000000"/>
              </w:rPr>
            </w:pPr>
            <w:r w:rsidRPr="00244EA9">
              <w:rPr>
                <w:rFonts w:cs="Arial"/>
                <w:bCs/>
                <w:color w:val="000000"/>
              </w:rPr>
              <w:t>614</w:t>
            </w:r>
          </w:p>
        </w:tc>
      </w:tr>
    </w:tbl>
    <w:p w14:paraId="7FCEEFC0" w14:textId="77777777" w:rsidR="00244EA9" w:rsidRPr="00244EA9" w:rsidRDefault="00244EA9" w:rsidP="00244EA9">
      <w:pPr>
        <w:spacing w:after="0" w:line="240" w:lineRule="auto"/>
        <w:ind w:left="360"/>
        <w:rPr>
          <w:rFonts w:eastAsia="Calibri"/>
        </w:rPr>
      </w:pPr>
    </w:p>
    <w:p w14:paraId="40D0877F" w14:textId="77777777" w:rsidR="00244EA9" w:rsidRPr="00244EA9" w:rsidRDefault="00244EA9" w:rsidP="00244EA9">
      <w:pPr>
        <w:spacing w:after="0"/>
        <w:rPr>
          <w:rFonts w:eastAsia="Calibri"/>
        </w:rPr>
      </w:pPr>
      <w:r w:rsidRPr="00244EA9">
        <w:rPr>
          <w:rFonts w:eastAsia="Calibri"/>
        </w:rPr>
        <w:t>Si hacemos una comparación con respecto al pasado ejercicio 2023, se observa una DISMINUCIÓN en movimientos de un 32,12</w:t>
      </w:r>
      <w:r w:rsidRPr="00244EA9">
        <w:rPr>
          <w:rFonts w:eastAsia="Calibri"/>
          <w:b/>
        </w:rPr>
        <w:t>%</w:t>
      </w:r>
      <w:r w:rsidRPr="00244EA9">
        <w:rPr>
          <w:rFonts w:eastAsia="Calibri"/>
        </w:rPr>
        <w:t xml:space="preserve"> tal y como se observa en el siguiente cuadro:</w:t>
      </w:r>
    </w:p>
    <w:p w14:paraId="1AEAD899" w14:textId="77777777" w:rsidR="00244EA9" w:rsidRPr="00244EA9" w:rsidRDefault="00244EA9" w:rsidP="00244EA9">
      <w:pPr>
        <w:spacing w:after="0"/>
        <w:rPr>
          <w:rFonts w:eastAsia="Calibri"/>
        </w:rPr>
      </w:pPr>
    </w:p>
    <w:p w14:paraId="3E8427AB" w14:textId="77777777" w:rsidR="00244EA9" w:rsidRPr="00244EA9" w:rsidRDefault="00244EA9" w:rsidP="00244EA9">
      <w:pPr>
        <w:spacing w:after="200" w:line="240" w:lineRule="auto"/>
        <w:jc w:val="center"/>
        <w:rPr>
          <w:rFonts w:eastAsia="Calibri"/>
          <w:b/>
          <w:bCs/>
          <w:color w:val="4F81BD"/>
          <w:sz w:val="18"/>
          <w:szCs w:val="18"/>
        </w:rPr>
      </w:pPr>
      <w:r w:rsidRPr="00244EA9">
        <w:rPr>
          <w:rFonts w:eastAsia="Calibri"/>
          <w:b/>
          <w:bCs/>
          <w:sz w:val="18"/>
          <w:szCs w:val="18"/>
        </w:rPr>
        <w:t>Tabla 7.</w:t>
      </w:r>
      <w:r>
        <w:rPr>
          <w:rFonts w:eastAsia="Calibri"/>
          <w:b/>
          <w:bCs/>
          <w:sz w:val="18"/>
          <w:szCs w:val="18"/>
        </w:rPr>
        <w:t>9</w:t>
      </w:r>
      <w:r w:rsidRPr="00244EA9">
        <w:rPr>
          <w:rFonts w:eastAsia="Calibri"/>
          <w:b/>
          <w:bCs/>
          <w:noProof/>
          <w:sz w:val="18"/>
          <w:szCs w:val="18"/>
        </w:rPr>
        <w:t>. Comparativa registro global 2023/2024</w:t>
      </w:r>
    </w:p>
    <w:tbl>
      <w:tblPr>
        <w:tblStyle w:val="ListTable3-Accent11"/>
        <w:tblW w:w="8952" w:type="dxa"/>
        <w:jc w:val="center"/>
        <w:tblLook w:val="04A0" w:firstRow="1" w:lastRow="0" w:firstColumn="1" w:lastColumn="0" w:noHBand="0" w:noVBand="1"/>
      </w:tblPr>
      <w:tblGrid>
        <w:gridCol w:w="3011"/>
        <w:gridCol w:w="1579"/>
        <w:gridCol w:w="1579"/>
        <w:gridCol w:w="1630"/>
        <w:gridCol w:w="1153"/>
      </w:tblGrid>
      <w:tr w:rsidR="00244EA9" w:rsidRPr="00244EA9" w14:paraId="6EDFF554" w14:textId="77777777" w:rsidTr="001674FB">
        <w:trPr>
          <w:cnfStyle w:val="100000000000" w:firstRow="1" w:lastRow="0" w:firstColumn="0" w:lastColumn="0" w:oddVBand="0" w:evenVBand="0" w:oddHBand="0" w:evenHBand="0" w:firstRowFirstColumn="0" w:firstRowLastColumn="0" w:lastRowFirstColumn="0" w:lastRowLastColumn="0"/>
          <w:trHeight w:val="480"/>
          <w:jc w:val="center"/>
        </w:trPr>
        <w:tc>
          <w:tcPr>
            <w:cnfStyle w:val="001000000100" w:firstRow="0" w:lastRow="0" w:firstColumn="1" w:lastColumn="0" w:oddVBand="0" w:evenVBand="0" w:oddHBand="0" w:evenHBand="0" w:firstRowFirstColumn="1" w:firstRowLastColumn="0" w:lastRowFirstColumn="0" w:lastRowLastColumn="0"/>
            <w:tcW w:w="8952" w:type="dxa"/>
            <w:gridSpan w:val="5"/>
            <w:vAlign w:val="center"/>
            <w:hideMark/>
          </w:tcPr>
          <w:p w14:paraId="6EF2ACE6" w14:textId="77777777" w:rsidR="00244EA9" w:rsidRPr="00244EA9" w:rsidRDefault="00244EA9" w:rsidP="00244EA9">
            <w:pPr>
              <w:spacing w:after="160" w:line="240" w:lineRule="auto"/>
              <w:jc w:val="center"/>
              <w:rPr>
                <w:rFonts w:cs="Arial"/>
              </w:rPr>
            </w:pPr>
            <w:r w:rsidRPr="00244EA9">
              <w:rPr>
                <w:rFonts w:cs="Arial"/>
              </w:rPr>
              <w:t>COMPARATIVA REGISTRO GLOBAL  2023/2024</w:t>
            </w:r>
          </w:p>
        </w:tc>
      </w:tr>
      <w:tr w:rsidR="00244EA9" w:rsidRPr="00244EA9" w14:paraId="2D6AE496" w14:textId="77777777" w:rsidTr="001674FB">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3011" w:type="dxa"/>
            <w:noWrap/>
            <w:vAlign w:val="center"/>
            <w:hideMark/>
          </w:tcPr>
          <w:p w14:paraId="20D3886F" w14:textId="77777777" w:rsidR="00244EA9" w:rsidRPr="00244EA9" w:rsidRDefault="00244EA9" w:rsidP="00244EA9">
            <w:pPr>
              <w:spacing w:after="160" w:line="240" w:lineRule="auto"/>
              <w:jc w:val="center"/>
              <w:rPr>
                <w:rFonts w:cs="Arial"/>
                <w:b w:val="0"/>
              </w:rPr>
            </w:pPr>
            <w:r w:rsidRPr="00244EA9">
              <w:rPr>
                <w:rFonts w:cs="Arial"/>
                <w:b w:val="0"/>
              </w:rPr>
              <w:t>MOVIMIENTOS</w:t>
            </w:r>
          </w:p>
        </w:tc>
        <w:tc>
          <w:tcPr>
            <w:tcW w:w="1579" w:type="dxa"/>
            <w:noWrap/>
            <w:vAlign w:val="center"/>
            <w:hideMark/>
          </w:tcPr>
          <w:p w14:paraId="6E25D9F8" w14:textId="77777777" w:rsidR="00244EA9" w:rsidRPr="00244EA9" w:rsidRDefault="00244EA9" w:rsidP="00244EA9">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cs="Arial"/>
                <w:bCs/>
              </w:rPr>
            </w:pPr>
            <w:r w:rsidRPr="00244EA9">
              <w:rPr>
                <w:rFonts w:cs="Arial"/>
                <w:bCs/>
              </w:rPr>
              <w:t>TOTAL 2023</w:t>
            </w:r>
          </w:p>
        </w:tc>
        <w:tc>
          <w:tcPr>
            <w:tcW w:w="1579" w:type="dxa"/>
            <w:noWrap/>
            <w:vAlign w:val="center"/>
            <w:hideMark/>
          </w:tcPr>
          <w:p w14:paraId="3D280285" w14:textId="77777777" w:rsidR="00244EA9" w:rsidRPr="00244EA9" w:rsidRDefault="00244EA9" w:rsidP="00244EA9">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cs="Arial"/>
                <w:bCs/>
              </w:rPr>
            </w:pPr>
            <w:r w:rsidRPr="00244EA9">
              <w:rPr>
                <w:rFonts w:cs="Arial"/>
                <w:bCs/>
              </w:rPr>
              <w:t>TOTAL 2024</w:t>
            </w:r>
          </w:p>
        </w:tc>
        <w:tc>
          <w:tcPr>
            <w:tcW w:w="1630" w:type="dxa"/>
            <w:noWrap/>
            <w:vAlign w:val="center"/>
            <w:hideMark/>
          </w:tcPr>
          <w:p w14:paraId="42F572DF" w14:textId="77777777" w:rsidR="00244EA9" w:rsidRPr="00244EA9" w:rsidRDefault="00244EA9" w:rsidP="00244EA9">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cs="Arial"/>
                <w:bCs/>
              </w:rPr>
            </w:pPr>
            <w:r w:rsidRPr="00244EA9">
              <w:rPr>
                <w:rFonts w:cs="Arial"/>
                <w:bCs/>
              </w:rPr>
              <w:t>DIFERENCIA</w:t>
            </w:r>
          </w:p>
        </w:tc>
        <w:tc>
          <w:tcPr>
            <w:tcW w:w="1153" w:type="dxa"/>
            <w:noWrap/>
            <w:vAlign w:val="center"/>
            <w:hideMark/>
          </w:tcPr>
          <w:p w14:paraId="5D44A496" w14:textId="77777777" w:rsidR="00244EA9" w:rsidRPr="00244EA9" w:rsidRDefault="00244EA9" w:rsidP="00244EA9">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cs="Arial"/>
                <w:bCs/>
              </w:rPr>
            </w:pPr>
            <w:r w:rsidRPr="00244EA9">
              <w:rPr>
                <w:rFonts w:cs="Arial"/>
                <w:bCs/>
              </w:rPr>
              <w:t>%</w:t>
            </w:r>
          </w:p>
        </w:tc>
      </w:tr>
      <w:tr w:rsidR="00244EA9" w:rsidRPr="00244EA9" w14:paraId="61709106" w14:textId="77777777" w:rsidTr="001674FB">
        <w:trPr>
          <w:trHeight w:val="360"/>
          <w:jc w:val="center"/>
        </w:trPr>
        <w:tc>
          <w:tcPr>
            <w:cnfStyle w:val="001000000000" w:firstRow="0" w:lastRow="0" w:firstColumn="1" w:lastColumn="0" w:oddVBand="0" w:evenVBand="0" w:oddHBand="0" w:evenHBand="0" w:firstRowFirstColumn="0" w:firstRowLastColumn="0" w:lastRowFirstColumn="0" w:lastRowLastColumn="0"/>
            <w:tcW w:w="3011" w:type="dxa"/>
            <w:vAlign w:val="center"/>
            <w:hideMark/>
          </w:tcPr>
          <w:p w14:paraId="78D01D04" w14:textId="77777777" w:rsidR="00244EA9" w:rsidRPr="00244EA9" w:rsidRDefault="00244EA9" w:rsidP="00244EA9">
            <w:pPr>
              <w:spacing w:after="160" w:line="240" w:lineRule="auto"/>
              <w:jc w:val="center"/>
              <w:rPr>
                <w:rFonts w:cs="Arial"/>
                <w:b w:val="0"/>
              </w:rPr>
            </w:pPr>
            <w:r w:rsidRPr="00244EA9">
              <w:rPr>
                <w:rFonts w:cs="Arial"/>
                <w:b w:val="0"/>
              </w:rPr>
              <w:t>ALTAS</w:t>
            </w:r>
          </w:p>
        </w:tc>
        <w:tc>
          <w:tcPr>
            <w:tcW w:w="1579" w:type="dxa"/>
            <w:noWrap/>
            <w:vAlign w:val="center"/>
          </w:tcPr>
          <w:p w14:paraId="62F60A14" w14:textId="77777777" w:rsidR="00244EA9" w:rsidRPr="00244EA9" w:rsidRDefault="00244EA9" w:rsidP="00244EA9">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190</w:t>
            </w:r>
          </w:p>
        </w:tc>
        <w:tc>
          <w:tcPr>
            <w:tcW w:w="1579" w:type="dxa"/>
            <w:noWrap/>
            <w:vAlign w:val="center"/>
          </w:tcPr>
          <w:p w14:paraId="13ED8333" w14:textId="77777777" w:rsidR="00244EA9" w:rsidRPr="00244EA9" w:rsidRDefault="00244EA9" w:rsidP="00244EA9">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200</w:t>
            </w:r>
          </w:p>
        </w:tc>
        <w:tc>
          <w:tcPr>
            <w:tcW w:w="1630" w:type="dxa"/>
            <w:noWrap/>
          </w:tcPr>
          <w:p w14:paraId="19CEFE84" w14:textId="77777777" w:rsidR="00244EA9" w:rsidRPr="00244EA9" w:rsidRDefault="00244EA9" w:rsidP="00244EA9">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10</w:t>
            </w:r>
          </w:p>
        </w:tc>
        <w:tc>
          <w:tcPr>
            <w:tcW w:w="1153" w:type="dxa"/>
            <w:noWrap/>
          </w:tcPr>
          <w:p w14:paraId="3506D044" w14:textId="77777777" w:rsidR="00244EA9" w:rsidRPr="00244EA9" w:rsidRDefault="00244EA9" w:rsidP="00244EA9">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5,26%</w:t>
            </w:r>
          </w:p>
        </w:tc>
      </w:tr>
      <w:tr w:rsidR="00244EA9" w:rsidRPr="00244EA9" w14:paraId="2C4EBC35" w14:textId="77777777" w:rsidTr="001674FB">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3011" w:type="dxa"/>
            <w:vAlign w:val="center"/>
            <w:hideMark/>
          </w:tcPr>
          <w:p w14:paraId="36788898" w14:textId="77777777" w:rsidR="00244EA9" w:rsidRPr="00244EA9" w:rsidRDefault="00244EA9" w:rsidP="00244EA9">
            <w:pPr>
              <w:spacing w:after="160" w:line="240" w:lineRule="auto"/>
              <w:jc w:val="center"/>
              <w:rPr>
                <w:rFonts w:cs="Arial"/>
                <w:b w:val="0"/>
              </w:rPr>
            </w:pPr>
            <w:r w:rsidRPr="00244EA9">
              <w:rPr>
                <w:rFonts w:cs="Arial"/>
                <w:b w:val="0"/>
              </w:rPr>
              <w:t>BAJAS</w:t>
            </w:r>
          </w:p>
        </w:tc>
        <w:tc>
          <w:tcPr>
            <w:tcW w:w="1579" w:type="dxa"/>
            <w:noWrap/>
            <w:vAlign w:val="center"/>
          </w:tcPr>
          <w:p w14:paraId="491CFAE5" w14:textId="77777777" w:rsidR="00244EA9" w:rsidRPr="00244EA9" w:rsidRDefault="00244EA9" w:rsidP="00244EA9">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418</w:t>
            </w:r>
          </w:p>
        </w:tc>
        <w:tc>
          <w:tcPr>
            <w:tcW w:w="1579" w:type="dxa"/>
            <w:noWrap/>
            <w:vAlign w:val="center"/>
          </w:tcPr>
          <w:p w14:paraId="77D20E90" w14:textId="77777777" w:rsidR="00244EA9" w:rsidRPr="00244EA9" w:rsidRDefault="00244EA9" w:rsidP="00244EA9">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178</w:t>
            </w:r>
          </w:p>
        </w:tc>
        <w:tc>
          <w:tcPr>
            <w:tcW w:w="1630" w:type="dxa"/>
            <w:noWrap/>
          </w:tcPr>
          <w:p w14:paraId="50858F51" w14:textId="77777777" w:rsidR="00244EA9" w:rsidRPr="00244EA9" w:rsidRDefault="00244EA9" w:rsidP="00244EA9">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-240</w:t>
            </w:r>
          </w:p>
        </w:tc>
        <w:tc>
          <w:tcPr>
            <w:tcW w:w="1153" w:type="dxa"/>
            <w:noWrap/>
          </w:tcPr>
          <w:p w14:paraId="2ED7EA92" w14:textId="77777777" w:rsidR="00244EA9" w:rsidRPr="00244EA9" w:rsidRDefault="00244EA9" w:rsidP="00244EA9">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-57,42%</w:t>
            </w:r>
          </w:p>
        </w:tc>
      </w:tr>
      <w:tr w:rsidR="00244EA9" w:rsidRPr="00244EA9" w14:paraId="122488D5" w14:textId="77777777" w:rsidTr="001674FB">
        <w:trPr>
          <w:trHeight w:val="360"/>
          <w:jc w:val="center"/>
        </w:trPr>
        <w:tc>
          <w:tcPr>
            <w:cnfStyle w:val="001000000000" w:firstRow="0" w:lastRow="0" w:firstColumn="1" w:lastColumn="0" w:oddVBand="0" w:evenVBand="0" w:oddHBand="0" w:evenHBand="0" w:firstRowFirstColumn="0" w:firstRowLastColumn="0" w:lastRowFirstColumn="0" w:lastRowLastColumn="0"/>
            <w:tcW w:w="3011" w:type="dxa"/>
            <w:vAlign w:val="center"/>
            <w:hideMark/>
          </w:tcPr>
          <w:p w14:paraId="6396F692" w14:textId="77777777" w:rsidR="00244EA9" w:rsidRPr="00244EA9" w:rsidRDefault="00244EA9" w:rsidP="00244EA9">
            <w:pPr>
              <w:spacing w:after="160" w:line="240" w:lineRule="auto"/>
              <w:jc w:val="center"/>
              <w:rPr>
                <w:rFonts w:cs="Arial"/>
                <w:b w:val="0"/>
              </w:rPr>
            </w:pPr>
            <w:r w:rsidRPr="00244EA9">
              <w:rPr>
                <w:rFonts w:cs="Arial"/>
                <w:b w:val="0"/>
              </w:rPr>
              <w:t>BAJAS LABORALES</w:t>
            </w:r>
          </w:p>
        </w:tc>
        <w:tc>
          <w:tcPr>
            <w:tcW w:w="1579" w:type="dxa"/>
            <w:vAlign w:val="center"/>
          </w:tcPr>
          <w:p w14:paraId="317E3D85" w14:textId="77777777" w:rsidR="00244EA9" w:rsidRPr="00244EA9" w:rsidRDefault="00244EA9" w:rsidP="00244EA9">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138</w:t>
            </w:r>
          </w:p>
        </w:tc>
        <w:tc>
          <w:tcPr>
            <w:tcW w:w="1579" w:type="dxa"/>
            <w:noWrap/>
            <w:vAlign w:val="center"/>
          </w:tcPr>
          <w:p w14:paraId="530AE22B" w14:textId="77777777" w:rsidR="00244EA9" w:rsidRPr="00244EA9" w:rsidRDefault="00244EA9" w:rsidP="00244EA9">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89</w:t>
            </w:r>
          </w:p>
        </w:tc>
        <w:tc>
          <w:tcPr>
            <w:tcW w:w="1630" w:type="dxa"/>
            <w:noWrap/>
          </w:tcPr>
          <w:p w14:paraId="63937711" w14:textId="77777777" w:rsidR="00244EA9" w:rsidRPr="00244EA9" w:rsidRDefault="00244EA9" w:rsidP="00244EA9">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-49</w:t>
            </w:r>
          </w:p>
        </w:tc>
        <w:tc>
          <w:tcPr>
            <w:tcW w:w="1153" w:type="dxa"/>
            <w:noWrap/>
          </w:tcPr>
          <w:p w14:paraId="2B4BB326" w14:textId="77777777" w:rsidR="00244EA9" w:rsidRPr="00244EA9" w:rsidRDefault="00244EA9" w:rsidP="00244EA9">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-35,51%</w:t>
            </w:r>
          </w:p>
        </w:tc>
      </w:tr>
      <w:tr w:rsidR="00244EA9" w:rsidRPr="00244EA9" w14:paraId="58A61620" w14:textId="77777777" w:rsidTr="001674FB">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3011" w:type="dxa"/>
            <w:vAlign w:val="center"/>
            <w:hideMark/>
          </w:tcPr>
          <w:p w14:paraId="1EA2068F" w14:textId="77777777" w:rsidR="00244EA9" w:rsidRPr="00244EA9" w:rsidRDefault="00244EA9" w:rsidP="00244EA9">
            <w:pPr>
              <w:spacing w:after="160" w:line="240" w:lineRule="auto"/>
              <w:jc w:val="center"/>
              <w:rPr>
                <w:rFonts w:cs="Arial"/>
                <w:b w:val="0"/>
              </w:rPr>
            </w:pPr>
            <w:r w:rsidRPr="00244EA9">
              <w:rPr>
                <w:rFonts w:cs="Arial"/>
                <w:b w:val="0"/>
              </w:rPr>
              <w:t>MODIFICACIONES DE CONTRATO</w:t>
            </w:r>
          </w:p>
        </w:tc>
        <w:tc>
          <w:tcPr>
            <w:tcW w:w="1579" w:type="dxa"/>
            <w:noWrap/>
            <w:vAlign w:val="center"/>
          </w:tcPr>
          <w:p w14:paraId="48E251BF" w14:textId="77777777" w:rsidR="00244EA9" w:rsidRPr="00244EA9" w:rsidRDefault="00244EA9" w:rsidP="00244EA9">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35</w:t>
            </w:r>
          </w:p>
        </w:tc>
        <w:tc>
          <w:tcPr>
            <w:tcW w:w="1579" w:type="dxa"/>
            <w:noWrap/>
            <w:vAlign w:val="center"/>
          </w:tcPr>
          <w:p w14:paraId="2D66F643" w14:textId="77777777" w:rsidR="00244EA9" w:rsidRPr="00244EA9" w:rsidRDefault="00244EA9" w:rsidP="00244EA9">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38</w:t>
            </w:r>
          </w:p>
        </w:tc>
        <w:tc>
          <w:tcPr>
            <w:tcW w:w="1630" w:type="dxa"/>
            <w:noWrap/>
          </w:tcPr>
          <w:p w14:paraId="62023511" w14:textId="77777777" w:rsidR="00244EA9" w:rsidRPr="00244EA9" w:rsidRDefault="00244EA9" w:rsidP="00244EA9">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3</w:t>
            </w:r>
          </w:p>
        </w:tc>
        <w:tc>
          <w:tcPr>
            <w:tcW w:w="1153" w:type="dxa"/>
            <w:noWrap/>
          </w:tcPr>
          <w:p w14:paraId="09BAA705" w14:textId="77777777" w:rsidR="00244EA9" w:rsidRPr="00244EA9" w:rsidRDefault="00244EA9" w:rsidP="00244EA9">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8,57%</w:t>
            </w:r>
          </w:p>
        </w:tc>
      </w:tr>
      <w:tr w:rsidR="00244EA9" w:rsidRPr="00244EA9" w14:paraId="65CFDC8C" w14:textId="77777777" w:rsidTr="001674FB">
        <w:trPr>
          <w:trHeight w:val="360"/>
          <w:jc w:val="center"/>
        </w:trPr>
        <w:tc>
          <w:tcPr>
            <w:cnfStyle w:val="001000000000" w:firstRow="0" w:lastRow="0" w:firstColumn="1" w:lastColumn="0" w:oddVBand="0" w:evenVBand="0" w:oddHBand="0" w:evenHBand="0" w:firstRowFirstColumn="0" w:firstRowLastColumn="0" w:lastRowFirstColumn="0" w:lastRowLastColumn="0"/>
            <w:tcW w:w="3011" w:type="dxa"/>
            <w:vAlign w:val="center"/>
            <w:hideMark/>
          </w:tcPr>
          <w:p w14:paraId="76ABA303" w14:textId="77777777" w:rsidR="00244EA9" w:rsidRPr="00244EA9" w:rsidRDefault="00244EA9" w:rsidP="00244EA9">
            <w:pPr>
              <w:spacing w:after="160" w:line="240" w:lineRule="auto"/>
              <w:jc w:val="center"/>
              <w:rPr>
                <w:rFonts w:cs="Arial"/>
                <w:b w:val="0"/>
              </w:rPr>
            </w:pPr>
            <w:r w:rsidRPr="00244EA9">
              <w:rPr>
                <w:rFonts w:cs="Arial"/>
                <w:b w:val="0"/>
              </w:rPr>
              <w:lastRenderedPageBreak/>
              <w:t>CONVOCATORIAS</w:t>
            </w:r>
          </w:p>
        </w:tc>
        <w:tc>
          <w:tcPr>
            <w:tcW w:w="1579" w:type="dxa"/>
            <w:noWrap/>
            <w:vAlign w:val="center"/>
          </w:tcPr>
          <w:p w14:paraId="31999EAE" w14:textId="77777777" w:rsidR="00244EA9" w:rsidRPr="00244EA9" w:rsidRDefault="00244EA9" w:rsidP="00244EA9">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125</w:t>
            </w:r>
          </w:p>
        </w:tc>
        <w:tc>
          <w:tcPr>
            <w:tcW w:w="1579" w:type="dxa"/>
            <w:noWrap/>
            <w:vAlign w:val="center"/>
          </w:tcPr>
          <w:p w14:paraId="6D6944F6" w14:textId="77777777" w:rsidR="00244EA9" w:rsidRPr="00244EA9" w:rsidRDefault="00244EA9" w:rsidP="00244EA9">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110</w:t>
            </w:r>
          </w:p>
        </w:tc>
        <w:tc>
          <w:tcPr>
            <w:tcW w:w="1630" w:type="dxa"/>
            <w:noWrap/>
          </w:tcPr>
          <w:p w14:paraId="7A8783B4" w14:textId="77777777" w:rsidR="00244EA9" w:rsidRPr="00244EA9" w:rsidRDefault="00244EA9" w:rsidP="00244EA9">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-15</w:t>
            </w:r>
          </w:p>
        </w:tc>
        <w:tc>
          <w:tcPr>
            <w:tcW w:w="1153" w:type="dxa"/>
            <w:noWrap/>
          </w:tcPr>
          <w:p w14:paraId="3BD497C9" w14:textId="77777777" w:rsidR="00244EA9" w:rsidRPr="00244EA9" w:rsidRDefault="00244EA9" w:rsidP="00244EA9">
            <w:pPr>
              <w:spacing w:after="160" w:line="240" w:lineRule="auto"/>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-12,00%</w:t>
            </w:r>
          </w:p>
        </w:tc>
      </w:tr>
      <w:tr w:rsidR="00244EA9" w:rsidRPr="00244EA9" w14:paraId="2340DADA" w14:textId="77777777" w:rsidTr="001674FB">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3011" w:type="dxa"/>
            <w:vAlign w:val="center"/>
            <w:hideMark/>
          </w:tcPr>
          <w:p w14:paraId="724CE197" w14:textId="77777777" w:rsidR="00244EA9" w:rsidRPr="00244EA9" w:rsidRDefault="00244EA9" w:rsidP="00244EA9">
            <w:pPr>
              <w:spacing w:after="160" w:line="240" w:lineRule="auto"/>
              <w:jc w:val="center"/>
              <w:rPr>
                <w:rFonts w:cs="Arial"/>
                <w:color w:val="494529"/>
              </w:rPr>
            </w:pPr>
            <w:r w:rsidRPr="00244EA9">
              <w:rPr>
                <w:rFonts w:cs="Arial"/>
                <w:color w:val="494529"/>
              </w:rPr>
              <w:t>TOTAL MOVIMIENTOS</w:t>
            </w:r>
          </w:p>
        </w:tc>
        <w:tc>
          <w:tcPr>
            <w:tcW w:w="1579" w:type="dxa"/>
            <w:vAlign w:val="center"/>
          </w:tcPr>
          <w:p w14:paraId="0A774BEE" w14:textId="77777777" w:rsidR="00244EA9" w:rsidRPr="00244EA9" w:rsidRDefault="00244EA9" w:rsidP="00244EA9">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494529"/>
              </w:rPr>
            </w:pPr>
            <w:r w:rsidRPr="00244EA9">
              <w:rPr>
                <w:rFonts w:cs="Arial"/>
                <w:bCs/>
                <w:color w:val="494529"/>
              </w:rPr>
              <w:t>906</w:t>
            </w:r>
          </w:p>
        </w:tc>
        <w:tc>
          <w:tcPr>
            <w:tcW w:w="1579" w:type="dxa"/>
            <w:vAlign w:val="center"/>
          </w:tcPr>
          <w:p w14:paraId="1DA8967F" w14:textId="77777777" w:rsidR="00244EA9" w:rsidRPr="00244EA9" w:rsidRDefault="00244EA9" w:rsidP="00244EA9">
            <w:pPr>
              <w:keepNext/>
              <w:spacing w:after="16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000000"/>
              </w:rPr>
            </w:pPr>
            <w:r w:rsidRPr="00244EA9">
              <w:rPr>
                <w:rFonts w:cs="Arial"/>
                <w:bCs/>
                <w:color w:val="000000"/>
              </w:rPr>
              <w:t>615</w:t>
            </w:r>
          </w:p>
        </w:tc>
        <w:tc>
          <w:tcPr>
            <w:tcW w:w="1630" w:type="dxa"/>
            <w:vAlign w:val="center"/>
          </w:tcPr>
          <w:p w14:paraId="67A23FFB" w14:textId="77777777" w:rsidR="00244EA9" w:rsidRPr="00244EA9" w:rsidRDefault="00244EA9" w:rsidP="00244EA9">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494529"/>
              </w:rPr>
            </w:pPr>
            <w:r w:rsidRPr="00244EA9">
              <w:rPr>
                <w:rFonts w:cs="Arial"/>
                <w:bCs/>
                <w:color w:val="494529"/>
              </w:rPr>
              <w:t>-291</w:t>
            </w:r>
          </w:p>
        </w:tc>
        <w:tc>
          <w:tcPr>
            <w:tcW w:w="1153" w:type="dxa"/>
            <w:vAlign w:val="center"/>
          </w:tcPr>
          <w:p w14:paraId="567D62B7" w14:textId="77777777" w:rsidR="00244EA9" w:rsidRPr="00244EA9" w:rsidRDefault="00244EA9" w:rsidP="00244EA9">
            <w:pPr>
              <w:keepNext/>
              <w:spacing w:after="16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494529"/>
              </w:rPr>
            </w:pPr>
            <w:r w:rsidRPr="00244EA9">
              <w:rPr>
                <w:rFonts w:cs="Arial"/>
                <w:bCs/>
                <w:color w:val="494529"/>
              </w:rPr>
              <w:t>-32,12%</w:t>
            </w:r>
          </w:p>
        </w:tc>
      </w:tr>
    </w:tbl>
    <w:p w14:paraId="0A18A4E8" w14:textId="77777777" w:rsidR="00244EA9" w:rsidRPr="00244EA9" w:rsidRDefault="00244EA9" w:rsidP="00244EA9">
      <w:pPr>
        <w:spacing w:after="0" w:line="240" w:lineRule="auto"/>
        <w:rPr>
          <w:rFonts w:eastAsia="Calibri"/>
        </w:rPr>
      </w:pPr>
    </w:p>
    <w:p w14:paraId="6E7B053C" w14:textId="77777777" w:rsidR="00244EA9" w:rsidRPr="00244EA9" w:rsidRDefault="00244EA9" w:rsidP="00244EA9">
      <w:pPr>
        <w:spacing w:after="0" w:line="240" w:lineRule="auto"/>
        <w:rPr>
          <w:rFonts w:eastAsia="Calibri"/>
        </w:rPr>
      </w:pPr>
    </w:p>
    <w:p w14:paraId="0084CE67" w14:textId="77777777" w:rsidR="00244EA9" w:rsidRPr="00244EA9" w:rsidRDefault="00244EA9" w:rsidP="00244EA9">
      <w:pPr>
        <w:keepNext/>
        <w:spacing w:after="0" w:line="240" w:lineRule="auto"/>
        <w:jc w:val="center"/>
        <w:rPr>
          <w:rFonts w:eastAsia="Calibri"/>
          <w:noProof/>
          <w:lang w:eastAsia="es-ES"/>
        </w:rPr>
      </w:pPr>
      <w:r w:rsidRPr="00244EA9">
        <w:rPr>
          <w:rFonts w:eastAsia="Calibri"/>
          <w:noProof/>
          <w:lang w:eastAsia="es-ES"/>
        </w:rPr>
        <w:drawing>
          <wp:inline distT="0" distB="0" distL="0" distR="0" wp14:anchorId="28681689" wp14:editId="3C354A7B">
            <wp:extent cx="5400040" cy="2536825"/>
            <wp:effectExtent l="0" t="0" r="10160" b="15875"/>
            <wp:docPr id="849383311" name="Gráfico 1">
              <a:extLst xmlns:a="http://schemas.openxmlformats.org/drawingml/2006/main">
                <a:ext uri="{FF2B5EF4-FFF2-40B4-BE49-F238E27FC236}">
                  <a16:creationId xmlns:a16="http://schemas.microsoft.com/office/drawing/2014/main" id="{DE146C42-DFDB-D50C-0DFC-E30AAFC23C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1EF05C9" w14:textId="77777777" w:rsidR="00244EA9" w:rsidRPr="00244EA9" w:rsidRDefault="00244EA9" w:rsidP="00244EA9">
      <w:pPr>
        <w:keepNext/>
        <w:spacing w:after="0" w:line="240" w:lineRule="auto"/>
        <w:jc w:val="center"/>
        <w:rPr>
          <w:rFonts w:eastAsia="Calibri"/>
          <w:noProof/>
          <w:lang w:eastAsia="es-ES"/>
        </w:rPr>
      </w:pPr>
    </w:p>
    <w:p w14:paraId="49BDA49F" w14:textId="77777777" w:rsidR="00244EA9" w:rsidRPr="00244EA9" w:rsidRDefault="00244EA9" w:rsidP="00244EA9">
      <w:pPr>
        <w:spacing w:after="200" w:line="240" w:lineRule="auto"/>
        <w:jc w:val="center"/>
        <w:rPr>
          <w:rFonts w:eastAsia="Calibri"/>
          <w:b/>
          <w:bCs/>
          <w:sz w:val="18"/>
          <w:szCs w:val="18"/>
        </w:rPr>
      </w:pPr>
      <w:r w:rsidRPr="00244EA9">
        <w:rPr>
          <w:rFonts w:eastAsia="Calibri"/>
          <w:b/>
          <w:bCs/>
          <w:sz w:val="18"/>
          <w:szCs w:val="18"/>
        </w:rPr>
        <w:t>Figura 7.</w:t>
      </w:r>
      <w:r>
        <w:rPr>
          <w:rFonts w:eastAsia="Calibri"/>
          <w:b/>
          <w:bCs/>
          <w:sz w:val="18"/>
          <w:szCs w:val="18"/>
        </w:rPr>
        <w:t>10</w:t>
      </w:r>
      <w:r w:rsidRPr="00244EA9">
        <w:rPr>
          <w:rFonts w:eastAsia="Calibri"/>
          <w:b/>
          <w:bCs/>
          <w:noProof/>
          <w:sz w:val="18"/>
          <w:szCs w:val="18"/>
        </w:rPr>
        <w:t>. Comparativa registro global 2023-2024</w:t>
      </w:r>
    </w:p>
    <w:p w14:paraId="0B613A5F" w14:textId="77777777" w:rsidR="00244EA9" w:rsidRPr="00244EA9" w:rsidRDefault="00244EA9" w:rsidP="00244EA9">
      <w:pPr>
        <w:spacing w:after="0" w:line="240" w:lineRule="auto"/>
        <w:rPr>
          <w:rFonts w:eastAsia="Calibri"/>
        </w:rPr>
      </w:pPr>
    </w:p>
    <w:p w14:paraId="2C090822" w14:textId="77777777" w:rsidR="00244EA9" w:rsidRPr="00244EA9" w:rsidRDefault="00244EA9" w:rsidP="00244EA9">
      <w:pPr>
        <w:spacing w:after="0"/>
        <w:rPr>
          <w:rFonts w:eastAsia="Calibri"/>
        </w:rPr>
      </w:pPr>
      <w:r w:rsidRPr="00244EA9">
        <w:rPr>
          <w:rFonts w:eastAsia="Calibri"/>
        </w:rPr>
        <w:t>Si vemos los movimientos por Unidades de Gestión (</w:t>
      </w:r>
      <w:r w:rsidRPr="00244EA9">
        <w:rPr>
          <w:rFonts w:eastAsia="Calibri"/>
          <w:b/>
        </w:rPr>
        <w:t>FISABIO- Departamentos de Salud, FISABIO-Salud Pública y FISABIO),</w:t>
      </w:r>
      <w:r w:rsidRPr="00244EA9">
        <w:rPr>
          <w:rFonts w:eastAsia="Calibri"/>
        </w:rPr>
        <w:t xml:space="preserve"> observamos los siguientes datos:</w:t>
      </w:r>
    </w:p>
    <w:p w14:paraId="7189CDF9" w14:textId="77777777" w:rsidR="00244EA9" w:rsidRPr="00244EA9" w:rsidRDefault="00244EA9" w:rsidP="00244EA9">
      <w:pPr>
        <w:spacing w:after="0"/>
        <w:rPr>
          <w:rFonts w:eastAsia="Calibri"/>
          <w:noProof/>
          <w:lang w:eastAsia="es-ES"/>
        </w:rPr>
      </w:pPr>
    </w:p>
    <w:p w14:paraId="4EAFD08D" w14:textId="77777777" w:rsidR="00244EA9" w:rsidRPr="00244EA9" w:rsidRDefault="00244EA9" w:rsidP="00244EA9">
      <w:pPr>
        <w:keepNext/>
        <w:spacing w:after="0" w:line="240" w:lineRule="auto"/>
        <w:jc w:val="center"/>
        <w:rPr>
          <w:rFonts w:eastAsia="Calibri"/>
          <w:noProof/>
        </w:rPr>
      </w:pPr>
      <w:r w:rsidRPr="00244EA9">
        <w:rPr>
          <w:rFonts w:eastAsia="Calibri"/>
          <w:noProof/>
          <w:lang w:eastAsia="es-ES"/>
        </w:rPr>
        <w:drawing>
          <wp:inline distT="0" distB="0" distL="0" distR="0" wp14:anchorId="637719D0" wp14:editId="6B262530">
            <wp:extent cx="4563762" cy="2940908"/>
            <wp:effectExtent l="0" t="0" r="8255" b="12065"/>
            <wp:docPr id="885085112" name="Gráfico 1">
              <a:extLst xmlns:a="http://schemas.openxmlformats.org/drawingml/2006/main">
                <a:ext uri="{FF2B5EF4-FFF2-40B4-BE49-F238E27FC236}">
                  <a16:creationId xmlns:a16="http://schemas.microsoft.com/office/drawing/2014/main" id="{B9D42B01-DB6D-DE9B-AABE-A326B86BDD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9E09E3E" w14:textId="77777777" w:rsidR="00244EA9" w:rsidRPr="00244EA9" w:rsidRDefault="00244EA9" w:rsidP="00244EA9">
      <w:pPr>
        <w:keepNext/>
        <w:spacing w:after="0" w:line="240" w:lineRule="auto"/>
        <w:jc w:val="center"/>
        <w:rPr>
          <w:rFonts w:eastAsia="Calibri"/>
        </w:rPr>
      </w:pPr>
    </w:p>
    <w:p w14:paraId="49239560" w14:textId="77777777" w:rsidR="00244EA9" w:rsidRPr="00244EA9" w:rsidRDefault="00244EA9" w:rsidP="00244EA9">
      <w:pPr>
        <w:spacing w:after="200" w:line="240" w:lineRule="auto"/>
        <w:jc w:val="center"/>
        <w:rPr>
          <w:rFonts w:eastAsia="Calibri"/>
          <w:b/>
          <w:bCs/>
          <w:sz w:val="18"/>
          <w:szCs w:val="18"/>
        </w:rPr>
      </w:pPr>
      <w:r w:rsidRPr="00244EA9">
        <w:rPr>
          <w:rFonts w:eastAsia="Calibri"/>
          <w:b/>
          <w:bCs/>
          <w:sz w:val="18"/>
          <w:szCs w:val="18"/>
        </w:rPr>
        <w:t>Figura 7.</w:t>
      </w:r>
      <w:r>
        <w:rPr>
          <w:rFonts w:eastAsia="Calibri"/>
          <w:b/>
          <w:bCs/>
          <w:sz w:val="18"/>
          <w:szCs w:val="18"/>
        </w:rPr>
        <w:t>11</w:t>
      </w:r>
      <w:r w:rsidRPr="00244EA9">
        <w:rPr>
          <w:rFonts w:eastAsia="Calibri"/>
          <w:b/>
          <w:bCs/>
          <w:noProof/>
          <w:sz w:val="18"/>
          <w:szCs w:val="18"/>
        </w:rPr>
        <w:t>. Registro global movimientos por unidad de negocio 2024</w:t>
      </w:r>
    </w:p>
    <w:p w14:paraId="75267071" w14:textId="77777777" w:rsidR="00244EA9" w:rsidRPr="00244EA9" w:rsidRDefault="00244EA9" w:rsidP="00244EA9">
      <w:pPr>
        <w:spacing w:after="0" w:line="240" w:lineRule="auto"/>
        <w:rPr>
          <w:rFonts w:eastAsia="Calibri"/>
        </w:rPr>
      </w:pPr>
    </w:p>
    <w:p w14:paraId="5EB4A6D2" w14:textId="77777777" w:rsidR="00244EA9" w:rsidRPr="00244EA9" w:rsidRDefault="00244EA9" w:rsidP="00244EA9">
      <w:pPr>
        <w:spacing w:after="0"/>
        <w:rPr>
          <w:rFonts w:eastAsia="Calibri"/>
        </w:rPr>
      </w:pPr>
      <w:r w:rsidRPr="00244EA9">
        <w:rPr>
          <w:rFonts w:eastAsia="Calibri"/>
        </w:rPr>
        <w:lastRenderedPageBreak/>
        <w:t xml:space="preserve">Por lo tanto, </w:t>
      </w:r>
      <w:r w:rsidRPr="00244EA9">
        <w:rPr>
          <w:rFonts w:eastAsia="Calibri"/>
          <w:b/>
        </w:rPr>
        <w:t>la unidad de gestión que más carga de trabajo supuso al Área en 2024 es la de FISABIO – Departamentos de Salud con</w:t>
      </w:r>
      <w:r w:rsidRPr="00244EA9">
        <w:rPr>
          <w:rFonts w:eastAsia="Calibri"/>
        </w:rPr>
        <w:t xml:space="preserve"> un </w:t>
      </w:r>
      <w:r w:rsidRPr="00244EA9">
        <w:rPr>
          <w:rFonts w:eastAsia="Calibri"/>
          <w:b/>
        </w:rPr>
        <w:t>55%</w:t>
      </w:r>
      <w:r w:rsidRPr="00244EA9">
        <w:rPr>
          <w:rFonts w:eastAsia="Calibri"/>
        </w:rPr>
        <w:t xml:space="preserve"> de la carga total de Trabajo.</w:t>
      </w:r>
    </w:p>
    <w:p w14:paraId="5370A539" w14:textId="77777777" w:rsidR="00244EA9" w:rsidRPr="00244EA9" w:rsidRDefault="00244EA9" w:rsidP="00244EA9">
      <w:pPr>
        <w:spacing w:after="0"/>
        <w:rPr>
          <w:rFonts w:eastAsia="Calibri"/>
        </w:rPr>
      </w:pPr>
    </w:p>
    <w:p w14:paraId="237F5ADE" w14:textId="77777777" w:rsidR="00244EA9" w:rsidRPr="00244EA9" w:rsidRDefault="00244EA9" w:rsidP="00C4163C">
      <w:pPr>
        <w:spacing w:after="200" w:line="240" w:lineRule="auto"/>
        <w:jc w:val="center"/>
        <w:rPr>
          <w:rFonts w:eastAsia="Calibri"/>
          <w:b/>
          <w:bCs/>
          <w:sz w:val="18"/>
          <w:szCs w:val="18"/>
        </w:rPr>
      </w:pPr>
      <w:r w:rsidRPr="00244EA9">
        <w:rPr>
          <w:rFonts w:eastAsia="Calibri"/>
          <w:b/>
          <w:bCs/>
          <w:sz w:val="18"/>
          <w:szCs w:val="18"/>
        </w:rPr>
        <w:t>Tabla 7.1</w:t>
      </w:r>
      <w:r>
        <w:rPr>
          <w:rFonts w:eastAsia="Calibri"/>
          <w:b/>
          <w:bCs/>
          <w:sz w:val="18"/>
          <w:szCs w:val="18"/>
        </w:rPr>
        <w:t>2</w:t>
      </w:r>
      <w:r w:rsidRPr="00244EA9">
        <w:rPr>
          <w:rFonts w:eastAsia="Calibri"/>
          <w:b/>
          <w:bCs/>
          <w:sz w:val="18"/>
          <w:szCs w:val="18"/>
        </w:rPr>
        <w:t xml:space="preserve">. </w:t>
      </w:r>
      <w:r w:rsidRPr="00244EA9">
        <w:rPr>
          <w:rFonts w:eastAsia="Calibri"/>
          <w:b/>
          <w:bCs/>
          <w:noProof/>
          <w:sz w:val="18"/>
          <w:szCs w:val="18"/>
        </w:rPr>
        <w:t>Registro global FISABIO 2024 por unidades de gestión</w:t>
      </w:r>
    </w:p>
    <w:tbl>
      <w:tblPr>
        <w:tblStyle w:val="ListTable3-Accent11"/>
        <w:tblW w:w="3436" w:type="pct"/>
        <w:jc w:val="center"/>
        <w:tblLook w:val="04A0" w:firstRow="1" w:lastRow="0" w:firstColumn="1" w:lastColumn="0" w:noHBand="0" w:noVBand="1"/>
      </w:tblPr>
      <w:tblGrid>
        <w:gridCol w:w="3302"/>
        <w:gridCol w:w="1694"/>
        <w:gridCol w:w="1425"/>
      </w:tblGrid>
      <w:tr w:rsidR="00244EA9" w:rsidRPr="00244EA9" w14:paraId="44D03532" w14:textId="77777777" w:rsidTr="00C4163C">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100" w:firstRow="0" w:lastRow="0" w:firstColumn="1" w:lastColumn="0" w:oddVBand="0" w:evenVBand="0" w:oddHBand="0" w:evenHBand="0" w:firstRowFirstColumn="1" w:firstRowLastColumn="0" w:lastRowFirstColumn="0" w:lastRowLastColumn="0"/>
            <w:tcW w:w="2570" w:type="pct"/>
            <w:noWrap/>
            <w:vAlign w:val="center"/>
            <w:hideMark/>
          </w:tcPr>
          <w:p w14:paraId="67CDC459" w14:textId="77777777" w:rsidR="00244EA9" w:rsidRPr="00244EA9" w:rsidRDefault="00244EA9" w:rsidP="00244EA9">
            <w:pPr>
              <w:spacing w:after="160" w:line="240" w:lineRule="auto"/>
              <w:jc w:val="center"/>
              <w:rPr>
                <w:rFonts w:cs="Arial"/>
                <w:b w:val="0"/>
              </w:rPr>
            </w:pPr>
            <w:r w:rsidRPr="00244EA9">
              <w:rPr>
                <w:rFonts w:cs="Arial"/>
                <w:b w:val="0"/>
              </w:rPr>
              <w:t>MOVIMIENTOS -  2024</w:t>
            </w:r>
          </w:p>
        </w:tc>
        <w:tc>
          <w:tcPr>
            <w:tcW w:w="1319" w:type="pct"/>
            <w:noWrap/>
            <w:vAlign w:val="center"/>
            <w:hideMark/>
          </w:tcPr>
          <w:p w14:paraId="5BF27208" w14:textId="77777777" w:rsidR="00244EA9" w:rsidRPr="00244EA9" w:rsidRDefault="00244EA9" w:rsidP="00244EA9">
            <w:pPr>
              <w:spacing w:after="160" w:line="240" w:lineRule="auto"/>
              <w:jc w:val="center"/>
              <w:cnfStyle w:val="100000000000" w:firstRow="1" w:lastRow="0" w:firstColumn="0" w:lastColumn="0" w:oddVBand="0" w:evenVBand="0" w:oddHBand="0" w:evenHBand="0" w:firstRowFirstColumn="0" w:firstRowLastColumn="0" w:lastRowFirstColumn="0" w:lastRowLastColumn="0"/>
              <w:rPr>
                <w:rFonts w:cs="Arial"/>
                <w:b w:val="0"/>
              </w:rPr>
            </w:pPr>
            <w:r w:rsidRPr="00244EA9">
              <w:rPr>
                <w:rFonts w:cs="Arial"/>
                <w:b w:val="0"/>
              </w:rPr>
              <w:t>FISABIO DS</w:t>
            </w:r>
          </w:p>
        </w:tc>
        <w:tc>
          <w:tcPr>
            <w:tcW w:w="1110" w:type="pct"/>
            <w:noWrap/>
            <w:vAlign w:val="center"/>
            <w:hideMark/>
          </w:tcPr>
          <w:p w14:paraId="7F0D85BA" w14:textId="77777777" w:rsidR="00244EA9" w:rsidRPr="00244EA9" w:rsidRDefault="00244EA9" w:rsidP="00244EA9">
            <w:pPr>
              <w:spacing w:after="160" w:line="240" w:lineRule="auto"/>
              <w:jc w:val="center"/>
              <w:cnfStyle w:val="100000000000" w:firstRow="1" w:lastRow="0" w:firstColumn="0" w:lastColumn="0" w:oddVBand="0" w:evenVBand="0" w:oddHBand="0" w:evenHBand="0" w:firstRowFirstColumn="0" w:firstRowLastColumn="0" w:lastRowFirstColumn="0" w:lastRowLastColumn="0"/>
              <w:rPr>
                <w:rFonts w:cs="Arial"/>
                <w:b w:val="0"/>
              </w:rPr>
            </w:pPr>
            <w:r w:rsidRPr="00244EA9">
              <w:rPr>
                <w:rFonts w:cs="Arial"/>
                <w:b w:val="0"/>
              </w:rPr>
              <w:t>FISABIO SP</w:t>
            </w:r>
          </w:p>
        </w:tc>
      </w:tr>
      <w:tr w:rsidR="00244EA9" w:rsidRPr="00244EA9" w14:paraId="2B562487" w14:textId="77777777" w:rsidTr="00C4163C">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570" w:type="pct"/>
            <w:vAlign w:val="center"/>
            <w:hideMark/>
          </w:tcPr>
          <w:p w14:paraId="02958620" w14:textId="77777777" w:rsidR="00244EA9" w:rsidRPr="00244EA9" w:rsidRDefault="00244EA9" w:rsidP="00244EA9">
            <w:pPr>
              <w:spacing w:after="160" w:line="240" w:lineRule="auto"/>
              <w:jc w:val="center"/>
              <w:rPr>
                <w:rFonts w:cs="Arial"/>
                <w:b w:val="0"/>
              </w:rPr>
            </w:pPr>
            <w:r w:rsidRPr="00244EA9">
              <w:rPr>
                <w:rFonts w:cs="Arial"/>
                <w:b w:val="0"/>
              </w:rPr>
              <w:t>ALTAS</w:t>
            </w:r>
          </w:p>
        </w:tc>
        <w:tc>
          <w:tcPr>
            <w:tcW w:w="1319" w:type="pct"/>
            <w:noWrap/>
          </w:tcPr>
          <w:p w14:paraId="3D472DA0" w14:textId="77777777" w:rsidR="00244EA9" w:rsidRPr="00244EA9" w:rsidRDefault="00244EA9" w:rsidP="00244EA9">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99</w:t>
            </w:r>
          </w:p>
        </w:tc>
        <w:tc>
          <w:tcPr>
            <w:tcW w:w="1110" w:type="pct"/>
            <w:noWrap/>
          </w:tcPr>
          <w:p w14:paraId="6EAE2F36" w14:textId="77777777" w:rsidR="00244EA9" w:rsidRPr="00244EA9" w:rsidRDefault="00244EA9" w:rsidP="00244EA9">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101</w:t>
            </w:r>
          </w:p>
        </w:tc>
      </w:tr>
      <w:tr w:rsidR="00244EA9" w:rsidRPr="00244EA9" w14:paraId="76AD6759" w14:textId="77777777" w:rsidTr="00C4163C">
        <w:trPr>
          <w:trHeight w:val="360"/>
          <w:jc w:val="center"/>
        </w:trPr>
        <w:tc>
          <w:tcPr>
            <w:cnfStyle w:val="001000000000" w:firstRow="0" w:lastRow="0" w:firstColumn="1" w:lastColumn="0" w:oddVBand="0" w:evenVBand="0" w:oddHBand="0" w:evenHBand="0" w:firstRowFirstColumn="0" w:firstRowLastColumn="0" w:lastRowFirstColumn="0" w:lastRowLastColumn="0"/>
            <w:tcW w:w="2570" w:type="pct"/>
            <w:vAlign w:val="center"/>
            <w:hideMark/>
          </w:tcPr>
          <w:p w14:paraId="22C416E7" w14:textId="77777777" w:rsidR="00244EA9" w:rsidRPr="00244EA9" w:rsidRDefault="00244EA9" w:rsidP="00244EA9">
            <w:pPr>
              <w:spacing w:after="160" w:line="240" w:lineRule="auto"/>
              <w:jc w:val="center"/>
              <w:rPr>
                <w:rFonts w:cs="Arial"/>
                <w:b w:val="0"/>
              </w:rPr>
            </w:pPr>
            <w:r w:rsidRPr="00244EA9">
              <w:rPr>
                <w:rFonts w:cs="Arial"/>
                <w:b w:val="0"/>
              </w:rPr>
              <w:t>BAJAS</w:t>
            </w:r>
          </w:p>
        </w:tc>
        <w:tc>
          <w:tcPr>
            <w:tcW w:w="1319" w:type="pct"/>
            <w:noWrap/>
          </w:tcPr>
          <w:p w14:paraId="57AF56CF"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95</w:t>
            </w:r>
          </w:p>
        </w:tc>
        <w:tc>
          <w:tcPr>
            <w:tcW w:w="1110" w:type="pct"/>
            <w:noWrap/>
          </w:tcPr>
          <w:p w14:paraId="7CA23A8E"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83</w:t>
            </w:r>
          </w:p>
        </w:tc>
      </w:tr>
      <w:tr w:rsidR="00244EA9" w:rsidRPr="00244EA9" w14:paraId="6F3C7229" w14:textId="77777777" w:rsidTr="00C4163C">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570" w:type="pct"/>
            <w:vAlign w:val="center"/>
            <w:hideMark/>
          </w:tcPr>
          <w:p w14:paraId="7562B4A5" w14:textId="77777777" w:rsidR="00244EA9" w:rsidRPr="00244EA9" w:rsidRDefault="00244EA9" w:rsidP="00244EA9">
            <w:pPr>
              <w:spacing w:after="160" w:line="240" w:lineRule="auto"/>
              <w:jc w:val="center"/>
              <w:rPr>
                <w:rFonts w:cs="Arial"/>
                <w:b w:val="0"/>
              </w:rPr>
            </w:pPr>
            <w:r w:rsidRPr="00244EA9">
              <w:rPr>
                <w:rFonts w:cs="Arial"/>
                <w:b w:val="0"/>
              </w:rPr>
              <w:t>BAJAS LABORALES</w:t>
            </w:r>
          </w:p>
        </w:tc>
        <w:tc>
          <w:tcPr>
            <w:tcW w:w="1319" w:type="pct"/>
          </w:tcPr>
          <w:p w14:paraId="66B90CC2" w14:textId="77777777" w:rsidR="00244EA9" w:rsidRPr="00244EA9" w:rsidRDefault="00244EA9" w:rsidP="00244EA9">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46</w:t>
            </w:r>
          </w:p>
        </w:tc>
        <w:tc>
          <w:tcPr>
            <w:tcW w:w="1110" w:type="pct"/>
          </w:tcPr>
          <w:p w14:paraId="642B6131" w14:textId="77777777" w:rsidR="00244EA9" w:rsidRPr="00244EA9" w:rsidRDefault="00244EA9" w:rsidP="00244EA9">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43</w:t>
            </w:r>
          </w:p>
        </w:tc>
      </w:tr>
      <w:tr w:rsidR="00244EA9" w:rsidRPr="00244EA9" w14:paraId="6D7F72B1" w14:textId="77777777" w:rsidTr="00C4163C">
        <w:trPr>
          <w:trHeight w:val="360"/>
          <w:jc w:val="center"/>
        </w:trPr>
        <w:tc>
          <w:tcPr>
            <w:cnfStyle w:val="001000000000" w:firstRow="0" w:lastRow="0" w:firstColumn="1" w:lastColumn="0" w:oddVBand="0" w:evenVBand="0" w:oddHBand="0" w:evenHBand="0" w:firstRowFirstColumn="0" w:firstRowLastColumn="0" w:lastRowFirstColumn="0" w:lastRowLastColumn="0"/>
            <w:tcW w:w="2570" w:type="pct"/>
            <w:vAlign w:val="center"/>
            <w:hideMark/>
          </w:tcPr>
          <w:p w14:paraId="7CF4752B" w14:textId="77777777" w:rsidR="00244EA9" w:rsidRPr="00244EA9" w:rsidRDefault="00244EA9" w:rsidP="00244EA9">
            <w:pPr>
              <w:spacing w:after="160" w:line="240" w:lineRule="auto"/>
              <w:jc w:val="center"/>
              <w:rPr>
                <w:rFonts w:cs="Arial"/>
                <w:b w:val="0"/>
              </w:rPr>
            </w:pPr>
            <w:r w:rsidRPr="00244EA9">
              <w:rPr>
                <w:rFonts w:cs="Arial"/>
                <w:b w:val="0"/>
              </w:rPr>
              <w:t>MODIFICACIONES DE CONTRATO</w:t>
            </w:r>
          </w:p>
        </w:tc>
        <w:tc>
          <w:tcPr>
            <w:tcW w:w="1319" w:type="pct"/>
            <w:noWrap/>
          </w:tcPr>
          <w:p w14:paraId="493FF093"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23</w:t>
            </w:r>
          </w:p>
        </w:tc>
        <w:tc>
          <w:tcPr>
            <w:tcW w:w="1110" w:type="pct"/>
            <w:noWrap/>
          </w:tcPr>
          <w:p w14:paraId="34FD1E48"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15</w:t>
            </w:r>
          </w:p>
        </w:tc>
      </w:tr>
      <w:tr w:rsidR="00244EA9" w:rsidRPr="00244EA9" w14:paraId="5E3A572A" w14:textId="77777777" w:rsidTr="00C4163C">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2570" w:type="pct"/>
            <w:vAlign w:val="center"/>
            <w:hideMark/>
          </w:tcPr>
          <w:p w14:paraId="4D5FD587" w14:textId="77777777" w:rsidR="00244EA9" w:rsidRPr="00244EA9" w:rsidRDefault="00244EA9" w:rsidP="00244EA9">
            <w:pPr>
              <w:spacing w:after="160" w:line="240" w:lineRule="auto"/>
              <w:jc w:val="center"/>
              <w:rPr>
                <w:rFonts w:cs="Arial"/>
                <w:b w:val="0"/>
              </w:rPr>
            </w:pPr>
            <w:r w:rsidRPr="00244EA9">
              <w:rPr>
                <w:rFonts w:cs="Arial"/>
                <w:b w:val="0"/>
              </w:rPr>
              <w:t>CONVOCATORIAS</w:t>
            </w:r>
          </w:p>
        </w:tc>
        <w:tc>
          <w:tcPr>
            <w:tcW w:w="1319" w:type="pct"/>
            <w:noWrap/>
          </w:tcPr>
          <w:p w14:paraId="708F852A" w14:textId="77777777" w:rsidR="00244EA9" w:rsidRPr="00244EA9" w:rsidRDefault="00244EA9" w:rsidP="00244EA9">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75</w:t>
            </w:r>
          </w:p>
        </w:tc>
        <w:tc>
          <w:tcPr>
            <w:tcW w:w="1110" w:type="pct"/>
            <w:noWrap/>
          </w:tcPr>
          <w:p w14:paraId="4CF49664" w14:textId="77777777" w:rsidR="00244EA9" w:rsidRPr="00244EA9" w:rsidRDefault="00244EA9" w:rsidP="00244EA9">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15</w:t>
            </w:r>
          </w:p>
        </w:tc>
      </w:tr>
      <w:tr w:rsidR="00244EA9" w:rsidRPr="00244EA9" w14:paraId="31D4D96F" w14:textId="77777777" w:rsidTr="00C4163C">
        <w:trPr>
          <w:trHeight w:val="360"/>
          <w:jc w:val="center"/>
        </w:trPr>
        <w:tc>
          <w:tcPr>
            <w:cnfStyle w:val="001000000000" w:firstRow="0" w:lastRow="0" w:firstColumn="1" w:lastColumn="0" w:oddVBand="0" w:evenVBand="0" w:oddHBand="0" w:evenHBand="0" w:firstRowFirstColumn="0" w:firstRowLastColumn="0" w:lastRowFirstColumn="0" w:lastRowLastColumn="0"/>
            <w:tcW w:w="2570" w:type="pct"/>
            <w:vAlign w:val="center"/>
            <w:hideMark/>
          </w:tcPr>
          <w:p w14:paraId="7F2EC21E" w14:textId="77777777" w:rsidR="00244EA9" w:rsidRPr="00244EA9" w:rsidRDefault="00244EA9" w:rsidP="00244EA9">
            <w:pPr>
              <w:spacing w:after="160" w:line="240" w:lineRule="auto"/>
              <w:jc w:val="center"/>
              <w:rPr>
                <w:rFonts w:cs="Arial"/>
                <w:color w:val="494529"/>
              </w:rPr>
            </w:pPr>
            <w:r w:rsidRPr="00244EA9">
              <w:rPr>
                <w:rFonts w:cs="Arial"/>
                <w:color w:val="494529"/>
              </w:rPr>
              <w:t>TOTAL MOVIMIENTOS</w:t>
            </w:r>
          </w:p>
        </w:tc>
        <w:tc>
          <w:tcPr>
            <w:tcW w:w="1319" w:type="pct"/>
          </w:tcPr>
          <w:p w14:paraId="3FD9ED43"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338</w:t>
            </w:r>
          </w:p>
        </w:tc>
        <w:tc>
          <w:tcPr>
            <w:tcW w:w="1110" w:type="pct"/>
          </w:tcPr>
          <w:p w14:paraId="267000A1"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277</w:t>
            </w:r>
          </w:p>
        </w:tc>
      </w:tr>
    </w:tbl>
    <w:p w14:paraId="4DA652F6" w14:textId="77777777" w:rsidR="00244EA9" w:rsidRPr="00244EA9" w:rsidRDefault="00244EA9" w:rsidP="00244EA9">
      <w:pPr>
        <w:spacing w:after="0"/>
        <w:rPr>
          <w:rFonts w:eastAsia="Calibri"/>
        </w:rPr>
      </w:pPr>
    </w:p>
    <w:p w14:paraId="00C986D4" w14:textId="77777777" w:rsidR="00244EA9" w:rsidRPr="00244EA9" w:rsidRDefault="00244EA9" w:rsidP="00244EA9">
      <w:pPr>
        <w:spacing w:after="0"/>
        <w:rPr>
          <w:rFonts w:eastAsia="Calibri"/>
        </w:rPr>
      </w:pPr>
      <w:r w:rsidRPr="00244EA9">
        <w:rPr>
          <w:rFonts w:eastAsia="Calibri"/>
        </w:rPr>
        <w:t>Y si comparamos estos datos con el ejercicio 2023, observamos las áreas de aumento y disminución de un ejercicio a otro.</w:t>
      </w:r>
    </w:p>
    <w:p w14:paraId="4E46363A" w14:textId="77777777" w:rsidR="00244EA9" w:rsidRPr="00244EA9" w:rsidRDefault="00244EA9" w:rsidP="00244EA9">
      <w:pPr>
        <w:spacing w:after="0"/>
        <w:rPr>
          <w:rFonts w:eastAsia="Calibri"/>
        </w:rPr>
      </w:pPr>
    </w:p>
    <w:p w14:paraId="769B2649" w14:textId="77777777" w:rsidR="00244EA9" w:rsidRDefault="00244EA9" w:rsidP="00244EA9">
      <w:pPr>
        <w:spacing w:after="0"/>
        <w:rPr>
          <w:rFonts w:eastAsia="Calibri"/>
        </w:rPr>
      </w:pPr>
    </w:p>
    <w:p w14:paraId="3918B44F" w14:textId="77777777" w:rsidR="00C4163C" w:rsidRPr="00244EA9" w:rsidRDefault="00C4163C" w:rsidP="00244EA9">
      <w:pPr>
        <w:spacing w:after="0"/>
        <w:rPr>
          <w:rFonts w:eastAsia="Calibri"/>
        </w:rPr>
      </w:pPr>
    </w:p>
    <w:p w14:paraId="03CA02DC" w14:textId="77777777" w:rsidR="00244EA9" w:rsidRPr="00244EA9" w:rsidRDefault="00244EA9" w:rsidP="00C4163C">
      <w:pPr>
        <w:spacing w:after="200" w:line="240" w:lineRule="auto"/>
        <w:jc w:val="center"/>
        <w:rPr>
          <w:rFonts w:eastAsia="Calibri"/>
          <w:b/>
          <w:bCs/>
          <w:sz w:val="18"/>
          <w:szCs w:val="18"/>
        </w:rPr>
      </w:pPr>
      <w:r w:rsidRPr="00244EA9">
        <w:rPr>
          <w:rFonts w:eastAsia="Calibri"/>
          <w:b/>
          <w:bCs/>
          <w:sz w:val="18"/>
          <w:szCs w:val="18"/>
        </w:rPr>
        <w:t>Tabla 7.</w:t>
      </w:r>
      <w:r>
        <w:rPr>
          <w:rFonts w:eastAsia="Calibri"/>
          <w:b/>
          <w:bCs/>
          <w:sz w:val="18"/>
          <w:szCs w:val="18"/>
        </w:rPr>
        <w:t>13</w:t>
      </w:r>
      <w:r w:rsidRPr="00244EA9">
        <w:rPr>
          <w:rFonts w:eastAsia="Calibri"/>
          <w:b/>
          <w:bCs/>
          <w:sz w:val="18"/>
          <w:szCs w:val="18"/>
        </w:rPr>
        <w:t>.</w:t>
      </w:r>
      <w:r w:rsidRPr="00244EA9">
        <w:rPr>
          <w:rFonts w:eastAsia="Calibri"/>
          <w:b/>
          <w:bCs/>
          <w:noProof/>
          <w:sz w:val="18"/>
          <w:szCs w:val="18"/>
        </w:rPr>
        <w:t xml:space="preserve"> Registro global FISABIO. Comparativa 2023-2024 (Altas y bajas)</w:t>
      </w:r>
    </w:p>
    <w:tbl>
      <w:tblPr>
        <w:tblW w:w="9545" w:type="dxa"/>
        <w:tblInd w:w="-72" w:type="dxa"/>
        <w:tblCellMar>
          <w:left w:w="70" w:type="dxa"/>
          <w:right w:w="70" w:type="dxa"/>
        </w:tblCellMar>
        <w:tblLook w:val="04A0" w:firstRow="1" w:lastRow="0" w:firstColumn="1" w:lastColumn="0" w:noHBand="0" w:noVBand="1"/>
      </w:tblPr>
      <w:tblGrid>
        <w:gridCol w:w="1575"/>
        <w:gridCol w:w="1694"/>
        <w:gridCol w:w="1255"/>
        <w:gridCol w:w="1256"/>
        <w:gridCol w:w="1255"/>
        <w:gridCol w:w="1255"/>
        <w:gridCol w:w="1255"/>
      </w:tblGrid>
      <w:tr w:rsidR="00244EA9" w:rsidRPr="00244EA9" w14:paraId="308EEE27" w14:textId="77777777" w:rsidTr="00C4163C">
        <w:trPr>
          <w:trHeight w:val="422"/>
        </w:trPr>
        <w:tc>
          <w:tcPr>
            <w:tcW w:w="1575" w:type="dxa"/>
            <w:tcBorders>
              <w:top w:val="single" w:sz="8" w:space="0" w:color="4F81BD"/>
              <w:left w:val="single" w:sz="8" w:space="0" w:color="4F81BD"/>
              <w:bottom w:val="nil"/>
              <w:right w:val="nil"/>
            </w:tcBorders>
            <w:shd w:val="clear" w:color="000000" w:fill="4F81BD"/>
            <w:noWrap/>
            <w:vAlign w:val="center"/>
            <w:hideMark/>
          </w:tcPr>
          <w:p w14:paraId="77DC6253" w14:textId="77777777" w:rsidR="00244EA9" w:rsidRPr="00244EA9" w:rsidRDefault="00244EA9" w:rsidP="00244EA9">
            <w:pPr>
              <w:spacing w:after="0" w:line="240" w:lineRule="auto"/>
              <w:jc w:val="left"/>
              <w:rPr>
                <w:rFonts w:ascii="Calibri" w:eastAsia="Times New Roman" w:hAnsi="Calibri" w:cs="Calibri"/>
                <w:lang w:eastAsia="es-ES"/>
              </w:rPr>
            </w:pPr>
            <w:r w:rsidRPr="00244EA9">
              <w:rPr>
                <w:rFonts w:ascii="Calibri" w:eastAsia="Times New Roman" w:hAnsi="Calibri" w:cs="Calibri"/>
                <w:lang w:eastAsia="es-ES"/>
              </w:rPr>
              <w:t> </w:t>
            </w:r>
          </w:p>
        </w:tc>
        <w:tc>
          <w:tcPr>
            <w:tcW w:w="4205" w:type="dxa"/>
            <w:gridSpan w:val="3"/>
            <w:tcBorders>
              <w:top w:val="single" w:sz="8" w:space="0" w:color="4F81BD"/>
              <w:left w:val="single" w:sz="8" w:space="0" w:color="4F81BD"/>
              <w:bottom w:val="single" w:sz="8" w:space="0" w:color="4F81BD"/>
              <w:right w:val="single" w:sz="8" w:space="0" w:color="4F81BD"/>
            </w:tcBorders>
            <w:shd w:val="clear" w:color="000000" w:fill="4F81BD"/>
            <w:noWrap/>
            <w:vAlign w:val="center"/>
            <w:hideMark/>
          </w:tcPr>
          <w:p w14:paraId="5CB4F107" w14:textId="77777777" w:rsidR="00244EA9" w:rsidRPr="00244EA9" w:rsidRDefault="00244EA9" w:rsidP="00244EA9">
            <w:pPr>
              <w:spacing w:after="0" w:line="240" w:lineRule="auto"/>
              <w:jc w:val="center"/>
              <w:rPr>
                <w:rFonts w:eastAsia="Times New Roman"/>
                <w:b/>
                <w:bCs/>
                <w:color w:val="FFFFFF"/>
                <w:lang w:eastAsia="es-ES"/>
              </w:rPr>
            </w:pPr>
            <w:r w:rsidRPr="00244EA9">
              <w:rPr>
                <w:rFonts w:eastAsia="Times New Roman"/>
                <w:b/>
                <w:bCs/>
                <w:color w:val="FFFFFF"/>
                <w:lang w:eastAsia="es-ES"/>
              </w:rPr>
              <w:t>ALTAS</w:t>
            </w:r>
          </w:p>
        </w:tc>
        <w:tc>
          <w:tcPr>
            <w:tcW w:w="3765" w:type="dxa"/>
            <w:gridSpan w:val="3"/>
            <w:tcBorders>
              <w:top w:val="single" w:sz="8" w:space="0" w:color="4F81BD"/>
              <w:left w:val="nil"/>
              <w:bottom w:val="single" w:sz="8" w:space="0" w:color="4F81BD"/>
              <w:right w:val="single" w:sz="8" w:space="0" w:color="4F81BD"/>
            </w:tcBorders>
            <w:shd w:val="clear" w:color="000000" w:fill="4F81BD"/>
            <w:noWrap/>
            <w:vAlign w:val="center"/>
            <w:hideMark/>
          </w:tcPr>
          <w:p w14:paraId="248F8285" w14:textId="77777777" w:rsidR="00244EA9" w:rsidRPr="00244EA9" w:rsidRDefault="00244EA9" w:rsidP="00244EA9">
            <w:pPr>
              <w:spacing w:after="0" w:line="240" w:lineRule="auto"/>
              <w:jc w:val="center"/>
              <w:rPr>
                <w:rFonts w:eastAsia="Times New Roman"/>
                <w:b/>
                <w:bCs/>
                <w:color w:val="FFFFFF"/>
                <w:lang w:eastAsia="es-ES"/>
              </w:rPr>
            </w:pPr>
            <w:r w:rsidRPr="00244EA9">
              <w:rPr>
                <w:rFonts w:eastAsia="Times New Roman"/>
                <w:b/>
                <w:bCs/>
                <w:color w:val="FFFFFF"/>
                <w:lang w:eastAsia="es-ES"/>
              </w:rPr>
              <w:t>BAJAS</w:t>
            </w:r>
          </w:p>
        </w:tc>
      </w:tr>
      <w:tr w:rsidR="00244EA9" w:rsidRPr="00244EA9" w14:paraId="44CB6486" w14:textId="77777777" w:rsidTr="00C4163C">
        <w:trPr>
          <w:trHeight w:val="370"/>
        </w:trPr>
        <w:tc>
          <w:tcPr>
            <w:tcW w:w="1575" w:type="dxa"/>
            <w:tcBorders>
              <w:top w:val="single" w:sz="8" w:space="0" w:color="4F81BD"/>
              <w:left w:val="single" w:sz="8" w:space="0" w:color="4F81BD"/>
              <w:bottom w:val="single" w:sz="8" w:space="0" w:color="4F81BD"/>
              <w:right w:val="single" w:sz="8" w:space="0" w:color="4F81BD"/>
            </w:tcBorders>
            <w:shd w:val="clear" w:color="000000" w:fill="FFFFFF"/>
            <w:noWrap/>
            <w:vAlign w:val="center"/>
            <w:hideMark/>
          </w:tcPr>
          <w:p w14:paraId="76530CBB" w14:textId="77777777" w:rsidR="00244EA9" w:rsidRPr="00244EA9" w:rsidRDefault="00244EA9" w:rsidP="00244EA9">
            <w:pPr>
              <w:spacing w:after="0" w:line="240" w:lineRule="auto"/>
              <w:jc w:val="left"/>
              <w:rPr>
                <w:rFonts w:ascii="Calibri" w:eastAsia="Times New Roman" w:hAnsi="Calibri" w:cs="Calibri"/>
                <w:lang w:eastAsia="es-ES"/>
              </w:rPr>
            </w:pPr>
            <w:r w:rsidRPr="00244EA9">
              <w:rPr>
                <w:rFonts w:ascii="Calibri" w:eastAsia="Times New Roman" w:hAnsi="Calibri" w:cs="Calibri"/>
                <w:lang w:eastAsia="es-ES"/>
              </w:rPr>
              <w:t> </w:t>
            </w:r>
          </w:p>
        </w:tc>
        <w:tc>
          <w:tcPr>
            <w:tcW w:w="1694" w:type="dxa"/>
            <w:tcBorders>
              <w:top w:val="nil"/>
              <w:left w:val="nil"/>
              <w:bottom w:val="single" w:sz="8" w:space="0" w:color="4F81BD"/>
              <w:right w:val="single" w:sz="8" w:space="0" w:color="4F81BD"/>
            </w:tcBorders>
            <w:shd w:val="clear" w:color="auto" w:fill="auto"/>
            <w:noWrap/>
            <w:vAlign w:val="center"/>
            <w:hideMark/>
          </w:tcPr>
          <w:p w14:paraId="6B1C5579" w14:textId="77777777" w:rsidR="00244EA9" w:rsidRPr="00244EA9" w:rsidRDefault="00244EA9" w:rsidP="00244EA9">
            <w:pPr>
              <w:spacing w:after="0" w:line="240" w:lineRule="auto"/>
              <w:jc w:val="center"/>
              <w:rPr>
                <w:rFonts w:eastAsia="Times New Roman"/>
                <w:b/>
                <w:lang w:eastAsia="es-ES"/>
              </w:rPr>
            </w:pPr>
            <w:r w:rsidRPr="00244EA9">
              <w:rPr>
                <w:rFonts w:eastAsia="Calibri"/>
                <w:b/>
                <w:lang w:eastAsia="es-ES"/>
              </w:rPr>
              <w:t>2023</w:t>
            </w:r>
          </w:p>
        </w:tc>
        <w:tc>
          <w:tcPr>
            <w:tcW w:w="1255" w:type="dxa"/>
            <w:tcBorders>
              <w:top w:val="nil"/>
              <w:left w:val="nil"/>
              <w:bottom w:val="single" w:sz="8" w:space="0" w:color="4F81BD"/>
              <w:right w:val="single" w:sz="8" w:space="0" w:color="4F81BD"/>
            </w:tcBorders>
            <w:shd w:val="clear" w:color="auto" w:fill="auto"/>
            <w:noWrap/>
            <w:vAlign w:val="center"/>
            <w:hideMark/>
          </w:tcPr>
          <w:p w14:paraId="3907E065" w14:textId="77777777" w:rsidR="00244EA9" w:rsidRPr="00244EA9" w:rsidRDefault="00244EA9" w:rsidP="00244EA9">
            <w:pPr>
              <w:spacing w:after="0" w:line="240" w:lineRule="auto"/>
              <w:jc w:val="center"/>
              <w:rPr>
                <w:rFonts w:eastAsia="Times New Roman"/>
                <w:b/>
                <w:lang w:eastAsia="es-ES"/>
              </w:rPr>
            </w:pPr>
            <w:r w:rsidRPr="00244EA9">
              <w:rPr>
                <w:rFonts w:eastAsia="Calibri"/>
                <w:b/>
                <w:lang w:eastAsia="es-ES"/>
              </w:rPr>
              <w:t>2024</w:t>
            </w:r>
          </w:p>
        </w:tc>
        <w:tc>
          <w:tcPr>
            <w:tcW w:w="1256" w:type="dxa"/>
            <w:tcBorders>
              <w:top w:val="nil"/>
              <w:left w:val="nil"/>
              <w:bottom w:val="single" w:sz="8" w:space="0" w:color="4F81BD"/>
              <w:right w:val="single" w:sz="8" w:space="0" w:color="4F81BD"/>
            </w:tcBorders>
            <w:shd w:val="clear" w:color="auto" w:fill="auto"/>
            <w:noWrap/>
            <w:vAlign w:val="center"/>
            <w:hideMark/>
          </w:tcPr>
          <w:p w14:paraId="7E3849A5" w14:textId="77777777" w:rsidR="00244EA9" w:rsidRPr="00244EA9" w:rsidRDefault="00244EA9" w:rsidP="00244EA9">
            <w:pPr>
              <w:spacing w:after="0" w:line="240" w:lineRule="auto"/>
              <w:jc w:val="center"/>
              <w:rPr>
                <w:rFonts w:eastAsia="Times New Roman"/>
                <w:b/>
                <w:lang w:eastAsia="es-ES"/>
              </w:rPr>
            </w:pPr>
            <w:r w:rsidRPr="00244EA9">
              <w:rPr>
                <w:rFonts w:eastAsia="Calibri"/>
                <w:b/>
                <w:lang w:eastAsia="es-ES"/>
              </w:rPr>
              <w:t>%</w:t>
            </w:r>
          </w:p>
        </w:tc>
        <w:tc>
          <w:tcPr>
            <w:tcW w:w="1255" w:type="dxa"/>
            <w:tcBorders>
              <w:top w:val="nil"/>
              <w:left w:val="nil"/>
              <w:bottom w:val="single" w:sz="8" w:space="0" w:color="4F81BD"/>
              <w:right w:val="single" w:sz="8" w:space="0" w:color="4F81BD"/>
            </w:tcBorders>
            <w:shd w:val="clear" w:color="auto" w:fill="auto"/>
            <w:noWrap/>
            <w:vAlign w:val="center"/>
            <w:hideMark/>
          </w:tcPr>
          <w:p w14:paraId="506E3FAB" w14:textId="77777777" w:rsidR="00244EA9" w:rsidRPr="00244EA9" w:rsidRDefault="00244EA9" w:rsidP="00244EA9">
            <w:pPr>
              <w:spacing w:after="0" w:line="240" w:lineRule="auto"/>
              <w:jc w:val="center"/>
              <w:rPr>
                <w:rFonts w:eastAsia="Times New Roman"/>
                <w:b/>
                <w:lang w:eastAsia="es-ES"/>
              </w:rPr>
            </w:pPr>
            <w:r w:rsidRPr="00244EA9">
              <w:rPr>
                <w:rFonts w:eastAsia="Calibri"/>
                <w:b/>
                <w:lang w:eastAsia="es-ES"/>
              </w:rPr>
              <w:t>2023</w:t>
            </w:r>
          </w:p>
        </w:tc>
        <w:tc>
          <w:tcPr>
            <w:tcW w:w="1255" w:type="dxa"/>
            <w:tcBorders>
              <w:top w:val="nil"/>
              <w:left w:val="nil"/>
              <w:bottom w:val="single" w:sz="8" w:space="0" w:color="4F81BD"/>
              <w:right w:val="single" w:sz="8" w:space="0" w:color="4F81BD"/>
            </w:tcBorders>
            <w:shd w:val="clear" w:color="auto" w:fill="auto"/>
            <w:noWrap/>
            <w:vAlign w:val="center"/>
            <w:hideMark/>
          </w:tcPr>
          <w:p w14:paraId="308D5F5C" w14:textId="77777777" w:rsidR="00244EA9" w:rsidRPr="00244EA9" w:rsidRDefault="00244EA9" w:rsidP="00244EA9">
            <w:pPr>
              <w:spacing w:after="0" w:line="240" w:lineRule="auto"/>
              <w:jc w:val="center"/>
              <w:rPr>
                <w:rFonts w:eastAsia="Times New Roman"/>
                <w:b/>
                <w:lang w:eastAsia="es-ES"/>
              </w:rPr>
            </w:pPr>
            <w:r w:rsidRPr="00244EA9">
              <w:rPr>
                <w:rFonts w:eastAsia="Calibri"/>
                <w:b/>
                <w:lang w:eastAsia="es-ES"/>
              </w:rPr>
              <w:t>2024</w:t>
            </w:r>
          </w:p>
        </w:tc>
        <w:tc>
          <w:tcPr>
            <w:tcW w:w="1255" w:type="dxa"/>
            <w:tcBorders>
              <w:top w:val="nil"/>
              <w:left w:val="nil"/>
              <w:bottom w:val="single" w:sz="8" w:space="0" w:color="4F81BD"/>
              <w:right w:val="single" w:sz="8" w:space="0" w:color="4F81BD"/>
            </w:tcBorders>
            <w:shd w:val="clear" w:color="auto" w:fill="auto"/>
            <w:noWrap/>
            <w:vAlign w:val="center"/>
            <w:hideMark/>
          </w:tcPr>
          <w:p w14:paraId="3A9016E7" w14:textId="77777777" w:rsidR="00244EA9" w:rsidRPr="00244EA9" w:rsidRDefault="00244EA9" w:rsidP="00244EA9">
            <w:pPr>
              <w:spacing w:after="0" w:line="240" w:lineRule="auto"/>
              <w:jc w:val="center"/>
              <w:rPr>
                <w:rFonts w:eastAsia="Times New Roman"/>
                <w:b/>
                <w:lang w:eastAsia="es-ES"/>
              </w:rPr>
            </w:pPr>
            <w:r w:rsidRPr="00244EA9">
              <w:rPr>
                <w:rFonts w:eastAsia="Calibri"/>
                <w:b/>
                <w:lang w:eastAsia="es-ES"/>
              </w:rPr>
              <w:t>%</w:t>
            </w:r>
          </w:p>
        </w:tc>
      </w:tr>
      <w:tr w:rsidR="00244EA9" w:rsidRPr="00244EA9" w14:paraId="68570DEE" w14:textId="77777777" w:rsidTr="00C4163C">
        <w:trPr>
          <w:trHeight w:val="454"/>
        </w:trPr>
        <w:tc>
          <w:tcPr>
            <w:tcW w:w="1575" w:type="dxa"/>
            <w:tcBorders>
              <w:top w:val="nil"/>
              <w:left w:val="single" w:sz="8" w:space="0" w:color="4F81BD"/>
              <w:bottom w:val="single" w:sz="8" w:space="0" w:color="4F81BD"/>
              <w:right w:val="single" w:sz="8" w:space="0" w:color="4F81BD"/>
            </w:tcBorders>
            <w:shd w:val="clear" w:color="000000" w:fill="FFFFFF"/>
            <w:noWrap/>
            <w:vAlign w:val="center"/>
            <w:hideMark/>
          </w:tcPr>
          <w:p w14:paraId="49DC42E5" w14:textId="77777777" w:rsidR="00244EA9" w:rsidRPr="00244EA9" w:rsidRDefault="00244EA9" w:rsidP="00244EA9">
            <w:pPr>
              <w:spacing w:after="0" w:line="240" w:lineRule="auto"/>
              <w:jc w:val="center"/>
              <w:rPr>
                <w:rFonts w:eastAsia="Times New Roman"/>
                <w:b/>
                <w:bCs/>
                <w:lang w:eastAsia="es-ES"/>
              </w:rPr>
            </w:pPr>
            <w:r w:rsidRPr="00244EA9">
              <w:rPr>
                <w:rFonts w:eastAsia="Times New Roman"/>
                <w:b/>
                <w:bCs/>
                <w:lang w:eastAsia="es-ES"/>
              </w:rPr>
              <w:t>FISABIO DS</w:t>
            </w:r>
          </w:p>
        </w:tc>
        <w:tc>
          <w:tcPr>
            <w:tcW w:w="1694" w:type="dxa"/>
            <w:tcBorders>
              <w:top w:val="nil"/>
              <w:left w:val="nil"/>
              <w:bottom w:val="single" w:sz="8" w:space="0" w:color="4F81BD"/>
              <w:right w:val="single" w:sz="8" w:space="0" w:color="4F81BD"/>
            </w:tcBorders>
            <w:shd w:val="clear" w:color="auto" w:fill="auto"/>
            <w:noWrap/>
          </w:tcPr>
          <w:p w14:paraId="21FF1958" w14:textId="77777777" w:rsidR="00244EA9" w:rsidRPr="00244EA9" w:rsidRDefault="00244EA9" w:rsidP="00244EA9">
            <w:pPr>
              <w:jc w:val="center"/>
              <w:rPr>
                <w:rFonts w:eastAsia="Calibri"/>
              </w:rPr>
            </w:pPr>
            <w:r w:rsidRPr="00244EA9">
              <w:rPr>
                <w:rFonts w:eastAsia="Calibri"/>
              </w:rPr>
              <w:t>93</w:t>
            </w:r>
          </w:p>
        </w:tc>
        <w:tc>
          <w:tcPr>
            <w:tcW w:w="1255" w:type="dxa"/>
            <w:tcBorders>
              <w:top w:val="nil"/>
              <w:left w:val="nil"/>
              <w:bottom w:val="single" w:sz="8" w:space="0" w:color="4F81BD"/>
              <w:right w:val="single" w:sz="8" w:space="0" w:color="4F81BD"/>
            </w:tcBorders>
            <w:shd w:val="clear" w:color="auto" w:fill="auto"/>
            <w:noWrap/>
          </w:tcPr>
          <w:p w14:paraId="527C09C1" w14:textId="77777777" w:rsidR="00244EA9" w:rsidRPr="00244EA9" w:rsidRDefault="00244EA9" w:rsidP="00244EA9">
            <w:pPr>
              <w:jc w:val="center"/>
              <w:rPr>
                <w:rFonts w:eastAsia="Calibri"/>
              </w:rPr>
            </w:pPr>
            <w:r w:rsidRPr="00244EA9">
              <w:rPr>
                <w:rFonts w:eastAsia="Calibri"/>
              </w:rPr>
              <w:t>99</w:t>
            </w:r>
          </w:p>
        </w:tc>
        <w:tc>
          <w:tcPr>
            <w:tcW w:w="1256" w:type="dxa"/>
            <w:tcBorders>
              <w:top w:val="single" w:sz="4" w:space="0" w:color="auto"/>
              <w:left w:val="single" w:sz="4" w:space="0" w:color="auto"/>
              <w:bottom w:val="single" w:sz="4" w:space="0" w:color="auto"/>
              <w:right w:val="single" w:sz="8" w:space="0" w:color="auto"/>
            </w:tcBorders>
            <w:shd w:val="clear" w:color="auto" w:fill="auto"/>
          </w:tcPr>
          <w:p w14:paraId="7B8F0135" w14:textId="77777777" w:rsidR="00244EA9" w:rsidRPr="00244EA9" w:rsidRDefault="00244EA9" w:rsidP="00244EA9">
            <w:pPr>
              <w:jc w:val="center"/>
              <w:rPr>
                <w:rFonts w:eastAsia="Calibri"/>
              </w:rPr>
            </w:pPr>
            <w:r w:rsidRPr="00244EA9">
              <w:rPr>
                <w:rFonts w:eastAsia="Calibri"/>
              </w:rPr>
              <w:t>6,5%</w:t>
            </w:r>
          </w:p>
        </w:tc>
        <w:tc>
          <w:tcPr>
            <w:tcW w:w="1255" w:type="dxa"/>
            <w:tcBorders>
              <w:top w:val="nil"/>
              <w:left w:val="nil"/>
              <w:bottom w:val="single" w:sz="8" w:space="0" w:color="4F81BD"/>
              <w:right w:val="single" w:sz="8" w:space="0" w:color="4F81BD"/>
            </w:tcBorders>
            <w:shd w:val="clear" w:color="auto" w:fill="auto"/>
            <w:noWrap/>
          </w:tcPr>
          <w:p w14:paraId="382E5520" w14:textId="77777777" w:rsidR="00244EA9" w:rsidRPr="00244EA9" w:rsidRDefault="00244EA9" w:rsidP="00244EA9">
            <w:pPr>
              <w:jc w:val="center"/>
              <w:rPr>
                <w:rFonts w:eastAsia="Calibri"/>
              </w:rPr>
            </w:pPr>
            <w:r w:rsidRPr="00244EA9">
              <w:rPr>
                <w:rFonts w:eastAsia="Calibri"/>
              </w:rPr>
              <w:t>223</w:t>
            </w:r>
          </w:p>
        </w:tc>
        <w:tc>
          <w:tcPr>
            <w:tcW w:w="1255" w:type="dxa"/>
            <w:tcBorders>
              <w:top w:val="nil"/>
              <w:left w:val="nil"/>
              <w:bottom w:val="single" w:sz="8" w:space="0" w:color="4F81BD"/>
              <w:right w:val="single" w:sz="8" w:space="0" w:color="4F81BD"/>
            </w:tcBorders>
            <w:shd w:val="clear" w:color="auto" w:fill="auto"/>
            <w:noWrap/>
          </w:tcPr>
          <w:p w14:paraId="648484AA" w14:textId="77777777" w:rsidR="00244EA9" w:rsidRPr="00244EA9" w:rsidRDefault="00244EA9" w:rsidP="00244EA9">
            <w:pPr>
              <w:jc w:val="center"/>
              <w:rPr>
                <w:rFonts w:eastAsia="Calibri"/>
              </w:rPr>
            </w:pPr>
            <w:r w:rsidRPr="00244EA9">
              <w:rPr>
                <w:rFonts w:eastAsia="Calibri"/>
              </w:rPr>
              <w:t>95</w:t>
            </w:r>
          </w:p>
        </w:tc>
        <w:tc>
          <w:tcPr>
            <w:tcW w:w="1255" w:type="dxa"/>
            <w:tcBorders>
              <w:top w:val="single" w:sz="4" w:space="0" w:color="auto"/>
              <w:left w:val="single" w:sz="4" w:space="0" w:color="auto"/>
              <w:bottom w:val="single" w:sz="4" w:space="0" w:color="auto"/>
              <w:right w:val="single" w:sz="8" w:space="0" w:color="auto"/>
            </w:tcBorders>
            <w:shd w:val="clear" w:color="auto" w:fill="auto"/>
          </w:tcPr>
          <w:p w14:paraId="4AE25801" w14:textId="77777777" w:rsidR="00244EA9" w:rsidRPr="00244EA9" w:rsidRDefault="00244EA9" w:rsidP="00244EA9">
            <w:pPr>
              <w:jc w:val="center"/>
              <w:rPr>
                <w:rFonts w:eastAsia="Calibri"/>
              </w:rPr>
            </w:pPr>
            <w:r w:rsidRPr="00244EA9">
              <w:rPr>
                <w:rFonts w:eastAsia="Calibri"/>
              </w:rPr>
              <w:t>-57,4%</w:t>
            </w:r>
          </w:p>
        </w:tc>
      </w:tr>
      <w:tr w:rsidR="00244EA9" w:rsidRPr="00244EA9" w14:paraId="65DF5167" w14:textId="77777777" w:rsidTr="00C4163C">
        <w:trPr>
          <w:trHeight w:val="454"/>
        </w:trPr>
        <w:tc>
          <w:tcPr>
            <w:tcW w:w="1575" w:type="dxa"/>
            <w:tcBorders>
              <w:top w:val="nil"/>
              <w:left w:val="single" w:sz="8" w:space="0" w:color="4F81BD"/>
              <w:bottom w:val="single" w:sz="8" w:space="0" w:color="4F81BD"/>
              <w:right w:val="single" w:sz="8" w:space="0" w:color="4F81BD"/>
            </w:tcBorders>
            <w:shd w:val="clear" w:color="000000" w:fill="FFFFFF"/>
            <w:noWrap/>
            <w:vAlign w:val="center"/>
            <w:hideMark/>
          </w:tcPr>
          <w:p w14:paraId="6EBE4F0E" w14:textId="77777777" w:rsidR="00244EA9" w:rsidRPr="00244EA9" w:rsidRDefault="00244EA9" w:rsidP="00244EA9">
            <w:pPr>
              <w:spacing w:after="0" w:line="240" w:lineRule="auto"/>
              <w:jc w:val="center"/>
              <w:rPr>
                <w:rFonts w:eastAsia="Times New Roman"/>
                <w:b/>
                <w:bCs/>
                <w:lang w:eastAsia="es-ES"/>
              </w:rPr>
            </w:pPr>
            <w:r w:rsidRPr="00244EA9">
              <w:rPr>
                <w:rFonts w:eastAsia="Times New Roman"/>
                <w:b/>
                <w:bCs/>
                <w:lang w:eastAsia="es-ES"/>
              </w:rPr>
              <w:t>FISABIO SP</w:t>
            </w:r>
          </w:p>
        </w:tc>
        <w:tc>
          <w:tcPr>
            <w:tcW w:w="1694" w:type="dxa"/>
            <w:tcBorders>
              <w:top w:val="nil"/>
              <w:left w:val="nil"/>
              <w:bottom w:val="single" w:sz="8" w:space="0" w:color="4F81BD"/>
              <w:right w:val="single" w:sz="8" w:space="0" w:color="4F81BD"/>
            </w:tcBorders>
            <w:shd w:val="clear" w:color="auto" w:fill="auto"/>
            <w:noWrap/>
          </w:tcPr>
          <w:p w14:paraId="15EBC5FF" w14:textId="77777777" w:rsidR="00244EA9" w:rsidRPr="00244EA9" w:rsidRDefault="00244EA9" w:rsidP="00244EA9">
            <w:pPr>
              <w:jc w:val="center"/>
              <w:rPr>
                <w:rFonts w:eastAsia="Calibri"/>
              </w:rPr>
            </w:pPr>
            <w:r w:rsidRPr="00244EA9">
              <w:rPr>
                <w:rFonts w:eastAsia="Calibri"/>
              </w:rPr>
              <w:t>94</w:t>
            </w:r>
          </w:p>
        </w:tc>
        <w:tc>
          <w:tcPr>
            <w:tcW w:w="1255" w:type="dxa"/>
            <w:tcBorders>
              <w:top w:val="nil"/>
              <w:left w:val="nil"/>
              <w:bottom w:val="single" w:sz="8" w:space="0" w:color="4F81BD"/>
              <w:right w:val="single" w:sz="8" w:space="0" w:color="4F81BD"/>
            </w:tcBorders>
            <w:shd w:val="clear" w:color="auto" w:fill="auto"/>
            <w:noWrap/>
          </w:tcPr>
          <w:p w14:paraId="11178F7F" w14:textId="77777777" w:rsidR="00244EA9" w:rsidRPr="00244EA9" w:rsidRDefault="00244EA9" w:rsidP="00244EA9">
            <w:pPr>
              <w:jc w:val="center"/>
              <w:rPr>
                <w:rFonts w:eastAsia="Calibri"/>
              </w:rPr>
            </w:pPr>
            <w:r w:rsidRPr="00244EA9">
              <w:rPr>
                <w:rFonts w:eastAsia="Calibri"/>
              </w:rPr>
              <w:t>101</w:t>
            </w:r>
          </w:p>
        </w:tc>
        <w:tc>
          <w:tcPr>
            <w:tcW w:w="1256" w:type="dxa"/>
            <w:tcBorders>
              <w:top w:val="nil"/>
              <w:left w:val="single" w:sz="4" w:space="0" w:color="auto"/>
              <w:bottom w:val="single" w:sz="4" w:space="0" w:color="auto"/>
              <w:right w:val="single" w:sz="8" w:space="0" w:color="auto"/>
            </w:tcBorders>
            <w:shd w:val="clear" w:color="auto" w:fill="auto"/>
          </w:tcPr>
          <w:p w14:paraId="4FE8B608" w14:textId="77777777" w:rsidR="00244EA9" w:rsidRPr="00244EA9" w:rsidRDefault="00244EA9" w:rsidP="00244EA9">
            <w:pPr>
              <w:jc w:val="center"/>
              <w:rPr>
                <w:rFonts w:eastAsia="Calibri"/>
              </w:rPr>
            </w:pPr>
            <w:r w:rsidRPr="00244EA9">
              <w:rPr>
                <w:rFonts w:eastAsia="Calibri"/>
              </w:rPr>
              <w:t>7,4%</w:t>
            </w:r>
          </w:p>
        </w:tc>
        <w:tc>
          <w:tcPr>
            <w:tcW w:w="1255" w:type="dxa"/>
            <w:tcBorders>
              <w:top w:val="nil"/>
              <w:left w:val="nil"/>
              <w:bottom w:val="single" w:sz="8" w:space="0" w:color="4F81BD"/>
              <w:right w:val="single" w:sz="8" w:space="0" w:color="4F81BD"/>
            </w:tcBorders>
            <w:shd w:val="clear" w:color="auto" w:fill="auto"/>
            <w:noWrap/>
          </w:tcPr>
          <w:p w14:paraId="2D9C21E8" w14:textId="77777777" w:rsidR="00244EA9" w:rsidRPr="00244EA9" w:rsidRDefault="00244EA9" w:rsidP="00244EA9">
            <w:pPr>
              <w:jc w:val="center"/>
              <w:rPr>
                <w:rFonts w:eastAsia="Calibri"/>
              </w:rPr>
            </w:pPr>
            <w:r w:rsidRPr="00244EA9">
              <w:rPr>
                <w:rFonts w:eastAsia="Calibri"/>
              </w:rPr>
              <w:t>180</w:t>
            </w:r>
          </w:p>
        </w:tc>
        <w:tc>
          <w:tcPr>
            <w:tcW w:w="1255" w:type="dxa"/>
            <w:tcBorders>
              <w:top w:val="nil"/>
              <w:left w:val="nil"/>
              <w:bottom w:val="single" w:sz="8" w:space="0" w:color="4F81BD"/>
              <w:right w:val="single" w:sz="8" w:space="0" w:color="4F81BD"/>
            </w:tcBorders>
            <w:shd w:val="clear" w:color="auto" w:fill="auto"/>
            <w:noWrap/>
          </w:tcPr>
          <w:p w14:paraId="59CD8251" w14:textId="77777777" w:rsidR="00244EA9" w:rsidRPr="00244EA9" w:rsidRDefault="00244EA9" w:rsidP="00244EA9">
            <w:pPr>
              <w:jc w:val="center"/>
              <w:rPr>
                <w:rFonts w:eastAsia="Calibri"/>
              </w:rPr>
            </w:pPr>
            <w:r w:rsidRPr="00244EA9">
              <w:rPr>
                <w:rFonts w:eastAsia="Calibri"/>
              </w:rPr>
              <w:t>83</w:t>
            </w:r>
          </w:p>
        </w:tc>
        <w:tc>
          <w:tcPr>
            <w:tcW w:w="1255" w:type="dxa"/>
            <w:tcBorders>
              <w:top w:val="nil"/>
              <w:left w:val="single" w:sz="4" w:space="0" w:color="auto"/>
              <w:bottom w:val="single" w:sz="4" w:space="0" w:color="auto"/>
              <w:right w:val="single" w:sz="8" w:space="0" w:color="auto"/>
            </w:tcBorders>
            <w:shd w:val="clear" w:color="auto" w:fill="auto"/>
          </w:tcPr>
          <w:p w14:paraId="3C0D50BE" w14:textId="77777777" w:rsidR="00244EA9" w:rsidRPr="00244EA9" w:rsidRDefault="00244EA9" w:rsidP="00244EA9">
            <w:pPr>
              <w:jc w:val="center"/>
              <w:rPr>
                <w:rFonts w:eastAsia="Calibri"/>
              </w:rPr>
            </w:pPr>
            <w:r w:rsidRPr="00244EA9">
              <w:rPr>
                <w:rFonts w:eastAsia="Calibri"/>
              </w:rPr>
              <w:t>-53,9%</w:t>
            </w:r>
          </w:p>
        </w:tc>
      </w:tr>
      <w:tr w:rsidR="00244EA9" w:rsidRPr="00244EA9" w14:paraId="76DB19E3" w14:textId="77777777" w:rsidTr="00C4163C">
        <w:trPr>
          <w:trHeight w:val="454"/>
        </w:trPr>
        <w:tc>
          <w:tcPr>
            <w:tcW w:w="1575" w:type="dxa"/>
            <w:tcBorders>
              <w:top w:val="nil"/>
              <w:left w:val="single" w:sz="8" w:space="0" w:color="4F81BD"/>
              <w:bottom w:val="single" w:sz="8" w:space="0" w:color="4F81BD"/>
              <w:right w:val="single" w:sz="8" w:space="0" w:color="4F81BD"/>
            </w:tcBorders>
            <w:shd w:val="clear" w:color="000000" w:fill="FFFFFF"/>
            <w:vAlign w:val="center"/>
            <w:hideMark/>
          </w:tcPr>
          <w:p w14:paraId="4342C817" w14:textId="77777777" w:rsidR="00244EA9" w:rsidRPr="00244EA9" w:rsidRDefault="00244EA9" w:rsidP="00244EA9">
            <w:pPr>
              <w:spacing w:after="0" w:line="240" w:lineRule="auto"/>
              <w:jc w:val="center"/>
              <w:rPr>
                <w:rFonts w:eastAsia="Times New Roman"/>
                <w:b/>
                <w:bCs/>
                <w:color w:val="494529"/>
                <w:lang w:eastAsia="es-ES"/>
              </w:rPr>
            </w:pPr>
            <w:r w:rsidRPr="00244EA9">
              <w:rPr>
                <w:rFonts w:eastAsia="Times New Roman"/>
                <w:b/>
                <w:bCs/>
                <w:color w:val="494529"/>
                <w:lang w:eastAsia="es-ES"/>
              </w:rPr>
              <w:t>TOTAL</w:t>
            </w:r>
          </w:p>
        </w:tc>
        <w:tc>
          <w:tcPr>
            <w:tcW w:w="1694" w:type="dxa"/>
            <w:tcBorders>
              <w:top w:val="nil"/>
              <w:left w:val="nil"/>
              <w:bottom w:val="single" w:sz="8" w:space="0" w:color="4F81BD"/>
              <w:right w:val="single" w:sz="8" w:space="0" w:color="4F81BD"/>
            </w:tcBorders>
            <w:shd w:val="clear" w:color="auto" w:fill="auto"/>
          </w:tcPr>
          <w:p w14:paraId="7402F4DE" w14:textId="77777777" w:rsidR="00244EA9" w:rsidRPr="00244EA9" w:rsidRDefault="00244EA9" w:rsidP="00244EA9">
            <w:pPr>
              <w:jc w:val="center"/>
              <w:rPr>
                <w:rFonts w:eastAsia="Calibri"/>
                <w:b/>
              </w:rPr>
            </w:pPr>
            <w:r w:rsidRPr="00244EA9">
              <w:rPr>
                <w:rFonts w:eastAsia="Calibri"/>
                <w:b/>
              </w:rPr>
              <w:t>187</w:t>
            </w:r>
          </w:p>
        </w:tc>
        <w:tc>
          <w:tcPr>
            <w:tcW w:w="1255" w:type="dxa"/>
            <w:tcBorders>
              <w:top w:val="nil"/>
              <w:left w:val="nil"/>
              <w:bottom w:val="single" w:sz="8" w:space="0" w:color="4F81BD"/>
              <w:right w:val="single" w:sz="8" w:space="0" w:color="4F81BD"/>
            </w:tcBorders>
            <w:shd w:val="clear" w:color="auto" w:fill="auto"/>
          </w:tcPr>
          <w:p w14:paraId="3078D2AC" w14:textId="77777777" w:rsidR="00244EA9" w:rsidRPr="00244EA9" w:rsidRDefault="00244EA9" w:rsidP="00244EA9">
            <w:pPr>
              <w:jc w:val="center"/>
              <w:rPr>
                <w:rFonts w:eastAsia="Calibri"/>
                <w:b/>
              </w:rPr>
            </w:pPr>
            <w:r w:rsidRPr="00244EA9">
              <w:rPr>
                <w:rFonts w:eastAsia="Calibri"/>
                <w:b/>
              </w:rPr>
              <w:t>200</w:t>
            </w:r>
          </w:p>
        </w:tc>
        <w:tc>
          <w:tcPr>
            <w:tcW w:w="1256" w:type="dxa"/>
            <w:tcBorders>
              <w:top w:val="nil"/>
              <w:left w:val="single" w:sz="4" w:space="0" w:color="auto"/>
              <w:bottom w:val="single" w:sz="4" w:space="0" w:color="auto"/>
              <w:right w:val="single" w:sz="8" w:space="0" w:color="auto"/>
            </w:tcBorders>
            <w:shd w:val="clear" w:color="auto" w:fill="auto"/>
          </w:tcPr>
          <w:p w14:paraId="2636EB39" w14:textId="77777777" w:rsidR="00244EA9" w:rsidRPr="00244EA9" w:rsidRDefault="00244EA9" w:rsidP="00244EA9">
            <w:pPr>
              <w:jc w:val="center"/>
              <w:rPr>
                <w:rFonts w:eastAsia="Calibri"/>
                <w:b/>
              </w:rPr>
            </w:pPr>
            <w:r w:rsidRPr="00244EA9">
              <w:rPr>
                <w:rFonts w:eastAsia="Calibri"/>
                <w:b/>
              </w:rPr>
              <w:t>7,0%</w:t>
            </w:r>
          </w:p>
        </w:tc>
        <w:tc>
          <w:tcPr>
            <w:tcW w:w="1255" w:type="dxa"/>
            <w:tcBorders>
              <w:top w:val="nil"/>
              <w:left w:val="nil"/>
              <w:bottom w:val="single" w:sz="8" w:space="0" w:color="4F81BD"/>
              <w:right w:val="single" w:sz="8" w:space="0" w:color="4F81BD"/>
            </w:tcBorders>
            <w:shd w:val="clear" w:color="auto" w:fill="auto"/>
          </w:tcPr>
          <w:p w14:paraId="23EAC246" w14:textId="77777777" w:rsidR="00244EA9" w:rsidRPr="00244EA9" w:rsidRDefault="00244EA9" w:rsidP="00244EA9">
            <w:pPr>
              <w:jc w:val="center"/>
              <w:rPr>
                <w:rFonts w:eastAsia="Calibri"/>
                <w:b/>
              </w:rPr>
            </w:pPr>
            <w:r w:rsidRPr="00244EA9">
              <w:rPr>
                <w:rFonts w:eastAsia="Calibri"/>
                <w:b/>
              </w:rPr>
              <w:t>403</w:t>
            </w:r>
          </w:p>
        </w:tc>
        <w:tc>
          <w:tcPr>
            <w:tcW w:w="1255" w:type="dxa"/>
            <w:tcBorders>
              <w:top w:val="nil"/>
              <w:left w:val="nil"/>
              <w:bottom w:val="single" w:sz="8" w:space="0" w:color="4F81BD"/>
              <w:right w:val="single" w:sz="8" w:space="0" w:color="4F81BD"/>
            </w:tcBorders>
            <w:shd w:val="clear" w:color="auto" w:fill="auto"/>
          </w:tcPr>
          <w:p w14:paraId="002BC5BC" w14:textId="77777777" w:rsidR="00244EA9" w:rsidRPr="00244EA9" w:rsidRDefault="00244EA9" w:rsidP="00244EA9">
            <w:pPr>
              <w:jc w:val="center"/>
              <w:rPr>
                <w:rFonts w:eastAsia="Calibri"/>
                <w:b/>
              </w:rPr>
            </w:pPr>
            <w:r w:rsidRPr="00244EA9">
              <w:rPr>
                <w:rFonts w:eastAsia="Calibri"/>
                <w:b/>
              </w:rPr>
              <w:t>178</w:t>
            </w:r>
          </w:p>
        </w:tc>
        <w:tc>
          <w:tcPr>
            <w:tcW w:w="1255" w:type="dxa"/>
            <w:tcBorders>
              <w:top w:val="nil"/>
              <w:left w:val="single" w:sz="4" w:space="0" w:color="auto"/>
              <w:bottom w:val="single" w:sz="4" w:space="0" w:color="auto"/>
              <w:right w:val="single" w:sz="8" w:space="0" w:color="auto"/>
            </w:tcBorders>
            <w:shd w:val="clear" w:color="auto" w:fill="auto"/>
          </w:tcPr>
          <w:p w14:paraId="2A4D69A8" w14:textId="77777777" w:rsidR="00244EA9" w:rsidRPr="00244EA9" w:rsidRDefault="00244EA9" w:rsidP="00244EA9">
            <w:pPr>
              <w:jc w:val="center"/>
              <w:rPr>
                <w:rFonts w:eastAsia="Calibri"/>
                <w:b/>
              </w:rPr>
            </w:pPr>
            <w:r w:rsidRPr="00244EA9">
              <w:rPr>
                <w:rFonts w:eastAsia="Calibri"/>
                <w:b/>
              </w:rPr>
              <w:t>-55,8%</w:t>
            </w:r>
          </w:p>
        </w:tc>
      </w:tr>
    </w:tbl>
    <w:p w14:paraId="4E7D091C" w14:textId="77777777" w:rsidR="00244EA9" w:rsidRPr="00244EA9" w:rsidRDefault="00244EA9" w:rsidP="00244EA9">
      <w:pPr>
        <w:spacing w:after="200" w:line="240" w:lineRule="auto"/>
        <w:rPr>
          <w:rFonts w:eastAsia="Calibri"/>
          <w:b/>
          <w:bCs/>
          <w:sz w:val="18"/>
          <w:szCs w:val="18"/>
        </w:rPr>
      </w:pPr>
    </w:p>
    <w:p w14:paraId="2DD34386" w14:textId="77777777" w:rsidR="00244EA9" w:rsidRPr="00244EA9" w:rsidRDefault="00244EA9" w:rsidP="00244EA9">
      <w:pPr>
        <w:spacing w:after="200" w:line="240" w:lineRule="auto"/>
        <w:rPr>
          <w:rFonts w:eastAsia="Calibri"/>
          <w:b/>
          <w:bCs/>
          <w:sz w:val="18"/>
          <w:szCs w:val="18"/>
        </w:rPr>
      </w:pPr>
    </w:p>
    <w:p w14:paraId="1CD2490B" w14:textId="77777777" w:rsidR="00244EA9" w:rsidRPr="00244EA9" w:rsidRDefault="00244EA9" w:rsidP="00244EA9">
      <w:pPr>
        <w:spacing w:after="200" w:line="240" w:lineRule="auto"/>
        <w:rPr>
          <w:rFonts w:eastAsia="Calibri"/>
          <w:b/>
          <w:bCs/>
          <w:noProof/>
          <w:sz w:val="18"/>
          <w:szCs w:val="18"/>
        </w:rPr>
      </w:pPr>
      <w:r w:rsidRPr="00244EA9">
        <w:rPr>
          <w:rFonts w:eastAsia="Calibri"/>
          <w:b/>
          <w:bCs/>
          <w:sz w:val="18"/>
          <w:szCs w:val="18"/>
        </w:rPr>
        <w:t>Tabla 7.</w:t>
      </w:r>
      <w:r>
        <w:rPr>
          <w:rFonts w:eastAsia="Calibri"/>
          <w:b/>
          <w:bCs/>
          <w:sz w:val="18"/>
          <w:szCs w:val="18"/>
        </w:rPr>
        <w:t>14</w:t>
      </w:r>
      <w:r w:rsidRPr="00244EA9">
        <w:rPr>
          <w:rFonts w:eastAsia="Calibri"/>
          <w:b/>
          <w:bCs/>
          <w:noProof/>
          <w:sz w:val="18"/>
          <w:szCs w:val="18"/>
        </w:rPr>
        <w:t>. Registro global FISABIO. Comparativa 2023-2024 (Bajas laborales, modificaciones contratos y convocatorias)</w:t>
      </w:r>
    </w:p>
    <w:tbl>
      <w:tblPr>
        <w:tblW w:w="9734" w:type="dxa"/>
        <w:jc w:val="center"/>
        <w:tblCellMar>
          <w:left w:w="70" w:type="dxa"/>
          <w:right w:w="70" w:type="dxa"/>
        </w:tblCellMar>
        <w:tblLook w:val="04A0" w:firstRow="1" w:lastRow="0" w:firstColumn="1" w:lastColumn="0" w:noHBand="0" w:noVBand="1"/>
      </w:tblPr>
      <w:tblGrid>
        <w:gridCol w:w="1066"/>
        <w:gridCol w:w="1017"/>
        <w:gridCol w:w="853"/>
        <w:gridCol w:w="1092"/>
        <w:gridCol w:w="908"/>
        <w:gridCol w:w="872"/>
        <w:gridCol w:w="1091"/>
        <w:gridCol w:w="872"/>
        <w:gridCol w:w="872"/>
        <w:gridCol w:w="1091"/>
      </w:tblGrid>
      <w:tr w:rsidR="00244EA9" w:rsidRPr="00244EA9" w14:paraId="474045BC" w14:textId="77777777" w:rsidTr="00C4163C">
        <w:trPr>
          <w:trHeight w:val="796"/>
          <w:jc w:val="center"/>
        </w:trPr>
        <w:tc>
          <w:tcPr>
            <w:tcW w:w="1066" w:type="dxa"/>
            <w:tcBorders>
              <w:top w:val="single" w:sz="8" w:space="0" w:color="4F81BD"/>
              <w:left w:val="single" w:sz="8" w:space="0" w:color="4F81BD"/>
              <w:bottom w:val="nil"/>
              <w:right w:val="nil"/>
            </w:tcBorders>
            <w:shd w:val="clear" w:color="000000" w:fill="4F81BD"/>
            <w:noWrap/>
            <w:vAlign w:val="center"/>
            <w:hideMark/>
          </w:tcPr>
          <w:p w14:paraId="4A48EAE9" w14:textId="77777777" w:rsidR="00244EA9" w:rsidRPr="00244EA9" w:rsidRDefault="00244EA9" w:rsidP="00244EA9">
            <w:pPr>
              <w:spacing w:after="0" w:line="240" w:lineRule="auto"/>
              <w:jc w:val="left"/>
              <w:rPr>
                <w:rFonts w:ascii="Calibri" w:eastAsia="Times New Roman" w:hAnsi="Calibri" w:cs="Calibri"/>
                <w:lang w:eastAsia="es-ES"/>
              </w:rPr>
            </w:pPr>
            <w:r w:rsidRPr="00244EA9">
              <w:rPr>
                <w:rFonts w:ascii="Calibri" w:eastAsia="Times New Roman" w:hAnsi="Calibri" w:cs="Calibri"/>
                <w:lang w:eastAsia="es-ES"/>
              </w:rPr>
              <w:t> </w:t>
            </w:r>
          </w:p>
        </w:tc>
        <w:tc>
          <w:tcPr>
            <w:tcW w:w="2962" w:type="dxa"/>
            <w:gridSpan w:val="3"/>
            <w:tcBorders>
              <w:top w:val="single" w:sz="8" w:space="0" w:color="4F81BD"/>
              <w:left w:val="single" w:sz="8" w:space="0" w:color="4F81BD"/>
              <w:bottom w:val="single" w:sz="8" w:space="0" w:color="4F81BD"/>
              <w:right w:val="single" w:sz="8" w:space="0" w:color="4F81BD"/>
            </w:tcBorders>
            <w:shd w:val="clear" w:color="000000" w:fill="4F81BD"/>
            <w:noWrap/>
            <w:vAlign w:val="center"/>
            <w:hideMark/>
          </w:tcPr>
          <w:p w14:paraId="6A68C429" w14:textId="77777777" w:rsidR="00244EA9" w:rsidRPr="00244EA9" w:rsidRDefault="00244EA9" w:rsidP="00244EA9">
            <w:pPr>
              <w:spacing w:after="0" w:line="240" w:lineRule="auto"/>
              <w:jc w:val="center"/>
              <w:rPr>
                <w:rFonts w:eastAsia="Times New Roman"/>
                <w:b/>
                <w:bCs/>
                <w:color w:val="FFFFFF"/>
                <w:lang w:eastAsia="es-ES"/>
              </w:rPr>
            </w:pPr>
            <w:r w:rsidRPr="00244EA9">
              <w:rPr>
                <w:rFonts w:eastAsia="Times New Roman"/>
                <w:b/>
                <w:bCs/>
                <w:color w:val="FFFFFF"/>
                <w:lang w:eastAsia="es-ES"/>
              </w:rPr>
              <w:t>BAJAS LABORALES.</w:t>
            </w:r>
          </w:p>
        </w:tc>
        <w:tc>
          <w:tcPr>
            <w:tcW w:w="2871" w:type="dxa"/>
            <w:gridSpan w:val="3"/>
            <w:tcBorders>
              <w:top w:val="single" w:sz="8" w:space="0" w:color="4F81BD"/>
              <w:left w:val="nil"/>
              <w:bottom w:val="single" w:sz="8" w:space="0" w:color="4F81BD"/>
              <w:right w:val="single" w:sz="8" w:space="0" w:color="4F81BD"/>
            </w:tcBorders>
            <w:shd w:val="clear" w:color="000000" w:fill="4F81BD"/>
            <w:noWrap/>
            <w:vAlign w:val="center"/>
            <w:hideMark/>
          </w:tcPr>
          <w:p w14:paraId="503A38BA" w14:textId="77777777" w:rsidR="00244EA9" w:rsidRPr="00244EA9" w:rsidRDefault="00244EA9" w:rsidP="00244EA9">
            <w:pPr>
              <w:spacing w:after="0" w:line="240" w:lineRule="auto"/>
              <w:jc w:val="center"/>
              <w:rPr>
                <w:rFonts w:eastAsia="Times New Roman"/>
                <w:b/>
                <w:bCs/>
                <w:color w:val="FFFFFF"/>
                <w:lang w:eastAsia="es-ES"/>
              </w:rPr>
            </w:pPr>
            <w:r w:rsidRPr="00244EA9">
              <w:rPr>
                <w:rFonts w:eastAsia="Times New Roman"/>
                <w:b/>
                <w:bCs/>
                <w:color w:val="FFFFFF"/>
                <w:lang w:eastAsia="es-ES"/>
              </w:rPr>
              <w:t>MODIF. CONTR.</w:t>
            </w:r>
          </w:p>
        </w:tc>
        <w:tc>
          <w:tcPr>
            <w:tcW w:w="2835" w:type="dxa"/>
            <w:gridSpan w:val="3"/>
            <w:tcBorders>
              <w:top w:val="single" w:sz="8" w:space="0" w:color="4F81BD"/>
              <w:left w:val="nil"/>
              <w:bottom w:val="single" w:sz="8" w:space="0" w:color="4F81BD"/>
              <w:right w:val="single" w:sz="8" w:space="0" w:color="4F81BD"/>
            </w:tcBorders>
            <w:shd w:val="clear" w:color="000000" w:fill="4F81BD"/>
            <w:noWrap/>
            <w:vAlign w:val="center"/>
            <w:hideMark/>
          </w:tcPr>
          <w:p w14:paraId="649F1D9F" w14:textId="77777777" w:rsidR="00244EA9" w:rsidRPr="00244EA9" w:rsidRDefault="00244EA9" w:rsidP="00244EA9">
            <w:pPr>
              <w:spacing w:after="0" w:line="240" w:lineRule="auto"/>
              <w:jc w:val="center"/>
              <w:rPr>
                <w:rFonts w:eastAsia="Times New Roman"/>
                <w:b/>
                <w:bCs/>
                <w:color w:val="FFFFFF"/>
                <w:lang w:eastAsia="es-ES"/>
              </w:rPr>
            </w:pPr>
            <w:r w:rsidRPr="00244EA9">
              <w:rPr>
                <w:rFonts w:eastAsia="Times New Roman"/>
                <w:b/>
                <w:bCs/>
                <w:color w:val="FFFFFF"/>
                <w:lang w:eastAsia="es-ES"/>
              </w:rPr>
              <w:t>CONVOCATORIAS</w:t>
            </w:r>
          </w:p>
        </w:tc>
      </w:tr>
      <w:tr w:rsidR="00244EA9" w:rsidRPr="00244EA9" w14:paraId="4D3B0F5B" w14:textId="77777777" w:rsidTr="00C4163C">
        <w:trPr>
          <w:trHeight w:val="796"/>
          <w:jc w:val="center"/>
        </w:trPr>
        <w:tc>
          <w:tcPr>
            <w:tcW w:w="1066" w:type="dxa"/>
            <w:tcBorders>
              <w:top w:val="single" w:sz="8" w:space="0" w:color="4F81BD"/>
              <w:left w:val="single" w:sz="8" w:space="0" w:color="4F81BD"/>
              <w:bottom w:val="single" w:sz="8" w:space="0" w:color="4F81BD"/>
              <w:right w:val="single" w:sz="8" w:space="0" w:color="4F81BD"/>
            </w:tcBorders>
            <w:shd w:val="clear" w:color="000000" w:fill="FFFFFF"/>
            <w:noWrap/>
            <w:vAlign w:val="center"/>
            <w:hideMark/>
          </w:tcPr>
          <w:p w14:paraId="07C0297F" w14:textId="77777777" w:rsidR="00244EA9" w:rsidRPr="00244EA9" w:rsidRDefault="00244EA9" w:rsidP="00244EA9">
            <w:pPr>
              <w:spacing w:after="0" w:line="240" w:lineRule="auto"/>
              <w:jc w:val="left"/>
              <w:rPr>
                <w:rFonts w:ascii="Calibri" w:eastAsia="Times New Roman" w:hAnsi="Calibri" w:cs="Calibri"/>
                <w:lang w:eastAsia="es-ES"/>
              </w:rPr>
            </w:pPr>
            <w:r w:rsidRPr="00244EA9">
              <w:rPr>
                <w:rFonts w:ascii="Calibri" w:eastAsia="Times New Roman" w:hAnsi="Calibri" w:cs="Calibri"/>
                <w:lang w:eastAsia="es-ES"/>
              </w:rPr>
              <w:lastRenderedPageBreak/>
              <w:t> </w:t>
            </w:r>
          </w:p>
        </w:tc>
        <w:tc>
          <w:tcPr>
            <w:tcW w:w="1017" w:type="dxa"/>
            <w:tcBorders>
              <w:top w:val="nil"/>
              <w:left w:val="nil"/>
              <w:bottom w:val="single" w:sz="8" w:space="0" w:color="4F81BD"/>
              <w:right w:val="single" w:sz="8" w:space="0" w:color="4F81BD"/>
            </w:tcBorders>
            <w:shd w:val="clear" w:color="auto" w:fill="auto"/>
            <w:noWrap/>
            <w:hideMark/>
          </w:tcPr>
          <w:p w14:paraId="7204ABB3" w14:textId="77777777" w:rsidR="00244EA9" w:rsidRPr="00244EA9" w:rsidRDefault="00244EA9" w:rsidP="00244EA9">
            <w:pPr>
              <w:jc w:val="center"/>
              <w:rPr>
                <w:rFonts w:eastAsia="Calibri"/>
                <w:b/>
              </w:rPr>
            </w:pPr>
            <w:r w:rsidRPr="00244EA9">
              <w:rPr>
                <w:rFonts w:eastAsia="Calibri"/>
                <w:b/>
              </w:rPr>
              <w:t>2023</w:t>
            </w:r>
          </w:p>
        </w:tc>
        <w:tc>
          <w:tcPr>
            <w:tcW w:w="853" w:type="dxa"/>
            <w:tcBorders>
              <w:top w:val="nil"/>
              <w:left w:val="nil"/>
              <w:bottom w:val="single" w:sz="8" w:space="0" w:color="4F81BD"/>
              <w:right w:val="single" w:sz="4" w:space="0" w:color="auto"/>
            </w:tcBorders>
            <w:shd w:val="clear" w:color="auto" w:fill="auto"/>
            <w:noWrap/>
            <w:hideMark/>
          </w:tcPr>
          <w:p w14:paraId="383BE591" w14:textId="77777777" w:rsidR="00244EA9" w:rsidRPr="00244EA9" w:rsidRDefault="00244EA9" w:rsidP="00244EA9">
            <w:pPr>
              <w:jc w:val="center"/>
              <w:rPr>
                <w:rFonts w:eastAsia="Calibri"/>
                <w:b/>
              </w:rPr>
            </w:pPr>
            <w:r w:rsidRPr="00244EA9">
              <w:rPr>
                <w:rFonts w:eastAsia="Calibri"/>
                <w:b/>
              </w:rPr>
              <w:t>2024</w:t>
            </w:r>
          </w:p>
        </w:tc>
        <w:tc>
          <w:tcPr>
            <w:tcW w:w="1090" w:type="dxa"/>
            <w:tcBorders>
              <w:top w:val="single" w:sz="4" w:space="0" w:color="auto"/>
              <w:left w:val="single" w:sz="4" w:space="0" w:color="auto"/>
              <w:bottom w:val="single" w:sz="4" w:space="0" w:color="auto"/>
              <w:right w:val="single" w:sz="4" w:space="0" w:color="auto"/>
            </w:tcBorders>
            <w:shd w:val="clear" w:color="auto" w:fill="auto"/>
            <w:noWrap/>
            <w:hideMark/>
          </w:tcPr>
          <w:p w14:paraId="6CE2C91C" w14:textId="77777777" w:rsidR="00244EA9" w:rsidRPr="00244EA9" w:rsidRDefault="00244EA9" w:rsidP="00244EA9">
            <w:pPr>
              <w:jc w:val="center"/>
              <w:rPr>
                <w:rFonts w:eastAsia="Calibri"/>
                <w:b/>
              </w:rPr>
            </w:pPr>
            <w:r w:rsidRPr="00244EA9">
              <w:rPr>
                <w:rFonts w:eastAsia="Calibri"/>
                <w:b/>
              </w:rPr>
              <w:t>%</w:t>
            </w:r>
          </w:p>
        </w:tc>
        <w:tc>
          <w:tcPr>
            <w:tcW w:w="908" w:type="dxa"/>
            <w:tcBorders>
              <w:top w:val="nil"/>
              <w:left w:val="single" w:sz="4" w:space="0" w:color="auto"/>
              <w:bottom w:val="single" w:sz="8" w:space="0" w:color="4F81BD"/>
              <w:right w:val="single" w:sz="8" w:space="0" w:color="4F81BD"/>
            </w:tcBorders>
            <w:shd w:val="clear" w:color="auto" w:fill="auto"/>
            <w:noWrap/>
            <w:hideMark/>
          </w:tcPr>
          <w:p w14:paraId="534A246B" w14:textId="77777777" w:rsidR="00244EA9" w:rsidRPr="00244EA9" w:rsidRDefault="00244EA9" w:rsidP="00244EA9">
            <w:pPr>
              <w:jc w:val="center"/>
              <w:rPr>
                <w:rFonts w:eastAsia="Calibri"/>
                <w:b/>
              </w:rPr>
            </w:pPr>
            <w:r w:rsidRPr="00244EA9">
              <w:rPr>
                <w:rFonts w:eastAsia="Calibri"/>
                <w:b/>
              </w:rPr>
              <w:t>2023</w:t>
            </w:r>
          </w:p>
        </w:tc>
        <w:tc>
          <w:tcPr>
            <w:tcW w:w="872" w:type="dxa"/>
            <w:tcBorders>
              <w:top w:val="nil"/>
              <w:left w:val="nil"/>
              <w:bottom w:val="single" w:sz="8" w:space="0" w:color="4F81BD"/>
              <w:right w:val="single" w:sz="8" w:space="0" w:color="4F81BD"/>
            </w:tcBorders>
            <w:shd w:val="clear" w:color="auto" w:fill="auto"/>
            <w:noWrap/>
            <w:hideMark/>
          </w:tcPr>
          <w:p w14:paraId="5E63F06A" w14:textId="77777777" w:rsidR="00244EA9" w:rsidRPr="00244EA9" w:rsidRDefault="00244EA9" w:rsidP="00244EA9">
            <w:pPr>
              <w:jc w:val="center"/>
              <w:rPr>
                <w:rFonts w:eastAsia="Calibri"/>
                <w:b/>
              </w:rPr>
            </w:pPr>
            <w:r w:rsidRPr="00244EA9">
              <w:rPr>
                <w:rFonts w:eastAsia="Calibri"/>
                <w:b/>
              </w:rPr>
              <w:t>2024</w:t>
            </w:r>
          </w:p>
        </w:tc>
        <w:tc>
          <w:tcPr>
            <w:tcW w:w="1091" w:type="dxa"/>
            <w:tcBorders>
              <w:top w:val="nil"/>
              <w:left w:val="nil"/>
              <w:bottom w:val="single" w:sz="8" w:space="0" w:color="4F81BD"/>
              <w:right w:val="single" w:sz="8" w:space="0" w:color="4F81BD"/>
            </w:tcBorders>
            <w:shd w:val="clear" w:color="auto" w:fill="auto"/>
            <w:noWrap/>
            <w:hideMark/>
          </w:tcPr>
          <w:p w14:paraId="3B0B00A7" w14:textId="77777777" w:rsidR="00244EA9" w:rsidRPr="00244EA9" w:rsidRDefault="00244EA9" w:rsidP="00244EA9">
            <w:pPr>
              <w:jc w:val="center"/>
              <w:rPr>
                <w:rFonts w:eastAsia="Calibri"/>
                <w:b/>
              </w:rPr>
            </w:pPr>
            <w:r w:rsidRPr="00244EA9">
              <w:rPr>
                <w:rFonts w:eastAsia="Calibri"/>
                <w:b/>
              </w:rPr>
              <w:t>%</w:t>
            </w:r>
          </w:p>
        </w:tc>
        <w:tc>
          <w:tcPr>
            <w:tcW w:w="872" w:type="dxa"/>
            <w:tcBorders>
              <w:top w:val="nil"/>
              <w:left w:val="nil"/>
              <w:bottom w:val="single" w:sz="8" w:space="0" w:color="4F81BD"/>
              <w:right w:val="single" w:sz="8" w:space="0" w:color="4F81BD"/>
            </w:tcBorders>
            <w:shd w:val="clear" w:color="auto" w:fill="auto"/>
            <w:noWrap/>
            <w:hideMark/>
          </w:tcPr>
          <w:p w14:paraId="3024E0F5" w14:textId="77777777" w:rsidR="00244EA9" w:rsidRPr="00244EA9" w:rsidRDefault="00244EA9" w:rsidP="00244EA9">
            <w:pPr>
              <w:jc w:val="center"/>
              <w:rPr>
                <w:rFonts w:eastAsia="Calibri"/>
                <w:b/>
              </w:rPr>
            </w:pPr>
            <w:r w:rsidRPr="00244EA9">
              <w:rPr>
                <w:rFonts w:eastAsia="Calibri"/>
                <w:b/>
              </w:rPr>
              <w:t>2023</w:t>
            </w:r>
          </w:p>
        </w:tc>
        <w:tc>
          <w:tcPr>
            <w:tcW w:w="872" w:type="dxa"/>
            <w:tcBorders>
              <w:top w:val="nil"/>
              <w:left w:val="nil"/>
              <w:bottom w:val="single" w:sz="8" w:space="0" w:color="4F81BD"/>
              <w:right w:val="single" w:sz="8" w:space="0" w:color="4F81BD"/>
            </w:tcBorders>
            <w:shd w:val="clear" w:color="auto" w:fill="auto"/>
            <w:noWrap/>
            <w:hideMark/>
          </w:tcPr>
          <w:p w14:paraId="11D6EC20" w14:textId="77777777" w:rsidR="00244EA9" w:rsidRPr="00244EA9" w:rsidRDefault="00244EA9" w:rsidP="00244EA9">
            <w:pPr>
              <w:jc w:val="center"/>
              <w:rPr>
                <w:rFonts w:eastAsia="Calibri"/>
                <w:b/>
              </w:rPr>
            </w:pPr>
            <w:r w:rsidRPr="00244EA9">
              <w:rPr>
                <w:rFonts w:eastAsia="Calibri"/>
                <w:b/>
              </w:rPr>
              <w:t>2024</w:t>
            </w:r>
          </w:p>
        </w:tc>
        <w:tc>
          <w:tcPr>
            <w:tcW w:w="1091" w:type="dxa"/>
            <w:tcBorders>
              <w:top w:val="nil"/>
              <w:left w:val="nil"/>
              <w:bottom w:val="single" w:sz="8" w:space="0" w:color="4F81BD"/>
              <w:right w:val="single" w:sz="8" w:space="0" w:color="4F81BD"/>
            </w:tcBorders>
            <w:shd w:val="clear" w:color="auto" w:fill="auto"/>
            <w:noWrap/>
            <w:hideMark/>
          </w:tcPr>
          <w:p w14:paraId="7D2D4849" w14:textId="77777777" w:rsidR="00244EA9" w:rsidRPr="00244EA9" w:rsidRDefault="00244EA9" w:rsidP="00244EA9">
            <w:pPr>
              <w:jc w:val="center"/>
              <w:rPr>
                <w:rFonts w:eastAsia="Calibri"/>
                <w:b/>
              </w:rPr>
            </w:pPr>
            <w:r w:rsidRPr="00244EA9">
              <w:rPr>
                <w:rFonts w:eastAsia="Calibri"/>
                <w:b/>
              </w:rPr>
              <w:t>%</w:t>
            </w:r>
          </w:p>
        </w:tc>
      </w:tr>
      <w:tr w:rsidR="00244EA9" w:rsidRPr="00244EA9" w14:paraId="6B2E6A50" w14:textId="77777777" w:rsidTr="00C4163C">
        <w:trPr>
          <w:trHeight w:val="796"/>
          <w:jc w:val="center"/>
        </w:trPr>
        <w:tc>
          <w:tcPr>
            <w:tcW w:w="1066" w:type="dxa"/>
            <w:tcBorders>
              <w:top w:val="single" w:sz="4" w:space="0" w:color="auto"/>
              <w:left w:val="single" w:sz="8" w:space="0" w:color="4F81BD"/>
              <w:bottom w:val="single" w:sz="8" w:space="0" w:color="4F81BD"/>
              <w:right w:val="single" w:sz="8" w:space="0" w:color="4F81BD"/>
            </w:tcBorders>
            <w:shd w:val="clear" w:color="000000" w:fill="FFFFFF"/>
            <w:noWrap/>
            <w:vAlign w:val="center"/>
            <w:hideMark/>
          </w:tcPr>
          <w:p w14:paraId="6DC8F331" w14:textId="77777777" w:rsidR="00244EA9" w:rsidRPr="00244EA9" w:rsidRDefault="00244EA9" w:rsidP="00244EA9">
            <w:pPr>
              <w:spacing w:after="0" w:line="240" w:lineRule="auto"/>
              <w:jc w:val="center"/>
              <w:rPr>
                <w:rFonts w:eastAsia="Times New Roman"/>
                <w:b/>
                <w:bCs/>
                <w:lang w:eastAsia="es-ES"/>
              </w:rPr>
            </w:pPr>
            <w:r w:rsidRPr="00244EA9">
              <w:rPr>
                <w:rFonts w:eastAsia="Times New Roman"/>
                <w:b/>
                <w:bCs/>
                <w:lang w:eastAsia="es-ES"/>
              </w:rPr>
              <w:t>FISABIO DS</w:t>
            </w:r>
          </w:p>
        </w:tc>
        <w:tc>
          <w:tcPr>
            <w:tcW w:w="1017" w:type="dxa"/>
            <w:tcBorders>
              <w:top w:val="single" w:sz="4" w:space="0" w:color="auto"/>
              <w:left w:val="nil"/>
              <w:bottom w:val="single" w:sz="8" w:space="0" w:color="4F81BD"/>
              <w:right w:val="single" w:sz="8" w:space="0" w:color="4F81BD"/>
            </w:tcBorders>
            <w:shd w:val="clear" w:color="auto" w:fill="auto"/>
            <w:noWrap/>
          </w:tcPr>
          <w:p w14:paraId="51269689" w14:textId="77777777" w:rsidR="00244EA9" w:rsidRPr="00244EA9" w:rsidRDefault="00244EA9" w:rsidP="00244EA9">
            <w:pPr>
              <w:jc w:val="center"/>
              <w:rPr>
                <w:rFonts w:eastAsia="Calibri"/>
              </w:rPr>
            </w:pPr>
            <w:r w:rsidRPr="00244EA9">
              <w:rPr>
                <w:rFonts w:eastAsia="Calibri"/>
              </w:rPr>
              <w:t>72</w:t>
            </w:r>
          </w:p>
        </w:tc>
        <w:tc>
          <w:tcPr>
            <w:tcW w:w="853" w:type="dxa"/>
            <w:tcBorders>
              <w:top w:val="single" w:sz="4" w:space="0" w:color="auto"/>
              <w:left w:val="nil"/>
              <w:bottom w:val="single" w:sz="8" w:space="0" w:color="4F81BD"/>
              <w:right w:val="single" w:sz="8" w:space="0" w:color="4F81BD"/>
            </w:tcBorders>
            <w:shd w:val="clear" w:color="auto" w:fill="auto"/>
            <w:noWrap/>
          </w:tcPr>
          <w:p w14:paraId="5069E9CC" w14:textId="77777777" w:rsidR="00244EA9" w:rsidRPr="00244EA9" w:rsidRDefault="00244EA9" w:rsidP="00244EA9">
            <w:pPr>
              <w:jc w:val="center"/>
              <w:rPr>
                <w:rFonts w:eastAsia="Calibri"/>
              </w:rPr>
            </w:pPr>
            <w:r w:rsidRPr="00244EA9">
              <w:rPr>
                <w:rFonts w:eastAsia="Calibri"/>
              </w:rPr>
              <w:t>46</w:t>
            </w:r>
          </w:p>
        </w:tc>
        <w:tc>
          <w:tcPr>
            <w:tcW w:w="1090" w:type="dxa"/>
            <w:tcBorders>
              <w:top w:val="single" w:sz="4" w:space="0" w:color="auto"/>
              <w:left w:val="single" w:sz="4" w:space="0" w:color="auto"/>
              <w:bottom w:val="single" w:sz="4" w:space="0" w:color="auto"/>
              <w:right w:val="single" w:sz="8" w:space="0" w:color="auto"/>
            </w:tcBorders>
            <w:shd w:val="clear" w:color="auto" w:fill="auto"/>
          </w:tcPr>
          <w:p w14:paraId="0A3B23C2" w14:textId="77777777" w:rsidR="00244EA9" w:rsidRPr="00244EA9" w:rsidRDefault="00244EA9" w:rsidP="00244EA9">
            <w:pPr>
              <w:jc w:val="center"/>
              <w:rPr>
                <w:rFonts w:eastAsia="Calibri"/>
              </w:rPr>
            </w:pPr>
            <w:r w:rsidRPr="00244EA9">
              <w:rPr>
                <w:rFonts w:eastAsia="Calibri"/>
              </w:rPr>
              <w:t>-36,1%</w:t>
            </w:r>
          </w:p>
        </w:tc>
        <w:tc>
          <w:tcPr>
            <w:tcW w:w="908" w:type="dxa"/>
            <w:tcBorders>
              <w:top w:val="nil"/>
              <w:left w:val="nil"/>
              <w:bottom w:val="single" w:sz="8" w:space="0" w:color="4F81BD"/>
              <w:right w:val="single" w:sz="8" w:space="0" w:color="4F81BD"/>
            </w:tcBorders>
            <w:shd w:val="clear" w:color="auto" w:fill="auto"/>
            <w:noWrap/>
          </w:tcPr>
          <w:p w14:paraId="19D78B7E" w14:textId="77777777" w:rsidR="00244EA9" w:rsidRPr="00244EA9" w:rsidRDefault="00244EA9" w:rsidP="00244EA9">
            <w:pPr>
              <w:jc w:val="center"/>
              <w:rPr>
                <w:rFonts w:eastAsia="Calibri"/>
              </w:rPr>
            </w:pPr>
            <w:r w:rsidRPr="00244EA9">
              <w:rPr>
                <w:rFonts w:eastAsia="Calibri"/>
              </w:rPr>
              <w:t>25</w:t>
            </w:r>
          </w:p>
        </w:tc>
        <w:tc>
          <w:tcPr>
            <w:tcW w:w="872" w:type="dxa"/>
            <w:tcBorders>
              <w:top w:val="nil"/>
              <w:left w:val="nil"/>
              <w:bottom w:val="single" w:sz="8" w:space="0" w:color="4F81BD"/>
              <w:right w:val="single" w:sz="8" w:space="0" w:color="4F81BD"/>
            </w:tcBorders>
            <w:shd w:val="clear" w:color="auto" w:fill="auto"/>
            <w:noWrap/>
          </w:tcPr>
          <w:p w14:paraId="7D0F1538" w14:textId="77777777" w:rsidR="00244EA9" w:rsidRPr="00244EA9" w:rsidRDefault="00244EA9" w:rsidP="00244EA9">
            <w:pPr>
              <w:jc w:val="center"/>
              <w:rPr>
                <w:rFonts w:eastAsia="Calibri"/>
              </w:rPr>
            </w:pPr>
            <w:r w:rsidRPr="00244EA9">
              <w:rPr>
                <w:rFonts w:eastAsia="Calibri"/>
              </w:rPr>
              <w:t>23</w:t>
            </w:r>
          </w:p>
        </w:tc>
        <w:tc>
          <w:tcPr>
            <w:tcW w:w="1091" w:type="dxa"/>
            <w:tcBorders>
              <w:top w:val="single" w:sz="4" w:space="0" w:color="auto"/>
              <w:left w:val="single" w:sz="4" w:space="0" w:color="auto"/>
              <w:bottom w:val="single" w:sz="4" w:space="0" w:color="auto"/>
              <w:right w:val="single" w:sz="8" w:space="0" w:color="auto"/>
            </w:tcBorders>
            <w:shd w:val="clear" w:color="auto" w:fill="auto"/>
          </w:tcPr>
          <w:p w14:paraId="46AE0B3E" w14:textId="77777777" w:rsidR="00244EA9" w:rsidRPr="00244EA9" w:rsidRDefault="00244EA9" w:rsidP="00244EA9">
            <w:pPr>
              <w:jc w:val="center"/>
              <w:rPr>
                <w:rFonts w:eastAsia="Calibri"/>
              </w:rPr>
            </w:pPr>
            <w:r w:rsidRPr="00244EA9">
              <w:rPr>
                <w:rFonts w:eastAsia="Calibri"/>
              </w:rPr>
              <w:t>-8,0%</w:t>
            </w:r>
          </w:p>
        </w:tc>
        <w:tc>
          <w:tcPr>
            <w:tcW w:w="872" w:type="dxa"/>
            <w:tcBorders>
              <w:top w:val="nil"/>
              <w:left w:val="nil"/>
              <w:bottom w:val="single" w:sz="8" w:space="0" w:color="4F81BD"/>
              <w:right w:val="single" w:sz="8" w:space="0" w:color="4F81BD"/>
            </w:tcBorders>
            <w:shd w:val="clear" w:color="auto" w:fill="auto"/>
            <w:noWrap/>
          </w:tcPr>
          <w:p w14:paraId="1DF213C8" w14:textId="77777777" w:rsidR="00244EA9" w:rsidRPr="00244EA9" w:rsidRDefault="00244EA9" w:rsidP="00244EA9">
            <w:pPr>
              <w:jc w:val="center"/>
              <w:rPr>
                <w:rFonts w:eastAsia="Calibri"/>
              </w:rPr>
            </w:pPr>
            <w:r w:rsidRPr="00244EA9">
              <w:rPr>
                <w:rFonts w:eastAsia="Calibri"/>
              </w:rPr>
              <w:t>72</w:t>
            </w:r>
          </w:p>
        </w:tc>
        <w:tc>
          <w:tcPr>
            <w:tcW w:w="872" w:type="dxa"/>
            <w:tcBorders>
              <w:top w:val="nil"/>
              <w:left w:val="nil"/>
              <w:bottom w:val="single" w:sz="8" w:space="0" w:color="4F81BD"/>
              <w:right w:val="single" w:sz="8" w:space="0" w:color="4F81BD"/>
            </w:tcBorders>
            <w:shd w:val="clear" w:color="auto" w:fill="auto"/>
            <w:noWrap/>
          </w:tcPr>
          <w:p w14:paraId="6AED935B" w14:textId="77777777" w:rsidR="00244EA9" w:rsidRPr="00244EA9" w:rsidRDefault="00244EA9" w:rsidP="00244EA9">
            <w:pPr>
              <w:jc w:val="center"/>
              <w:rPr>
                <w:rFonts w:eastAsia="Calibri"/>
              </w:rPr>
            </w:pPr>
            <w:r w:rsidRPr="00244EA9">
              <w:rPr>
                <w:rFonts w:eastAsia="Calibri"/>
              </w:rPr>
              <w:t>75</w:t>
            </w:r>
          </w:p>
        </w:tc>
        <w:tc>
          <w:tcPr>
            <w:tcW w:w="1091" w:type="dxa"/>
            <w:tcBorders>
              <w:top w:val="single" w:sz="4" w:space="0" w:color="auto"/>
              <w:left w:val="single" w:sz="4" w:space="0" w:color="auto"/>
              <w:bottom w:val="single" w:sz="4" w:space="0" w:color="auto"/>
              <w:right w:val="single" w:sz="8" w:space="0" w:color="auto"/>
            </w:tcBorders>
            <w:shd w:val="clear" w:color="auto" w:fill="auto"/>
          </w:tcPr>
          <w:p w14:paraId="373AF0A3" w14:textId="77777777" w:rsidR="00244EA9" w:rsidRPr="00244EA9" w:rsidRDefault="00244EA9" w:rsidP="00244EA9">
            <w:pPr>
              <w:jc w:val="center"/>
              <w:rPr>
                <w:rFonts w:eastAsia="Calibri"/>
              </w:rPr>
            </w:pPr>
            <w:r w:rsidRPr="00244EA9">
              <w:rPr>
                <w:rFonts w:eastAsia="Calibri"/>
              </w:rPr>
              <w:t>4,2%</w:t>
            </w:r>
          </w:p>
        </w:tc>
      </w:tr>
      <w:tr w:rsidR="00244EA9" w:rsidRPr="00244EA9" w14:paraId="2E1A6C05" w14:textId="77777777" w:rsidTr="00C4163C">
        <w:trPr>
          <w:trHeight w:val="796"/>
          <w:jc w:val="center"/>
        </w:trPr>
        <w:tc>
          <w:tcPr>
            <w:tcW w:w="1066" w:type="dxa"/>
            <w:tcBorders>
              <w:top w:val="nil"/>
              <w:left w:val="single" w:sz="8" w:space="0" w:color="4F81BD"/>
              <w:bottom w:val="single" w:sz="8" w:space="0" w:color="4F81BD"/>
              <w:right w:val="single" w:sz="8" w:space="0" w:color="4F81BD"/>
            </w:tcBorders>
            <w:shd w:val="clear" w:color="000000" w:fill="FFFFFF"/>
            <w:noWrap/>
            <w:vAlign w:val="center"/>
            <w:hideMark/>
          </w:tcPr>
          <w:p w14:paraId="6EB17BBE" w14:textId="77777777" w:rsidR="00244EA9" w:rsidRPr="00244EA9" w:rsidRDefault="00244EA9" w:rsidP="00244EA9">
            <w:pPr>
              <w:spacing w:after="0" w:line="240" w:lineRule="auto"/>
              <w:jc w:val="center"/>
              <w:rPr>
                <w:rFonts w:eastAsia="Times New Roman"/>
                <w:b/>
                <w:bCs/>
                <w:lang w:eastAsia="es-ES"/>
              </w:rPr>
            </w:pPr>
            <w:r w:rsidRPr="00244EA9">
              <w:rPr>
                <w:rFonts w:eastAsia="Times New Roman"/>
                <w:b/>
                <w:bCs/>
                <w:lang w:eastAsia="es-ES"/>
              </w:rPr>
              <w:t>FISABIO SP</w:t>
            </w:r>
          </w:p>
        </w:tc>
        <w:tc>
          <w:tcPr>
            <w:tcW w:w="1017" w:type="dxa"/>
            <w:tcBorders>
              <w:top w:val="nil"/>
              <w:left w:val="nil"/>
              <w:bottom w:val="single" w:sz="8" w:space="0" w:color="4F81BD"/>
              <w:right w:val="single" w:sz="8" w:space="0" w:color="4F81BD"/>
            </w:tcBorders>
            <w:shd w:val="clear" w:color="auto" w:fill="auto"/>
            <w:noWrap/>
          </w:tcPr>
          <w:p w14:paraId="29E50B74" w14:textId="77777777" w:rsidR="00244EA9" w:rsidRPr="00244EA9" w:rsidRDefault="00244EA9" w:rsidP="00244EA9">
            <w:pPr>
              <w:jc w:val="center"/>
              <w:rPr>
                <w:rFonts w:eastAsia="Calibri"/>
              </w:rPr>
            </w:pPr>
            <w:r w:rsidRPr="00244EA9">
              <w:rPr>
                <w:rFonts w:eastAsia="Calibri"/>
              </w:rPr>
              <w:t>55</w:t>
            </w:r>
          </w:p>
        </w:tc>
        <w:tc>
          <w:tcPr>
            <w:tcW w:w="853" w:type="dxa"/>
            <w:tcBorders>
              <w:top w:val="nil"/>
              <w:left w:val="nil"/>
              <w:bottom w:val="single" w:sz="8" w:space="0" w:color="4F81BD"/>
              <w:right w:val="single" w:sz="8" w:space="0" w:color="4F81BD"/>
            </w:tcBorders>
            <w:shd w:val="clear" w:color="auto" w:fill="auto"/>
            <w:noWrap/>
          </w:tcPr>
          <w:p w14:paraId="52F53C7A" w14:textId="77777777" w:rsidR="00244EA9" w:rsidRPr="00244EA9" w:rsidRDefault="00244EA9" w:rsidP="00244EA9">
            <w:pPr>
              <w:jc w:val="center"/>
              <w:rPr>
                <w:rFonts w:eastAsia="Calibri"/>
              </w:rPr>
            </w:pPr>
            <w:r w:rsidRPr="00244EA9">
              <w:rPr>
                <w:rFonts w:eastAsia="Calibri"/>
              </w:rPr>
              <w:t>43</w:t>
            </w:r>
          </w:p>
        </w:tc>
        <w:tc>
          <w:tcPr>
            <w:tcW w:w="1090" w:type="dxa"/>
            <w:tcBorders>
              <w:top w:val="nil"/>
              <w:left w:val="single" w:sz="4" w:space="0" w:color="auto"/>
              <w:bottom w:val="single" w:sz="4" w:space="0" w:color="auto"/>
              <w:right w:val="single" w:sz="8" w:space="0" w:color="auto"/>
            </w:tcBorders>
            <w:shd w:val="clear" w:color="auto" w:fill="auto"/>
          </w:tcPr>
          <w:p w14:paraId="251DFE45" w14:textId="77777777" w:rsidR="00244EA9" w:rsidRPr="00244EA9" w:rsidRDefault="00244EA9" w:rsidP="00244EA9">
            <w:pPr>
              <w:jc w:val="center"/>
              <w:rPr>
                <w:rFonts w:eastAsia="Calibri"/>
              </w:rPr>
            </w:pPr>
            <w:r w:rsidRPr="00244EA9">
              <w:rPr>
                <w:rFonts w:eastAsia="Calibri"/>
              </w:rPr>
              <w:t>-21,8%</w:t>
            </w:r>
          </w:p>
        </w:tc>
        <w:tc>
          <w:tcPr>
            <w:tcW w:w="908" w:type="dxa"/>
            <w:tcBorders>
              <w:top w:val="nil"/>
              <w:left w:val="nil"/>
              <w:bottom w:val="single" w:sz="8" w:space="0" w:color="4F81BD"/>
              <w:right w:val="single" w:sz="8" w:space="0" w:color="4F81BD"/>
            </w:tcBorders>
            <w:shd w:val="clear" w:color="auto" w:fill="auto"/>
            <w:noWrap/>
          </w:tcPr>
          <w:p w14:paraId="0AB070C4" w14:textId="77777777" w:rsidR="00244EA9" w:rsidRPr="00244EA9" w:rsidRDefault="00244EA9" w:rsidP="00244EA9">
            <w:pPr>
              <w:jc w:val="center"/>
              <w:rPr>
                <w:rFonts w:eastAsia="Calibri"/>
              </w:rPr>
            </w:pPr>
            <w:r w:rsidRPr="00244EA9">
              <w:rPr>
                <w:rFonts w:eastAsia="Calibri"/>
              </w:rPr>
              <w:t>10</w:t>
            </w:r>
          </w:p>
        </w:tc>
        <w:tc>
          <w:tcPr>
            <w:tcW w:w="872" w:type="dxa"/>
            <w:tcBorders>
              <w:top w:val="nil"/>
              <w:left w:val="nil"/>
              <w:bottom w:val="single" w:sz="8" w:space="0" w:color="4F81BD"/>
              <w:right w:val="single" w:sz="8" w:space="0" w:color="4F81BD"/>
            </w:tcBorders>
            <w:shd w:val="clear" w:color="auto" w:fill="auto"/>
            <w:noWrap/>
          </w:tcPr>
          <w:p w14:paraId="2DE2BE8F" w14:textId="77777777" w:rsidR="00244EA9" w:rsidRPr="00244EA9" w:rsidRDefault="00244EA9" w:rsidP="00244EA9">
            <w:pPr>
              <w:jc w:val="center"/>
              <w:rPr>
                <w:rFonts w:eastAsia="Calibri"/>
              </w:rPr>
            </w:pPr>
            <w:r w:rsidRPr="00244EA9">
              <w:rPr>
                <w:rFonts w:eastAsia="Calibri"/>
              </w:rPr>
              <w:t>15</w:t>
            </w:r>
          </w:p>
        </w:tc>
        <w:tc>
          <w:tcPr>
            <w:tcW w:w="1091" w:type="dxa"/>
            <w:tcBorders>
              <w:top w:val="nil"/>
              <w:left w:val="single" w:sz="4" w:space="0" w:color="auto"/>
              <w:bottom w:val="single" w:sz="4" w:space="0" w:color="auto"/>
              <w:right w:val="single" w:sz="8" w:space="0" w:color="auto"/>
            </w:tcBorders>
            <w:shd w:val="clear" w:color="auto" w:fill="auto"/>
          </w:tcPr>
          <w:p w14:paraId="6EB545FE" w14:textId="77777777" w:rsidR="00244EA9" w:rsidRPr="00244EA9" w:rsidRDefault="00244EA9" w:rsidP="00244EA9">
            <w:pPr>
              <w:jc w:val="center"/>
              <w:rPr>
                <w:rFonts w:eastAsia="Calibri"/>
              </w:rPr>
            </w:pPr>
            <w:r w:rsidRPr="00244EA9">
              <w:rPr>
                <w:rFonts w:eastAsia="Calibri"/>
              </w:rPr>
              <w:t>-50,0%</w:t>
            </w:r>
          </w:p>
        </w:tc>
        <w:tc>
          <w:tcPr>
            <w:tcW w:w="872" w:type="dxa"/>
            <w:tcBorders>
              <w:top w:val="nil"/>
              <w:left w:val="nil"/>
              <w:bottom w:val="single" w:sz="8" w:space="0" w:color="4F81BD"/>
              <w:right w:val="single" w:sz="8" w:space="0" w:color="4F81BD"/>
            </w:tcBorders>
            <w:shd w:val="clear" w:color="auto" w:fill="auto"/>
            <w:noWrap/>
          </w:tcPr>
          <w:p w14:paraId="3B4B1D81" w14:textId="77777777" w:rsidR="00244EA9" w:rsidRPr="00244EA9" w:rsidRDefault="00244EA9" w:rsidP="00244EA9">
            <w:pPr>
              <w:jc w:val="center"/>
              <w:rPr>
                <w:rFonts w:eastAsia="Calibri"/>
              </w:rPr>
            </w:pPr>
            <w:r w:rsidRPr="00244EA9">
              <w:rPr>
                <w:rFonts w:eastAsia="Calibri"/>
              </w:rPr>
              <w:t>52</w:t>
            </w:r>
          </w:p>
        </w:tc>
        <w:tc>
          <w:tcPr>
            <w:tcW w:w="872" w:type="dxa"/>
            <w:tcBorders>
              <w:top w:val="nil"/>
              <w:left w:val="nil"/>
              <w:bottom w:val="single" w:sz="8" w:space="0" w:color="4F81BD"/>
              <w:right w:val="single" w:sz="8" w:space="0" w:color="4F81BD"/>
            </w:tcBorders>
            <w:shd w:val="clear" w:color="auto" w:fill="auto"/>
            <w:noWrap/>
          </w:tcPr>
          <w:p w14:paraId="4BB7BDFF" w14:textId="77777777" w:rsidR="00244EA9" w:rsidRPr="00244EA9" w:rsidRDefault="00244EA9" w:rsidP="00244EA9">
            <w:pPr>
              <w:jc w:val="center"/>
              <w:rPr>
                <w:rFonts w:eastAsia="Calibri"/>
              </w:rPr>
            </w:pPr>
            <w:r w:rsidRPr="00244EA9">
              <w:rPr>
                <w:rFonts w:eastAsia="Calibri"/>
              </w:rPr>
              <w:t>35</w:t>
            </w:r>
          </w:p>
        </w:tc>
        <w:tc>
          <w:tcPr>
            <w:tcW w:w="1091" w:type="dxa"/>
            <w:tcBorders>
              <w:top w:val="nil"/>
              <w:left w:val="single" w:sz="4" w:space="0" w:color="auto"/>
              <w:bottom w:val="single" w:sz="4" w:space="0" w:color="auto"/>
              <w:right w:val="single" w:sz="8" w:space="0" w:color="auto"/>
            </w:tcBorders>
            <w:shd w:val="clear" w:color="auto" w:fill="auto"/>
          </w:tcPr>
          <w:p w14:paraId="6300BB33" w14:textId="77777777" w:rsidR="00244EA9" w:rsidRPr="00244EA9" w:rsidRDefault="00244EA9" w:rsidP="00244EA9">
            <w:pPr>
              <w:jc w:val="center"/>
              <w:rPr>
                <w:rFonts w:eastAsia="Calibri"/>
              </w:rPr>
            </w:pPr>
            <w:r w:rsidRPr="00244EA9">
              <w:rPr>
                <w:rFonts w:eastAsia="Calibri"/>
              </w:rPr>
              <w:t>-32,7%</w:t>
            </w:r>
          </w:p>
        </w:tc>
      </w:tr>
      <w:tr w:rsidR="00244EA9" w:rsidRPr="00244EA9" w14:paraId="705C8439" w14:textId="77777777" w:rsidTr="00C4163C">
        <w:trPr>
          <w:trHeight w:val="796"/>
          <w:jc w:val="center"/>
        </w:trPr>
        <w:tc>
          <w:tcPr>
            <w:tcW w:w="1066" w:type="dxa"/>
            <w:tcBorders>
              <w:top w:val="nil"/>
              <w:left w:val="single" w:sz="8" w:space="0" w:color="4F81BD"/>
              <w:bottom w:val="single" w:sz="8" w:space="0" w:color="4F81BD"/>
              <w:right w:val="single" w:sz="8" w:space="0" w:color="4F81BD"/>
            </w:tcBorders>
            <w:shd w:val="clear" w:color="000000" w:fill="FFFFFF"/>
            <w:vAlign w:val="center"/>
            <w:hideMark/>
          </w:tcPr>
          <w:p w14:paraId="46AEC326" w14:textId="77777777" w:rsidR="00244EA9" w:rsidRPr="00244EA9" w:rsidRDefault="00244EA9" w:rsidP="00244EA9">
            <w:pPr>
              <w:spacing w:after="0" w:line="240" w:lineRule="auto"/>
              <w:jc w:val="center"/>
              <w:rPr>
                <w:rFonts w:eastAsia="Times New Roman"/>
                <w:b/>
                <w:bCs/>
                <w:color w:val="494529"/>
                <w:lang w:eastAsia="es-ES"/>
              </w:rPr>
            </w:pPr>
            <w:r w:rsidRPr="00244EA9">
              <w:rPr>
                <w:rFonts w:eastAsia="Times New Roman"/>
                <w:b/>
                <w:bCs/>
                <w:color w:val="494529"/>
                <w:lang w:eastAsia="es-ES"/>
              </w:rPr>
              <w:t>TOTAL</w:t>
            </w:r>
          </w:p>
        </w:tc>
        <w:tc>
          <w:tcPr>
            <w:tcW w:w="1017" w:type="dxa"/>
            <w:tcBorders>
              <w:top w:val="nil"/>
              <w:left w:val="nil"/>
              <w:bottom w:val="single" w:sz="8" w:space="0" w:color="4F81BD"/>
              <w:right w:val="single" w:sz="8" w:space="0" w:color="4F81BD"/>
            </w:tcBorders>
            <w:shd w:val="clear" w:color="auto" w:fill="auto"/>
          </w:tcPr>
          <w:p w14:paraId="39815FA6" w14:textId="77777777" w:rsidR="00244EA9" w:rsidRPr="00244EA9" w:rsidRDefault="00244EA9" w:rsidP="00244EA9">
            <w:pPr>
              <w:jc w:val="center"/>
              <w:rPr>
                <w:rFonts w:eastAsia="Calibri"/>
                <w:b/>
                <w:bCs/>
              </w:rPr>
            </w:pPr>
            <w:r w:rsidRPr="00244EA9">
              <w:rPr>
                <w:rFonts w:eastAsia="Calibri"/>
                <w:b/>
                <w:bCs/>
              </w:rPr>
              <w:t>127</w:t>
            </w:r>
          </w:p>
        </w:tc>
        <w:tc>
          <w:tcPr>
            <w:tcW w:w="853" w:type="dxa"/>
            <w:tcBorders>
              <w:top w:val="nil"/>
              <w:left w:val="nil"/>
              <w:bottom w:val="single" w:sz="8" w:space="0" w:color="4F81BD"/>
              <w:right w:val="single" w:sz="8" w:space="0" w:color="4F81BD"/>
            </w:tcBorders>
            <w:shd w:val="clear" w:color="auto" w:fill="auto"/>
          </w:tcPr>
          <w:p w14:paraId="333F2ACA" w14:textId="77777777" w:rsidR="00244EA9" w:rsidRPr="00244EA9" w:rsidRDefault="00244EA9" w:rsidP="00244EA9">
            <w:pPr>
              <w:jc w:val="center"/>
              <w:rPr>
                <w:rFonts w:eastAsia="Calibri"/>
                <w:b/>
                <w:bCs/>
              </w:rPr>
            </w:pPr>
            <w:r w:rsidRPr="00244EA9">
              <w:rPr>
                <w:rFonts w:eastAsia="Calibri"/>
                <w:b/>
                <w:bCs/>
              </w:rPr>
              <w:t>89</w:t>
            </w:r>
          </w:p>
        </w:tc>
        <w:tc>
          <w:tcPr>
            <w:tcW w:w="1090" w:type="dxa"/>
            <w:tcBorders>
              <w:top w:val="nil"/>
              <w:left w:val="single" w:sz="4" w:space="0" w:color="auto"/>
              <w:bottom w:val="single" w:sz="4" w:space="0" w:color="auto"/>
              <w:right w:val="single" w:sz="8" w:space="0" w:color="auto"/>
            </w:tcBorders>
            <w:shd w:val="clear" w:color="auto" w:fill="auto"/>
          </w:tcPr>
          <w:p w14:paraId="195945CD" w14:textId="77777777" w:rsidR="00244EA9" w:rsidRPr="00244EA9" w:rsidRDefault="00244EA9" w:rsidP="00244EA9">
            <w:pPr>
              <w:jc w:val="center"/>
              <w:rPr>
                <w:rFonts w:eastAsia="Calibri"/>
                <w:b/>
                <w:bCs/>
              </w:rPr>
            </w:pPr>
            <w:r w:rsidRPr="00244EA9">
              <w:rPr>
                <w:rFonts w:eastAsia="Calibri"/>
                <w:b/>
                <w:bCs/>
              </w:rPr>
              <w:t>-29,9%</w:t>
            </w:r>
          </w:p>
        </w:tc>
        <w:tc>
          <w:tcPr>
            <w:tcW w:w="908" w:type="dxa"/>
            <w:tcBorders>
              <w:top w:val="nil"/>
              <w:left w:val="nil"/>
              <w:bottom w:val="single" w:sz="8" w:space="0" w:color="4F81BD"/>
              <w:right w:val="single" w:sz="8" w:space="0" w:color="4F81BD"/>
            </w:tcBorders>
            <w:shd w:val="clear" w:color="auto" w:fill="auto"/>
          </w:tcPr>
          <w:p w14:paraId="10D788B7" w14:textId="77777777" w:rsidR="00244EA9" w:rsidRPr="00244EA9" w:rsidRDefault="00244EA9" w:rsidP="00244EA9">
            <w:pPr>
              <w:jc w:val="center"/>
              <w:rPr>
                <w:rFonts w:eastAsia="Calibri"/>
                <w:b/>
                <w:bCs/>
              </w:rPr>
            </w:pPr>
            <w:r w:rsidRPr="00244EA9">
              <w:rPr>
                <w:rFonts w:eastAsia="Calibri"/>
                <w:b/>
                <w:bCs/>
              </w:rPr>
              <w:t>35</w:t>
            </w:r>
          </w:p>
        </w:tc>
        <w:tc>
          <w:tcPr>
            <w:tcW w:w="872" w:type="dxa"/>
            <w:tcBorders>
              <w:top w:val="nil"/>
              <w:left w:val="nil"/>
              <w:bottom w:val="single" w:sz="8" w:space="0" w:color="4F81BD"/>
              <w:right w:val="single" w:sz="8" w:space="0" w:color="4F81BD"/>
            </w:tcBorders>
            <w:shd w:val="clear" w:color="auto" w:fill="auto"/>
          </w:tcPr>
          <w:p w14:paraId="37A493A5" w14:textId="77777777" w:rsidR="00244EA9" w:rsidRPr="00244EA9" w:rsidRDefault="00244EA9" w:rsidP="00244EA9">
            <w:pPr>
              <w:jc w:val="center"/>
              <w:rPr>
                <w:rFonts w:eastAsia="Calibri"/>
                <w:b/>
                <w:bCs/>
              </w:rPr>
            </w:pPr>
            <w:r w:rsidRPr="00244EA9">
              <w:rPr>
                <w:rFonts w:eastAsia="Calibri"/>
                <w:b/>
                <w:bCs/>
              </w:rPr>
              <w:t>38</w:t>
            </w:r>
          </w:p>
        </w:tc>
        <w:tc>
          <w:tcPr>
            <w:tcW w:w="1091" w:type="dxa"/>
            <w:tcBorders>
              <w:top w:val="nil"/>
              <w:left w:val="single" w:sz="4" w:space="0" w:color="auto"/>
              <w:bottom w:val="single" w:sz="4" w:space="0" w:color="auto"/>
              <w:right w:val="single" w:sz="8" w:space="0" w:color="auto"/>
            </w:tcBorders>
            <w:shd w:val="clear" w:color="auto" w:fill="auto"/>
          </w:tcPr>
          <w:p w14:paraId="3FC0FF80" w14:textId="77777777" w:rsidR="00244EA9" w:rsidRPr="00244EA9" w:rsidRDefault="00244EA9" w:rsidP="00244EA9">
            <w:pPr>
              <w:jc w:val="center"/>
              <w:rPr>
                <w:rFonts w:eastAsia="Calibri"/>
                <w:b/>
                <w:bCs/>
              </w:rPr>
            </w:pPr>
            <w:r w:rsidRPr="00244EA9">
              <w:rPr>
                <w:rFonts w:eastAsia="Calibri"/>
                <w:b/>
                <w:bCs/>
              </w:rPr>
              <w:t>8,6%</w:t>
            </w:r>
          </w:p>
        </w:tc>
        <w:tc>
          <w:tcPr>
            <w:tcW w:w="872" w:type="dxa"/>
            <w:tcBorders>
              <w:top w:val="nil"/>
              <w:left w:val="nil"/>
              <w:bottom w:val="single" w:sz="8" w:space="0" w:color="4F81BD"/>
              <w:right w:val="single" w:sz="8" w:space="0" w:color="4F81BD"/>
            </w:tcBorders>
            <w:shd w:val="clear" w:color="auto" w:fill="auto"/>
          </w:tcPr>
          <w:p w14:paraId="6A16B42E" w14:textId="77777777" w:rsidR="00244EA9" w:rsidRPr="00244EA9" w:rsidRDefault="00244EA9" w:rsidP="00244EA9">
            <w:pPr>
              <w:jc w:val="center"/>
              <w:rPr>
                <w:rFonts w:eastAsia="Calibri"/>
                <w:b/>
                <w:bCs/>
              </w:rPr>
            </w:pPr>
            <w:r w:rsidRPr="00244EA9">
              <w:rPr>
                <w:rFonts w:eastAsia="Calibri"/>
                <w:b/>
                <w:bCs/>
              </w:rPr>
              <w:t>124</w:t>
            </w:r>
          </w:p>
        </w:tc>
        <w:tc>
          <w:tcPr>
            <w:tcW w:w="872" w:type="dxa"/>
            <w:tcBorders>
              <w:top w:val="nil"/>
              <w:left w:val="nil"/>
              <w:bottom w:val="single" w:sz="8" w:space="0" w:color="4F81BD"/>
              <w:right w:val="single" w:sz="8" w:space="0" w:color="4F81BD"/>
            </w:tcBorders>
            <w:shd w:val="clear" w:color="auto" w:fill="auto"/>
          </w:tcPr>
          <w:p w14:paraId="040B2B05" w14:textId="77777777" w:rsidR="00244EA9" w:rsidRPr="00244EA9" w:rsidRDefault="00244EA9" w:rsidP="00244EA9">
            <w:pPr>
              <w:jc w:val="center"/>
              <w:rPr>
                <w:rFonts w:eastAsia="Calibri"/>
                <w:b/>
                <w:bCs/>
              </w:rPr>
            </w:pPr>
            <w:r w:rsidRPr="00244EA9">
              <w:rPr>
                <w:rFonts w:eastAsia="Calibri"/>
                <w:b/>
                <w:bCs/>
              </w:rPr>
              <w:t>110</w:t>
            </w:r>
          </w:p>
        </w:tc>
        <w:tc>
          <w:tcPr>
            <w:tcW w:w="1091" w:type="dxa"/>
            <w:tcBorders>
              <w:top w:val="nil"/>
              <w:left w:val="single" w:sz="4" w:space="0" w:color="auto"/>
              <w:bottom w:val="single" w:sz="4" w:space="0" w:color="auto"/>
              <w:right w:val="single" w:sz="8" w:space="0" w:color="auto"/>
            </w:tcBorders>
            <w:shd w:val="clear" w:color="auto" w:fill="auto"/>
          </w:tcPr>
          <w:p w14:paraId="3B7E1E48" w14:textId="77777777" w:rsidR="00244EA9" w:rsidRPr="00244EA9" w:rsidRDefault="00244EA9" w:rsidP="00244EA9">
            <w:pPr>
              <w:jc w:val="center"/>
              <w:rPr>
                <w:rFonts w:eastAsia="Calibri"/>
                <w:b/>
                <w:bCs/>
              </w:rPr>
            </w:pPr>
            <w:r w:rsidRPr="00244EA9">
              <w:rPr>
                <w:rFonts w:eastAsia="Calibri"/>
                <w:b/>
                <w:bCs/>
              </w:rPr>
              <w:t>-11,3%</w:t>
            </w:r>
          </w:p>
        </w:tc>
      </w:tr>
    </w:tbl>
    <w:p w14:paraId="28497745" w14:textId="77777777" w:rsidR="00244EA9" w:rsidRPr="00244EA9" w:rsidRDefault="00244EA9" w:rsidP="00244EA9">
      <w:pPr>
        <w:tabs>
          <w:tab w:val="left" w:pos="4931"/>
        </w:tabs>
        <w:rPr>
          <w:rFonts w:eastAsia="Calibri"/>
          <w:b/>
        </w:rPr>
      </w:pPr>
      <w:r w:rsidRPr="00244EA9">
        <w:rPr>
          <w:rFonts w:eastAsia="Calibri"/>
          <w:b/>
        </w:rPr>
        <w:tab/>
      </w:r>
    </w:p>
    <w:p w14:paraId="25714F96" w14:textId="77777777" w:rsidR="00244EA9" w:rsidRPr="00244EA9" w:rsidRDefault="00244EA9" w:rsidP="00244EA9">
      <w:pPr>
        <w:rPr>
          <w:rFonts w:eastAsia="Calibri"/>
          <w:b/>
        </w:rPr>
      </w:pPr>
      <w:r w:rsidRPr="00244EA9">
        <w:rPr>
          <w:rFonts w:eastAsia="Calibri"/>
          <w:b/>
        </w:rPr>
        <w:t>Otras actuaciones del Área de RRHH:</w:t>
      </w:r>
    </w:p>
    <w:p w14:paraId="0706E5D8" w14:textId="77777777" w:rsidR="00244EA9" w:rsidRPr="00244EA9" w:rsidRDefault="00244EA9" w:rsidP="00244EA9">
      <w:pPr>
        <w:spacing w:after="0"/>
        <w:rPr>
          <w:rFonts w:eastAsia="Calibri"/>
          <w:b/>
        </w:rPr>
      </w:pPr>
    </w:p>
    <w:p w14:paraId="2EAC335C" w14:textId="77777777" w:rsidR="00244EA9" w:rsidRPr="00244EA9" w:rsidRDefault="00244EA9" w:rsidP="00244EA9">
      <w:pPr>
        <w:spacing w:after="0"/>
        <w:rPr>
          <w:rFonts w:eastAsia="Calibri"/>
          <w:b/>
        </w:rPr>
      </w:pPr>
      <w:r w:rsidRPr="00244EA9">
        <w:rPr>
          <w:rFonts w:eastAsia="Calibri"/>
          <w:b/>
        </w:rPr>
        <w:t>Revisiones</w:t>
      </w:r>
    </w:p>
    <w:p w14:paraId="1F3B2A7D" w14:textId="77777777" w:rsidR="00244EA9" w:rsidRPr="00244EA9" w:rsidRDefault="00244EA9" w:rsidP="00244EA9">
      <w:pPr>
        <w:spacing w:after="0"/>
        <w:rPr>
          <w:rFonts w:eastAsia="Calibri"/>
        </w:rPr>
      </w:pPr>
      <w:r w:rsidRPr="00244EA9">
        <w:rPr>
          <w:rFonts w:eastAsia="Calibri"/>
        </w:rPr>
        <w:t xml:space="preserve">Mensualmente </w:t>
      </w:r>
      <w:r w:rsidRPr="00244EA9">
        <w:rPr>
          <w:rFonts w:eastAsia="Calibri"/>
          <w:b/>
        </w:rPr>
        <w:t>se revisan todos los costes del personal</w:t>
      </w:r>
      <w:r w:rsidRPr="00244EA9">
        <w:rPr>
          <w:rFonts w:eastAsia="Calibri"/>
        </w:rPr>
        <w:t>, antes del pago, para verificar que el cómputo total a pagar es el que corresponde, teniendo en cuenta todas las bajas por IT, bajas por Maternidad, finiquitos, nuevas altas, posibles bonificaciones por sustituciones...</w:t>
      </w:r>
    </w:p>
    <w:p w14:paraId="3BD9BDA0" w14:textId="77777777" w:rsidR="00244EA9" w:rsidRPr="00244EA9" w:rsidRDefault="00244EA9" w:rsidP="00244EA9">
      <w:pPr>
        <w:spacing w:after="0"/>
        <w:rPr>
          <w:rFonts w:eastAsia="Calibri"/>
        </w:rPr>
      </w:pPr>
      <w:r w:rsidRPr="00244EA9">
        <w:rPr>
          <w:rFonts w:eastAsia="Calibri"/>
        </w:rPr>
        <w:t>Una vez revisados los costes se elabora un “Informe Mensual a Dirección”, con un desglose de perceptores/as mensuales y el importe correspondiente a cada uno, Base Liquida y S.Social, separado por Unidad de Negocio. Una vez recibidos los TCs se comprueban con el cómputo pagado en nuestra herramienta y bancariamente.</w:t>
      </w:r>
    </w:p>
    <w:p w14:paraId="2B4C7027" w14:textId="77777777" w:rsidR="00244EA9" w:rsidRPr="00244EA9" w:rsidRDefault="00244EA9" w:rsidP="00244EA9">
      <w:pPr>
        <w:spacing w:after="0"/>
        <w:rPr>
          <w:rFonts w:eastAsia="Calibri"/>
          <w:b/>
        </w:rPr>
      </w:pPr>
      <w:r w:rsidRPr="00244EA9">
        <w:rPr>
          <w:rFonts w:eastAsia="Calibri"/>
          <w:b/>
        </w:rPr>
        <w:t>Control de vacaciones, días libres, permisos.</w:t>
      </w:r>
    </w:p>
    <w:p w14:paraId="2E775785" w14:textId="77777777" w:rsidR="00244EA9" w:rsidRPr="00244EA9" w:rsidRDefault="00244EA9" w:rsidP="00244EA9">
      <w:pPr>
        <w:spacing w:after="0"/>
        <w:rPr>
          <w:rFonts w:eastAsia="Calibri"/>
        </w:rPr>
      </w:pPr>
      <w:r w:rsidRPr="00244EA9">
        <w:rPr>
          <w:rFonts w:eastAsia="Calibri"/>
        </w:rPr>
        <w:t>Módulo de Gestión de Incidencias e intranet de RRHH que, entre otras funciones, los/as trabajadores/as puedan solicitar días de vacaciones, días de libre disposición o diferentes permisos. Estas solicitudes están supeditadas a que el/la investigador/a – gestor/a responsable del/a trabajador/a lo apruebe. La labor de Recursos Humanos es de comprobación y seguimiento de que el proceso se realice correctamente, así como avisar de días vencidos, modificaciones posteriores de días solicitados y de todo el proceso de alta al/a trabajador/a en el módulo de vacaciones.</w:t>
      </w:r>
    </w:p>
    <w:p w14:paraId="33654A81" w14:textId="77777777" w:rsidR="00244EA9" w:rsidRPr="00244EA9" w:rsidRDefault="00244EA9" w:rsidP="00244EA9">
      <w:pPr>
        <w:spacing w:after="0"/>
        <w:rPr>
          <w:rFonts w:eastAsia="Calibri"/>
        </w:rPr>
      </w:pPr>
    </w:p>
    <w:p w14:paraId="4FE811C0" w14:textId="77777777" w:rsidR="00244EA9" w:rsidRPr="00244EA9" w:rsidRDefault="00244EA9" w:rsidP="00244EA9">
      <w:pPr>
        <w:spacing w:after="0"/>
        <w:rPr>
          <w:rFonts w:eastAsia="Calibri"/>
          <w:b/>
        </w:rPr>
      </w:pPr>
      <w:r w:rsidRPr="00244EA9">
        <w:rPr>
          <w:rFonts w:eastAsia="Calibri"/>
          <w:b/>
        </w:rPr>
        <w:t>Intranet de Recursos Humanos.</w:t>
      </w:r>
    </w:p>
    <w:p w14:paraId="14FDD941" w14:textId="77777777" w:rsidR="00244EA9" w:rsidRPr="00244EA9" w:rsidRDefault="00244EA9" w:rsidP="00244EA9">
      <w:pPr>
        <w:spacing w:after="0"/>
        <w:rPr>
          <w:rFonts w:eastAsia="Calibri"/>
        </w:rPr>
      </w:pPr>
      <w:r w:rsidRPr="00244EA9">
        <w:rPr>
          <w:rFonts w:eastAsia="Calibri"/>
        </w:rPr>
        <w:t>Además de la gestión de vacaciones y permisos, los/as trabajadores/as tienen disponible a partir del 01 de enero de 2016 la intranet de Recursos Humanos, en la cual podrán observar sus datos personales con los que cuenta la fundación, sus nóminas, el resumen de sus días solicitados, el calendario laboral de aplicación que tenga, documentos de interés generales para todos/as los/as trabajadores/as y finalmente, documentos personales a los que tendría acceso solo el/a trabajador/a. La implantación de la herramienta ha servido como un método de comunicación con el personal trabajador que pretende reducir tiempos entre solicitudes y trámites para que estos sean más eficientes.</w:t>
      </w:r>
    </w:p>
    <w:p w14:paraId="698458AB" w14:textId="77777777" w:rsidR="00244EA9" w:rsidRPr="00244EA9" w:rsidRDefault="00244EA9" w:rsidP="00244EA9">
      <w:pPr>
        <w:spacing w:after="0"/>
        <w:rPr>
          <w:rFonts w:eastAsia="Calibri"/>
        </w:rPr>
      </w:pPr>
    </w:p>
    <w:p w14:paraId="154A91F5" w14:textId="77777777" w:rsidR="00244EA9" w:rsidRPr="00244EA9" w:rsidRDefault="00244EA9" w:rsidP="00244EA9">
      <w:pPr>
        <w:spacing w:after="0"/>
        <w:rPr>
          <w:rFonts w:eastAsia="Calibri"/>
          <w:b/>
        </w:rPr>
      </w:pPr>
      <w:r w:rsidRPr="00244EA9">
        <w:rPr>
          <w:rFonts w:eastAsia="Calibri"/>
          <w:b/>
        </w:rPr>
        <w:t>Módulo de Recursos Humanos en Fundanet.</w:t>
      </w:r>
    </w:p>
    <w:p w14:paraId="68CE24D1" w14:textId="77777777" w:rsidR="00244EA9" w:rsidRPr="00244EA9" w:rsidRDefault="00244EA9" w:rsidP="00244EA9">
      <w:pPr>
        <w:spacing w:after="0"/>
        <w:rPr>
          <w:rFonts w:eastAsia="Calibri"/>
        </w:rPr>
      </w:pPr>
      <w:r w:rsidRPr="00244EA9">
        <w:rPr>
          <w:rFonts w:eastAsia="Calibri"/>
        </w:rPr>
        <w:t>El módulo de Recursos Humanos de Fundanet es el que se utiliza actualmente para llevar toda la gestión informática de los/as empleados/as. La herramienta ha tenido varias actualizaciones del módulo a lo largo del 2024 que han permitido trabajar de manera más eficiente en la gestión del departamento.</w:t>
      </w:r>
    </w:p>
    <w:p w14:paraId="47674456" w14:textId="77777777" w:rsidR="00244EA9" w:rsidRPr="00244EA9" w:rsidRDefault="00244EA9" w:rsidP="00244EA9">
      <w:pPr>
        <w:spacing w:after="0"/>
        <w:rPr>
          <w:rFonts w:eastAsia="Calibri"/>
        </w:rPr>
      </w:pPr>
    </w:p>
    <w:p w14:paraId="5FB56BFC" w14:textId="77777777" w:rsidR="00244EA9" w:rsidRPr="00244EA9" w:rsidRDefault="00244EA9" w:rsidP="00244EA9">
      <w:pPr>
        <w:spacing w:after="0"/>
        <w:rPr>
          <w:rFonts w:eastAsia="Calibri"/>
          <w:b/>
        </w:rPr>
      </w:pPr>
      <w:r w:rsidRPr="00244EA9">
        <w:rPr>
          <w:rFonts w:eastAsia="Calibri"/>
          <w:b/>
        </w:rPr>
        <w:t>Archivo de documentación.</w:t>
      </w:r>
    </w:p>
    <w:p w14:paraId="4DFC8D18" w14:textId="77777777" w:rsidR="00244EA9" w:rsidRPr="00244EA9" w:rsidRDefault="00244EA9" w:rsidP="00244EA9">
      <w:pPr>
        <w:spacing w:after="0"/>
        <w:rPr>
          <w:rFonts w:eastAsia="Calibri"/>
        </w:rPr>
      </w:pPr>
      <w:r w:rsidRPr="00244EA9">
        <w:rPr>
          <w:rFonts w:eastAsia="Calibri"/>
        </w:rPr>
        <w:t>Toda la documentación recibida de cada empleado/a, se da de alta en la Base de Datos, se escanea, se abre carpeta y archiva en el servidor de la fundación.</w:t>
      </w:r>
    </w:p>
    <w:p w14:paraId="6CBDB6CB" w14:textId="77777777" w:rsidR="00244EA9" w:rsidRPr="00244EA9" w:rsidRDefault="00244EA9" w:rsidP="00244EA9">
      <w:pPr>
        <w:spacing w:after="0"/>
        <w:rPr>
          <w:rFonts w:eastAsia="Calibri"/>
        </w:rPr>
      </w:pPr>
    </w:p>
    <w:p w14:paraId="451A8B39" w14:textId="77777777" w:rsidR="00244EA9" w:rsidRPr="00244EA9" w:rsidRDefault="00244EA9" w:rsidP="00244EA9">
      <w:pPr>
        <w:spacing w:after="0"/>
        <w:rPr>
          <w:rFonts w:eastAsia="Calibri"/>
          <w:b/>
        </w:rPr>
      </w:pPr>
      <w:r w:rsidRPr="00244EA9">
        <w:rPr>
          <w:rFonts w:eastAsia="Calibri"/>
          <w:b/>
        </w:rPr>
        <w:t>Encuestas</w:t>
      </w:r>
    </w:p>
    <w:p w14:paraId="265BDEC1" w14:textId="77777777" w:rsidR="00244EA9" w:rsidRPr="00244EA9" w:rsidRDefault="00244EA9" w:rsidP="00244EA9">
      <w:pPr>
        <w:spacing w:after="0"/>
        <w:rPr>
          <w:rFonts w:eastAsia="Calibri"/>
        </w:rPr>
      </w:pPr>
      <w:r w:rsidRPr="00244EA9">
        <w:rPr>
          <w:rFonts w:eastAsia="Calibri"/>
        </w:rPr>
        <w:t>El INE - Instituto Nacional de Estadística, efectúa recogida de información de la Estadística sobre Actividades en I+D referida a un año. Estadística de cumplimiento obligatorio, enmarcada dentro del Plan General de estadísticas de ciencia y tecnología propugnado por la oficina de Estadísticas de la Unión Europea. Tiene como principal objetivo el conocimiento de los recursos que los organismos y centros investigadores destinan a I+D, con el fin de estimar el esfuerzo nacional en investigación.</w:t>
      </w:r>
    </w:p>
    <w:p w14:paraId="2D7D4BCF" w14:textId="77777777" w:rsidR="00244EA9" w:rsidRPr="00244EA9" w:rsidRDefault="00244EA9" w:rsidP="00244EA9">
      <w:pPr>
        <w:spacing w:after="0"/>
        <w:rPr>
          <w:rFonts w:eastAsia="Calibri"/>
        </w:rPr>
      </w:pPr>
      <w:r w:rsidRPr="00244EA9">
        <w:rPr>
          <w:rFonts w:eastAsia="Calibri"/>
        </w:rPr>
        <w:t>Por ello cada año el Área de RRHH</w:t>
      </w:r>
      <w:r w:rsidRPr="00244EA9">
        <w:rPr>
          <w:rFonts w:eastAsia="Calibri"/>
          <w:b/>
        </w:rPr>
        <w:t xml:space="preserve"> </w:t>
      </w:r>
      <w:r w:rsidRPr="00244EA9">
        <w:rPr>
          <w:rFonts w:eastAsia="Calibri"/>
        </w:rPr>
        <w:t xml:space="preserve">se encarga de cumplimentar estas encuestas en lo referente al personal empleado, para ello prepara de manera muy elaborada un cuadro desglosando todos los datos que la encuesta solicita, teniendo en cuenta el puesto de cada empleado, su titulación, sexo, edad, zona geográfica, jornada, retribuciones de cada uno de ellos y </w:t>
      </w:r>
      <w:proofErr w:type="gramStart"/>
      <w:r w:rsidRPr="00244EA9">
        <w:rPr>
          <w:rFonts w:eastAsia="Calibri"/>
        </w:rPr>
        <w:t>agrupándolos siguiendo</w:t>
      </w:r>
      <w:proofErr w:type="gramEnd"/>
      <w:r w:rsidRPr="00244EA9">
        <w:rPr>
          <w:rFonts w:eastAsia="Calibri"/>
        </w:rPr>
        <w:t xml:space="preserve"> el modelo del INE.</w:t>
      </w:r>
    </w:p>
    <w:p w14:paraId="3AD218CB" w14:textId="77777777" w:rsidR="00244EA9" w:rsidRPr="00244EA9" w:rsidRDefault="00244EA9" w:rsidP="00244EA9">
      <w:pPr>
        <w:spacing w:after="0"/>
        <w:rPr>
          <w:rFonts w:eastAsia="Calibri"/>
        </w:rPr>
      </w:pPr>
      <w:r w:rsidRPr="00244EA9">
        <w:rPr>
          <w:rFonts w:eastAsia="Calibri"/>
          <w:b/>
        </w:rPr>
        <w:t>El INE</w:t>
      </w:r>
      <w:r w:rsidRPr="00244EA9">
        <w:rPr>
          <w:rFonts w:eastAsia="Calibri"/>
        </w:rPr>
        <w:t xml:space="preserve"> – Instituto Nacional de Estadística, también solicita encuestas trimestrales de Coste Laboral, donde el Área de </w:t>
      </w:r>
      <w:r w:rsidR="00C4163C" w:rsidRPr="00244EA9">
        <w:rPr>
          <w:rFonts w:eastAsia="Calibri"/>
        </w:rPr>
        <w:t>RRHH</w:t>
      </w:r>
      <w:r w:rsidR="00C4163C" w:rsidRPr="00244EA9">
        <w:rPr>
          <w:rFonts w:eastAsia="Calibri"/>
          <w:b/>
        </w:rPr>
        <w:t xml:space="preserve"> </w:t>
      </w:r>
      <w:r w:rsidR="00C4163C" w:rsidRPr="00244EA9">
        <w:rPr>
          <w:rFonts w:eastAsia="Calibri"/>
        </w:rPr>
        <w:t>prepara</w:t>
      </w:r>
      <w:r w:rsidRPr="00244EA9">
        <w:rPr>
          <w:rFonts w:eastAsia="Calibri"/>
        </w:rPr>
        <w:t xml:space="preserve"> con todos los datos referentes al personal, como tiempo trabajado de los/las empleados/as, vacaciones, permisos, bajas, percepciones, jornadas, costes…, siguiendo el modelo que facilita el INE.</w:t>
      </w:r>
    </w:p>
    <w:p w14:paraId="290E005C" w14:textId="77777777" w:rsidR="00244EA9" w:rsidRPr="00244EA9" w:rsidRDefault="00244EA9" w:rsidP="00244EA9">
      <w:pPr>
        <w:spacing w:after="0"/>
        <w:rPr>
          <w:rFonts w:eastAsia="Calibri"/>
          <w:b/>
        </w:rPr>
      </w:pPr>
    </w:p>
    <w:p w14:paraId="19309062" w14:textId="77777777" w:rsidR="00244EA9" w:rsidRPr="00244EA9" w:rsidRDefault="00244EA9" w:rsidP="00244EA9">
      <w:pPr>
        <w:spacing w:after="0"/>
        <w:rPr>
          <w:rFonts w:eastAsia="Calibri"/>
        </w:rPr>
      </w:pPr>
      <w:r w:rsidRPr="00244EA9">
        <w:rPr>
          <w:rFonts w:eastAsia="Calibri"/>
          <w:b/>
        </w:rPr>
        <w:t>Encuesta Mensual a Intervención</w:t>
      </w:r>
      <w:r w:rsidRPr="00244EA9">
        <w:rPr>
          <w:rFonts w:eastAsia="Calibri"/>
        </w:rPr>
        <w:t>. Mensualmente el Área de RRHH elabora un cuadro de distribución en base a unos datos que le solicitan, cuya distribución corresponde a los sueldos y salarios del/a máximo/a responsable, del personal directivo, del personal laboral con contrato indefinido, personal laboral con contrato de duración determinada y Becarios/as.</w:t>
      </w:r>
    </w:p>
    <w:p w14:paraId="771FB399" w14:textId="77777777" w:rsidR="00244EA9" w:rsidRPr="00244EA9" w:rsidRDefault="00244EA9" w:rsidP="00244EA9">
      <w:pPr>
        <w:spacing w:after="0"/>
        <w:rPr>
          <w:rFonts w:eastAsia="Calibri"/>
          <w:b/>
        </w:rPr>
      </w:pPr>
    </w:p>
    <w:p w14:paraId="1639F709" w14:textId="77777777" w:rsidR="00244EA9" w:rsidRPr="00244EA9" w:rsidRDefault="00244EA9" w:rsidP="00244EA9">
      <w:pPr>
        <w:spacing w:after="0"/>
        <w:rPr>
          <w:rFonts w:eastAsia="Calibri"/>
        </w:rPr>
      </w:pPr>
      <w:r w:rsidRPr="00244EA9">
        <w:rPr>
          <w:rFonts w:eastAsia="Calibri"/>
          <w:b/>
        </w:rPr>
        <w:t xml:space="preserve">Autorizaciones a Conselleria – </w:t>
      </w:r>
      <w:r w:rsidRPr="00244EA9">
        <w:rPr>
          <w:rFonts w:eastAsia="Calibri"/>
        </w:rPr>
        <w:t xml:space="preserve">Con cada convocatoria y/o alta nueva respecto a los contratos temporales, se debe enviar una solicitud dirigida a Conselleria de Hacienda y modelo Económico, en el cual se indican todos los datos identificativos de la contratación/convocatoria. El total de solicitudes que se han presentado este año ha sido de </w:t>
      </w:r>
      <w:r w:rsidRPr="00244EA9">
        <w:rPr>
          <w:rFonts w:eastAsia="Calibri"/>
          <w:b/>
        </w:rPr>
        <w:t>82.</w:t>
      </w:r>
    </w:p>
    <w:p w14:paraId="48C6D0E3" w14:textId="77777777" w:rsidR="00244EA9" w:rsidRPr="00244EA9" w:rsidRDefault="00244EA9" w:rsidP="00244EA9">
      <w:pPr>
        <w:spacing w:after="0"/>
        <w:rPr>
          <w:rFonts w:eastAsia="Calibri"/>
          <w:b/>
        </w:rPr>
      </w:pPr>
    </w:p>
    <w:p w14:paraId="0E486C49" w14:textId="77777777" w:rsidR="00244EA9" w:rsidRPr="00244EA9" w:rsidRDefault="00244EA9" w:rsidP="00244EA9">
      <w:pPr>
        <w:spacing w:after="0"/>
        <w:rPr>
          <w:rFonts w:eastAsia="Calibri"/>
        </w:rPr>
      </w:pPr>
      <w:r w:rsidRPr="00244EA9">
        <w:rPr>
          <w:rFonts w:eastAsia="Calibri"/>
          <w:b/>
        </w:rPr>
        <w:t xml:space="preserve">SIAC- </w:t>
      </w:r>
      <w:r w:rsidRPr="00244EA9">
        <w:rPr>
          <w:rFonts w:eastAsia="Calibri"/>
        </w:rPr>
        <w:t xml:space="preserve">Desde el 2019 se estaban mandando las convocatorias de empleo al personal funcionario que trabajaba en la Conselleria de Transparencia para que las pusiera en su portal y así los/as ciudadanos/as </w:t>
      </w:r>
      <w:r w:rsidRPr="00244EA9">
        <w:rPr>
          <w:rFonts w:eastAsia="Calibri"/>
        </w:rPr>
        <w:lastRenderedPageBreak/>
        <w:t xml:space="preserve">valencianos/as pudieran informarse por otra vía de nuestras convocatorias de empleo. Desde este 2023 la Conselleria de Transparencia nos ha dado acceso al programa SIAC de manera que desde el área se suben las convocatorias y ellos las publicitan al instante, quedando este proceso mucho más digitalizado y eficiente para todas las partes. Este año se han pasado </w:t>
      </w:r>
      <w:r w:rsidRPr="00244EA9">
        <w:rPr>
          <w:rFonts w:eastAsia="Calibri"/>
          <w:b/>
        </w:rPr>
        <w:t xml:space="preserve">110 </w:t>
      </w:r>
      <w:r w:rsidRPr="00244EA9">
        <w:rPr>
          <w:rFonts w:eastAsia="Calibri"/>
        </w:rPr>
        <w:t>solicitudes.</w:t>
      </w:r>
    </w:p>
    <w:p w14:paraId="0B6EDB81" w14:textId="77777777" w:rsidR="00244EA9" w:rsidRPr="00244EA9" w:rsidRDefault="00244EA9" w:rsidP="00244EA9">
      <w:pPr>
        <w:spacing w:after="0"/>
        <w:rPr>
          <w:rFonts w:eastAsia="Calibri"/>
        </w:rPr>
      </w:pPr>
    </w:p>
    <w:p w14:paraId="36E79312" w14:textId="77777777" w:rsidR="00244EA9" w:rsidRPr="00244EA9" w:rsidRDefault="00244EA9" w:rsidP="00244EA9">
      <w:pPr>
        <w:spacing w:after="0"/>
        <w:rPr>
          <w:rFonts w:eastAsia="Calibri"/>
          <w:b/>
        </w:rPr>
      </w:pPr>
      <w:r w:rsidRPr="00244EA9">
        <w:rPr>
          <w:rFonts w:eastAsia="Calibri"/>
          <w:b/>
          <w:bCs/>
        </w:rPr>
        <w:t>Woffu-</w:t>
      </w:r>
      <w:r w:rsidRPr="00244EA9">
        <w:rPr>
          <w:rFonts w:eastAsia="Calibri"/>
        </w:rPr>
        <w:t xml:space="preserve"> Herramienta para control del fichaje. Se implantó en el 2024 y tiene como objetivo el indicar las horas que se trabajan cada día. En la aplicación se puede ver los fichajes y horarios de cualquier mes del año, pudiendo filtrar por fechas concretas. Puedes ver si se hacen horas de </w:t>
      </w:r>
      <w:r w:rsidR="00C4163C" w:rsidRPr="00244EA9">
        <w:rPr>
          <w:rFonts w:eastAsia="Calibri"/>
        </w:rPr>
        <w:t>más</w:t>
      </w:r>
      <w:r w:rsidRPr="00244EA9">
        <w:rPr>
          <w:rFonts w:eastAsia="Calibri"/>
        </w:rPr>
        <w:t xml:space="preserve"> o horas de menos, teniendo en cuenta que estas horas se deben compensar antes de finalizar el año. También la herramienta permite modificar fichajes olvidados o introducir horas de permiso como asistir al médico, permiso por horas retribuido o teletrabajo, añadiendo el justificante pertinente y un campo de observaciones para informar sobre el motivo de la ausencia.</w:t>
      </w:r>
    </w:p>
    <w:p w14:paraId="6D01DDA5" w14:textId="77777777" w:rsidR="00244EA9" w:rsidRPr="00244EA9" w:rsidRDefault="00244EA9" w:rsidP="00244EA9">
      <w:pPr>
        <w:spacing w:after="0"/>
        <w:rPr>
          <w:rFonts w:eastAsia="Calibri"/>
          <w:b/>
        </w:rPr>
      </w:pPr>
    </w:p>
    <w:p w14:paraId="7BA10769" w14:textId="194F5912" w:rsidR="00244EA9" w:rsidRPr="00244EA9" w:rsidRDefault="00244EA9" w:rsidP="00244EA9">
      <w:pPr>
        <w:spacing w:after="0"/>
        <w:rPr>
          <w:rFonts w:eastAsia="Calibri"/>
          <w:b/>
          <w:color w:val="8064A2"/>
        </w:rPr>
      </w:pPr>
      <w:r w:rsidRPr="00244EA9">
        <w:rPr>
          <w:rFonts w:eastAsia="Calibri"/>
          <w:b/>
        </w:rPr>
        <w:t xml:space="preserve">Requerimientos de información de Comités de empresa - </w:t>
      </w:r>
      <w:r w:rsidRPr="00244EA9">
        <w:rPr>
          <w:rFonts w:eastAsia="Calibri"/>
        </w:rPr>
        <w:t>Con la constitución de</w:t>
      </w:r>
      <w:r w:rsidR="0039368F">
        <w:rPr>
          <w:rFonts w:eastAsia="Calibri"/>
        </w:rPr>
        <w:t>l</w:t>
      </w:r>
      <w:r w:rsidRPr="00244EA9">
        <w:rPr>
          <w:rFonts w:eastAsia="Calibri"/>
        </w:rPr>
        <w:t xml:space="preserve"> Comité de Empresa en la Fundación, el departamento tiene la obligación de dar contestación a todas las comunicaciones y requerimientos que principalmente atienden a situaciones de la plantilla. Actualmente sólo existe un único Comité en servicios centrales de </w:t>
      </w:r>
      <w:proofErr w:type="gramStart"/>
      <w:r w:rsidRPr="00244EA9">
        <w:rPr>
          <w:rFonts w:eastAsia="Calibri"/>
        </w:rPr>
        <w:t>Valencia</w:t>
      </w:r>
      <w:proofErr w:type="gramEnd"/>
      <w:r w:rsidRPr="00244EA9">
        <w:rPr>
          <w:rFonts w:eastAsia="Calibri"/>
        </w:rPr>
        <w:t xml:space="preserve"> pero da servicio a todos/as los empleados/a de Valencia y aquellos de fuera de Valencia que lo necesitan. De normal se atienden sus peticiones y se les presente bimensualmente un informe sobre las altas, bajas y variaciones de los contratos habidos en la Fundación. También se les informa de los despidos objetivos que se han celebrado durante el año. Para este año, los requerimientos han sido: 6 informes, 3 despidos objetivos y una consulta sobre el incremento del 0,5%,</w:t>
      </w:r>
    </w:p>
    <w:p w14:paraId="6BA64CBD" w14:textId="77777777" w:rsidR="00244EA9" w:rsidRPr="00244EA9" w:rsidRDefault="00244EA9" w:rsidP="00244EA9">
      <w:pPr>
        <w:spacing w:after="0"/>
        <w:rPr>
          <w:rFonts w:eastAsia="Calibri"/>
          <w:b/>
          <w:color w:val="8064A2"/>
        </w:rPr>
      </w:pPr>
    </w:p>
    <w:p w14:paraId="65DAE9C4" w14:textId="77777777" w:rsidR="00244EA9" w:rsidRPr="00244EA9" w:rsidRDefault="00244EA9" w:rsidP="00244EA9">
      <w:pPr>
        <w:spacing w:after="200" w:line="240" w:lineRule="auto"/>
        <w:jc w:val="center"/>
        <w:rPr>
          <w:rFonts w:eastAsia="Calibri"/>
          <w:bCs/>
          <w:color w:val="76923C"/>
          <w:sz w:val="18"/>
          <w:szCs w:val="18"/>
        </w:rPr>
      </w:pPr>
      <w:r w:rsidRPr="00244EA9">
        <w:rPr>
          <w:rFonts w:eastAsia="Calibri"/>
          <w:b/>
          <w:bCs/>
          <w:sz w:val="18"/>
          <w:szCs w:val="18"/>
        </w:rPr>
        <w:t>Tabla 7.</w:t>
      </w:r>
      <w:r>
        <w:rPr>
          <w:rFonts w:eastAsia="Calibri"/>
          <w:b/>
          <w:bCs/>
          <w:sz w:val="18"/>
          <w:szCs w:val="18"/>
        </w:rPr>
        <w:t>15</w:t>
      </w:r>
      <w:r w:rsidRPr="00244EA9">
        <w:rPr>
          <w:rFonts w:eastAsia="Calibri"/>
          <w:b/>
          <w:bCs/>
          <w:noProof/>
          <w:sz w:val="18"/>
          <w:szCs w:val="18"/>
        </w:rPr>
        <w:t xml:space="preserve"> Requerimientos Comités</w:t>
      </w:r>
    </w:p>
    <w:tbl>
      <w:tblPr>
        <w:tblStyle w:val="ListTable3-Accent11"/>
        <w:tblW w:w="5000" w:type="pct"/>
        <w:jc w:val="center"/>
        <w:tblLook w:val="04A0" w:firstRow="1" w:lastRow="0" w:firstColumn="1" w:lastColumn="0" w:noHBand="0" w:noVBand="1"/>
      </w:tblPr>
      <w:tblGrid>
        <w:gridCol w:w="7206"/>
        <w:gridCol w:w="2138"/>
      </w:tblGrid>
      <w:tr w:rsidR="00244EA9" w:rsidRPr="00244EA9" w14:paraId="2838AA05" w14:textId="77777777" w:rsidTr="001674F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100" w:firstRow="0" w:lastRow="0" w:firstColumn="1" w:lastColumn="0" w:oddVBand="0" w:evenVBand="0" w:oddHBand="0" w:evenHBand="0" w:firstRowFirstColumn="1" w:firstRowLastColumn="0" w:lastRowFirstColumn="0" w:lastRowLastColumn="0"/>
            <w:tcW w:w="3856" w:type="pct"/>
            <w:noWrap/>
            <w:hideMark/>
          </w:tcPr>
          <w:p w14:paraId="1A46EED4" w14:textId="77777777" w:rsidR="00244EA9" w:rsidRPr="00244EA9" w:rsidRDefault="00244EA9" w:rsidP="00244EA9">
            <w:pPr>
              <w:spacing w:after="160" w:line="240" w:lineRule="auto"/>
              <w:jc w:val="center"/>
              <w:rPr>
                <w:rFonts w:cs="Arial"/>
              </w:rPr>
            </w:pPr>
            <w:r w:rsidRPr="00244EA9">
              <w:rPr>
                <w:rFonts w:cs="Arial"/>
              </w:rPr>
              <w:t>COMITÉ</w:t>
            </w:r>
          </w:p>
        </w:tc>
        <w:tc>
          <w:tcPr>
            <w:tcW w:w="1144" w:type="pct"/>
            <w:noWrap/>
            <w:hideMark/>
          </w:tcPr>
          <w:p w14:paraId="2E4500B3" w14:textId="77777777" w:rsidR="00244EA9" w:rsidRPr="00244EA9" w:rsidRDefault="00244EA9" w:rsidP="00244EA9">
            <w:pPr>
              <w:spacing w:after="160"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244EA9">
              <w:rPr>
                <w:rFonts w:cs="Arial"/>
              </w:rPr>
              <w:t>Total</w:t>
            </w:r>
          </w:p>
        </w:tc>
      </w:tr>
      <w:tr w:rsidR="00244EA9" w:rsidRPr="00244EA9" w14:paraId="4BFC243B" w14:textId="77777777" w:rsidTr="001674FB">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56" w:type="pct"/>
            <w:noWrap/>
            <w:hideMark/>
          </w:tcPr>
          <w:p w14:paraId="20DF573D" w14:textId="77777777" w:rsidR="00244EA9" w:rsidRPr="00244EA9" w:rsidRDefault="00244EA9" w:rsidP="00244EA9">
            <w:pPr>
              <w:spacing w:after="160" w:line="240" w:lineRule="auto"/>
              <w:jc w:val="center"/>
              <w:rPr>
                <w:rFonts w:cs="Arial"/>
                <w:b w:val="0"/>
              </w:rPr>
            </w:pPr>
            <w:r w:rsidRPr="00244EA9">
              <w:rPr>
                <w:rFonts w:cs="Arial"/>
                <w:b w:val="0"/>
              </w:rPr>
              <w:t>VALENCIA-SSCC-DS</w:t>
            </w:r>
          </w:p>
        </w:tc>
        <w:tc>
          <w:tcPr>
            <w:tcW w:w="1144" w:type="pct"/>
            <w:noWrap/>
            <w:hideMark/>
          </w:tcPr>
          <w:p w14:paraId="33227556" w14:textId="77777777" w:rsidR="00244EA9" w:rsidRPr="00244EA9" w:rsidRDefault="00244EA9" w:rsidP="00244EA9">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10</w:t>
            </w:r>
          </w:p>
        </w:tc>
      </w:tr>
    </w:tbl>
    <w:p w14:paraId="2306C9EC" w14:textId="77777777" w:rsidR="00244EA9" w:rsidRPr="00244EA9" w:rsidRDefault="00244EA9" w:rsidP="00244EA9">
      <w:pPr>
        <w:spacing w:after="0"/>
        <w:rPr>
          <w:rFonts w:eastAsia="Calibri"/>
          <w:b/>
          <w:color w:val="76923C"/>
        </w:rPr>
      </w:pPr>
    </w:p>
    <w:p w14:paraId="567D1815" w14:textId="77777777" w:rsidR="00244EA9" w:rsidRPr="00244EA9" w:rsidRDefault="00244EA9" w:rsidP="00244EA9">
      <w:pPr>
        <w:spacing w:after="0"/>
        <w:rPr>
          <w:rFonts w:eastAsia="Calibri"/>
          <w:b/>
        </w:rPr>
      </w:pPr>
      <w:r w:rsidRPr="00244EA9">
        <w:rPr>
          <w:rFonts w:eastAsia="Calibri"/>
          <w:b/>
        </w:rPr>
        <w:t>Peticiones de información</w:t>
      </w:r>
    </w:p>
    <w:p w14:paraId="1811C40F" w14:textId="77777777" w:rsidR="00244EA9" w:rsidRPr="00244EA9" w:rsidRDefault="00244EA9" w:rsidP="00244EA9">
      <w:pPr>
        <w:spacing w:after="0"/>
        <w:rPr>
          <w:rFonts w:eastAsia="Calibri"/>
        </w:rPr>
      </w:pPr>
      <w:r w:rsidRPr="00244EA9">
        <w:rPr>
          <w:rFonts w:eastAsia="Calibri"/>
        </w:rPr>
        <w:t>Debido a la cantidad de Peticiones de Información que otras Áreas o Investigadores/as solicitan al Área de RRHH, se empezó a computar y cuantificar el número de estas solicitudes desde el 2013. Estas Peticiones pueden deberse a una gran variedad de consultas, como:</w:t>
      </w:r>
    </w:p>
    <w:p w14:paraId="7C9B3289" w14:textId="77777777" w:rsidR="00244EA9" w:rsidRPr="00244EA9" w:rsidRDefault="00244EA9" w:rsidP="002B61D8">
      <w:pPr>
        <w:numPr>
          <w:ilvl w:val="0"/>
          <w:numId w:val="24"/>
        </w:numPr>
        <w:spacing w:before="120" w:after="0"/>
        <w:rPr>
          <w:rFonts w:eastAsia="Calibri"/>
        </w:rPr>
      </w:pPr>
      <w:r w:rsidRPr="00244EA9">
        <w:rPr>
          <w:rFonts w:eastAsia="Calibri"/>
        </w:rPr>
        <w:t>costes de personal por unidades de negocio</w:t>
      </w:r>
    </w:p>
    <w:p w14:paraId="68EEAFB9" w14:textId="77777777" w:rsidR="00244EA9" w:rsidRPr="00244EA9" w:rsidRDefault="00244EA9" w:rsidP="002B61D8">
      <w:pPr>
        <w:numPr>
          <w:ilvl w:val="0"/>
          <w:numId w:val="24"/>
        </w:numPr>
        <w:spacing w:before="120" w:after="0"/>
        <w:rPr>
          <w:rFonts w:eastAsia="Calibri"/>
        </w:rPr>
      </w:pPr>
      <w:r w:rsidRPr="00244EA9">
        <w:rPr>
          <w:rFonts w:eastAsia="Calibri"/>
        </w:rPr>
        <w:t>elaboración de listados de personal por proyectos o financiación,</w:t>
      </w:r>
    </w:p>
    <w:p w14:paraId="27D83316" w14:textId="77777777" w:rsidR="00244EA9" w:rsidRPr="00244EA9" w:rsidRDefault="00244EA9" w:rsidP="002B61D8">
      <w:pPr>
        <w:numPr>
          <w:ilvl w:val="0"/>
          <w:numId w:val="23"/>
        </w:numPr>
        <w:spacing w:before="120" w:after="0"/>
        <w:rPr>
          <w:rFonts w:eastAsia="Calibri"/>
        </w:rPr>
      </w:pPr>
      <w:r w:rsidRPr="00244EA9">
        <w:rPr>
          <w:rFonts w:eastAsia="Calibri"/>
        </w:rPr>
        <w:t>horarios,</w:t>
      </w:r>
    </w:p>
    <w:p w14:paraId="2C2C9588" w14:textId="77777777" w:rsidR="00244EA9" w:rsidRPr="00244EA9" w:rsidRDefault="00244EA9" w:rsidP="002B61D8">
      <w:pPr>
        <w:numPr>
          <w:ilvl w:val="0"/>
          <w:numId w:val="23"/>
        </w:numPr>
        <w:spacing w:before="120" w:after="0"/>
        <w:rPr>
          <w:rFonts w:eastAsia="Calibri"/>
        </w:rPr>
      </w:pPr>
      <w:r w:rsidRPr="00244EA9">
        <w:rPr>
          <w:rFonts w:eastAsia="Calibri"/>
        </w:rPr>
        <w:t>justificaciones de personal para los diferentes proyectos,</w:t>
      </w:r>
    </w:p>
    <w:p w14:paraId="45714145" w14:textId="77777777" w:rsidR="00244EA9" w:rsidRPr="00244EA9" w:rsidRDefault="00244EA9" w:rsidP="002B61D8">
      <w:pPr>
        <w:numPr>
          <w:ilvl w:val="0"/>
          <w:numId w:val="23"/>
        </w:numPr>
        <w:spacing w:before="120" w:after="0"/>
        <w:rPr>
          <w:rFonts w:eastAsia="Calibri"/>
        </w:rPr>
      </w:pPr>
      <w:r w:rsidRPr="00244EA9">
        <w:rPr>
          <w:rFonts w:eastAsia="Calibri"/>
        </w:rPr>
        <w:t>certificados,</w:t>
      </w:r>
    </w:p>
    <w:p w14:paraId="24E1DD1E" w14:textId="77777777" w:rsidR="00244EA9" w:rsidRPr="00244EA9" w:rsidRDefault="00244EA9" w:rsidP="002B61D8">
      <w:pPr>
        <w:numPr>
          <w:ilvl w:val="0"/>
          <w:numId w:val="23"/>
        </w:numPr>
        <w:spacing w:before="120" w:after="0"/>
        <w:rPr>
          <w:rFonts w:eastAsia="Calibri"/>
        </w:rPr>
      </w:pPr>
      <w:r w:rsidRPr="00244EA9">
        <w:rPr>
          <w:rFonts w:eastAsia="Calibri"/>
        </w:rPr>
        <w:lastRenderedPageBreak/>
        <w:t>datos de contratos,</w:t>
      </w:r>
    </w:p>
    <w:p w14:paraId="07EC94B4" w14:textId="77777777" w:rsidR="00244EA9" w:rsidRPr="00244EA9" w:rsidRDefault="00244EA9" w:rsidP="002B61D8">
      <w:pPr>
        <w:numPr>
          <w:ilvl w:val="0"/>
          <w:numId w:val="23"/>
        </w:numPr>
        <w:spacing w:before="120" w:after="0"/>
        <w:rPr>
          <w:rFonts w:eastAsia="Calibri"/>
        </w:rPr>
      </w:pPr>
      <w:r w:rsidRPr="00244EA9">
        <w:rPr>
          <w:rFonts w:eastAsia="Calibri"/>
        </w:rPr>
        <w:t>situación de vencimientos,</w:t>
      </w:r>
    </w:p>
    <w:p w14:paraId="1A1177D6" w14:textId="77777777" w:rsidR="00244EA9" w:rsidRPr="00244EA9" w:rsidRDefault="00244EA9" w:rsidP="002B61D8">
      <w:pPr>
        <w:numPr>
          <w:ilvl w:val="0"/>
          <w:numId w:val="23"/>
        </w:numPr>
        <w:spacing w:before="120" w:after="0"/>
        <w:rPr>
          <w:rFonts w:eastAsia="Calibri"/>
        </w:rPr>
      </w:pPr>
      <w:r w:rsidRPr="00244EA9">
        <w:rPr>
          <w:rFonts w:eastAsia="Calibri"/>
        </w:rPr>
        <w:t>estudio modificación de nóminas,</w:t>
      </w:r>
    </w:p>
    <w:p w14:paraId="2B2F1A4B" w14:textId="77777777" w:rsidR="00244EA9" w:rsidRPr="00244EA9" w:rsidRDefault="00244EA9" w:rsidP="002B61D8">
      <w:pPr>
        <w:numPr>
          <w:ilvl w:val="0"/>
          <w:numId w:val="23"/>
        </w:numPr>
        <w:spacing w:before="120" w:after="0"/>
        <w:rPr>
          <w:rFonts w:eastAsia="Calibri"/>
        </w:rPr>
      </w:pPr>
      <w:r w:rsidRPr="00244EA9">
        <w:rPr>
          <w:rFonts w:eastAsia="Calibri"/>
        </w:rPr>
        <w:t>cálculos previsión nuevas contrataciones,</w:t>
      </w:r>
    </w:p>
    <w:p w14:paraId="49108903" w14:textId="77777777" w:rsidR="00244EA9" w:rsidRPr="00244EA9" w:rsidRDefault="00244EA9" w:rsidP="002B61D8">
      <w:pPr>
        <w:numPr>
          <w:ilvl w:val="0"/>
          <w:numId w:val="23"/>
        </w:numPr>
        <w:spacing w:before="120" w:after="0"/>
        <w:rPr>
          <w:rFonts w:eastAsia="Calibri"/>
        </w:rPr>
      </w:pPr>
      <w:r w:rsidRPr="00244EA9">
        <w:rPr>
          <w:rFonts w:eastAsia="Calibri"/>
        </w:rPr>
        <w:t>situación de bolsas…</w:t>
      </w:r>
    </w:p>
    <w:p w14:paraId="1A6502CC" w14:textId="77777777" w:rsidR="00244EA9" w:rsidRPr="00244EA9" w:rsidRDefault="00244EA9" w:rsidP="00244EA9">
      <w:pPr>
        <w:spacing w:after="0"/>
        <w:rPr>
          <w:rFonts w:eastAsia="Calibri"/>
        </w:rPr>
      </w:pPr>
    </w:p>
    <w:p w14:paraId="30290342" w14:textId="77777777" w:rsidR="00244EA9" w:rsidRPr="00244EA9" w:rsidRDefault="00244EA9" w:rsidP="00244EA9">
      <w:pPr>
        <w:spacing w:after="0"/>
        <w:rPr>
          <w:rFonts w:eastAsia="Calibri"/>
        </w:rPr>
      </w:pPr>
      <w:r w:rsidRPr="00244EA9">
        <w:rPr>
          <w:rFonts w:eastAsia="Calibri"/>
        </w:rPr>
        <w:t>El número total de peticiones a nivel mensual comparadas con los datos del ejercicio anterior se puede observar en la siguiente tabla:</w:t>
      </w:r>
    </w:p>
    <w:p w14:paraId="306EC8D4" w14:textId="77777777" w:rsidR="00244EA9" w:rsidRPr="00244EA9" w:rsidRDefault="00244EA9" w:rsidP="00244EA9">
      <w:pPr>
        <w:spacing w:after="0"/>
        <w:rPr>
          <w:rFonts w:eastAsia="Calibri"/>
        </w:rPr>
      </w:pPr>
    </w:p>
    <w:p w14:paraId="251B3C4B" w14:textId="77777777" w:rsidR="00244EA9" w:rsidRPr="00244EA9" w:rsidRDefault="00244EA9" w:rsidP="00244EA9">
      <w:pPr>
        <w:spacing w:after="200" w:line="240" w:lineRule="auto"/>
        <w:jc w:val="center"/>
        <w:rPr>
          <w:rFonts w:eastAsia="Calibri"/>
          <w:b/>
          <w:bCs/>
          <w:sz w:val="18"/>
          <w:szCs w:val="18"/>
        </w:rPr>
      </w:pPr>
      <w:r w:rsidRPr="00244EA9">
        <w:rPr>
          <w:rFonts w:eastAsia="Calibri"/>
          <w:b/>
          <w:bCs/>
          <w:sz w:val="18"/>
          <w:szCs w:val="18"/>
        </w:rPr>
        <w:t>Tabla 7.</w:t>
      </w:r>
      <w:r>
        <w:rPr>
          <w:rFonts w:eastAsia="Calibri"/>
          <w:b/>
          <w:bCs/>
          <w:sz w:val="18"/>
          <w:szCs w:val="18"/>
        </w:rPr>
        <w:t>16</w:t>
      </w:r>
      <w:r w:rsidRPr="00244EA9">
        <w:rPr>
          <w:rFonts w:eastAsia="Calibri"/>
          <w:b/>
          <w:bCs/>
          <w:noProof/>
          <w:sz w:val="18"/>
          <w:szCs w:val="18"/>
        </w:rPr>
        <w:t>. Comparativa peticiones de información</w:t>
      </w:r>
    </w:p>
    <w:tbl>
      <w:tblPr>
        <w:tblW w:w="7860" w:type="dxa"/>
        <w:jc w:val="center"/>
        <w:tblCellMar>
          <w:left w:w="70" w:type="dxa"/>
          <w:right w:w="70" w:type="dxa"/>
        </w:tblCellMar>
        <w:tblLook w:val="04A0" w:firstRow="1" w:lastRow="0" w:firstColumn="1" w:lastColumn="0" w:noHBand="0" w:noVBand="1"/>
      </w:tblPr>
      <w:tblGrid>
        <w:gridCol w:w="2380"/>
        <w:gridCol w:w="2140"/>
        <w:gridCol w:w="2140"/>
        <w:gridCol w:w="1200"/>
      </w:tblGrid>
      <w:tr w:rsidR="00244EA9" w:rsidRPr="00244EA9" w14:paraId="032B8B3E" w14:textId="77777777" w:rsidTr="00C4163C">
        <w:trPr>
          <w:trHeight w:val="975"/>
          <w:jc w:val="center"/>
        </w:trPr>
        <w:tc>
          <w:tcPr>
            <w:tcW w:w="7860" w:type="dxa"/>
            <w:gridSpan w:val="4"/>
            <w:tcBorders>
              <w:top w:val="single" w:sz="8" w:space="0" w:color="4F81BD"/>
              <w:left w:val="single" w:sz="8" w:space="0" w:color="4F81BD"/>
              <w:bottom w:val="single" w:sz="8" w:space="0" w:color="4F81BD"/>
              <w:right w:val="nil"/>
            </w:tcBorders>
            <w:shd w:val="clear" w:color="000000" w:fill="4F81BD"/>
            <w:vAlign w:val="center"/>
            <w:hideMark/>
          </w:tcPr>
          <w:p w14:paraId="20E4C378" w14:textId="77777777" w:rsidR="00244EA9" w:rsidRPr="00244EA9" w:rsidRDefault="00244EA9" w:rsidP="00244EA9">
            <w:pPr>
              <w:spacing w:after="0" w:line="240" w:lineRule="auto"/>
              <w:jc w:val="center"/>
              <w:rPr>
                <w:rFonts w:eastAsia="Times New Roman"/>
                <w:b/>
                <w:bCs/>
                <w:color w:val="FFFFFF"/>
                <w:lang w:eastAsia="es-ES"/>
              </w:rPr>
            </w:pPr>
            <w:r w:rsidRPr="00244EA9">
              <w:rPr>
                <w:rFonts w:eastAsia="Times New Roman"/>
                <w:b/>
                <w:bCs/>
                <w:color w:val="FFFFFF"/>
                <w:lang w:eastAsia="es-ES"/>
              </w:rPr>
              <w:t>COMPARATIVA 2023-2024 PETICIONES DE INFORMACIÓN</w:t>
            </w:r>
          </w:p>
        </w:tc>
      </w:tr>
      <w:tr w:rsidR="00244EA9" w:rsidRPr="00244EA9" w14:paraId="375950A6" w14:textId="77777777" w:rsidTr="00C4163C">
        <w:trPr>
          <w:trHeight w:val="420"/>
          <w:jc w:val="center"/>
        </w:trPr>
        <w:tc>
          <w:tcPr>
            <w:tcW w:w="2380" w:type="dxa"/>
            <w:tcBorders>
              <w:top w:val="nil"/>
              <w:left w:val="single" w:sz="8" w:space="0" w:color="4F81BD"/>
              <w:bottom w:val="single" w:sz="8" w:space="0" w:color="4F81BD"/>
              <w:right w:val="single" w:sz="8" w:space="0" w:color="4F81BD"/>
            </w:tcBorders>
            <w:shd w:val="clear" w:color="000000" w:fill="FFFFFF"/>
            <w:noWrap/>
            <w:hideMark/>
          </w:tcPr>
          <w:p w14:paraId="3889894A" w14:textId="77777777" w:rsidR="00244EA9" w:rsidRPr="00244EA9" w:rsidRDefault="00244EA9" w:rsidP="00244EA9">
            <w:pPr>
              <w:rPr>
                <w:rFonts w:eastAsia="Calibri"/>
                <w:b/>
              </w:rPr>
            </w:pPr>
            <w:r w:rsidRPr="00244EA9">
              <w:rPr>
                <w:rFonts w:eastAsia="Calibri"/>
                <w:b/>
              </w:rPr>
              <w:t>FECHA</w:t>
            </w:r>
          </w:p>
        </w:tc>
        <w:tc>
          <w:tcPr>
            <w:tcW w:w="2140" w:type="dxa"/>
            <w:tcBorders>
              <w:top w:val="nil"/>
              <w:left w:val="nil"/>
              <w:bottom w:val="single" w:sz="8" w:space="0" w:color="4F81BD"/>
              <w:right w:val="single" w:sz="8" w:space="0" w:color="4F81BD"/>
            </w:tcBorders>
            <w:shd w:val="clear" w:color="auto" w:fill="auto"/>
            <w:noWrap/>
            <w:hideMark/>
          </w:tcPr>
          <w:p w14:paraId="0F64A578" w14:textId="77777777" w:rsidR="00244EA9" w:rsidRPr="00244EA9" w:rsidRDefault="00244EA9" w:rsidP="00244EA9">
            <w:pPr>
              <w:jc w:val="center"/>
              <w:rPr>
                <w:rFonts w:eastAsia="Calibri"/>
                <w:b/>
              </w:rPr>
            </w:pPr>
            <w:r w:rsidRPr="00244EA9">
              <w:rPr>
                <w:rFonts w:eastAsia="Calibri"/>
                <w:b/>
              </w:rPr>
              <w:t>2023</w:t>
            </w:r>
          </w:p>
        </w:tc>
        <w:tc>
          <w:tcPr>
            <w:tcW w:w="2140" w:type="dxa"/>
            <w:tcBorders>
              <w:top w:val="nil"/>
              <w:left w:val="nil"/>
              <w:bottom w:val="single" w:sz="8" w:space="0" w:color="4F81BD"/>
              <w:right w:val="single" w:sz="8" w:space="0" w:color="4F81BD"/>
            </w:tcBorders>
            <w:shd w:val="clear" w:color="auto" w:fill="auto"/>
            <w:noWrap/>
            <w:hideMark/>
          </w:tcPr>
          <w:p w14:paraId="232C9EF3" w14:textId="77777777" w:rsidR="00244EA9" w:rsidRPr="00244EA9" w:rsidRDefault="00244EA9" w:rsidP="00244EA9">
            <w:pPr>
              <w:jc w:val="center"/>
              <w:rPr>
                <w:rFonts w:eastAsia="Calibri"/>
                <w:b/>
              </w:rPr>
            </w:pPr>
            <w:r w:rsidRPr="00244EA9">
              <w:rPr>
                <w:rFonts w:eastAsia="Calibri"/>
                <w:b/>
              </w:rPr>
              <w:t>2024</w:t>
            </w:r>
          </w:p>
        </w:tc>
        <w:tc>
          <w:tcPr>
            <w:tcW w:w="1200" w:type="dxa"/>
            <w:tcBorders>
              <w:top w:val="nil"/>
              <w:left w:val="nil"/>
              <w:bottom w:val="single" w:sz="8" w:space="0" w:color="4F81BD"/>
              <w:right w:val="single" w:sz="8" w:space="0" w:color="4F81BD"/>
            </w:tcBorders>
            <w:shd w:val="clear" w:color="auto" w:fill="auto"/>
            <w:noWrap/>
            <w:hideMark/>
          </w:tcPr>
          <w:p w14:paraId="01DA8628" w14:textId="77777777" w:rsidR="00244EA9" w:rsidRPr="00244EA9" w:rsidRDefault="00244EA9" w:rsidP="00244EA9">
            <w:pPr>
              <w:jc w:val="center"/>
              <w:rPr>
                <w:rFonts w:eastAsia="Calibri"/>
                <w:b/>
              </w:rPr>
            </w:pPr>
            <w:r w:rsidRPr="00244EA9">
              <w:rPr>
                <w:rFonts w:eastAsia="Calibri"/>
                <w:b/>
              </w:rPr>
              <w:t>%</w:t>
            </w:r>
          </w:p>
        </w:tc>
      </w:tr>
      <w:tr w:rsidR="00244EA9" w:rsidRPr="00244EA9" w14:paraId="69DE532C" w14:textId="77777777" w:rsidTr="00C4163C">
        <w:trPr>
          <w:trHeight w:val="420"/>
          <w:jc w:val="center"/>
        </w:trPr>
        <w:tc>
          <w:tcPr>
            <w:tcW w:w="2380" w:type="dxa"/>
            <w:tcBorders>
              <w:top w:val="nil"/>
              <w:left w:val="single" w:sz="8" w:space="0" w:color="4F81BD"/>
              <w:bottom w:val="single" w:sz="8" w:space="0" w:color="4F81BD"/>
              <w:right w:val="single" w:sz="8" w:space="0" w:color="4F81BD"/>
            </w:tcBorders>
            <w:shd w:val="clear" w:color="000000" w:fill="FFFFFF"/>
            <w:noWrap/>
            <w:hideMark/>
          </w:tcPr>
          <w:p w14:paraId="7877B8E9" w14:textId="77777777" w:rsidR="00244EA9" w:rsidRPr="00244EA9" w:rsidRDefault="00244EA9" w:rsidP="00244EA9">
            <w:pPr>
              <w:rPr>
                <w:rFonts w:eastAsia="Calibri"/>
              </w:rPr>
            </w:pPr>
            <w:r w:rsidRPr="00244EA9">
              <w:rPr>
                <w:rFonts w:eastAsia="Calibri"/>
              </w:rPr>
              <w:t>ENERO</w:t>
            </w:r>
          </w:p>
        </w:tc>
        <w:tc>
          <w:tcPr>
            <w:tcW w:w="2140" w:type="dxa"/>
            <w:tcBorders>
              <w:top w:val="nil"/>
              <w:left w:val="nil"/>
              <w:bottom w:val="single" w:sz="8" w:space="0" w:color="4F81BD"/>
              <w:right w:val="single" w:sz="8" w:space="0" w:color="4F81BD"/>
            </w:tcBorders>
            <w:shd w:val="clear" w:color="auto" w:fill="auto"/>
            <w:noWrap/>
          </w:tcPr>
          <w:p w14:paraId="23FDB3DD" w14:textId="77777777" w:rsidR="00244EA9" w:rsidRPr="00244EA9" w:rsidRDefault="00244EA9" w:rsidP="00244EA9">
            <w:pPr>
              <w:jc w:val="center"/>
              <w:rPr>
                <w:rFonts w:eastAsia="Calibri"/>
              </w:rPr>
            </w:pPr>
            <w:r w:rsidRPr="00244EA9">
              <w:rPr>
                <w:rFonts w:eastAsia="Calibri"/>
              </w:rPr>
              <w:t>5</w:t>
            </w:r>
          </w:p>
        </w:tc>
        <w:tc>
          <w:tcPr>
            <w:tcW w:w="2140" w:type="dxa"/>
            <w:tcBorders>
              <w:top w:val="nil"/>
              <w:left w:val="nil"/>
              <w:bottom w:val="single" w:sz="8" w:space="0" w:color="4F81BD"/>
              <w:right w:val="single" w:sz="8" w:space="0" w:color="4F81BD"/>
            </w:tcBorders>
            <w:shd w:val="clear" w:color="auto" w:fill="auto"/>
            <w:noWrap/>
          </w:tcPr>
          <w:p w14:paraId="56E9EA71" w14:textId="77777777" w:rsidR="00244EA9" w:rsidRPr="00244EA9" w:rsidRDefault="00244EA9" w:rsidP="00244EA9">
            <w:pPr>
              <w:jc w:val="center"/>
              <w:rPr>
                <w:rFonts w:eastAsia="Calibri"/>
              </w:rPr>
            </w:pPr>
            <w:r w:rsidRPr="00244EA9">
              <w:rPr>
                <w:rFonts w:eastAsia="Calibri"/>
              </w:rPr>
              <w:t>11</w:t>
            </w:r>
          </w:p>
        </w:tc>
        <w:tc>
          <w:tcPr>
            <w:tcW w:w="1200" w:type="dxa"/>
            <w:tcBorders>
              <w:top w:val="nil"/>
              <w:left w:val="nil"/>
              <w:bottom w:val="single" w:sz="8" w:space="0" w:color="4F81BD"/>
              <w:right w:val="single" w:sz="8" w:space="0" w:color="4F81BD"/>
            </w:tcBorders>
            <w:shd w:val="clear" w:color="auto" w:fill="auto"/>
            <w:noWrap/>
          </w:tcPr>
          <w:p w14:paraId="66D3E3FD" w14:textId="77777777" w:rsidR="00244EA9" w:rsidRPr="00244EA9" w:rsidRDefault="00244EA9" w:rsidP="00244EA9">
            <w:pPr>
              <w:jc w:val="center"/>
              <w:rPr>
                <w:rFonts w:eastAsia="Calibri"/>
              </w:rPr>
            </w:pPr>
            <w:r w:rsidRPr="00244EA9">
              <w:rPr>
                <w:rFonts w:eastAsia="Calibri"/>
              </w:rPr>
              <w:t>55%</w:t>
            </w:r>
          </w:p>
        </w:tc>
      </w:tr>
      <w:tr w:rsidR="00244EA9" w:rsidRPr="00244EA9" w14:paraId="73F68C40" w14:textId="77777777" w:rsidTr="00C4163C">
        <w:trPr>
          <w:trHeight w:val="420"/>
          <w:jc w:val="center"/>
        </w:trPr>
        <w:tc>
          <w:tcPr>
            <w:tcW w:w="2380" w:type="dxa"/>
            <w:tcBorders>
              <w:top w:val="nil"/>
              <w:left w:val="single" w:sz="8" w:space="0" w:color="4F81BD"/>
              <w:bottom w:val="single" w:sz="8" w:space="0" w:color="4F81BD"/>
              <w:right w:val="single" w:sz="8" w:space="0" w:color="4F81BD"/>
            </w:tcBorders>
            <w:shd w:val="clear" w:color="000000" w:fill="FFFFFF"/>
            <w:noWrap/>
            <w:hideMark/>
          </w:tcPr>
          <w:p w14:paraId="1129BF44" w14:textId="77777777" w:rsidR="00244EA9" w:rsidRPr="00244EA9" w:rsidRDefault="00244EA9" w:rsidP="00244EA9">
            <w:pPr>
              <w:rPr>
                <w:rFonts w:eastAsia="Calibri"/>
              </w:rPr>
            </w:pPr>
            <w:r w:rsidRPr="00244EA9">
              <w:rPr>
                <w:rFonts w:eastAsia="Calibri"/>
              </w:rPr>
              <w:t>FEBRERO</w:t>
            </w:r>
          </w:p>
        </w:tc>
        <w:tc>
          <w:tcPr>
            <w:tcW w:w="2140" w:type="dxa"/>
            <w:tcBorders>
              <w:top w:val="nil"/>
              <w:left w:val="nil"/>
              <w:bottom w:val="single" w:sz="8" w:space="0" w:color="4F81BD"/>
              <w:right w:val="single" w:sz="8" w:space="0" w:color="4F81BD"/>
            </w:tcBorders>
            <w:shd w:val="clear" w:color="auto" w:fill="auto"/>
            <w:noWrap/>
          </w:tcPr>
          <w:p w14:paraId="099B45FC" w14:textId="77777777" w:rsidR="00244EA9" w:rsidRPr="00244EA9" w:rsidRDefault="00244EA9" w:rsidP="00244EA9">
            <w:pPr>
              <w:jc w:val="center"/>
              <w:rPr>
                <w:rFonts w:eastAsia="Calibri"/>
              </w:rPr>
            </w:pPr>
            <w:r w:rsidRPr="00244EA9">
              <w:rPr>
                <w:rFonts w:eastAsia="Calibri"/>
              </w:rPr>
              <w:t>10</w:t>
            </w:r>
          </w:p>
        </w:tc>
        <w:tc>
          <w:tcPr>
            <w:tcW w:w="2140" w:type="dxa"/>
            <w:tcBorders>
              <w:top w:val="nil"/>
              <w:left w:val="nil"/>
              <w:bottom w:val="single" w:sz="8" w:space="0" w:color="4F81BD"/>
              <w:right w:val="single" w:sz="8" w:space="0" w:color="4F81BD"/>
            </w:tcBorders>
            <w:shd w:val="clear" w:color="auto" w:fill="auto"/>
            <w:noWrap/>
          </w:tcPr>
          <w:p w14:paraId="24D88374" w14:textId="77777777" w:rsidR="00244EA9" w:rsidRPr="00244EA9" w:rsidRDefault="00244EA9" w:rsidP="00244EA9">
            <w:pPr>
              <w:jc w:val="center"/>
              <w:rPr>
                <w:rFonts w:eastAsia="Calibri"/>
              </w:rPr>
            </w:pPr>
            <w:r w:rsidRPr="00244EA9">
              <w:rPr>
                <w:rFonts w:eastAsia="Calibri"/>
              </w:rPr>
              <w:t>9</w:t>
            </w:r>
          </w:p>
        </w:tc>
        <w:tc>
          <w:tcPr>
            <w:tcW w:w="1200" w:type="dxa"/>
            <w:tcBorders>
              <w:top w:val="nil"/>
              <w:left w:val="nil"/>
              <w:bottom w:val="single" w:sz="8" w:space="0" w:color="4F81BD"/>
              <w:right w:val="single" w:sz="8" w:space="0" w:color="4F81BD"/>
            </w:tcBorders>
            <w:shd w:val="clear" w:color="auto" w:fill="auto"/>
            <w:noWrap/>
          </w:tcPr>
          <w:p w14:paraId="2137C7BE" w14:textId="77777777" w:rsidR="00244EA9" w:rsidRPr="00244EA9" w:rsidRDefault="00244EA9" w:rsidP="00244EA9">
            <w:pPr>
              <w:jc w:val="center"/>
              <w:rPr>
                <w:rFonts w:eastAsia="Calibri"/>
              </w:rPr>
            </w:pPr>
            <w:r w:rsidRPr="00244EA9">
              <w:rPr>
                <w:rFonts w:eastAsia="Calibri"/>
              </w:rPr>
              <w:t>-11%</w:t>
            </w:r>
          </w:p>
        </w:tc>
      </w:tr>
      <w:tr w:rsidR="00244EA9" w:rsidRPr="00244EA9" w14:paraId="4B3D4BCB" w14:textId="77777777" w:rsidTr="00C4163C">
        <w:trPr>
          <w:trHeight w:val="420"/>
          <w:jc w:val="center"/>
        </w:trPr>
        <w:tc>
          <w:tcPr>
            <w:tcW w:w="2380" w:type="dxa"/>
            <w:tcBorders>
              <w:top w:val="nil"/>
              <w:left w:val="single" w:sz="8" w:space="0" w:color="4F81BD"/>
              <w:bottom w:val="single" w:sz="8" w:space="0" w:color="4F81BD"/>
              <w:right w:val="single" w:sz="8" w:space="0" w:color="4F81BD"/>
            </w:tcBorders>
            <w:shd w:val="clear" w:color="000000" w:fill="FFFFFF"/>
            <w:noWrap/>
            <w:hideMark/>
          </w:tcPr>
          <w:p w14:paraId="546F7759" w14:textId="77777777" w:rsidR="00244EA9" w:rsidRPr="00244EA9" w:rsidRDefault="00244EA9" w:rsidP="00244EA9">
            <w:pPr>
              <w:rPr>
                <w:rFonts w:eastAsia="Calibri"/>
              </w:rPr>
            </w:pPr>
            <w:r w:rsidRPr="00244EA9">
              <w:rPr>
                <w:rFonts w:eastAsia="Calibri"/>
              </w:rPr>
              <w:t>MARZO</w:t>
            </w:r>
          </w:p>
        </w:tc>
        <w:tc>
          <w:tcPr>
            <w:tcW w:w="2140" w:type="dxa"/>
            <w:tcBorders>
              <w:top w:val="nil"/>
              <w:left w:val="nil"/>
              <w:bottom w:val="single" w:sz="8" w:space="0" w:color="4F81BD"/>
              <w:right w:val="single" w:sz="8" w:space="0" w:color="4F81BD"/>
            </w:tcBorders>
            <w:shd w:val="clear" w:color="auto" w:fill="auto"/>
            <w:noWrap/>
          </w:tcPr>
          <w:p w14:paraId="53427429" w14:textId="77777777" w:rsidR="00244EA9" w:rsidRPr="00244EA9" w:rsidRDefault="00244EA9" w:rsidP="00244EA9">
            <w:pPr>
              <w:jc w:val="center"/>
              <w:rPr>
                <w:rFonts w:eastAsia="Calibri"/>
              </w:rPr>
            </w:pPr>
            <w:r w:rsidRPr="00244EA9">
              <w:rPr>
                <w:rFonts w:eastAsia="Calibri"/>
              </w:rPr>
              <w:t>25</w:t>
            </w:r>
          </w:p>
        </w:tc>
        <w:tc>
          <w:tcPr>
            <w:tcW w:w="2140" w:type="dxa"/>
            <w:tcBorders>
              <w:top w:val="nil"/>
              <w:left w:val="nil"/>
              <w:bottom w:val="single" w:sz="8" w:space="0" w:color="4F81BD"/>
              <w:right w:val="single" w:sz="8" w:space="0" w:color="4F81BD"/>
            </w:tcBorders>
            <w:shd w:val="clear" w:color="auto" w:fill="auto"/>
            <w:noWrap/>
          </w:tcPr>
          <w:p w14:paraId="376F3923" w14:textId="77777777" w:rsidR="00244EA9" w:rsidRPr="00244EA9" w:rsidRDefault="00244EA9" w:rsidP="00244EA9">
            <w:pPr>
              <w:jc w:val="center"/>
              <w:rPr>
                <w:rFonts w:eastAsia="Calibri"/>
              </w:rPr>
            </w:pPr>
            <w:r w:rsidRPr="00244EA9">
              <w:rPr>
                <w:rFonts w:eastAsia="Calibri"/>
              </w:rPr>
              <w:t>11</w:t>
            </w:r>
          </w:p>
        </w:tc>
        <w:tc>
          <w:tcPr>
            <w:tcW w:w="1200" w:type="dxa"/>
            <w:tcBorders>
              <w:top w:val="nil"/>
              <w:left w:val="nil"/>
              <w:bottom w:val="single" w:sz="8" w:space="0" w:color="4F81BD"/>
              <w:right w:val="single" w:sz="8" w:space="0" w:color="4F81BD"/>
            </w:tcBorders>
            <w:shd w:val="clear" w:color="auto" w:fill="auto"/>
            <w:noWrap/>
          </w:tcPr>
          <w:p w14:paraId="40EFD14D" w14:textId="77777777" w:rsidR="00244EA9" w:rsidRPr="00244EA9" w:rsidRDefault="00244EA9" w:rsidP="00244EA9">
            <w:pPr>
              <w:jc w:val="center"/>
              <w:rPr>
                <w:rFonts w:eastAsia="Calibri"/>
              </w:rPr>
            </w:pPr>
            <w:r w:rsidRPr="00244EA9">
              <w:rPr>
                <w:rFonts w:eastAsia="Calibri"/>
              </w:rPr>
              <w:t>-127%</w:t>
            </w:r>
          </w:p>
        </w:tc>
      </w:tr>
      <w:tr w:rsidR="00244EA9" w:rsidRPr="00244EA9" w14:paraId="571502D6" w14:textId="77777777" w:rsidTr="00C4163C">
        <w:trPr>
          <w:trHeight w:val="420"/>
          <w:jc w:val="center"/>
        </w:trPr>
        <w:tc>
          <w:tcPr>
            <w:tcW w:w="2380" w:type="dxa"/>
            <w:tcBorders>
              <w:top w:val="nil"/>
              <w:left w:val="single" w:sz="8" w:space="0" w:color="4F81BD"/>
              <w:bottom w:val="single" w:sz="8" w:space="0" w:color="4F81BD"/>
              <w:right w:val="single" w:sz="8" w:space="0" w:color="4F81BD"/>
            </w:tcBorders>
            <w:shd w:val="clear" w:color="000000" w:fill="FFFFFF"/>
            <w:noWrap/>
            <w:hideMark/>
          </w:tcPr>
          <w:p w14:paraId="099175E7" w14:textId="77777777" w:rsidR="00244EA9" w:rsidRPr="00244EA9" w:rsidRDefault="00244EA9" w:rsidP="00244EA9">
            <w:pPr>
              <w:rPr>
                <w:rFonts w:eastAsia="Calibri"/>
              </w:rPr>
            </w:pPr>
            <w:r w:rsidRPr="00244EA9">
              <w:rPr>
                <w:rFonts w:eastAsia="Calibri"/>
              </w:rPr>
              <w:t>ABRIL</w:t>
            </w:r>
          </w:p>
        </w:tc>
        <w:tc>
          <w:tcPr>
            <w:tcW w:w="2140" w:type="dxa"/>
            <w:tcBorders>
              <w:top w:val="nil"/>
              <w:left w:val="nil"/>
              <w:bottom w:val="single" w:sz="8" w:space="0" w:color="4F81BD"/>
              <w:right w:val="single" w:sz="8" w:space="0" w:color="4F81BD"/>
            </w:tcBorders>
            <w:shd w:val="clear" w:color="auto" w:fill="auto"/>
            <w:noWrap/>
          </w:tcPr>
          <w:p w14:paraId="2C64D983" w14:textId="77777777" w:rsidR="00244EA9" w:rsidRPr="00244EA9" w:rsidRDefault="00244EA9" w:rsidP="00244EA9">
            <w:pPr>
              <w:jc w:val="center"/>
              <w:rPr>
                <w:rFonts w:eastAsia="Calibri"/>
              </w:rPr>
            </w:pPr>
            <w:r w:rsidRPr="00244EA9">
              <w:rPr>
                <w:rFonts w:eastAsia="Calibri"/>
              </w:rPr>
              <w:t>10</w:t>
            </w:r>
          </w:p>
        </w:tc>
        <w:tc>
          <w:tcPr>
            <w:tcW w:w="2140" w:type="dxa"/>
            <w:tcBorders>
              <w:top w:val="nil"/>
              <w:left w:val="nil"/>
              <w:bottom w:val="single" w:sz="8" w:space="0" w:color="4F81BD"/>
              <w:right w:val="single" w:sz="8" w:space="0" w:color="4F81BD"/>
            </w:tcBorders>
            <w:shd w:val="clear" w:color="auto" w:fill="auto"/>
            <w:noWrap/>
          </w:tcPr>
          <w:p w14:paraId="33F95214" w14:textId="77777777" w:rsidR="00244EA9" w:rsidRPr="00244EA9" w:rsidRDefault="00244EA9" w:rsidP="00244EA9">
            <w:pPr>
              <w:jc w:val="center"/>
              <w:rPr>
                <w:rFonts w:eastAsia="Calibri"/>
              </w:rPr>
            </w:pPr>
            <w:r w:rsidRPr="00244EA9">
              <w:rPr>
                <w:rFonts w:eastAsia="Calibri"/>
              </w:rPr>
              <w:t>10</w:t>
            </w:r>
          </w:p>
        </w:tc>
        <w:tc>
          <w:tcPr>
            <w:tcW w:w="1200" w:type="dxa"/>
            <w:tcBorders>
              <w:top w:val="nil"/>
              <w:left w:val="nil"/>
              <w:bottom w:val="single" w:sz="8" w:space="0" w:color="4F81BD"/>
              <w:right w:val="single" w:sz="8" w:space="0" w:color="4F81BD"/>
            </w:tcBorders>
            <w:shd w:val="clear" w:color="auto" w:fill="auto"/>
            <w:noWrap/>
          </w:tcPr>
          <w:p w14:paraId="7ECE9AC9" w14:textId="77777777" w:rsidR="00244EA9" w:rsidRPr="00244EA9" w:rsidRDefault="00244EA9" w:rsidP="00244EA9">
            <w:pPr>
              <w:jc w:val="center"/>
              <w:rPr>
                <w:rFonts w:eastAsia="Calibri"/>
              </w:rPr>
            </w:pPr>
            <w:r w:rsidRPr="00244EA9">
              <w:rPr>
                <w:rFonts w:eastAsia="Calibri"/>
              </w:rPr>
              <w:t>0%</w:t>
            </w:r>
          </w:p>
        </w:tc>
      </w:tr>
      <w:tr w:rsidR="00244EA9" w:rsidRPr="00244EA9" w14:paraId="5C2F6C1B" w14:textId="77777777" w:rsidTr="00C4163C">
        <w:trPr>
          <w:trHeight w:val="420"/>
          <w:jc w:val="center"/>
        </w:trPr>
        <w:tc>
          <w:tcPr>
            <w:tcW w:w="2380" w:type="dxa"/>
            <w:tcBorders>
              <w:top w:val="nil"/>
              <w:left w:val="single" w:sz="8" w:space="0" w:color="4F81BD"/>
              <w:bottom w:val="single" w:sz="8" w:space="0" w:color="4F81BD"/>
              <w:right w:val="single" w:sz="8" w:space="0" w:color="4F81BD"/>
            </w:tcBorders>
            <w:shd w:val="clear" w:color="000000" w:fill="FFFFFF"/>
            <w:noWrap/>
            <w:hideMark/>
          </w:tcPr>
          <w:p w14:paraId="5C1AA248" w14:textId="77777777" w:rsidR="00244EA9" w:rsidRPr="00244EA9" w:rsidRDefault="00244EA9" w:rsidP="00244EA9">
            <w:pPr>
              <w:rPr>
                <w:rFonts w:eastAsia="Calibri"/>
              </w:rPr>
            </w:pPr>
            <w:r w:rsidRPr="00244EA9">
              <w:rPr>
                <w:rFonts w:eastAsia="Calibri"/>
              </w:rPr>
              <w:t>MAYO</w:t>
            </w:r>
          </w:p>
        </w:tc>
        <w:tc>
          <w:tcPr>
            <w:tcW w:w="2140" w:type="dxa"/>
            <w:tcBorders>
              <w:top w:val="nil"/>
              <w:left w:val="nil"/>
              <w:bottom w:val="single" w:sz="8" w:space="0" w:color="4F81BD"/>
              <w:right w:val="single" w:sz="8" w:space="0" w:color="4F81BD"/>
            </w:tcBorders>
            <w:shd w:val="clear" w:color="auto" w:fill="auto"/>
            <w:noWrap/>
          </w:tcPr>
          <w:p w14:paraId="04D09C7F" w14:textId="77777777" w:rsidR="00244EA9" w:rsidRPr="00244EA9" w:rsidRDefault="00244EA9" w:rsidP="00244EA9">
            <w:pPr>
              <w:jc w:val="center"/>
              <w:rPr>
                <w:rFonts w:eastAsia="Calibri"/>
              </w:rPr>
            </w:pPr>
            <w:r w:rsidRPr="00244EA9">
              <w:rPr>
                <w:rFonts w:eastAsia="Calibri"/>
              </w:rPr>
              <w:t>8</w:t>
            </w:r>
          </w:p>
        </w:tc>
        <w:tc>
          <w:tcPr>
            <w:tcW w:w="2140" w:type="dxa"/>
            <w:tcBorders>
              <w:top w:val="nil"/>
              <w:left w:val="nil"/>
              <w:bottom w:val="single" w:sz="8" w:space="0" w:color="4F81BD"/>
              <w:right w:val="single" w:sz="8" w:space="0" w:color="4F81BD"/>
            </w:tcBorders>
            <w:shd w:val="clear" w:color="auto" w:fill="auto"/>
            <w:noWrap/>
          </w:tcPr>
          <w:p w14:paraId="52105CAC" w14:textId="77777777" w:rsidR="00244EA9" w:rsidRPr="00244EA9" w:rsidRDefault="00244EA9" w:rsidP="00244EA9">
            <w:pPr>
              <w:jc w:val="center"/>
              <w:rPr>
                <w:rFonts w:eastAsia="Calibri"/>
              </w:rPr>
            </w:pPr>
            <w:r w:rsidRPr="00244EA9">
              <w:rPr>
                <w:rFonts w:eastAsia="Calibri"/>
              </w:rPr>
              <w:t>8</w:t>
            </w:r>
          </w:p>
        </w:tc>
        <w:tc>
          <w:tcPr>
            <w:tcW w:w="1200" w:type="dxa"/>
            <w:tcBorders>
              <w:top w:val="nil"/>
              <w:left w:val="nil"/>
              <w:bottom w:val="single" w:sz="8" w:space="0" w:color="4F81BD"/>
              <w:right w:val="single" w:sz="8" w:space="0" w:color="4F81BD"/>
            </w:tcBorders>
            <w:shd w:val="clear" w:color="auto" w:fill="auto"/>
            <w:noWrap/>
          </w:tcPr>
          <w:p w14:paraId="58C01696" w14:textId="77777777" w:rsidR="00244EA9" w:rsidRPr="00244EA9" w:rsidRDefault="00244EA9" w:rsidP="00244EA9">
            <w:pPr>
              <w:jc w:val="center"/>
              <w:rPr>
                <w:rFonts w:eastAsia="Calibri"/>
              </w:rPr>
            </w:pPr>
            <w:r w:rsidRPr="00244EA9">
              <w:rPr>
                <w:rFonts w:eastAsia="Calibri"/>
              </w:rPr>
              <w:t>-0%</w:t>
            </w:r>
          </w:p>
        </w:tc>
      </w:tr>
      <w:tr w:rsidR="00244EA9" w:rsidRPr="00244EA9" w14:paraId="49D18183" w14:textId="77777777" w:rsidTr="00C4163C">
        <w:trPr>
          <w:trHeight w:val="420"/>
          <w:jc w:val="center"/>
        </w:trPr>
        <w:tc>
          <w:tcPr>
            <w:tcW w:w="2380" w:type="dxa"/>
            <w:tcBorders>
              <w:top w:val="nil"/>
              <w:left w:val="single" w:sz="8" w:space="0" w:color="4F81BD"/>
              <w:bottom w:val="single" w:sz="8" w:space="0" w:color="4F81BD"/>
              <w:right w:val="single" w:sz="8" w:space="0" w:color="4F81BD"/>
            </w:tcBorders>
            <w:shd w:val="clear" w:color="000000" w:fill="FFFFFF"/>
            <w:noWrap/>
            <w:hideMark/>
          </w:tcPr>
          <w:p w14:paraId="22532C11" w14:textId="77777777" w:rsidR="00244EA9" w:rsidRPr="00244EA9" w:rsidRDefault="00244EA9" w:rsidP="00244EA9">
            <w:pPr>
              <w:rPr>
                <w:rFonts w:eastAsia="Calibri"/>
              </w:rPr>
            </w:pPr>
            <w:r w:rsidRPr="00244EA9">
              <w:rPr>
                <w:rFonts w:eastAsia="Calibri"/>
              </w:rPr>
              <w:t>JUNIO</w:t>
            </w:r>
          </w:p>
        </w:tc>
        <w:tc>
          <w:tcPr>
            <w:tcW w:w="2140" w:type="dxa"/>
            <w:tcBorders>
              <w:top w:val="nil"/>
              <w:left w:val="nil"/>
              <w:bottom w:val="single" w:sz="8" w:space="0" w:color="4F81BD"/>
              <w:right w:val="single" w:sz="8" w:space="0" w:color="4F81BD"/>
            </w:tcBorders>
            <w:shd w:val="clear" w:color="auto" w:fill="auto"/>
            <w:noWrap/>
          </w:tcPr>
          <w:p w14:paraId="6BCE3CFF" w14:textId="77777777" w:rsidR="00244EA9" w:rsidRPr="00244EA9" w:rsidRDefault="00244EA9" w:rsidP="00244EA9">
            <w:pPr>
              <w:jc w:val="center"/>
              <w:rPr>
                <w:rFonts w:eastAsia="Calibri"/>
              </w:rPr>
            </w:pPr>
            <w:r w:rsidRPr="00244EA9">
              <w:rPr>
                <w:rFonts w:eastAsia="Calibri"/>
              </w:rPr>
              <w:t>21</w:t>
            </w:r>
          </w:p>
        </w:tc>
        <w:tc>
          <w:tcPr>
            <w:tcW w:w="2140" w:type="dxa"/>
            <w:tcBorders>
              <w:top w:val="nil"/>
              <w:left w:val="nil"/>
              <w:bottom w:val="single" w:sz="8" w:space="0" w:color="4F81BD"/>
              <w:right w:val="single" w:sz="8" w:space="0" w:color="4F81BD"/>
            </w:tcBorders>
            <w:shd w:val="clear" w:color="auto" w:fill="auto"/>
            <w:noWrap/>
          </w:tcPr>
          <w:p w14:paraId="62070503" w14:textId="77777777" w:rsidR="00244EA9" w:rsidRPr="00244EA9" w:rsidRDefault="00244EA9" w:rsidP="00244EA9">
            <w:pPr>
              <w:jc w:val="center"/>
              <w:rPr>
                <w:rFonts w:eastAsia="Calibri"/>
              </w:rPr>
            </w:pPr>
            <w:r w:rsidRPr="00244EA9">
              <w:rPr>
                <w:rFonts w:eastAsia="Calibri"/>
              </w:rPr>
              <w:t>16</w:t>
            </w:r>
          </w:p>
        </w:tc>
        <w:tc>
          <w:tcPr>
            <w:tcW w:w="1200" w:type="dxa"/>
            <w:tcBorders>
              <w:top w:val="nil"/>
              <w:left w:val="nil"/>
              <w:bottom w:val="single" w:sz="8" w:space="0" w:color="4F81BD"/>
              <w:right w:val="single" w:sz="8" w:space="0" w:color="4F81BD"/>
            </w:tcBorders>
            <w:shd w:val="clear" w:color="auto" w:fill="auto"/>
            <w:noWrap/>
          </w:tcPr>
          <w:p w14:paraId="42582007" w14:textId="77777777" w:rsidR="00244EA9" w:rsidRPr="00244EA9" w:rsidRDefault="00244EA9" w:rsidP="00244EA9">
            <w:pPr>
              <w:jc w:val="center"/>
              <w:rPr>
                <w:rFonts w:eastAsia="Calibri"/>
              </w:rPr>
            </w:pPr>
            <w:r w:rsidRPr="00244EA9">
              <w:rPr>
                <w:rFonts w:eastAsia="Calibri"/>
              </w:rPr>
              <w:t>-31%</w:t>
            </w:r>
          </w:p>
        </w:tc>
      </w:tr>
      <w:tr w:rsidR="00244EA9" w:rsidRPr="00244EA9" w14:paraId="69AA58F6" w14:textId="77777777" w:rsidTr="00C4163C">
        <w:trPr>
          <w:trHeight w:val="420"/>
          <w:jc w:val="center"/>
        </w:trPr>
        <w:tc>
          <w:tcPr>
            <w:tcW w:w="2380" w:type="dxa"/>
            <w:tcBorders>
              <w:top w:val="nil"/>
              <w:left w:val="single" w:sz="8" w:space="0" w:color="4F81BD"/>
              <w:bottom w:val="single" w:sz="8" w:space="0" w:color="4F81BD"/>
              <w:right w:val="single" w:sz="8" w:space="0" w:color="4F81BD"/>
            </w:tcBorders>
            <w:shd w:val="clear" w:color="000000" w:fill="FFFFFF"/>
            <w:noWrap/>
            <w:hideMark/>
          </w:tcPr>
          <w:p w14:paraId="056257AF" w14:textId="77777777" w:rsidR="00244EA9" w:rsidRPr="00244EA9" w:rsidRDefault="00244EA9" w:rsidP="00244EA9">
            <w:pPr>
              <w:rPr>
                <w:rFonts w:eastAsia="Calibri"/>
              </w:rPr>
            </w:pPr>
            <w:r w:rsidRPr="00244EA9">
              <w:rPr>
                <w:rFonts w:eastAsia="Calibri"/>
              </w:rPr>
              <w:t>JULIO</w:t>
            </w:r>
          </w:p>
        </w:tc>
        <w:tc>
          <w:tcPr>
            <w:tcW w:w="2140" w:type="dxa"/>
            <w:tcBorders>
              <w:top w:val="nil"/>
              <w:left w:val="nil"/>
              <w:bottom w:val="single" w:sz="8" w:space="0" w:color="4F81BD"/>
              <w:right w:val="single" w:sz="8" w:space="0" w:color="4F81BD"/>
            </w:tcBorders>
            <w:shd w:val="clear" w:color="auto" w:fill="auto"/>
            <w:noWrap/>
          </w:tcPr>
          <w:p w14:paraId="28CA86EE" w14:textId="77777777" w:rsidR="00244EA9" w:rsidRPr="00244EA9" w:rsidRDefault="00244EA9" w:rsidP="00244EA9">
            <w:pPr>
              <w:jc w:val="center"/>
              <w:rPr>
                <w:rFonts w:eastAsia="Calibri"/>
              </w:rPr>
            </w:pPr>
            <w:r w:rsidRPr="00244EA9">
              <w:rPr>
                <w:rFonts w:eastAsia="Calibri"/>
              </w:rPr>
              <w:t>8</w:t>
            </w:r>
          </w:p>
        </w:tc>
        <w:tc>
          <w:tcPr>
            <w:tcW w:w="2140" w:type="dxa"/>
            <w:tcBorders>
              <w:top w:val="nil"/>
              <w:left w:val="nil"/>
              <w:bottom w:val="single" w:sz="8" w:space="0" w:color="4F81BD"/>
              <w:right w:val="single" w:sz="8" w:space="0" w:color="4F81BD"/>
            </w:tcBorders>
            <w:shd w:val="clear" w:color="auto" w:fill="auto"/>
            <w:noWrap/>
          </w:tcPr>
          <w:p w14:paraId="7CA70E55" w14:textId="77777777" w:rsidR="00244EA9" w:rsidRPr="00244EA9" w:rsidRDefault="00244EA9" w:rsidP="00244EA9">
            <w:pPr>
              <w:jc w:val="center"/>
              <w:rPr>
                <w:rFonts w:eastAsia="Calibri"/>
              </w:rPr>
            </w:pPr>
            <w:r w:rsidRPr="00244EA9">
              <w:rPr>
                <w:rFonts w:eastAsia="Calibri"/>
              </w:rPr>
              <w:t>13</w:t>
            </w:r>
          </w:p>
        </w:tc>
        <w:tc>
          <w:tcPr>
            <w:tcW w:w="1200" w:type="dxa"/>
            <w:tcBorders>
              <w:top w:val="nil"/>
              <w:left w:val="nil"/>
              <w:bottom w:val="single" w:sz="8" w:space="0" w:color="4F81BD"/>
              <w:right w:val="single" w:sz="8" w:space="0" w:color="4F81BD"/>
            </w:tcBorders>
            <w:shd w:val="clear" w:color="auto" w:fill="auto"/>
            <w:noWrap/>
          </w:tcPr>
          <w:p w14:paraId="2FDDC3B9" w14:textId="77777777" w:rsidR="00244EA9" w:rsidRPr="00244EA9" w:rsidRDefault="00244EA9" w:rsidP="00244EA9">
            <w:pPr>
              <w:jc w:val="center"/>
              <w:rPr>
                <w:rFonts w:eastAsia="Calibri"/>
              </w:rPr>
            </w:pPr>
            <w:r w:rsidRPr="00244EA9">
              <w:rPr>
                <w:rFonts w:eastAsia="Calibri"/>
              </w:rPr>
              <w:t>38%</w:t>
            </w:r>
          </w:p>
        </w:tc>
      </w:tr>
      <w:tr w:rsidR="00244EA9" w:rsidRPr="00244EA9" w14:paraId="7B155B71" w14:textId="77777777" w:rsidTr="00C4163C">
        <w:trPr>
          <w:trHeight w:val="420"/>
          <w:jc w:val="center"/>
        </w:trPr>
        <w:tc>
          <w:tcPr>
            <w:tcW w:w="2380" w:type="dxa"/>
            <w:tcBorders>
              <w:top w:val="nil"/>
              <w:left w:val="single" w:sz="8" w:space="0" w:color="4F81BD"/>
              <w:bottom w:val="single" w:sz="8" w:space="0" w:color="4F81BD"/>
              <w:right w:val="single" w:sz="8" w:space="0" w:color="4F81BD"/>
            </w:tcBorders>
            <w:shd w:val="clear" w:color="000000" w:fill="FFFFFF"/>
            <w:noWrap/>
            <w:hideMark/>
          </w:tcPr>
          <w:p w14:paraId="4723BD84" w14:textId="77777777" w:rsidR="00244EA9" w:rsidRPr="00244EA9" w:rsidRDefault="00244EA9" w:rsidP="00244EA9">
            <w:pPr>
              <w:rPr>
                <w:rFonts w:eastAsia="Calibri"/>
              </w:rPr>
            </w:pPr>
            <w:r w:rsidRPr="00244EA9">
              <w:rPr>
                <w:rFonts w:eastAsia="Calibri"/>
              </w:rPr>
              <w:t>AGOSTO</w:t>
            </w:r>
          </w:p>
        </w:tc>
        <w:tc>
          <w:tcPr>
            <w:tcW w:w="2140" w:type="dxa"/>
            <w:tcBorders>
              <w:top w:val="nil"/>
              <w:left w:val="nil"/>
              <w:bottom w:val="single" w:sz="8" w:space="0" w:color="4F81BD"/>
              <w:right w:val="single" w:sz="8" w:space="0" w:color="4F81BD"/>
            </w:tcBorders>
            <w:shd w:val="clear" w:color="auto" w:fill="auto"/>
            <w:noWrap/>
          </w:tcPr>
          <w:p w14:paraId="412A5D3A" w14:textId="77777777" w:rsidR="00244EA9" w:rsidRPr="00244EA9" w:rsidRDefault="00244EA9" w:rsidP="00244EA9">
            <w:pPr>
              <w:jc w:val="center"/>
              <w:rPr>
                <w:rFonts w:eastAsia="Calibri"/>
              </w:rPr>
            </w:pPr>
            <w:r w:rsidRPr="00244EA9">
              <w:rPr>
                <w:rFonts w:eastAsia="Calibri"/>
              </w:rPr>
              <w:t>7</w:t>
            </w:r>
          </w:p>
        </w:tc>
        <w:tc>
          <w:tcPr>
            <w:tcW w:w="2140" w:type="dxa"/>
            <w:tcBorders>
              <w:top w:val="nil"/>
              <w:left w:val="nil"/>
              <w:bottom w:val="single" w:sz="8" w:space="0" w:color="4F81BD"/>
              <w:right w:val="single" w:sz="8" w:space="0" w:color="4F81BD"/>
            </w:tcBorders>
            <w:shd w:val="clear" w:color="auto" w:fill="auto"/>
            <w:noWrap/>
          </w:tcPr>
          <w:p w14:paraId="11473F9B" w14:textId="77777777" w:rsidR="00244EA9" w:rsidRPr="00244EA9" w:rsidRDefault="00244EA9" w:rsidP="00244EA9">
            <w:pPr>
              <w:jc w:val="center"/>
              <w:rPr>
                <w:rFonts w:eastAsia="Calibri"/>
              </w:rPr>
            </w:pPr>
            <w:r w:rsidRPr="00244EA9">
              <w:rPr>
                <w:rFonts w:eastAsia="Calibri"/>
              </w:rPr>
              <w:t>6</w:t>
            </w:r>
          </w:p>
        </w:tc>
        <w:tc>
          <w:tcPr>
            <w:tcW w:w="1200" w:type="dxa"/>
            <w:tcBorders>
              <w:top w:val="nil"/>
              <w:left w:val="nil"/>
              <w:bottom w:val="single" w:sz="8" w:space="0" w:color="4F81BD"/>
              <w:right w:val="single" w:sz="8" w:space="0" w:color="4F81BD"/>
            </w:tcBorders>
            <w:shd w:val="clear" w:color="auto" w:fill="auto"/>
            <w:noWrap/>
          </w:tcPr>
          <w:p w14:paraId="755FE65C" w14:textId="77777777" w:rsidR="00244EA9" w:rsidRPr="00244EA9" w:rsidRDefault="00244EA9" w:rsidP="00244EA9">
            <w:pPr>
              <w:jc w:val="center"/>
              <w:rPr>
                <w:rFonts w:eastAsia="Calibri"/>
              </w:rPr>
            </w:pPr>
            <w:r w:rsidRPr="00244EA9">
              <w:rPr>
                <w:rFonts w:eastAsia="Calibri"/>
              </w:rPr>
              <w:t>-17%</w:t>
            </w:r>
          </w:p>
        </w:tc>
      </w:tr>
      <w:tr w:rsidR="00244EA9" w:rsidRPr="00244EA9" w14:paraId="166B5131" w14:textId="77777777" w:rsidTr="00C4163C">
        <w:trPr>
          <w:trHeight w:val="420"/>
          <w:jc w:val="center"/>
        </w:trPr>
        <w:tc>
          <w:tcPr>
            <w:tcW w:w="2380" w:type="dxa"/>
            <w:tcBorders>
              <w:top w:val="nil"/>
              <w:left w:val="single" w:sz="8" w:space="0" w:color="4F81BD"/>
              <w:bottom w:val="single" w:sz="8" w:space="0" w:color="4F81BD"/>
              <w:right w:val="single" w:sz="8" w:space="0" w:color="4F81BD"/>
            </w:tcBorders>
            <w:shd w:val="clear" w:color="000000" w:fill="FFFFFF"/>
            <w:noWrap/>
            <w:hideMark/>
          </w:tcPr>
          <w:p w14:paraId="7D620059" w14:textId="77777777" w:rsidR="00244EA9" w:rsidRPr="00244EA9" w:rsidRDefault="00244EA9" w:rsidP="00244EA9">
            <w:pPr>
              <w:rPr>
                <w:rFonts w:eastAsia="Calibri"/>
              </w:rPr>
            </w:pPr>
            <w:r w:rsidRPr="00244EA9">
              <w:rPr>
                <w:rFonts w:eastAsia="Calibri"/>
              </w:rPr>
              <w:t>SEPTIEMBRE</w:t>
            </w:r>
          </w:p>
        </w:tc>
        <w:tc>
          <w:tcPr>
            <w:tcW w:w="2140" w:type="dxa"/>
            <w:tcBorders>
              <w:top w:val="nil"/>
              <w:left w:val="nil"/>
              <w:bottom w:val="single" w:sz="8" w:space="0" w:color="4F81BD"/>
              <w:right w:val="single" w:sz="8" w:space="0" w:color="4F81BD"/>
            </w:tcBorders>
            <w:shd w:val="clear" w:color="auto" w:fill="auto"/>
            <w:noWrap/>
          </w:tcPr>
          <w:p w14:paraId="33B451BD" w14:textId="77777777" w:rsidR="00244EA9" w:rsidRPr="00244EA9" w:rsidRDefault="00244EA9" w:rsidP="00244EA9">
            <w:pPr>
              <w:jc w:val="center"/>
              <w:rPr>
                <w:rFonts w:eastAsia="Calibri"/>
              </w:rPr>
            </w:pPr>
            <w:r w:rsidRPr="00244EA9">
              <w:rPr>
                <w:rFonts w:eastAsia="Calibri"/>
              </w:rPr>
              <w:t>13</w:t>
            </w:r>
          </w:p>
        </w:tc>
        <w:tc>
          <w:tcPr>
            <w:tcW w:w="2140" w:type="dxa"/>
            <w:tcBorders>
              <w:top w:val="nil"/>
              <w:left w:val="nil"/>
              <w:bottom w:val="single" w:sz="8" w:space="0" w:color="4F81BD"/>
              <w:right w:val="single" w:sz="8" w:space="0" w:color="4F81BD"/>
            </w:tcBorders>
            <w:shd w:val="clear" w:color="auto" w:fill="auto"/>
            <w:noWrap/>
          </w:tcPr>
          <w:p w14:paraId="27B09FCC" w14:textId="77777777" w:rsidR="00244EA9" w:rsidRPr="00244EA9" w:rsidRDefault="00244EA9" w:rsidP="00244EA9">
            <w:pPr>
              <w:jc w:val="center"/>
              <w:rPr>
                <w:rFonts w:eastAsia="Calibri"/>
              </w:rPr>
            </w:pPr>
            <w:r w:rsidRPr="00244EA9">
              <w:rPr>
                <w:rFonts w:eastAsia="Calibri"/>
              </w:rPr>
              <w:t>5</w:t>
            </w:r>
          </w:p>
        </w:tc>
        <w:tc>
          <w:tcPr>
            <w:tcW w:w="1200" w:type="dxa"/>
            <w:tcBorders>
              <w:top w:val="nil"/>
              <w:left w:val="nil"/>
              <w:bottom w:val="single" w:sz="8" w:space="0" w:color="4F81BD"/>
              <w:right w:val="single" w:sz="8" w:space="0" w:color="4F81BD"/>
            </w:tcBorders>
            <w:shd w:val="clear" w:color="auto" w:fill="auto"/>
            <w:noWrap/>
          </w:tcPr>
          <w:p w14:paraId="3DEF0A4F" w14:textId="77777777" w:rsidR="00244EA9" w:rsidRPr="00244EA9" w:rsidRDefault="00244EA9" w:rsidP="00244EA9">
            <w:pPr>
              <w:jc w:val="center"/>
              <w:rPr>
                <w:rFonts w:eastAsia="Calibri"/>
              </w:rPr>
            </w:pPr>
            <w:r w:rsidRPr="00244EA9">
              <w:rPr>
                <w:rFonts w:eastAsia="Calibri"/>
              </w:rPr>
              <w:t>-160%</w:t>
            </w:r>
          </w:p>
        </w:tc>
      </w:tr>
      <w:tr w:rsidR="00244EA9" w:rsidRPr="00244EA9" w14:paraId="7BF00271" w14:textId="77777777" w:rsidTr="00C4163C">
        <w:trPr>
          <w:trHeight w:val="420"/>
          <w:jc w:val="center"/>
        </w:trPr>
        <w:tc>
          <w:tcPr>
            <w:tcW w:w="2380" w:type="dxa"/>
            <w:tcBorders>
              <w:top w:val="nil"/>
              <w:left w:val="single" w:sz="8" w:space="0" w:color="4F81BD"/>
              <w:bottom w:val="single" w:sz="8" w:space="0" w:color="4F81BD"/>
              <w:right w:val="single" w:sz="8" w:space="0" w:color="4F81BD"/>
            </w:tcBorders>
            <w:shd w:val="clear" w:color="000000" w:fill="FFFFFF"/>
            <w:noWrap/>
            <w:hideMark/>
          </w:tcPr>
          <w:p w14:paraId="2E168C22" w14:textId="77777777" w:rsidR="00244EA9" w:rsidRPr="00244EA9" w:rsidRDefault="00244EA9" w:rsidP="00244EA9">
            <w:pPr>
              <w:rPr>
                <w:rFonts w:eastAsia="Calibri"/>
              </w:rPr>
            </w:pPr>
            <w:r w:rsidRPr="00244EA9">
              <w:rPr>
                <w:rFonts w:eastAsia="Calibri"/>
              </w:rPr>
              <w:t>OCTUBRE</w:t>
            </w:r>
          </w:p>
        </w:tc>
        <w:tc>
          <w:tcPr>
            <w:tcW w:w="2140" w:type="dxa"/>
            <w:tcBorders>
              <w:top w:val="nil"/>
              <w:left w:val="nil"/>
              <w:bottom w:val="single" w:sz="8" w:space="0" w:color="4F81BD"/>
              <w:right w:val="single" w:sz="8" w:space="0" w:color="4F81BD"/>
            </w:tcBorders>
            <w:shd w:val="clear" w:color="auto" w:fill="auto"/>
            <w:noWrap/>
          </w:tcPr>
          <w:p w14:paraId="320ACB32" w14:textId="77777777" w:rsidR="00244EA9" w:rsidRPr="00244EA9" w:rsidRDefault="00244EA9" w:rsidP="00244EA9">
            <w:pPr>
              <w:jc w:val="center"/>
              <w:rPr>
                <w:rFonts w:eastAsia="Calibri"/>
              </w:rPr>
            </w:pPr>
            <w:r w:rsidRPr="00244EA9">
              <w:rPr>
                <w:rFonts w:eastAsia="Calibri"/>
              </w:rPr>
              <w:t>12</w:t>
            </w:r>
          </w:p>
        </w:tc>
        <w:tc>
          <w:tcPr>
            <w:tcW w:w="2140" w:type="dxa"/>
            <w:tcBorders>
              <w:top w:val="nil"/>
              <w:left w:val="nil"/>
              <w:bottom w:val="single" w:sz="8" w:space="0" w:color="4F81BD"/>
              <w:right w:val="single" w:sz="8" w:space="0" w:color="4F81BD"/>
            </w:tcBorders>
            <w:shd w:val="clear" w:color="auto" w:fill="auto"/>
            <w:noWrap/>
          </w:tcPr>
          <w:p w14:paraId="632204A5" w14:textId="77777777" w:rsidR="00244EA9" w:rsidRPr="00244EA9" w:rsidRDefault="00244EA9" w:rsidP="00244EA9">
            <w:pPr>
              <w:jc w:val="center"/>
              <w:rPr>
                <w:rFonts w:eastAsia="Calibri"/>
              </w:rPr>
            </w:pPr>
            <w:r w:rsidRPr="00244EA9">
              <w:rPr>
                <w:rFonts w:eastAsia="Calibri"/>
              </w:rPr>
              <w:t>11</w:t>
            </w:r>
          </w:p>
        </w:tc>
        <w:tc>
          <w:tcPr>
            <w:tcW w:w="1200" w:type="dxa"/>
            <w:tcBorders>
              <w:top w:val="nil"/>
              <w:left w:val="nil"/>
              <w:bottom w:val="single" w:sz="8" w:space="0" w:color="4F81BD"/>
              <w:right w:val="single" w:sz="8" w:space="0" w:color="4F81BD"/>
            </w:tcBorders>
            <w:shd w:val="clear" w:color="auto" w:fill="auto"/>
            <w:noWrap/>
          </w:tcPr>
          <w:p w14:paraId="2B1912B9" w14:textId="77777777" w:rsidR="00244EA9" w:rsidRPr="00244EA9" w:rsidRDefault="00244EA9" w:rsidP="00244EA9">
            <w:pPr>
              <w:jc w:val="center"/>
              <w:rPr>
                <w:rFonts w:eastAsia="Calibri"/>
              </w:rPr>
            </w:pPr>
            <w:r w:rsidRPr="00244EA9">
              <w:rPr>
                <w:rFonts w:eastAsia="Calibri"/>
              </w:rPr>
              <w:t>-9%</w:t>
            </w:r>
          </w:p>
        </w:tc>
      </w:tr>
      <w:tr w:rsidR="00244EA9" w:rsidRPr="00244EA9" w14:paraId="57A13187" w14:textId="77777777" w:rsidTr="00C4163C">
        <w:trPr>
          <w:trHeight w:val="420"/>
          <w:jc w:val="center"/>
        </w:trPr>
        <w:tc>
          <w:tcPr>
            <w:tcW w:w="2380" w:type="dxa"/>
            <w:tcBorders>
              <w:top w:val="nil"/>
              <w:left w:val="single" w:sz="8" w:space="0" w:color="4F81BD"/>
              <w:bottom w:val="single" w:sz="8" w:space="0" w:color="4F81BD"/>
              <w:right w:val="single" w:sz="8" w:space="0" w:color="4F81BD"/>
            </w:tcBorders>
            <w:shd w:val="clear" w:color="000000" w:fill="FFFFFF"/>
            <w:noWrap/>
            <w:hideMark/>
          </w:tcPr>
          <w:p w14:paraId="419AB4F1" w14:textId="77777777" w:rsidR="00244EA9" w:rsidRPr="00244EA9" w:rsidRDefault="00244EA9" w:rsidP="00244EA9">
            <w:pPr>
              <w:rPr>
                <w:rFonts w:eastAsia="Calibri"/>
              </w:rPr>
            </w:pPr>
            <w:r w:rsidRPr="00244EA9">
              <w:rPr>
                <w:rFonts w:eastAsia="Calibri"/>
              </w:rPr>
              <w:t>NOVIEMBRE</w:t>
            </w:r>
          </w:p>
        </w:tc>
        <w:tc>
          <w:tcPr>
            <w:tcW w:w="2140" w:type="dxa"/>
            <w:tcBorders>
              <w:top w:val="nil"/>
              <w:left w:val="nil"/>
              <w:bottom w:val="single" w:sz="8" w:space="0" w:color="4F81BD"/>
              <w:right w:val="single" w:sz="8" w:space="0" w:color="4F81BD"/>
            </w:tcBorders>
            <w:shd w:val="clear" w:color="auto" w:fill="auto"/>
            <w:noWrap/>
          </w:tcPr>
          <w:p w14:paraId="671C602F" w14:textId="77777777" w:rsidR="00244EA9" w:rsidRPr="00244EA9" w:rsidRDefault="00244EA9" w:rsidP="00244EA9">
            <w:pPr>
              <w:jc w:val="center"/>
              <w:rPr>
                <w:rFonts w:eastAsia="Calibri"/>
              </w:rPr>
            </w:pPr>
            <w:r w:rsidRPr="00244EA9">
              <w:rPr>
                <w:rFonts w:eastAsia="Calibri"/>
              </w:rPr>
              <w:t>8</w:t>
            </w:r>
          </w:p>
        </w:tc>
        <w:tc>
          <w:tcPr>
            <w:tcW w:w="2140" w:type="dxa"/>
            <w:tcBorders>
              <w:top w:val="nil"/>
              <w:left w:val="nil"/>
              <w:bottom w:val="single" w:sz="8" w:space="0" w:color="4F81BD"/>
              <w:right w:val="single" w:sz="8" w:space="0" w:color="4F81BD"/>
            </w:tcBorders>
            <w:shd w:val="clear" w:color="auto" w:fill="auto"/>
            <w:noWrap/>
          </w:tcPr>
          <w:p w14:paraId="46A2D4B9" w14:textId="77777777" w:rsidR="00244EA9" w:rsidRPr="00244EA9" w:rsidRDefault="00244EA9" w:rsidP="00244EA9">
            <w:pPr>
              <w:jc w:val="center"/>
              <w:rPr>
                <w:rFonts w:eastAsia="Calibri"/>
              </w:rPr>
            </w:pPr>
            <w:r w:rsidRPr="00244EA9">
              <w:rPr>
                <w:rFonts w:eastAsia="Calibri"/>
              </w:rPr>
              <w:t>9</w:t>
            </w:r>
          </w:p>
        </w:tc>
        <w:tc>
          <w:tcPr>
            <w:tcW w:w="1200" w:type="dxa"/>
            <w:tcBorders>
              <w:top w:val="nil"/>
              <w:left w:val="nil"/>
              <w:bottom w:val="single" w:sz="8" w:space="0" w:color="4F81BD"/>
              <w:right w:val="single" w:sz="8" w:space="0" w:color="4F81BD"/>
            </w:tcBorders>
            <w:shd w:val="clear" w:color="auto" w:fill="auto"/>
            <w:noWrap/>
          </w:tcPr>
          <w:p w14:paraId="6FC79B64" w14:textId="77777777" w:rsidR="00244EA9" w:rsidRPr="00244EA9" w:rsidRDefault="00244EA9" w:rsidP="00244EA9">
            <w:pPr>
              <w:jc w:val="center"/>
              <w:rPr>
                <w:rFonts w:eastAsia="Calibri"/>
              </w:rPr>
            </w:pPr>
            <w:r w:rsidRPr="00244EA9">
              <w:rPr>
                <w:rFonts w:eastAsia="Calibri"/>
              </w:rPr>
              <w:t>11%</w:t>
            </w:r>
          </w:p>
        </w:tc>
      </w:tr>
      <w:tr w:rsidR="00244EA9" w:rsidRPr="00244EA9" w14:paraId="2CFA1161" w14:textId="77777777" w:rsidTr="00C4163C">
        <w:trPr>
          <w:trHeight w:val="420"/>
          <w:jc w:val="center"/>
        </w:trPr>
        <w:tc>
          <w:tcPr>
            <w:tcW w:w="2380" w:type="dxa"/>
            <w:tcBorders>
              <w:top w:val="nil"/>
              <w:left w:val="single" w:sz="8" w:space="0" w:color="4F81BD"/>
              <w:bottom w:val="single" w:sz="8" w:space="0" w:color="4F81BD"/>
              <w:right w:val="single" w:sz="8" w:space="0" w:color="4F81BD"/>
            </w:tcBorders>
            <w:shd w:val="clear" w:color="000000" w:fill="FFFFFF"/>
            <w:noWrap/>
            <w:hideMark/>
          </w:tcPr>
          <w:p w14:paraId="5DF5FEF4" w14:textId="77777777" w:rsidR="00244EA9" w:rsidRPr="00244EA9" w:rsidRDefault="00244EA9" w:rsidP="00244EA9">
            <w:pPr>
              <w:rPr>
                <w:rFonts w:eastAsia="Calibri"/>
              </w:rPr>
            </w:pPr>
            <w:r w:rsidRPr="00244EA9">
              <w:rPr>
                <w:rFonts w:eastAsia="Calibri"/>
              </w:rPr>
              <w:t>DICIEMBRE</w:t>
            </w:r>
          </w:p>
        </w:tc>
        <w:tc>
          <w:tcPr>
            <w:tcW w:w="2140" w:type="dxa"/>
            <w:tcBorders>
              <w:top w:val="nil"/>
              <w:left w:val="nil"/>
              <w:bottom w:val="single" w:sz="8" w:space="0" w:color="4F81BD"/>
              <w:right w:val="single" w:sz="8" w:space="0" w:color="4F81BD"/>
            </w:tcBorders>
            <w:shd w:val="clear" w:color="auto" w:fill="auto"/>
            <w:noWrap/>
          </w:tcPr>
          <w:p w14:paraId="4142BA98" w14:textId="77777777" w:rsidR="00244EA9" w:rsidRPr="00244EA9" w:rsidRDefault="00244EA9" w:rsidP="00244EA9">
            <w:pPr>
              <w:jc w:val="center"/>
              <w:rPr>
                <w:rFonts w:eastAsia="Calibri"/>
              </w:rPr>
            </w:pPr>
            <w:r w:rsidRPr="00244EA9">
              <w:rPr>
                <w:rFonts w:eastAsia="Calibri"/>
              </w:rPr>
              <w:t>8</w:t>
            </w:r>
          </w:p>
        </w:tc>
        <w:tc>
          <w:tcPr>
            <w:tcW w:w="2140" w:type="dxa"/>
            <w:tcBorders>
              <w:top w:val="nil"/>
              <w:left w:val="nil"/>
              <w:bottom w:val="single" w:sz="8" w:space="0" w:color="4F81BD"/>
              <w:right w:val="single" w:sz="8" w:space="0" w:color="4F81BD"/>
            </w:tcBorders>
            <w:shd w:val="clear" w:color="auto" w:fill="auto"/>
            <w:noWrap/>
          </w:tcPr>
          <w:p w14:paraId="37FD3EE6" w14:textId="77777777" w:rsidR="00244EA9" w:rsidRPr="00244EA9" w:rsidRDefault="00244EA9" w:rsidP="00244EA9">
            <w:pPr>
              <w:jc w:val="center"/>
              <w:rPr>
                <w:rFonts w:eastAsia="Calibri"/>
              </w:rPr>
            </w:pPr>
            <w:r w:rsidRPr="00244EA9">
              <w:rPr>
                <w:rFonts w:eastAsia="Calibri"/>
              </w:rPr>
              <w:t>4</w:t>
            </w:r>
          </w:p>
        </w:tc>
        <w:tc>
          <w:tcPr>
            <w:tcW w:w="1200" w:type="dxa"/>
            <w:tcBorders>
              <w:top w:val="nil"/>
              <w:left w:val="nil"/>
              <w:bottom w:val="single" w:sz="8" w:space="0" w:color="4F81BD"/>
              <w:right w:val="single" w:sz="8" w:space="0" w:color="4F81BD"/>
            </w:tcBorders>
            <w:shd w:val="clear" w:color="auto" w:fill="auto"/>
            <w:noWrap/>
          </w:tcPr>
          <w:p w14:paraId="0962C3B1" w14:textId="77777777" w:rsidR="00244EA9" w:rsidRPr="00244EA9" w:rsidRDefault="00244EA9" w:rsidP="00244EA9">
            <w:pPr>
              <w:jc w:val="center"/>
              <w:rPr>
                <w:rFonts w:eastAsia="Calibri"/>
              </w:rPr>
            </w:pPr>
            <w:r w:rsidRPr="00244EA9">
              <w:rPr>
                <w:rFonts w:eastAsia="Calibri"/>
              </w:rPr>
              <w:t>-100%</w:t>
            </w:r>
          </w:p>
        </w:tc>
      </w:tr>
      <w:tr w:rsidR="00244EA9" w:rsidRPr="00244EA9" w14:paraId="56A3B87C" w14:textId="77777777" w:rsidTr="00C4163C">
        <w:trPr>
          <w:trHeight w:val="660"/>
          <w:jc w:val="center"/>
        </w:trPr>
        <w:tc>
          <w:tcPr>
            <w:tcW w:w="2380" w:type="dxa"/>
            <w:tcBorders>
              <w:top w:val="nil"/>
              <w:left w:val="single" w:sz="8" w:space="0" w:color="4F81BD"/>
              <w:bottom w:val="single" w:sz="8" w:space="0" w:color="4F81BD"/>
              <w:right w:val="single" w:sz="8" w:space="0" w:color="4F81BD"/>
            </w:tcBorders>
            <w:shd w:val="clear" w:color="000000" w:fill="FFFFFF"/>
            <w:hideMark/>
          </w:tcPr>
          <w:p w14:paraId="107972EF" w14:textId="77777777" w:rsidR="00244EA9" w:rsidRPr="00244EA9" w:rsidRDefault="00244EA9" w:rsidP="00244EA9">
            <w:pPr>
              <w:rPr>
                <w:rFonts w:eastAsia="Calibri"/>
                <w:b/>
              </w:rPr>
            </w:pPr>
            <w:proofErr w:type="gramStart"/>
            <w:r w:rsidRPr="00244EA9">
              <w:rPr>
                <w:rFonts w:eastAsia="Calibri"/>
                <w:b/>
              </w:rPr>
              <w:t>TOTAL</w:t>
            </w:r>
            <w:proofErr w:type="gramEnd"/>
            <w:r w:rsidRPr="00244EA9">
              <w:rPr>
                <w:rFonts w:eastAsia="Calibri"/>
                <w:b/>
              </w:rPr>
              <w:t xml:space="preserve"> MOVIMIENTOS</w:t>
            </w:r>
          </w:p>
        </w:tc>
        <w:tc>
          <w:tcPr>
            <w:tcW w:w="2140" w:type="dxa"/>
            <w:tcBorders>
              <w:top w:val="nil"/>
              <w:left w:val="nil"/>
              <w:bottom w:val="single" w:sz="8" w:space="0" w:color="4F81BD"/>
              <w:right w:val="single" w:sz="8" w:space="0" w:color="4F81BD"/>
            </w:tcBorders>
            <w:shd w:val="clear" w:color="auto" w:fill="auto"/>
          </w:tcPr>
          <w:p w14:paraId="1E3AF33F" w14:textId="77777777" w:rsidR="00244EA9" w:rsidRPr="00244EA9" w:rsidRDefault="00244EA9" w:rsidP="00244EA9">
            <w:pPr>
              <w:jc w:val="center"/>
              <w:rPr>
                <w:rFonts w:eastAsia="Calibri"/>
                <w:b/>
              </w:rPr>
            </w:pPr>
            <w:r w:rsidRPr="00244EA9">
              <w:rPr>
                <w:rFonts w:eastAsia="Calibri"/>
                <w:b/>
              </w:rPr>
              <w:t>135</w:t>
            </w:r>
          </w:p>
        </w:tc>
        <w:tc>
          <w:tcPr>
            <w:tcW w:w="2140" w:type="dxa"/>
            <w:tcBorders>
              <w:top w:val="nil"/>
              <w:left w:val="nil"/>
              <w:bottom w:val="single" w:sz="8" w:space="0" w:color="4F81BD"/>
              <w:right w:val="single" w:sz="8" w:space="0" w:color="4F81BD"/>
            </w:tcBorders>
            <w:shd w:val="clear" w:color="auto" w:fill="auto"/>
          </w:tcPr>
          <w:p w14:paraId="5692891C" w14:textId="77777777" w:rsidR="00244EA9" w:rsidRPr="00244EA9" w:rsidRDefault="00244EA9" w:rsidP="00244EA9">
            <w:pPr>
              <w:jc w:val="center"/>
              <w:rPr>
                <w:rFonts w:eastAsia="Calibri"/>
                <w:b/>
              </w:rPr>
            </w:pPr>
            <w:r w:rsidRPr="00244EA9">
              <w:rPr>
                <w:rFonts w:eastAsia="Calibri"/>
                <w:b/>
              </w:rPr>
              <w:t>113</w:t>
            </w:r>
          </w:p>
        </w:tc>
        <w:tc>
          <w:tcPr>
            <w:tcW w:w="1200" w:type="dxa"/>
            <w:tcBorders>
              <w:top w:val="nil"/>
              <w:left w:val="nil"/>
              <w:bottom w:val="single" w:sz="8" w:space="0" w:color="4F81BD"/>
              <w:right w:val="single" w:sz="8" w:space="0" w:color="4F81BD"/>
            </w:tcBorders>
            <w:shd w:val="clear" w:color="auto" w:fill="auto"/>
            <w:noWrap/>
          </w:tcPr>
          <w:p w14:paraId="4EA2CD1D" w14:textId="77777777" w:rsidR="00244EA9" w:rsidRPr="00244EA9" w:rsidRDefault="00244EA9" w:rsidP="00244EA9">
            <w:pPr>
              <w:jc w:val="center"/>
              <w:rPr>
                <w:rFonts w:eastAsia="Calibri"/>
                <w:b/>
              </w:rPr>
            </w:pPr>
            <w:r w:rsidRPr="00244EA9">
              <w:rPr>
                <w:rFonts w:eastAsia="Calibri"/>
                <w:b/>
              </w:rPr>
              <w:t>-19%</w:t>
            </w:r>
          </w:p>
        </w:tc>
      </w:tr>
    </w:tbl>
    <w:p w14:paraId="61E95CEA" w14:textId="77777777" w:rsidR="00244EA9" w:rsidRPr="00244EA9" w:rsidRDefault="00244EA9" w:rsidP="00244EA9">
      <w:pPr>
        <w:spacing w:after="0" w:line="240" w:lineRule="auto"/>
        <w:rPr>
          <w:rFonts w:eastAsia="Calibri"/>
        </w:rPr>
      </w:pPr>
    </w:p>
    <w:p w14:paraId="509E5E1D" w14:textId="77777777" w:rsidR="00244EA9" w:rsidRPr="00244EA9" w:rsidRDefault="00244EA9" w:rsidP="00244EA9">
      <w:pPr>
        <w:spacing w:after="0" w:line="240" w:lineRule="auto"/>
        <w:rPr>
          <w:rFonts w:eastAsia="Calibri"/>
        </w:rPr>
      </w:pPr>
      <w:r w:rsidRPr="00244EA9">
        <w:rPr>
          <w:rFonts w:eastAsia="Calibri"/>
        </w:rPr>
        <w:lastRenderedPageBreak/>
        <w:t>Y, por otro lado, se han clasificado las peticiones según el área de donde han sido solicitadas:</w:t>
      </w:r>
    </w:p>
    <w:p w14:paraId="668D67F5" w14:textId="77777777" w:rsidR="00244EA9" w:rsidRPr="00244EA9" w:rsidRDefault="00244EA9" w:rsidP="00244EA9">
      <w:pPr>
        <w:spacing w:after="0" w:line="240" w:lineRule="auto"/>
        <w:rPr>
          <w:rFonts w:eastAsia="Calibri"/>
        </w:rPr>
      </w:pPr>
    </w:p>
    <w:p w14:paraId="59DA11A5" w14:textId="77777777" w:rsidR="00244EA9" w:rsidRPr="00244EA9" w:rsidRDefault="00244EA9" w:rsidP="00244EA9">
      <w:pPr>
        <w:spacing w:after="0" w:line="240" w:lineRule="auto"/>
        <w:rPr>
          <w:rFonts w:eastAsia="Calibri"/>
        </w:rPr>
      </w:pPr>
    </w:p>
    <w:p w14:paraId="1DE3D982" w14:textId="77777777" w:rsidR="00244EA9" w:rsidRPr="00244EA9" w:rsidRDefault="00244EA9" w:rsidP="00244EA9">
      <w:pPr>
        <w:spacing w:after="0" w:line="240" w:lineRule="auto"/>
        <w:rPr>
          <w:rFonts w:eastAsia="Calibri"/>
        </w:rPr>
      </w:pPr>
    </w:p>
    <w:p w14:paraId="491C1FA6" w14:textId="77777777" w:rsidR="00244EA9" w:rsidRPr="00244EA9" w:rsidRDefault="00244EA9" w:rsidP="00244EA9">
      <w:pPr>
        <w:spacing w:after="200" w:line="240" w:lineRule="auto"/>
        <w:jc w:val="center"/>
        <w:rPr>
          <w:rFonts w:eastAsia="Calibri"/>
          <w:b/>
          <w:bCs/>
          <w:sz w:val="18"/>
          <w:szCs w:val="18"/>
        </w:rPr>
      </w:pPr>
      <w:r w:rsidRPr="00244EA9">
        <w:rPr>
          <w:rFonts w:eastAsia="Calibri"/>
          <w:b/>
          <w:bCs/>
          <w:sz w:val="18"/>
          <w:szCs w:val="18"/>
        </w:rPr>
        <w:t>Tabla 7.</w:t>
      </w:r>
      <w:r>
        <w:rPr>
          <w:rFonts w:eastAsia="Calibri"/>
          <w:b/>
          <w:bCs/>
          <w:sz w:val="18"/>
          <w:szCs w:val="18"/>
        </w:rPr>
        <w:t>17</w:t>
      </w:r>
      <w:r w:rsidRPr="00244EA9">
        <w:rPr>
          <w:rFonts w:eastAsia="Calibri"/>
          <w:b/>
          <w:bCs/>
          <w:noProof/>
          <w:sz w:val="18"/>
          <w:szCs w:val="18"/>
        </w:rPr>
        <w:t>. Peticiones por área</w:t>
      </w:r>
    </w:p>
    <w:tbl>
      <w:tblPr>
        <w:tblStyle w:val="ListTable3-Accent11"/>
        <w:tblW w:w="5000" w:type="pct"/>
        <w:jc w:val="center"/>
        <w:tblLook w:val="04A0" w:firstRow="1" w:lastRow="0" w:firstColumn="1" w:lastColumn="0" w:noHBand="0" w:noVBand="1"/>
      </w:tblPr>
      <w:tblGrid>
        <w:gridCol w:w="7221"/>
        <w:gridCol w:w="2123"/>
      </w:tblGrid>
      <w:tr w:rsidR="00244EA9" w:rsidRPr="00244EA9" w14:paraId="722AC9BF" w14:textId="77777777" w:rsidTr="00C4163C">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100" w:firstRow="0" w:lastRow="0" w:firstColumn="1" w:lastColumn="0" w:oddVBand="0" w:evenVBand="0" w:oddHBand="0" w:evenHBand="0" w:firstRowFirstColumn="1" w:firstRowLastColumn="0" w:lastRowFirstColumn="0" w:lastRowLastColumn="0"/>
            <w:tcW w:w="3864" w:type="pct"/>
            <w:noWrap/>
            <w:vAlign w:val="center"/>
            <w:hideMark/>
          </w:tcPr>
          <w:p w14:paraId="56F711D3" w14:textId="77777777" w:rsidR="00244EA9" w:rsidRPr="00244EA9" w:rsidRDefault="00244EA9" w:rsidP="00244EA9">
            <w:pPr>
              <w:spacing w:after="160" w:line="240" w:lineRule="auto"/>
              <w:jc w:val="center"/>
              <w:rPr>
                <w:rFonts w:cs="Arial"/>
              </w:rPr>
            </w:pPr>
            <w:r w:rsidRPr="00244EA9">
              <w:rPr>
                <w:rFonts w:cs="Arial"/>
              </w:rPr>
              <w:t>SOLICITANTE</w:t>
            </w:r>
          </w:p>
        </w:tc>
        <w:tc>
          <w:tcPr>
            <w:tcW w:w="1136" w:type="pct"/>
            <w:noWrap/>
            <w:vAlign w:val="center"/>
            <w:hideMark/>
          </w:tcPr>
          <w:p w14:paraId="5F73A26B" w14:textId="77777777" w:rsidR="00244EA9" w:rsidRPr="00244EA9" w:rsidRDefault="00244EA9" w:rsidP="00244EA9">
            <w:pPr>
              <w:spacing w:after="160" w:line="240" w:lineRule="auto"/>
              <w:jc w:val="center"/>
              <w:cnfStyle w:val="100000000000" w:firstRow="1" w:lastRow="0" w:firstColumn="0" w:lastColumn="0" w:oddVBand="0" w:evenVBand="0" w:oddHBand="0" w:evenHBand="0" w:firstRowFirstColumn="0" w:firstRowLastColumn="0" w:lastRowFirstColumn="0" w:lastRowLastColumn="0"/>
              <w:rPr>
                <w:rFonts w:cs="Arial"/>
              </w:rPr>
            </w:pPr>
            <w:r w:rsidRPr="00244EA9">
              <w:rPr>
                <w:rFonts w:cs="Arial"/>
              </w:rPr>
              <w:t>Total</w:t>
            </w:r>
          </w:p>
        </w:tc>
      </w:tr>
      <w:tr w:rsidR="00244EA9" w:rsidRPr="00244EA9" w14:paraId="44519E83" w14:textId="77777777" w:rsidTr="00C4163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864" w:type="pct"/>
            <w:noWrap/>
          </w:tcPr>
          <w:p w14:paraId="6E8A8D49" w14:textId="77777777" w:rsidR="00244EA9" w:rsidRPr="00244EA9" w:rsidRDefault="00244EA9" w:rsidP="00244EA9">
            <w:pPr>
              <w:spacing w:after="160"/>
              <w:rPr>
                <w:rFonts w:cs="Arial"/>
              </w:rPr>
            </w:pPr>
            <w:r w:rsidRPr="00244EA9">
              <w:rPr>
                <w:rFonts w:cs="Arial"/>
              </w:rPr>
              <w:t>CALIDAD</w:t>
            </w:r>
          </w:p>
        </w:tc>
        <w:tc>
          <w:tcPr>
            <w:tcW w:w="1136" w:type="pct"/>
            <w:noWrap/>
          </w:tcPr>
          <w:p w14:paraId="545B0EBF" w14:textId="77777777" w:rsidR="00244EA9" w:rsidRPr="00244EA9" w:rsidRDefault="00244EA9" w:rsidP="00244EA9">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4</w:t>
            </w:r>
          </w:p>
        </w:tc>
      </w:tr>
      <w:tr w:rsidR="00244EA9" w:rsidRPr="00244EA9" w14:paraId="49484119" w14:textId="77777777" w:rsidTr="00C4163C">
        <w:trPr>
          <w:trHeight w:val="283"/>
          <w:jc w:val="center"/>
        </w:trPr>
        <w:tc>
          <w:tcPr>
            <w:cnfStyle w:val="001000000000" w:firstRow="0" w:lastRow="0" w:firstColumn="1" w:lastColumn="0" w:oddVBand="0" w:evenVBand="0" w:oddHBand="0" w:evenHBand="0" w:firstRowFirstColumn="0" w:firstRowLastColumn="0" w:lastRowFirstColumn="0" w:lastRowLastColumn="0"/>
            <w:tcW w:w="3864" w:type="pct"/>
            <w:noWrap/>
          </w:tcPr>
          <w:p w14:paraId="0A3ADB5D" w14:textId="77777777" w:rsidR="00244EA9" w:rsidRPr="00244EA9" w:rsidRDefault="00244EA9" w:rsidP="00244EA9">
            <w:pPr>
              <w:spacing w:after="160"/>
              <w:rPr>
                <w:rFonts w:cs="Arial"/>
              </w:rPr>
            </w:pPr>
            <w:r w:rsidRPr="00244EA9">
              <w:rPr>
                <w:rFonts w:cs="Arial"/>
              </w:rPr>
              <w:t>COMUNIACIÓN</w:t>
            </w:r>
          </w:p>
        </w:tc>
        <w:tc>
          <w:tcPr>
            <w:tcW w:w="1136" w:type="pct"/>
            <w:noWrap/>
          </w:tcPr>
          <w:p w14:paraId="0EFE351D"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2</w:t>
            </w:r>
          </w:p>
        </w:tc>
      </w:tr>
      <w:tr w:rsidR="00244EA9" w:rsidRPr="00244EA9" w14:paraId="51D44491" w14:textId="77777777" w:rsidTr="00C4163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864" w:type="pct"/>
            <w:noWrap/>
          </w:tcPr>
          <w:p w14:paraId="73F63252" w14:textId="77777777" w:rsidR="00244EA9" w:rsidRPr="00244EA9" w:rsidRDefault="00244EA9" w:rsidP="00244EA9">
            <w:pPr>
              <w:spacing w:after="160"/>
              <w:rPr>
                <w:rFonts w:cs="Arial"/>
              </w:rPr>
            </w:pPr>
            <w:r w:rsidRPr="00244EA9">
              <w:rPr>
                <w:rFonts w:cs="Arial"/>
              </w:rPr>
              <w:t>ECONÓMICO</w:t>
            </w:r>
          </w:p>
        </w:tc>
        <w:tc>
          <w:tcPr>
            <w:tcW w:w="1136" w:type="pct"/>
            <w:noWrap/>
          </w:tcPr>
          <w:p w14:paraId="46F5769D" w14:textId="77777777" w:rsidR="00244EA9" w:rsidRPr="00244EA9" w:rsidRDefault="00244EA9" w:rsidP="00244EA9">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50</w:t>
            </w:r>
          </w:p>
        </w:tc>
      </w:tr>
      <w:tr w:rsidR="00244EA9" w:rsidRPr="00244EA9" w14:paraId="0DB94564" w14:textId="77777777" w:rsidTr="00C4163C">
        <w:trPr>
          <w:trHeight w:val="283"/>
          <w:jc w:val="center"/>
        </w:trPr>
        <w:tc>
          <w:tcPr>
            <w:cnfStyle w:val="001000000000" w:firstRow="0" w:lastRow="0" w:firstColumn="1" w:lastColumn="0" w:oddVBand="0" w:evenVBand="0" w:oddHBand="0" w:evenHBand="0" w:firstRowFirstColumn="0" w:firstRowLastColumn="0" w:lastRowFirstColumn="0" w:lastRowLastColumn="0"/>
            <w:tcW w:w="3864" w:type="pct"/>
            <w:noWrap/>
          </w:tcPr>
          <w:p w14:paraId="57575F38" w14:textId="77777777" w:rsidR="00244EA9" w:rsidRPr="00244EA9" w:rsidRDefault="00244EA9" w:rsidP="00244EA9">
            <w:pPr>
              <w:spacing w:after="160"/>
              <w:rPr>
                <w:rFonts w:cs="Arial"/>
              </w:rPr>
            </w:pPr>
            <w:r w:rsidRPr="00244EA9">
              <w:rPr>
                <w:rFonts w:cs="Arial"/>
              </w:rPr>
              <w:t>ENSAYOS CLÍNICOS</w:t>
            </w:r>
          </w:p>
        </w:tc>
        <w:tc>
          <w:tcPr>
            <w:tcW w:w="1136" w:type="pct"/>
            <w:noWrap/>
          </w:tcPr>
          <w:p w14:paraId="4DECBA70"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1</w:t>
            </w:r>
          </w:p>
        </w:tc>
      </w:tr>
      <w:tr w:rsidR="00244EA9" w:rsidRPr="00244EA9" w14:paraId="512C37DC" w14:textId="77777777" w:rsidTr="00C4163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864" w:type="pct"/>
            <w:noWrap/>
          </w:tcPr>
          <w:p w14:paraId="17A7B39F" w14:textId="77777777" w:rsidR="00244EA9" w:rsidRPr="00244EA9" w:rsidRDefault="00244EA9" w:rsidP="00244EA9">
            <w:pPr>
              <w:spacing w:after="160"/>
              <w:rPr>
                <w:rFonts w:cs="Arial"/>
              </w:rPr>
            </w:pPr>
            <w:r w:rsidRPr="00244EA9">
              <w:rPr>
                <w:rFonts w:cs="Arial"/>
              </w:rPr>
              <w:t>INVESTIGADORES</w:t>
            </w:r>
          </w:p>
        </w:tc>
        <w:tc>
          <w:tcPr>
            <w:tcW w:w="1136" w:type="pct"/>
            <w:noWrap/>
          </w:tcPr>
          <w:p w14:paraId="17A28746" w14:textId="77777777" w:rsidR="00244EA9" w:rsidRPr="00244EA9" w:rsidRDefault="00244EA9" w:rsidP="00244EA9">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6</w:t>
            </w:r>
          </w:p>
        </w:tc>
      </w:tr>
      <w:tr w:rsidR="00244EA9" w:rsidRPr="00244EA9" w14:paraId="08F6BC30" w14:textId="77777777" w:rsidTr="00C4163C">
        <w:trPr>
          <w:trHeight w:val="283"/>
          <w:jc w:val="center"/>
        </w:trPr>
        <w:tc>
          <w:tcPr>
            <w:cnfStyle w:val="001000000000" w:firstRow="0" w:lastRow="0" w:firstColumn="1" w:lastColumn="0" w:oddVBand="0" w:evenVBand="0" w:oddHBand="0" w:evenHBand="0" w:firstRowFirstColumn="0" w:firstRowLastColumn="0" w:lastRowFirstColumn="0" w:lastRowLastColumn="0"/>
            <w:tcW w:w="3864" w:type="pct"/>
            <w:noWrap/>
          </w:tcPr>
          <w:p w14:paraId="2867CBF0" w14:textId="77777777" w:rsidR="00244EA9" w:rsidRPr="00244EA9" w:rsidRDefault="00244EA9" w:rsidP="00244EA9">
            <w:pPr>
              <w:spacing w:after="160"/>
              <w:rPr>
                <w:rFonts w:cs="Arial"/>
              </w:rPr>
            </w:pPr>
            <w:r w:rsidRPr="00244EA9">
              <w:rPr>
                <w:rFonts w:cs="Arial"/>
              </w:rPr>
              <w:t>PROYECTOS</w:t>
            </w:r>
          </w:p>
        </w:tc>
        <w:tc>
          <w:tcPr>
            <w:tcW w:w="1136" w:type="pct"/>
            <w:noWrap/>
          </w:tcPr>
          <w:p w14:paraId="310787EF"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8</w:t>
            </w:r>
          </w:p>
        </w:tc>
      </w:tr>
      <w:tr w:rsidR="00244EA9" w:rsidRPr="00244EA9" w14:paraId="12F8D990" w14:textId="77777777" w:rsidTr="00C4163C">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864" w:type="pct"/>
            <w:noWrap/>
          </w:tcPr>
          <w:p w14:paraId="7C9E212D" w14:textId="77777777" w:rsidR="00244EA9" w:rsidRPr="00244EA9" w:rsidRDefault="00244EA9" w:rsidP="00244EA9">
            <w:pPr>
              <w:spacing w:after="160"/>
              <w:rPr>
                <w:rFonts w:cs="Arial"/>
              </w:rPr>
            </w:pPr>
            <w:r w:rsidRPr="00244EA9">
              <w:rPr>
                <w:rFonts w:cs="Arial"/>
              </w:rPr>
              <w:t>RRHH</w:t>
            </w:r>
          </w:p>
        </w:tc>
        <w:tc>
          <w:tcPr>
            <w:tcW w:w="1136" w:type="pct"/>
            <w:noWrap/>
          </w:tcPr>
          <w:p w14:paraId="596BADD6" w14:textId="77777777" w:rsidR="00244EA9" w:rsidRPr="00244EA9" w:rsidRDefault="00244EA9" w:rsidP="00244EA9">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42</w:t>
            </w:r>
          </w:p>
        </w:tc>
      </w:tr>
      <w:tr w:rsidR="00244EA9" w:rsidRPr="00244EA9" w14:paraId="2CE4335C" w14:textId="77777777" w:rsidTr="00C4163C">
        <w:trPr>
          <w:trHeight w:val="283"/>
          <w:jc w:val="center"/>
        </w:trPr>
        <w:tc>
          <w:tcPr>
            <w:cnfStyle w:val="001000000000" w:firstRow="0" w:lastRow="0" w:firstColumn="1" w:lastColumn="0" w:oddVBand="0" w:evenVBand="0" w:oddHBand="0" w:evenHBand="0" w:firstRowFirstColumn="0" w:firstRowLastColumn="0" w:lastRowFirstColumn="0" w:lastRowLastColumn="0"/>
            <w:tcW w:w="3864" w:type="pct"/>
            <w:noWrap/>
          </w:tcPr>
          <w:p w14:paraId="6FBF3596" w14:textId="77777777" w:rsidR="00244EA9" w:rsidRPr="00244EA9" w:rsidRDefault="00244EA9" w:rsidP="00244EA9">
            <w:pPr>
              <w:spacing w:after="160"/>
              <w:rPr>
                <w:rFonts w:cs="Arial"/>
              </w:rPr>
            </w:pPr>
            <w:r w:rsidRPr="00244EA9">
              <w:rPr>
                <w:rFonts w:cs="Arial"/>
              </w:rPr>
              <w:t>TOTAL</w:t>
            </w:r>
          </w:p>
        </w:tc>
        <w:tc>
          <w:tcPr>
            <w:tcW w:w="1136" w:type="pct"/>
            <w:noWrap/>
          </w:tcPr>
          <w:p w14:paraId="1577B840"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cs="Arial"/>
                <w:bCs/>
              </w:rPr>
            </w:pPr>
            <w:r w:rsidRPr="00244EA9">
              <w:rPr>
                <w:rFonts w:cs="Arial"/>
                <w:bCs/>
              </w:rPr>
              <w:t>113</w:t>
            </w:r>
          </w:p>
        </w:tc>
      </w:tr>
    </w:tbl>
    <w:p w14:paraId="49932E88" w14:textId="77777777" w:rsidR="00244EA9" w:rsidRPr="00244EA9" w:rsidRDefault="00244EA9" w:rsidP="00244EA9">
      <w:pPr>
        <w:rPr>
          <w:rFonts w:eastAsia="Calibri"/>
        </w:rPr>
      </w:pPr>
      <w:r w:rsidRPr="00244EA9">
        <w:rPr>
          <w:rFonts w:eastAsia="Calibri"/>
        </w:rPr>
        <w:t>Mensualmente el Área de RRHH</w:t>
      </w:r>
      <w:r w:rsidRPr="00244EA9">
        <w:rPr>
          <w:rFonts w:eastAsia="Calibri"/>
          <w:b/>
        </w:rPr>
        <w:t xml:space="preserve"> </w:t>
      </w:r>
      <w:r w:rsidRPr="00244EA9">
        <w:rPr>
          <w:rFonts w:eastAsia="Calibri"/>
        </w:rPr>
        <w:t xml:space="preserve">se encarga de controlar el coste de personal de los proyectos para que no haya desviaciones. Para ello realiza un Excel con el coste de la contratación y actualiza el gasto que se va realizando cada mes. Ese Excel es enviado al gestor/a del proyecto en cuestión para que lo revise también y siempre llevar el control </w:t>
      </w:r>
      <w:proofErr w:type="gramStart"/>
      <w:r w:rsidRPr="00244EA9">
        <w:rPr>
          <w:rFonts w:eastAsia="Calibri"/>
        </w:rPr>
        <w:t>del mismo</w:t>
      </w:r>
      <w:proofErr w:type="gramEnd"/>
      <w:r w:rsidRPr="00244EA9">
        <w:rPr>
          <w:rFonts w:eastAsia="Calibri"/>
        </w:rPr>
        <w:t xml:space="preserve"> actualizado.</w:t>
      </w:r>
    </w:p>
    <w:p w14:paraId="2E6CF6A4" w14:textId="77777777" w:rsidR="00244EA9" w:rsidRPr="00244EA9" w:rsidRDefault="00244EA9" w:rsidP="00244EA9">
      <w:pPr>
        <w:rPr>
          <w:rFonts w:eastAsia="Calibri"/>
        </w:rPr>
      </w:pPr>
      <w:r w:rsidRPr="00244EA9">
        <w:rPr>
          <w:rFonts w:eastAsia="Calibri"/>
        </w:rPr>
        <w:t>Además, el Área de RRHH</w:t>
      </w:r>
      <w:r w:rsidRPr="00244EA9">
        <w:rPr>
          <w:rFonts w:eastAsia="Calibri"/>
          <w:b/>
        </w:rPr>
        <w:t xml:space="preserve"> </w:t>
      </w:r>
      <w:r w:rsidRPr="00244EA9">
        <w:rPr>
          <w:rFonts w:eastAsia="Calibri"/>
        </w:rPr>
        <w:t xml:space="preserve">controla también que el personal contratado tenga la debida cobertura presupuestaria y financiera, y que no exceda los límites de la contratación laboral, </w:t>
      </w:r>
    </w:p>
    <w:p w14:paraId="253EC640" w14:textId="77777777" w:rsidR="00244EA9" w:rsidRPr="00244EA9" w:rsidRDefault="00244EA9" w:rsidP="00244EA9">
      <w:pPr>
        <w:rPr>
          <w:rFonts w:eastAsia="Calibri"/>
        </w:rPr>
      </w:pPr>
      <w:r w:rsidRPr="00244EA9">
        <w:rPr>
          <w:rFonts w:eastAsia="Calibri"/>
        </w:rPr>
        <w:t>A continuación, se presentan los datos comparativos sobre el coste de personal de 2023 y 2024 por unidad de gestión:</w:t>
      </w:r>
    </w:p>
    <w:p w14:paraId="74484277" w14:textId="77777777" w:rsidR="00244EA9" w:rsidRPr="00244EA9" w:rsidRDefault="00244EA9" w:rsidP="00244EA9">
      <w:pPr>
        <w:spacing w:after="200" w:line="240" w:lineRule="auto"/>
        <w:jc w:val="center"/>
        <w:rPr>
          <w:rFonts w:eastAsia="Calibri"/>
          <w:b/>
          <w:bCs/>
          <w:sz w:val="18"/>
          <w:szCs w:val="18"/>
        </w:rPr>
      </w:pPr>
      <w:r w:rsidRPr="00244EA9">
        <w:rPr>
          <w:rFonts w:eastAsia="Calibri"/>
          <w:b/>
          <w:bCs/>
          <w:sz w:val="18"/>
          <w:szCs w:val="18"/>
        </w:rPr>
        <w:t>Tabla 7.</w:t>
      </w:r>
      <w:r>
        <w:rPr>
          <w:rFonts w:eastAsia="Calibri"/>
          <w:b/>
          <w:bCs/>
          <w:sz w:val="18"/>
          <w:szCs w:val="18"/>
        </w:rPr>
        <w:t>18</w:t>
      </w:r>
      <w:r w:rsidRPr="00244EA9">
        <w:rPr>
          <w:rFonts w:eastAsia="Calibri"/>
          <w:b/>
          <w:bCs/>
          <w:noProof/>
          <w:sz w:val="18"/>
          <w:szCs w:val="18"/>
        </w:rPr>
        <w:t xml:space="preserve">. Gasto personal global  </w:t>
      </w:r>
    </w:p>
    <w:tbl>
      <w:tblPr>
        <w:tblW w:w="5000" w:type="pct"/>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650"/>
        <w:gridCol w:w="4684"/>
      </w:tblGrid>
      <w:tr w:rsidR="00244EA9" w:rsidRPr="00244EA9" w14:paraId="68F22EB2" w14:textId="77777777" w:rsidTr="00244EA9">
        <w:trPr>
          <w:trHeight w:val="283"/>
          <w:jc w:val="center"/>
        </w:trPr>
        <w:tc>
          <w:tcPr>
            <w:tcW w:w="5000" w:type="pct"/>
            <w:gridSpan w:val="2"/>
            <w:tcBorders>
              <w:bottom w:val="single" w:sz="4" w:space="0" w:color="4F81BD"/>
            </w:tcBorders>
            <w:shd w:val="clear" w:color="auto" w:fill="4F81BD"/>
            <w:noWrap/>
            <w:vAlign w:val="center"/>
            <w:hideMark/>
          </w:tcPr>
          <w:p w14:paraId="132AB86F" w14:textId="77777777" w:rsidR="00244EA9" w:rsidRPr="00244EA9" w:rsidRDefault="00244EA9" w:rsidP="00244EA9">
            <w:pPr>
              <w:spacing w:after="0" w:line="240" w:lineRule="auto"/>
              <w:jc w:val="center"/>
              <w:rPr>
                <w:rFonts w:eastAsia="Times New Roman"/>
                <w:b/>
                <w:bCs/>
                <w:color w:val="FFFFFF"/>
                <w:lang w:eastAsia="es-ES"/>
              </w:rPr>
            </w:pPr>
            <w:r w:rsidRPr="00244EA9">
              <w:rPr>
                <w:rFonts w:eastAsia="Times New Roman"/>
                <w:b/>
                <w:bCs/>
                <w:color w:val="FFFFFF"/>
                <w:lang w:eastAsia="es-ES"/>
              </w:rPr>
              <w:t>GASTO PERSONAL GLOBAL 2024</w:t>
            </w:r>
          </w:p>
        </w:tc>
      </w:tr>
      <w:tr w:rsidR="00244EA9" w:rsidRPr="00244EA9" w14:paraId="1A3B0B0A" w14:textId="77777777" w:rsidTr="00244EA9">
        <w:trPr>
          <w:trHeight w:val="283"/>
          <w:jc w:val="center"/>
        </w:trPr>
        <w:tc>
          <w:tcPr>
            <w:tcW w:w="2491" w:type="pct"/>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14:paraId="2DF66198" w14:textId="77777777" w:rsidR="00244EA9" w:rsidRPr="00244EA9" w:rsidRDefault="00244EA9" w:rsidP="00244EA9">
            <w:pPr>
              <w:spacing w:after="0" w:line="240" w:lineRule="auto"/>
              <w:jc w:val="center"/>
              <w:rPr>
                <w:rFonts w:eastAsia="Times New Roman"/>
                <w:b/>
                <w:bCs/>
                <w:lang w:eastAsia="es-ES"/>
              </w:rPr>
            </w:pPr>
            <w:r w:rsidRPr="00244EA9">
              <w:rPr>
                <w:rFonts w:eastAsia="Times New Roman"/>
                <w:b/>
                <w:bCs/>
                <w:lang w:eastAsia="es-ES"/>
              </w:rPr>
              <w:t>FISABIO-DS</w:t>
            </w:r>
          </w:p>
        </w:tc>
        <w:tc>
          <w:tcPr>
            <w:tcW w:w="2509" w:type="pct"/>
            <w:tcBorders>
              <w:top w:val="single" w:sz="4" w:space="0" w:color="4F81BD"/>
              <w:left w:val="single" w:sz="4" w:space="0" w:color="4F81BD"/>
              <w:bottom w:val="single" w:sz="4" w:space="0" w:color="4F81BD"/>
              <w:right w:val="single" w:sz="4" w:space="0" w:color="4F81BD"/>
            </w:tcBorders>
            <w:shd w:val="clear" w:color="auto" w:fill="auto"/>
            <w:noWrap/>
          </w:tcPr>
          <w:p w14:paraId="600AD284" w14:textId="77777777" w:rsidR="00244EA9" w:rsidRPr="00244EA9" w:rsidRDefault="00244EA9" w:rsidP="00244EA9">
            <w:pPr>
              <w:jc w:val="center"/>
              <w:rPr>
                <w:rFonts w:eastAsia="Calibri"/>
              </w:rPr>
            </w:pPr>
            <w:r w:rsidRPr="00244EA9">
              <w:rPr>
                <w:rFonts w:eastAsia="Calibri"/>
              </w:rPr>
              <w:t>4.998.680,68€</w:t>
            </w:r>
          </w:p>
        </w:tc>
      </w:tr>
      <w:tr w:rsidR="00244EA9" w:rsidRPr="00244EA9" w14:paraId="1D2A131F" w14:textId="77777777" w:rsidTr="00244EA9">
        <w:trPr>
          <w:trHeight w:val="283"/>
          <w:jc w:val="center"/>
        </w:trPr>
        <w:tc>
          <w:tcPr>
            <w:tcW w:w="2491" w:type="pct"/>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14:paraId="6623467D" w14:textId="77777777" w:rsidR="00244EA9" w:rsidRPr="00244EA9" w:rsidRDefault="00244EA9" w:rsidP="00244EA9">
            <w:pPr>
              <w:spacing w:after="0" w:line="240" w:lineRule="auto"/>
              <w:jc w:val="center"/>
              <w:rPr>
                <w:rFonts w:eastAsia="Times New Roman"/>
                <w:b/>
                <w:bCs/>
                <w:lang w:eastAsia="es-ES"/>
              </w:rPr>
            </w:pPr>
            <w:r w:rsidRPr="00244EA9">
              <w:rPr>
                <w:rFonts w:eastAsia="Times New Roman"/>
                <w:b/>
                <w:bCs/>
                <w:lang w:eastAsia="es-ES"/>
              </w:rPr>
              <w:t>FISABIO - SP</w:t>
            </w:r>
          </w:p>
        </w:tc>
        <w:tc>
          <w:tcPr>
            <w:tcW w:w="2509" w:type="pct"/>
            <w:tcBorders>
              <w:top w:val="single" w:sz="4" w:space="0" w:color="4F81BD"/>
              <w:left w:val="single" w:sz="4" w:space="0" w:color="4F81BD"/>
              <w:bottom w:val="single" w:sz="4" w:space="0" w:color="4F81BD"/>
              <w:right w:val="single" w:sz="4" w:space="0" w:color="4F81BD"/>
            </w:tcBorders>
            <w:shd w:val="clear" w:color="auto" w:fill="auto"/>
            <w:noWrap/>
          </w:tcPr>
          <w:p w14:paraId="72540AAA" w14:textId="77777777" w:rsidR="00244EA9" w:rsidRPr="00244EA9" w:rsidRDefault="00244EA9" w:rsidP="00244EA9">
            <w:pPr>
              <w:jc w:val="center"/>
              <w:rPr>
                <w:rFonts w:eastAsia="Calibri"/>
              </w:rPr>
            </w:pPr>
            <w:r w:rsidRPr="00244EA9">
              <w:rPr>
                <w:rFonts w:eastAsia="Calibri"/>
              </w:rPr>
              <w:t>6.006.583,94€</w:t>
            </w:r>
          </w:p>
        </w:tc>
      </w:tr>
      <w:tr w:rsidR="00244EA9" w:rsidRPr="00244EA9" w14:paraId="4AB3695E" w14:textId="77777777" w:rsidTr="00244EA9">
        <w:trPr>
          <w:trHeight w:val="283"/>
          <w:jc w:val="center"/>
        </w:trPr>
        <w:tc>
          <w:tcPr>
            <w:tcW w:w="2491" w:type="pct"/>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14:paraId="722C4D5F" w14:textId="77777777" w:rsidR="00244EA9" w:rsidRPr="00244EA9" w:rsidRDefault="00244EA9" w:rsidP="00244EA9">
            <w:pPr>
              <w:spacing w:after="0" w:line="240" w:lineRule="auto"/>
              <w:jc w:val="center"/>
              <w:rPr>
                <w:rFonts w:eastAsia="Times New Roman"/>
                <w:b/>
                <w:bCs/>
                <w:lang w:eastAsia="es-ES"/>
              </w:rPr>
            </w:pPr>
            <w:r w:rsidRPr="00244EA9">
              <w:rPr>
                <w:rFonts w:eastAsia="Times New Roman"/>
                <w:b/>
                <w:bCs/>
                <w:lang w:eastAsia="es-ES"/>
              </w:rPr>
              <w:t>TOTAL</w:t>
            </w:r>
          </w:p>
        </w:tc>
        <w:tc>
          <w:tcPr>
            <w:tcW w:w="2509" w:type="pct"/>
            <w:tcBorders>
              <w:top w:val="single" w:sz="4" w:space="0" w:color="4F81BD"/>
              <w:left w:val="single" w:sz="4" w:space="0" w:color="4F81BD"/>
              <w:bottom w:val="single" w:sz="4" w:space="0" w:color="4F81BD"/>
              <w:right w:val="single" w:sz="4" w:space="0" w:color="4F81BD"/>
            </w:tcBorders>
            <w:shd w:val="clear" w:color="auto" w:fill="auto"/>
            <w:noWrap/>
          </w:tcPr>
          <w:p w14:paraId="28A12FCC" w14:textId="77777777" w:rsidR="00244EA9" w:rsidRPr="00244EA9" w:rsidRDefault="00244EA9" w:rsidP="00244EA9">
            <w:pPr>
              <w:jc w:val="center"/>
              <w:rPr>
                <w:rFonts w:eastAsia="Calibri"/>
                <w:b/>
                <w:bCs/>
              </w:rPr>
            </w:pPr>
            <w:r w:rsidRPr="00244EA9">
              <w:rPr>
                <w:rFonts w:eastAsia="Calibri"/>
                <w:b/>
                <w:bCs/>
              </w:rPr>
              <w:t>11.005.264,62€</w:t>
            </w:r>
          </w:p>
        </w:tc>
      </w:tr>
    </w:tbl>
    <w:p w14:paraId="5FDE2732" w14:textId="77777777" w:rsidR="00244EA9" w:rsidRPr="00244EA9" w:rsidRDefault="00244EA9" w:rsidP="00244EA9">
      <w:pPr>
        <w:rPr>
          <w:rFonts w:eastAsia="Calibri"/>
        </w:rPr>
      </w:pPr>
    </w:p>
    <w:p w14:paraId="68928027" w14:textId="77777777" w:rsidR="00244EA9" w:rsidRPr="00244EA9" w:rsidRDefault="00244EA9" w:rsidP="00244EA9">
      <w:pPr>
        <w:rPr>
          <w:rFonts w:eastAsia="Calibri"/>
        </w:rPr>
      </w:pPr>
      <w:r w:rsidRPr="00244EA9">
        <w:rPr>
          <w:rFonts w:eastAsia="Calibri"/>
        </w:rPr>
        <w:t xml:space="preserve">El gasto de personal que ha tenido la fundación para todo el ejercicio 2024 asciende a un total de </w:t>
      </w:r>
      <w:r w:rsidRPr="00244EA9">
        <w:rPr>
          <w:rFonts w:eastAsia="Calibri"/>
          <w:b/>
        </w:rPr>
        <w:t>11.005.264,62€</w:t>
      </w:r>
      <w:r w:rsidRPr="00244EA9">
        <w:rPr>
          <w:rFonts w:eastAsia="Calibri"/>
        </w:rPr>
        <w:t>.</w:t>
      </w:r>
    </w:p>
    <w:p w14:paraId="574B53F3" w14:textId="77777777" w:rsidR="00244EA9" w:rsidRPr="00244EA9" w:rsidRDefault="00244EA9" w:rsidP="00244EA9">
      <w:pPr>
        <w:rPr>
          <w:rFonts w:eastAsia="Calibri"/>
        </w:rPr>
      </w:pPr>
      <w:r w:rsidRPr="00244EA9">
        <w:rPr>
          <w:rFonts w:eastAsia="Calibri"/>
        </w:rPr>
        <w:lastRenderedPageBreak/>
        <w:t>A continuación, se presentan los datos comparativos sobre el gasto de personal de 2023 y 2024 por unidad de gestión:</w:t>
      </w:r>
    </w:p>
    <w:p w14:paraId="7FE06DCF" w14:textId="77777777" w:rsidR="00244EA9" w:rsidRPr="00244EA9" w:rsidRDefault="00244EA9" w:rsidP="00244EA9">
      <w:pPr>
        <w:spacing w:after="200" w:line="240" w:lineRule="auto"/>
        <w:jc w:val="center"/>
        <w:rPr>
          <w:rFonts w:eastAsia="Calibri"/>
          <w:b/>
          <w:bCs/>
          <w:sz w:val="18"/>
          <w:szCs w:val="18"/>
        </w:rPr>
      </w:pPr>
      <w:r w:rsidRPr="00244EA9">
        <w:rPr>
          <w:rFonts w:eastAsia="Calibri"/>
          <w:b/>
          <w:bCs/>
          <w:sz w:val="18"/>
          <w:szCs w:val="18"/>
        </w:rPr>
        <w:t>Tabla 7.</w:t>
      </w:r>
      <w:r>
        <w:rPr>
          <w:rFonts w:eastAsia="Calibri"/>
          <w:b/>
          <w:bCs/>
          <w:sz w:val="18"/>
          <w:szCs w:val="18"/>
        </w:rPr>
        <w:t>19</w:t>
      </w:r>
      <w:r w:rsidRPr="00244EA9">
        <w:rPr>
          <w:rFonts w:eastAsia="Calibri"/>
          <w:b/>
          <w:bCs/>
          <w:sz w:val="18"/>
          <w:szCs w:val="18"/>
        </w:rPr>
        <w:t>.</w:t>
      </w:r>
      <w:r w:rsidRPr="00244EA9">
        <w:rPr>
          <w:rFonts w:eastAsia="Calibri"/>
          <w:b/>
          <w:bCs/>
          <w:noProof/>
          <w:sz w:val="18"/>
          <w:szCs w:val="18"/>
        </w:rPr>
        <w:t xml:space="preserve"> Comparación gasto personal global 2023-2024</w:t>
      </w:r>
    </w:p>
    <w:tbl>
      <w:tblPr>
        <w:tblW w:w="5000" w:type="pct"/>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2811"/>
        <w:gridCol w:w="2737"/>
        <w:gridCol w:w="2737"/>
        <w:gridCol w:w="1049"/>
      </w:tblGrid>
      <w:tr w:rsidR="00244EA9" w:rsidRPr="00244EA9" w14:paraId="6F66B1A4" w14:textId="77777777" w:rsidTr="001674FB">
        <w:trPr>
          <w:trHeight w:val="300"/>
          <w:jc w:val="center"/>
        </w:trPr>
        <w:tc>
          <w:tcPr>
            <w:tcW w:w="5000" w:type="pct"/>
            <w:gridSpan w:val="4"/>
            <w:shd w:val="clear" w:color="auto" w:fill="4F81BD"/>
            <w:noWrap/>
            <w:vAlign w:val="center"/>
            <w:hideMark/>
          </w:tcPr>
          <w:p w14:paraId="5FE1AAEA" w14:textId="77777777" w:rsidR="00244EA9" w:rsidRPr="00244EA9" w:rsidRDefault="00244EA9" w:rsidP="00244EA9">
            <w:pPr>
              <w:spacing w:after="0" w:line="240" w:lineRule="auto"/>
              <w:jc w:val="center"/>
              <w:rPr>
                <w:rFonts w:eastAsia="Times New Roman"/>
                <w:b/>
                <w:bCs/>
                <w:color w:val="FFFFFF"/>
                <w:lang w:eastAsia="es-ES"/>
              </w:rPr>
            </w:pPr>
            <w:r w:rsidRPr="00244EA9">
              <w:rPr>
                <w:rFonts w:eastAsia="Times New Roman"/>
                <w:b/>
                <w:bCs/>
                <w:color w:val="FFFFFF"/>
                <w:lang w:eastAsia="es-ES"/>
              </w:rPr>
              <w:t>COMPARACIÓN GASTO PERSONAL GLOBAL 2022-2023</w:t>
            </w:r>
          </w:p>
        </w:tc>
      </w:tr>
      <w:tr w:rsidR="00244EA9" w:rsidRPr="00244EA9" w14:paraId="1B00B052" w14:textId="77777777" w:rsidTr="001674FB">
        <w:trPr>
          <w:trHeight w:val="465"/>
          <w:jc w:val="center"/>
        </w:trPr>
        <w:tc>
          <w:tcPr>
            <w:tcW w:w="1506" w:type="pct"/>
            <w:tcBorders>
              <w:top w:val="single" w:sz="8" w:space="0" w:color="4F81BD"/>
              <w:left w:val="single" w:sz="8" w:space="0" w:color="4F81BD"/>
              <w:bottom w:val="single" w:sz="8" w:space="0" w:color="4F81BD"/>
            </w:tcBorders>
            <w:shd w:val="clear" w:color="auto" w:fill="auto"/>
            <w:noWrap/>
            <w:vAlign w:val="center"/>
            <w:hideMark/>
          </w:tcPr>
          <w:p w14:paraId="51B9CA3A" w14:textId="77777777" w:rsidR="00244EA9" w:rsidRPr="00244EA9" w:rsidRDefault="00244EA9" w:rsidP="00244EA9">
            <w:pPr>
              <w:spacing w:after="0" w:line="240" w:lineRule="auto"/>
              <w:jc w:val="center"/>
              <w:rPr>
                <w:rFonts w:eastAsia="Times New Roman"/>
                <w:b/>
                <w:bCs/>
                <w:lang w:eastAsia="es-ES"/>
              </w:rPr>
            </w:pPr>
            <w:r w:rsidRPr="00244EA9">
              <w:rPr>
                <w:rFonts w:eastAsia="Times New Roman"/>
                <w:b/>
                <w:bCs/>
                <w:lang w:eastAsia="es-ES"/>
              </w:rPr>
              <w:t>UNIDAD</w:t>
            </w:r>
          </w:p>
        </w:tc>
        <w:tc>
          <w:tcPr>
            <w:tcW w:w="1466" w:type="pct"/>
            <w:tcBorders>
              <w:top w:val="single" w:sz="8" w:space="0" w:color="4F81BD"/>
              <w:bottom w:val="single" w:sz="8" w:space="0" w:color="4F81BD"/>
            </w:tcBorders>
            <w:shd w:val="clear" w:color="auto" w:fill="auto"/>
            <w:noWrap/>
            <w:vAlign w:val="center"/>
            <w:hideMark/>
          </w:tcPr>
          <w:p w14:paraId="5F8FF167" w14:textId="77777777" w:rsidR="00244EA9" w:rsidRPr="00244EA9" w:rsidRDefault="00244EA9" w:rsidP="00244EA9">
            <w:pPr>
              <w:jc w:val="center"/>
              <w:rPr>
                <w:rFonts w:eastAsia="Calibri"/>
                <w:b/>
              </w:rPr>
            </w:pPr>
            <w:r w:rsidRPr="00244EA9">
              <w:rPr>
                <w:rFonts w:eastAsia="Calibri"/>
                <w:b/>
              </w:rPr>
              <w:t>2023</w:t>
            </w:r>
          </w:p>
        </w:tc>
        <w:tc>
          <w:tcPr>
            <w:tcW w:w="1466" w:type="pct"/>
            <w:tcBorders>
              <w:top w:val="single" w:sz="8" w:space="0" w:color="4F81BD"/>
              <w:bottom w:val="single" w:sz="8" w:space="0" w:color="4F81BD"/>
            </w:tcBorders>
            <w:shd w:val="clear" w:color="auto" w:fill="auto"/>
            <w:noWrap/>
            <w:vAlign w:val="center"/>
            <w:hideMark/>
          </w:tcPr>
          <w:p w14:paraId="302CF08F" w14:textId="77777777" w:rsidR="00244EA9" w:rsidRPr="00244EA9" w:rsidRDefault="00244EA9" w:rsidP="00244EA9">
            <w:pPr>
              <w:jc w:val="center"/>
              <w:rPr>
                <w:rFonts w:eastAsia="Calibri"/>
                <w:b/>
              </w:rPr>
            </w:pPr>
            <w:r w:rsidRPr="00244EA9">
              <w:rPr>
                <w:rFonts w:eastAsia="Calibri"/>
                <w:b/>
              </w:rPr>
              <w:t>2024</w:t>
            </w:r>
          </w:p>
        </w:tc>
        <w:tc>
          <w:tcPr>
            <w:tcW w:w="562" w:type="pct"/>
            <w:tcBorders>
              <w:top w:val="single" w:sz="8" w:space="0" w:color="4F81BD"/>
              <w:bottom w:val="single" w:sz="8" w:space="0" w:color="4F81BD"/>
              <w:right w:val="single" w:sz="8" w:space="0" w:color="4F81BD"/>
            </w:tcBorders>
            <w:shd w:val="clear" w:color="auto" w:fill="auto"/>
            <w:noWrap/>
            <w:vAlign w:val="center"/>
            <w:hideMark/>
          </w:tcPr>
          <w:p w14:paraId="47156641" w14:textId="77777777" w:rsidR="00244EA9" w:rsidRPr="00244EA9" w:rsidRDefault="00244EA9" w:rsidP="00244EA9">
            <w:pPr>
              <w:jc w:val="center"/>
              <w:rPr>
                <w:rFonts w:eastAsia="Calibri"/>
                <w:b/>
              </w:rPr>
            </w:pPr>
            <w:r w:rsidRPr="00244EA9">
              <w:rPr>
                <w:rFonts w:eastAsia="Calibri"/>
                <w:b/>
              </w:rPr>
              <w:t>%</w:t>
            </w:r>
          </w:p>
        </w:tc>
      </w:tr>
      <w:tr w:rsidR="00244EA9" w:rsidRPr="00244EA9" w14:paraId="413A36D4" w14:textId="77777777" w:rsidTr="001674FB">
        <w:trPr>
          <w:trHeight w:val="300"/>
          <w:jc w:val="center"/>
        </w:trPr>
        <w:tc>
          <w:tcPr>
            <w:tcW w:w="1506" w:type="pct"/>
            <w:shd w:val="clear" w:color="auto" w:fill="auto"/>
            <w:noWrap/>
            <w:hideMark/>
          </w:tcPr>
          <w:p w14:paraId="0478F210" w14:textId="77777777" w:rsidR="00244EA9" w:rsidRPr="00244EA9" w:rsidRDefault="00244EA9" w:rsidP="00244EA9">
            <w:pPr>
              <w:jc w:val="center"/>
              <w:rPr>
                <w:rFonts w:eastAsia="Calibri"/>
              </w:rPr>
            </w:pPr>
            <w:r w:rsidRPr="00244EA9">
              <w:rPr>
                <w:rFonts w:eastAsia="Calibri"/>
              </w:rPr>
              <w:t>FISABIO DS</w:t>
            </w:r>
          </w:p>
        </w:tc>
        <w:tc>
          <w:tcPr>
            <w:tcW w:w="1466" w:type="pct"/>
            <w:shd w:val="clear" w:color="auto" w:fill="auto"/>
            <w:noWrap/>
          </w:tcPr>
          <w:p w14:paraId="2EEB1319" w14:textId="77777777" w:rsidR="00244EA9" w:rsidRPr="00244EA9" w:rsidRDefault="00244EA9" w:rsidP="00244EA9">
            <w:pPr>
              <w:jc w:val="center"/>
              <w:rPr>
                <w:rFonts w:eastAsia="Calibri"/>
              </w:rPr>
            </w:pPr>
            <w:r w:rsidRPr="00244EA9">
              <w:rPr>
                <w:rFonts w:eastAsia="Calibri"/>
              </w:rPr>
              <w:t>5.598.391,30€</w:t>
            </w:r>
          </w:p>
        </w:tc>
        <w:tc>
          <w:tcPr>
            <w:tcW w:w="1466" w:type="pct"/>
            <w:shd w:val="clear" w:color="auto" w:fill="auto"/>
            <w:noWrap/>
          </w:tcPr>
          <w:p w14:paraId="0B488445" w14:textId="77777777" w:rsidR="00244EA9" w:rsidRPr="00244EA9" w:rsidRDefault="00244EA9" w:rsidP="00244EA9">
            <w:pPr>
              <w:jc w:val="center"/>
              <w:rPr>
                <w:rFonts w:eastAsia="Calibri"/>
              </w:rPr>
            </w:pPr>
            <w:r w:rsidRPr="00244EA9">
              <w:rPr>
                <w:rFonts w:eastAsia="Calibri"/>
              </w:rPr>
              <w:t>4.998.680,68€</w:t>
            </w:r>
          </w:p>
        </w:tc>
        <w:tc>
          <w:tcPr>
            <w:tcW w:w="562" w:type="pct"/>
            <w:shd w:val="clear" w:color="auto" w:fill="auto"/>
            <w:noWrap/>
            <w:hideMark/>
          </w:tcPr>
          <w:p w14:paraId="78070AE7" w14:textId="77777777" w:rsidR="00244EA9" w:rsidRPr="00244EA9" w:rsidRDefault="00244EA9" w:rsidP="00244EA9">
            <w:pPr>
              <w:jc w:val="center"/>
              <w:rPr>
                <w:rFonts w:eastAsia="Calibri"/>
              </w:rPr>
            </w:pPr>
            <w:r w:rsidRPr="00244EA9">
              <w:rPr>
                <w:rFonts w:eastAsia="Calibri"/>
              </w:rPr>
              <w:t>-12%</w:t>
            </w:r>
          </w:p>
        </w:tc>
      </w:tr>
      <w:tr w:rsidR="00244EA9" w:rsidRPr="00244EA9" w14:paraId="4D175874" w14:textId="77777777" w:rsidTr="001674FB">
        <w:trPr>
          <w:trHeight w:val="300"/>
          <w:jc w:val="center"/>
        </w:trPr>
        <w:tc>
          <w:tcPr>
            <w:tcW w:w="1506" w:type="pct"/>
            <w:tcBorders>
              <w:top w:val="single" w:sz="8" w:space="0" w:color="4F81BD"/>
              <w:left w:val="single" w:sz="8" w:space="0" w:color="4F81BD"/>
              <w:bottom w:val="single" w:sz="8" w:space="0" w:color="4F81BD"/>
            </w:tcBorders>
            <w:shd w:val="clear" w:color="auto" w:fill="auto"/>
            <w:noWrap/>
            <w:hideMark/>
          </w:tcPr>
          <w:p w14:paraId="7156470B" w14:textId="77777777" w:rsidR="00244EA9" w:rsidRPr="00244EA9" w:rsidRDefault="00244EA9" w:rsidP="00244EA9">
            <w:pPr>
              <w:jc w:val="center"/>
              <w:rPr>
                <w:rFonts w:eastAsia="Calibri"/>
              </w:rPr>
            </w:pPr>
            <w:r w:rsidRPr="00244EA9">
              <w:rPr>
                <w:rFonts w:eastAsia="Calibri"/>
              </w:rPr>
              <w:t>FISABIO SP</w:t>
            </w:r>
          </w:p>
        </w:tc>
        <w:tc>
          <w:tcPr>
            <w:tcW w:w="1466" w:type="pct"/>
            <w:tcBorders>
              <w:top w:val="single" w:sz="8" w:space="0" w:color="4F81BD"/>
              <w:bottom w:val="single" w:sz="8" w:space="0" w:color="4F81BD"/>
            </w:tcBorders>
            <w:shd w:val="clear" w:color="auto" w:fill="auto"/>
            <w:noWrap/>
          </w:tcPr>
          <w:p w14:paraId="15F05DA5" w14:textId="77777777" w:rsidR="00244EA9" w:rsidRPr="00244EA9" w:rsidRDefault="00244EA9" w:rsidP="00244EA9">
            <w:pPr>
              <w:jc w:val="center"/>
              <w:rPr>
                <w:rFonts w:eastAsia="Calibri"/>
              </w:rPr>
            </w:pPr>
            <w:r w:rsidRPr="00244EA9">
              <w:rPr>
                <w:rFonts w:eastAsia="Calibri"/>
              </w:rPr>
              <w:t>5.700.696,47€</w:t>
            </w:r>
          </w:p>
        </w:tc>
        <w:tc>
          <w:tcPr>
            <w:tcW w:w="1466" w:type="pct"/>
            <w:tcBorders>
              <w:top w:val="single" w:sz="8" w:space="0" w:color="4F81BD"/>
              <w:bottom w:val="single" w:sz="8" w:space="0" w:color="4F81BD"/>
            </w:tcBorders>
            <w:shd w:val="clear" w:color="auto" w:fill="auto"/>
            <w:noWrap/>
          </w:tcPr>
          <w:p w14:paraId="4145451A" w14:textId="77777777" w:rsidR="00244EA9" w:rsidRPr="00244EA9" w:rsidRDefault="00244EA9" w:rsidP="00244EA9">
            <w:pPr>
              <w:jc w:val="center"/>
              <w:rPr>
                <w:rFonts w:eastAsia="Calibri"/>
              </w:rPr>
            </w:pPr>
            <w:r w:rsidRPr="00244EA9">
              <w:rPr>
                <w:rFonts w:eastAsia="Calibri"/>
              </w:rPr>
              <w:t>6.006.583,94€</w:t>
            </w:r>
          </w:p>
        </w:tc>
        <w:tc>
          <w:tcPr>
            <w:tcW w:w="562" w:type="pct"/>
            <w:tcBorders>
              <w:top w:val="single" w:sz="8" w:space="0" w:color="4F81BD"/>
              <w:bottom w:val="single" w:sz="8" w:space="0" w:color="4F81BD"/>
              <w:right w:val="single" w:sz="8" w:space="0" w:color="4F81BD"/>
            </w:tcBorders>
            <w:shd w:val="clear" w:color="auto" w:fill="auto"/>
            <w:noWrap/>
            <w:hideMark/>
          </w:tcPr>
          <w:p w14:paraId="1978DF33" w14:textId="77777777" w:rsidR="00244EA9" w:rsidRPr="00244EA9" w:rsidRDefault="00244EA9" w:rsidP="00244EA9">
            <w:pPr>
              <w:jc w:val="center"/>
              <w:rPr>
                <w:rFonts w:eastAsia="Calibri"/>
              </w:rPr>
            </w:pPr>
            <w:r w:rsidRPr="00244EA9">
              <w:rPr>
                <w:rFonts w:eastAsia="Calibri"/>
              </w:rPr>
              <w:t>5%</w:t>
            </w:r>
          </w:p>
        </w:tc>
      </w:tr>
      <w:tr w:rsidR="00244EA9" w:rsidRPr="00244EA9" w14:paraId="60E90E1C" w14:textId="77777777" w:rsidTr="001674FB">
        <w:trPr>
          <w:trHeight w:val="300"/>
          <w:jc w:val="center"/>
        </w:trPr>
        <w:tc>
          <w:tcPr>
            <w:tcW w:w="1506" w:type="pct"/>
            <w:shd w:val="clear" w:color="auto" w:fill="auto"/>
            <w:noWrap/>
            <w:hideMark/>
          </w:tcPr>
          <w:p w14:paraId="13A94B6F" w14:textId="77777777" w:rsidR="00244EA9" w:rsidRPr="00244EA9" w:rsidRDefault="00244EA9" w:rsidP="00244EA9">
            <w:pPr>
              <w:jc w:val="center"/>
              <w:rPr>
                <w:rFonts w:eastAsia="Calibri"/>
                <w:b/>
              </w:rPr>
            </w:pPr>
            <w:r w:rsidRPr="00244EA9">
              <w:rPr>
                <w:rFonts w:eastAsia="Calibri"/>
                <w:b/>
              </w:rPr>
              <w:t>TOTAL</w:t>
            </w:r>
          </w:p>
        </w:tc>
        <w:tc>
          <w:tcPr>
            <w:tcW w:w="1466" w:type="pct"/>
            <w:shd w:val="clear" w:color="auto" w:fill="auto"/>
            <w:noWrap/>
          </w:tcPr>
          <w:p w14:paraId="60BFAD60" w14:textId="77777777" w:rsidR="00244EA9" w:rsidRPr="00244EA9" w:rsidRDefault="00244EA9" w:rsidP="00244EA9">
            <w:pPr>
              <w:jc w:val="center"/>
              <w:rPr>
                <w:rFonts w:eastAsia="Calibri"/>
                <w:b/>
              </w:rPr>
            </w:pPr>
            <w:r w:rsidRPr="00244EA9">
              <w:rPr>
                <w:rFonts w:eastAsia="Calibri"/>
                <w:b/>
              </w:rPr>
              <w:t>13.438.923,73€</w:t>
            </w:r>
          </w:p>
        </w:tc>
        <w:tc>
          <w:tcPr>
            <w:tcW w:w="1466" w:type="pct"/>
            <w:shd w:val="clear" w:color="auto" w:fill="auto"/>
            <w:noWrap/>
          </w:tcPr>
          <w:p w14:paraId="346B23BA" w14:textId="77777777" w:rsidR="00244EA9" w:rsidRPr="00244EA9" w:rsidRDefault="00244EA9" w:rsidP="00244EA9">
            <w:pPr>
              <w:jc w:val="center"/>
              <w:rPr>
                <w:rFonts w:eastAsia="Calibri"/>
                <w:b/>
              </w:rPr>
            </w:pPr>
            <w:r w:rsidRPr="00244EA9">
              <w:rPr>
                <w:rFonts w:eastAsia="Calibri"/>
                <w:b/>
              </w:rPr>
              <w:t>11.005.264,62€</w:t>
            </w:r>
          </w:p>
        </w:tc>
        <w:tc>
          <w:tcPr>
            <w:tcW w:w="562" w:type="pct"/>
            <w:shd w:val="clear" w:color="auto" w:fill="auto"/>
            <w:noWrap/>
            <w:hideMark/>
          </w:tcPr>
          <w:p w14:paraId="0D4666F9" w14:textId="77777777" w:rsidR="00244EA9" w:rsidRPr="00244EA9" w:rsidRDefault="00244EA9" w:rsidP="00244EA9">
            <w:pPr>
              <w:jc w:val="center"/>
              <w:rPr>
                <w:rFonts w:eastAsia="Calibri"/>
                <w:b/>
              </w:rPr>
            </w:pPr>
            <w:r w:rsidRPr="00244EA9">
              <w:rPr>
                <w:rFonts w:eastAsia="Calibri"/>
                <w:b/>
              </w:rPr>
              <w:t>-6.92%</w:t>
            </w:r>
          </w:p>
        </w:tc>
      </w:tr>
    </w:tbl>
    <w:p w14:paraId="67CF3617" w14:textId="1418C43C" w:rsidR="00244EA9" w:rsidRPr="00244EA9" w:rsidRDefault="00244EA9" w:rsidP="00244EA9">
      <w:pPr>
        <w:tabs>
          <w:tab w:val="left" w:pos="1350"/>
        </w:tabs>
        <w:rPr>
          <w:rFonts w:eastAsia="Calibri"/>
        </w:rPr>
      </w:pPr>
      <w:r w:rsidRPr="00244EA9">
        <w:rPr>
          <w:rFonts w:eastAsia="Calibri"/>
        </w:rPr>
        <w:t xml:space="preserve">El gasto de personal para el </w:t>
      </w:r>
      <w:r w:rsidR="0039368F" w:rsidRPr="00244EA9">
        <w:rPr>
          <w:rFonts w:eastAsia="Calibri"/>
        </w:rPr>
        <w:t>202</w:t>
      </w:r>
      <w:r w:rsidR="0039368F">
        <w:rPr>
          <w:rFonts w:eastAsia="Calibri"/>
        </w:rPr>
        <w:t>4</w:t>
      </w:r>
      <w:r w:rsidRPr="00244EA9">
        <w:rPr>
          <w:rFonts w:eastAsia="Calibri"/>
        </w:rPr>
        <w:t>, comparado con el gasto del ejercicio anterior, refleja una DISMINUCIÓN del -</w:t>
      </w:r>
      <w:r w:rsidRPr="00244EA9">
        <w:rPr>
          <w:rFonts w:eastAsia="Calibri"/>
          <w:b/>
        </w:rPr>
        <w:t>6.92%.</w:t>
      </w:r>
    </w:p>
    <w:p w14:paraId="135AFC1B" w14:textId="77777777" w:rsidR="00244EA9" w:rsidRPr="00244EA9" w:rsidRDefault="00244EA9" w:rsidP="00244EA9">
      <w:pPr>
        <w:jc w:val="center"/>
        <w:rPr>
          <w:rFonts w:eastAsia="Calibri"/>
        </w:rPr>
      </w:pPr>
      <w:r w:rsidRPr="00244EA9">
        <w:rPr>
          <w:rFonts w:eastAsia="Calibri"/>
          <w:noProof/>
          <w:lang w:eastAsia="es-ES"/>
        </w:rPr>
        <w:drawing>
          <wp:inline distT="0" distB="0" distL="0" distR="0" wp14:anchorId="316DA078" wp14:editId="55B1E326">
            <wp:extent cx="4432301" cy="3178175"/>
            <wp:effectExtent l="0" t="0" r="6350" b="3175"/>
            <wp:docPr id="1646581501" name="Gráfico 1">
              <a:extLst xmlns:a="http://schemas.openxmlformats.org/drawingml/2006/main">
                <a:ext uri="{FF2B5EF4-FFF2-40B4-BE49-F238E27FC236}">
                  <a16:creationId xmlns:a16="http://schemas.microsoft.com/office/drawing/2014/main" id="{95813965-DFD3-F041-68E8-71E8ECB9A5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48652EE" w14:textId="77777777" w:rsidR="00244EA9" w:rsidRPr="00244EA9" w:rsidRDefault="00244EA9" w:rsidP="00244EA9">
      <w:pPr>
        <w:spacing w:after="200" w:line="240" w:lineRule="auto"/>
        <w:jc w:val="center"/>
        <w:rPr>
          <w:rFonts w:eastAsia="Calibri"/>
          <w:b/>
          <w:bCs/>
          <w:noProof/>
          <w:sz w:val="18"/>
          <w:szCs w:val="18"/>
        </w:rPr>
      </w:pPr>
      <w:r w:rsidRPr="00244EA9">
        <w:rPr>
          <w:rFonts w:eastAsia="Calibri"/>
          <w:b/>
          <w:bCs/>
          <w:sz w:val="18"/>
          <w:szCs w:val="18"/>
        </w:rPr>
        <w:t>Figura 7.2</w:t>
      </w:r>
      <w:r>
        <w:rPr>
          <w:rFonts w:eastAsia="Calibri"/>
          <w:b/>
          <w:bCs/>
          <w:sz w:val="18"/>
          <w:szCs w:val="18"/>
        </w:rPr>
        <w:t>0</w:t>
      </w:r>
      <w:r w:rsidRPr="00244EA9">
        <w:rPr>
          <w:rFonts w:eastAsia="Calibri"/>
          <w:b/>
          <w:bCs/>
          <w:noProof/>
          <w:sz w:val="18"/>
          <w:szCs w:val="18"/>
        </w:rPr>
        <w:t>. Comparativa gasto personal 2023-2024</w:t>
      </w:r>
    </w:p>
    <w:p w14:paraId="50283400" w14:textId="77777777" w:rsidR="00244EA9" w:rsidRPr="00244EA9" w:rsidRDefault="00244EA9" w:rsidP="00244EA9">
      <w:pPr>
        <w:rPr>
          <w:rFonts w:eastAsia="Calibri"/>
        </w:rPr>
      </w:pPr>
    </w:p>
    <w:p w14:paraId="315FBF0A" w14:textId="77777777" w:rsidR="00244EA9" w:rsidRPr="00244EA9" w:rsidRDefault="00244EA9" w:rsidP="00244EA9">
      <w:pPr>
        <w:rPr>
          <w:rFonts w:eastAsia="Calibri"/>
        </w:rPr>
      </w:pPr>
      <w:r w:rsidRPr="00244EA9">
        <w:rPr>
          <w:rFonts w:eastAsia="Calibri"/>
        </w:rPr>
        <w:t>En cuanto a número de trabajadores/as en situación de alta a 31 de diciembre, se observa lo siguiente:</w:t>
      </w:r>
    </w:p>
    <w:p w14:paraId="4130B0B5" w14:textId="77777777" w:rsidR="00244EA9" w:rsidRPr="00244EA9" w:rsidRDefault="00244EA9" w:rsidP="00244EA9">
      <w:pPr>
        <w:spacing w:after="200" w:line="240" w:lineRule="auto"/>
        <w:jc w:val="center"/>
        <w:rPr>
          <w:rFonts w:eastAsia="Calibri"/>
          <w:b/>
          <w:bCs/>
          <w:sz w:val="18"/>
          <w:szCs w:val="18"/>
        </w:rPr>
      </w:pPr>
      <w:r w:rsidRPr="00244EA9">
        <w:rPr>
          <w:rFonts w:eastAsia="Calibri"/>
          <w:b/>
          <w:bCs/>
          <w:sz w:val="18"/>
          <w:szCs w:val="18"/>
        </w:rPr>
        <w:t>Tabla 7.2</w:t>
      </w:r>
      <w:r>
        <w:rPr>
          <w:rFonts w:eastAsia="Calibri"/>
          <w:b/>
          <w:bCs/>
          <w:sz w:val="18"/>
          <w:szCs w:val="18"/>
        </w:rPr>
        <w:t>1</w:t>
      </w:r>
      <w:r w:rsidRPr="00244EA9">
        <w:rPr>
          <w:rFonts w:eastAsia="Calibri"/>
          <w:b/>
          <w:bCs/>
          <w:noProof/>
          <w:sz w:val="18"/>
          <w:szCs w:val="18"/>
        </w:rPr>
        <w:t>. Cierre personal</w:t>
      </w:r>
    </w:p>
    <w:tbl>
      <w:tblPr>
        <w:tblStyle w:val="ListTable3-Accent11"/>
        <w:tblW w:w="5000" w:type="pct"/>
        <w:jc w:val="center"/>
        <w:tblLook w:val="04A0" w:firstRow="1" w:lastRow="0" w:firstColumn="1" w:lastColumn="0" w:noHBand="0" w:noVBand="1"/>
      </w:tblPr>
      <w:tblGrid>
        <w:gridCol w:w="2508"/>
        <w:gridCol w:w="2472"/>
        <w:gridCol w:w="2221"/>
        <w:gridCol w:w="2148"/>
      </w:tblGrid>
      <w:tr w:rsidR="00244EA9" w:rsidRPr="00244EA9" w14:paraId="5A55EC0B" w14:textId="77777777" w:rsidTr="001674FB">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100" w:firstRow="0" w:lastRow="0" w:firstColumn="1" w:lastColumn="0" w:oddVBand="0" w:evenVBand="0" w:oddHBand="0" w:evenHBand="0" w:firstRowFirstColumn="1" w:firstRowLastColumn="0" w:lastRowFirstColumn="0" w:lastRowLastColumn="0"/>
            <w:tcW w:w="5000" w:type="pct"/>
            <w:gridSpan w:val="4"/>
            <w:vAlign w:val="center"/>
            <w:hideMark/>
          </w:tcPr>
          <w:p w14:paraId="03F7F3F0" w14:textId="77777777" w:rsidR="00244EA9" w:rsidRPr="00244EA9" w:rsidRDefault="00244EA9" w:rsidP="00244EA9">
            <w:pPr>
              <w:spacing w:after="160" w:line="240" w:lineRule="auto"/>
              <w:jc w:val="center"/>
              <w:rPr>
                <w:rFonts w:cs="Arial"/>
                <w:color w:val="000000"/>
              </w:rPr>
            </w:pPr>
            <w:r w:rsidRPr="00244EA9">
              <w:rPr>
                <w:rFonts w:cs="Arial"/>
                <w:color w:val="000000"/>
              </w:rPr>
              <w:t>PERSONAL CONTRATADO A 31 DE DICIEMBRE</w:t>
            </w:r>
          </w:p>
        </w:tc>
      </w:tr>
      <w:tr w:rsidR="00244EA9" w:rsidRPr="00244EA9" w14:paraId="51FBED67" w14:textId="77777777" w:rsidTr="001674FB">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41" w:type="pct"/>
            <w:noWrap/>
            <w:vAlign w:val="center"/>
            <w:hideMark/>
          </w:tcPr>
          <w:p w14:paraId="2D4D4221" w14:textId="77777777" w:rsidR="00244EA9" w:rsidRPr="00244EA9" w:rsidRDefault="00244EA9" w:rsidP="00244EA9">
            <w:pPr>
              <w:spacing w:after="160" w:line="240" w:lineRule="auto"/>
              <w:jc w:val="center"/>
              <w:rPr>
                <w:rFonts w:cs="Arial"/>
                <w:color w:val="365F91"/>
              </w:rPr>
            </w:pPr>
          </w:p>
        </w:tc>
        <w:tc>
          <w:tcPr>
            <w:tcW w:w="1322" w:type="pct"/>
            <w:noWrap/>
            <w:vAlign w:val="center"/>
            <w:hideMark/>
          </w:tcPr>
          <w:p w14:paraId="07EEC78E" w14:textId="77777777" w:rsidR="00244EA9" w:rsidRPr="00244EA9" w:rsidRDefault="00244EA9" w:rsidP="00244EA9">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000000"/>
              </w:rPr>
            </w:pPr>
            <w:r w:rsidRPr="00244EA9">
              <w:rPr>
                <w:rFonts w:cs="Arial"/>
                <w:bCs/>
                <w:color w:val="000000"/>
              </w:rPr>
              <w:t>2023</w:t>
            </w:r>
          </w:p>
        </w:tc>
        <w:tc>
          <w:tcPr>
            <w:tcW w:w="1188" w:type="pct"/>
            <w:noWrap/>
            <w:vAlign w:val="center"/>
            <w:hideMark/>
          </w:tcPr>
          <w:p w14:paraId="6E6A44B6" w14:textId="77777777" w:rsidR="00244EA9" w:rsidRPr="00244EA9" w:rsidRDefault="00244EA9" w:rsidP="00244EA9">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000000"/>
              </w:rPr>
            </w:pPr>
            <w:r w:rsidRPr="00244EA9">
              <w:rPr>
                <w:rFonts w:cs="Arial"/>
                <w:bCs/>
                <w:color w:val="000000"/>
              </w:rPr>
              <w:t>2024</w:t>
            </w:r>
          </w:p>
        </w:tc>
        <w:tc>
          <w:tcPr>
            <w:tcW w:w="1149" w:type="pct"/>
            <w:noWrap/>
            <w:vAlign w:val="center"/>
            <w:hideMark/>
          </w:tcPr>
          <w:p w14:paraId="7DDAE7CF" w14:textId="77777777" w:rsidR="00244EA9" w:rsidRPr="00244EA9" w:rsidRDefault="00244EA9" w:rsidP="00244EA9">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cs="Arial"/>
                <w:bCs/>
                <w:color w:val="000000"/>
              </w:rPr>
            </w:pPr>
            <w:r w:rsidRPr="00244EA9">
              <w:rPr>
                <w:rFonts w:cs="Arial"/>
                <w:bCs/>
                <w:color w:val="000000"/>
              </w:rPr>
              <w:t>%</w:t>
            </w:r>
          </w:p>
        </w:tc>
      </w:tr>
      <w:tr w:rsidR="00244EA9" w:rsidRPr="00244EA9" w14:paraId="0BCD8B7A" w14:textId="77777777" w:rsidTr="001674FB">
        <w:trPr>
          <w:trHeight w:val="270"/>
          <w:jc w:val="center"/>
        </w:trPr>
        <w:tc>
          <w:tcPr>
            <w:cnfStyle w:val="001000000000" w:firstRow="0" w:lastRow="0" w:firstColumn="1" w:lastColumn="0" w:oddVBand="0" w:evenVBand="0" w:oddHBand="0" w:evenHBand="0" w:firstRowFirstColumn="0" w:firstRowLastColumn="0" w:lastRowFirstColumn="0" w:lastRowLastColumn="0"/>
            <w:tcW w:w="1341" w:type="pct"/>
            <w:noWrap/>
            <w:hideMark/>
          </w:tcPr>
          <w:p w14:paraId="48CF7656" w14:textId="77777777" w:rsidR="00244EA9" w:rsidRPr="00244EA9" w:rsidRDefault="00244EA9" w:rsidP="00244EA9">
            <w:pPr>
              <w:spacing w:after="160"/>
              <w:rPr>
                <w:rFonts w:cs="Arial"/>
              </w:rPr>
            </w:pPr>
            <w:r w:rsidRPr="00244EA9">
              <w:rPr>
                <w:rFonts w:cs="Arial"/>
              </w:rPr>
              <w:lastRenderedPageBreak/>
              <w:t>FISABIO DS</w:t>
            </w:r>
          </w:p>
        </w:tc>
        <w:tc>
          <w:tcPr>
            <w:tcW w:w="1322" w:type="pct"/>
            <w:noWrap/>
            <w:hideMark/>
          </w:tcPr>
          <w:p w14:paraId="59FBACFD"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155</w:t>
            </w:r>
          </w:p>
        </w:tc>
        <w:tc>
          <w:tcPr>
            <w:tcW w:w="1188" w:type="pct"/>
            <w:noWrap/>
          </w:tcPr>
          <w:p w14:paraId="27284765"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159</w:t>
            </w:r>
          </w:p>
        </w:tc>
        <w:tc>
          <w:tcPr>
            <w:tcW w:w="1149" w:type="pct"/>
            <w:noWrap/>
            <w:hideMark/>
          </w:tcPr>
          <w:p w14:paraId="4F47AD3B"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3%</w:t>
            </w:r>
          </w:p>
        </w:tc>
      </w:tr>
      <w:tr w:rsidR="00244EA9" w:rsidRPr="00244EA9" w14:paraId="04288E51" w14:textId="77777777" w:rsidTr="001674FB">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1341" w:type="pct"/>
            <w:noWrap/>
            <w:hideMark/>
          </w:tcPr>
          <w:p w14:paraId="676C6F08" w14:textId="77777777" w:rsidR="00244EA9" w:rsidRPr="00244EA9" w:rsidRDefault="00244EA9" w:rsidP="00244EA9">
            <w:pPr>
              <w:spacing w:after="160"/>
              <w:rPr>
                <w:rFonts w:cs="Arial"/>
              </w:rPr>
            </w:pPr>
            <w:r w:rsidRPr="00244EA9">
              <w:rPr>
                <w:rFonts w:cs="Arial"/>
              </w:rPr>
              <w:t>FISABIO SP</w:t>
            </w:r>
          </w:p>
        </w:tc>
        <w:tc>
          <w:tcPr>
            <w:tcW w:w="1322" w:type="pct"/>
            <w:noWrap/>
            <w:hideMark/>
          </w:tcPr>
          <w:p w14:paraId="45EC6A16" w14:textId="77777777" w:rsidR="00244EA9" w:rsidRPr="00244EA9" w:rsidRDefault="00244EA9" w:rsidP="00244EA9">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187</w:t>
            </w:r>
          </w:p>
        </w:tc>
        <w:tc>
          <w:tcPr>
            <w:tcW w:w="1188" w:type="pct"/>
            <w:noWrap/>
          </w:tcPr>
          <w:p w14:paraId="19AEA237" w14:textId="77777777" w:rsidR="00244EA9" w:rsidRPr="00244EA9" w:rsidRDefault="00244EA9" w:rsidP="00244EA9">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216</w:t>
            </w:r>
          </w:p>
        </w:tc>
        <w:tc>
          <w:tcPr>
            <w:tcW w:w="1149" w:type="pct"/>
            <w:noWrap/>
            <w:hideMark/>
          </w:tcPr>
          <w:p w14:paraId="5B91D1C0" w14:textId="77777777" w:rsidR="00244EA9" w:rsidRPr="00244EA9" w:rsidRDefault="00244EA9" w:rsidP="00244EA9">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16%</w:t>
            </w:r>
          </w:p>
        </w:tc>
      </w:tr>
      <w:tr w:rsidR="00244EA9" w:rsidRPr="00244EA9" w14:paraId="64F703A5" w14:textId="77777777" w:rsidTr="001674FB">
        <w:trPr>
          <w:trHeight w:val="270"/>
          <w:jc w:val="center"/>
        </w:trPr>
        <w:tc>
          <w:tcPr>
            <w:cnfStyle w:val="001000000000" w:firstRow="0" w:lastRow="0" w:firstColumn="1" w:lastColumn="0" w:oddVBand="0" w:evenVBand="0" w:oddHBand="0" w:evenHBand="0" w:firstRowFirstColumn="0" w:firstRowLastColumn="0" w:lastRowFirstColumn="0" w:lastRowLastColumn="0"/>
            <w:tcW w:w="1341" w:type="pct"/>
            <w:hideMark/>
          </w:tcPr>
          <w:p w14:paraId="22E86B8E" w14:textId="77777777" w:rsidR="00244EA9" w:rsidRPr="00244EA9" w:rsidRDefault="00244EA9" w:rsidP="00244EA9">
            <w:pPr>
              <w:spacing w:after="160"/>
              <w:rPr>
                <w:rFonts w:cs="Arial"/>
              </w:rPr>
            </w:pPr>
            <w:r w:rsidRPr="00244EA9">
              <w:rPr>
                <w:rFonts w:cs="Arial"/>
              </w:rPr>
              <w:t>TOTAL</w:t>
            </w:r>
          </w:p>
        </w:tc>
        <w:tc>
          <w:tcPr>
            <w:tcW w:w="1322" w:type="pct"/>
            <w:hideMark/>
          </w:tcPr>
          <w:p w14:paraId="4972EDEB"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342</w:t>
            </w:r>
          </w:p>
        </w:tc>
        <w:tc>
          <w:tcPr>
            <w:tcW w:w="1188" w:type="pct"/>
          </w:tcPr>
          <w:p w14:paraId="591E2736"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375</w:t>
            </w:r>
          </w:p>
        </w:tc>
        <w:tc>
          <w:tcPr>
            <w:tcW w:w="1149" w:type="pct"/>
            <w:noWrap/>
            <w:hideMark/>
          </w:tcPr>
          <w:p w14:paraId="74D33076"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9,65%</w:t>
            </w:r>
          </w:p>
        </w:tc>
      </w:tr>
    </w:tbl>
    <w:p w14:paraId="7353B69E" w14:textId="77777777" w:rsidR="00244EA9" w:rsidRPr="00244EA9" w:rsidRDefault="00244EA9" w:rsidP="00244EA9">
      <w:pPr>
        <w:rPr>
          <w:rFonts w:eastAsia="Calibri"/>
        </w:rPr>
      </w:pPr>
    </w:p>
    <w:p w14:paraId="6D91B7E4" w14:textId="77777777" w:rsidR="00244EA9" w:rsidRPr="00244EA9" w:rsidRDefault="00244EA9" w:rsidP="00244EA9">
      <w:pPr>
        <w:rPr>
          <w:rFonts w:eastAsia="Calibri"/>
        </w:rPr>
      </w:pPr>
      <w:r w:rsidRPr="00244EA9">
        <w:rPr>
          <w:rFonts w:eastAsia="Calibri"/>
        </w:rPr>
        <w:t>El cierre de personal al finalizar el ejercicio 2024 experimenta un AUMENTO del 9,65</w:t>
      </w:r>
      <w:r w:rsidRPr="00244EA9">
        <w:rPr>
          <w:rFonts w:eastAsia="Calibri"/>
          <w:b/>
        </w:rPr>
        <w:t>%</w:t>
      </w:r>
      <w:r w:rsidRPr="00244EA9">
        <w:rPr>
          <w:rFonts w:eastAsia="Calibri"/>
        </w:rPr>
        <w:t xml:space="preserve"> con respecto del 2023.</w:t>
      </w:r>
    </w:p>
    <w:p w14:paraId="0A48A6A2" w14:textId="77777777" w:rsidR="00244EA9" w:rsidRDefault="00244EA9" w:rsidP="00244EA9">
      <w:pPr>
        <w:rPr>
          <w:rFonts w:eastAsia="Calibri"/>
        </w:rPr>
      </w:pPr>
    </w:p>
    <w:p w14:paraId="202D519F" w14:textId="77777777" w:rsidR="00C4163C" w:rsidRDefault="00C4163C" w:rsidP="00244EA9">
      <w:pPr>
        <w:rPr>
          <w:rFonts w:eastAsia="Calibri"/>
        </w:rPr>
      </w:pPr>
    </w:p>
    <w:p w14:paraId="05A10028" w14:textId="77777777" w:rsidR="00C4163C" w:rsidRDefault="00C4163C" w:rsidP="00244EA9">
      <w:pPr>
        <w:rPr>
          <w:rFonts w:eastAsia="Calibri"/>
        </w:rPr>
      </w:pPr>
    </w:p>
    <w:p w14:paraId="0C8FA546" w14:textId="77777777" w:rsidR="00C4163C" w:rsidRDefault="00C4163C" w:rsidP="00244EA9">
      <w:pPr>
        <w:spacing w:after="200" w:line="240" w:lineRule="auto"/>
        <w:jc w:val="center"/>
        <w:rPr>
          <w:rFonts w:eastAsia="Calibri"/>
          <w:b/>
          <w:bCs/>
          <w:sz w:val="18"/>
          <w:szCs w:val="18"/>
        </w:rPr>
      </w:pPr>
    </w:p>
    <w:p w14:paraId="7DC41E61" w14:textId="77777777" w:rsidR="00244EA9" w:rsidRPr="00244EA9" w:rsidRDefault="00244EA9" w:rsidP="00244EA9">
      <w:pPr>
        <w:spacing w:after="200" w:line="240" w:lineRule="auto"/>
        <w:jc w:val="center"/>
        <w:rPr>
          <w:rFonts w:eastAsia="Calibri"/>
          <w:bCs/>
          <w:sz w:val="18"/>
          <w:szCs w:val="18"/>
        </w:rPr>
      </w:pPr>
      <w:r w:rsidRPr="00244EA9">
        <w:rPr>
          <w:rFonts w:eastAsia="Calibri"/>
          <w:b/>
          <w:bCs/>
          <w:sz w:val="18"/>
          <w:szCs w:val="18"/>
        </w:rPr>
        <w:t>Figura 7.2</w:t>
      </w:r>
      <w:r>
        <w:rPr>
          <w:rFonts w:eastAsia="Calibri"/>
          <w:b/>
          <w:bCs/>
          <w:sz w:val="18"/>
          <w:szCs w:val="18"/>
        </w:rPr>
        <w:t>2</w:t>
      </w:r>
      <w:r w:rsidRPr="00244EA9">
        <w:rPr>
          <w:rFonts w:eastAsia="Calibri"/>
          <w:b/>
          <w:bCs/>
          <w:noProof/>
          <w:sz w:val="18"/>
          <w:szCs w:val="18"/>
        </w:rPr>
        <w:t>. Comparativa cierre personal 2023-2024</w:t>
      </w:r>
    </w:p>
    <w:p w14:paraId="67CE7908" w14:textId="77777777" w:rsidR="00244EA9" w:rsidRPr="00244EA9" w:rsidRDefault="00244EA9" w:rsidP="00C4163C">
      <w:pPr>
        <w:jc w:val="center"/>
        <w:rPr>
          <w:rFonts w:eastAsia="Calibri"/>
        </w:rPr>
      </w:pPr>
      <w:r w:rsidRPr="00244EA9">
        <w:rPr>
          <w:rFonts w:eastAsia="Calibri"/>
          <w:noProof/>
          <w:lang w:eastAsia="es-ES"/>
        </w:rPr>
        <w:drawing>
          <wp:inline distT="0" distB="0" distL="0" distR="0" wp14:anchorId="2464148E" wp14:editId="2E7546B5">
            <wp:extent cx="4252913" cy="2852738"/>
            <wp:effectExtent l="0" t="0" r="14605" b="5080"/>
            <wp:docPr id="1040658501" name="Gráfico 1">
              <a:extLst xmlns:a="http://schemas.openxmlformats.org/drawingml/2006/main">
                <a:ext uri="{FF2B5EF4-FFF2-40B4-BE49-F238E27FC236}">
                  <a16:creationId xmlns:a16="http://schemas.microsoft.com/office/drawing/2014/main" id="{8CBAF157-DAB3-0B0E-0542-A9BFD88FE9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706033E" w14:textId="77777777" w:rsidR="00244EA9" w:rsidRPr="00244EA9" w:rsidRDefault="00244EA9" w:rsidP="00C4163C">
      <w:pPr>
        <w:spacing w:after="200" w:line="240" w:lineRule="auto"/>
        <w:jc w:val="center"/>
        <w:rPr>
          <w:rFonts w:eastAsia="Calibri"/>
          <w:b/>
          <w:bCs/>
          <w:sz w:val="18"/>
          <w:szCs w:val="18"/>
        </w:rPr>
      </w:pPr>
      <w:r w:rsidRPr="00244EA9">
        <w:rPr>
          <w:rFonts w:eastAsia="Calibri"/>
          <w:b/>
          <w:bCs/>
          <w:sz w:val="18"/>
          <w:szCs w:val="18"/>
        </w:rPr>
        <w:t>Tabla 7.</w:t>
      </w:r>
      <w:r>
        <w:rPr>
          <w:rFonts w:eastAsia="Calibri"/>
          <w:b/>
          <w:bCs/>
          <w:sz w:val="18"/>
          <w:szCs w:val="18"/>
        </w:rPr>
        <w:t>23</w:t>
      </w:r>
      <w:r w:rsidRPr="00244EA9">
        <w:rPr>
          <w:rFonts w:eastAsia="Calibri"/>
          <w:b/>
          <w:bCs/>
          <w:noProof/>
          <w:sz w:val="18"/>
          <w:szCs w:val="18"/>
        </w:rPr>
        <w:t>. Comparativa actuaciones Área RRHH</w:t>
      </w:r>
    </w:p>
    <w:tbl>
      <w:tblPr>
        <w:tblStyle w:val="ListTable3-Accent11"/>
        <w:tblW w:w="9480" w:type="dxa"/>
        <w:jc w:val="center"/>
        <w:tblLook w:val="04A0" w:firstRow="1" w:lastRow="0" w:firstColumn="1" w:lastColumn="0" w:noHBand="0" w:noVBand="1"/>
      </w:tblPr>
      <w:tblGrid>
        <w:gridCol w:w="3980"/>
        <w:gridCol w:w="1798"/>
        <w:gridCol w:w="1962"/>
        <w:gridCol w:w="1740"/>
      </w:tblGrid>
      <w:tr w:rsidR="00244EA9" w:rsidRPr="00244EA9" w14:paraId="5ED734CD" w14:textId="77777777" w:rsidTr="00C4163C">
        <w:trPr>
          <w:cnfStyle w:val="100000000000" w:firstRow="1" w:lastRow="0" w:firstColumn="0" w:lastColumn="0" w:oddVBand="0" w:evenVBand="0" w:oddHBand="0" w:evenHBand="0" w:firstRowFirstColumn="0" w:firstRowLastColumn="0" w:lastRowFirstColumn="0" w:lastRowLastColumn="0"/>
          <w:trHeight w:val="570"/>
          <w:jc w:val="center"/>
        </w:trPr>
        <w:tc>
          <w:tcPr>
            <w:cnfStyle w:val="001000000100" w:firstRow="0" w:lastRow="0" w:firstColumn="1" w:lastColumn="0" w:oddVBand="0" w:evenVBand="0" w:oddHBand="0" w:evenHBand="0" w:firstRowFirstColumn="1" w:firstRowLastColumn="0" w:lastRowFirstColumn="0" w:lastRowLastColumn="0"/>
            <w:tcW w:w="9480" w:type="dxa"/>
            <w:gridSpan w:val="4"/>
            <w:vAlign w:val="center"/>
            <w:hideMark/>
          </w:tcPr>
          <w:p w14:paraId="3CB74B79" w14:textId="77777777" w:rsidR="00244EA9" w:rsidRPr="00244EA9" w:rsidRDefault="00244EA9" w:rsidP="00244EA9">
            <w:pPr>
              <w:spacing w:after="160" w:line="240" w:lineRule="auto"/>
              <w:jc w:val="center"/>
              <w:rPr>
                <w:rFonts w:cs="Arial"/>
              </w:rPr>
            </w:pPr>
            <w:r w:rsidRPr="00244EA9">
              <w:rPr>
                <w:rFonts w:cs="Arial"/>
              </w:rPr>
              <w:t xml:space="preserve">NUMERO DE ACTUACIONES DE TODO EL ÁREA DE RRHH </w:t>
            </w:r>
          </w:p>
        </w:tc>
      </w:tr>
      <w:tr w:rsidR="00244EA9" w:rsidRPr="00244EA9" w14:paraId="5E378788" w14:textId="77777777" w:rsidTr="00C4163C">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3980" w:type="dxa"/>
            <w:noWrap/>
            <w:vAlign w:val="center"/>
            <w:hideMark/>
          </w:tcPr>
          <w:p w14:paraId="01118022" w14:textId="77777777" w:rsidR="00244EA9" w:rsidRPr="00244EA9" w:rsidRDefault="00244EA9" w:rsidP="00244EA9">
            <w:pPr>
              <w:spacing w:after="160" w:line="240" w:lineRule="auto"/>
              <w:jc w:val="center"/>
              <w:rPr>
                <w:rFonts w:cs="Arial"/>
              </w:rPr>
            </w:pPr>
            <w:r w:rsidRPr="00244EA9">
              <w:rPr>
                <w:rFonts w:cs="Arial"/>
              </w:rPr>
              <w:t>ACTUACIÓN</w:t>
            </w:r>
          </w:p>
        </w:tc>
        <w:tc>
          <w:tcPr>
            <w:tcW w:w="1798" w:type="dxa"/>
            <w:vAlign w:val="center"/>
            <w:hideMark/>
          </w:tcPr>
          <w:p w14:paraId="176D3BCC" w14:textId="77777777" w:rsidR="00244EA9" w:rsidRPr="00244EA9" w:rsidRDefault="00244EA9" w:rsidP="00244EA9">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cs="Arial"/>
                <w:bCs/>
              </w:rPr>
            </w:pPr>
            <w:r w:rsidRPr="00244EA9">
              <w:rPr>
                <w:rFonts w:cs="Arial"/>
                <w:bCs/>
              </w:rPr>
              <w:t>2023</w:t>
            </w:r>
          </w:p>
        </w:tc>
        <w:tc>
          <w:tcPr>
            <w:tcW w:w="1962" w:type="dxa"/>
            <w:noWrap/>
            <w:vAlign w:val="center"/>
            <w:hideMark/>
          </w:tcPr>
          <w:p w14:paraId="549BB15D" w14:textId="77777777" w:rsidR="00244EA9" w:rsidRPr="00244EA9" w:rsidRDefault="00244EA9" w:rsidP="00244EA9">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cs="Arial"/>
                <w:bCs/>
              </w:rPr>
            </w:pPr>
            <w:r w:rsidRPr="00244EA9">
              <w:rPr>
                <w:rFonts w:cs="Arial"/>
                <w:bCs/>
              </w:rPr>
              <w:t>2024</w:t>
            </w:r>
          </w:p>
        </w:tc>
        <w:tc>
          <w:tcPr>
            <w:tcW w:w="1740" w:type="dxa"/>
            <w:noWrap/>
            <w:vAlign w:val="center"/>
            <w:hideMark/>
          </w:tcPr>
          <w:p w14:paraId="73F02139" w14:textId="77777777" w:rsidR="00244EA9" w:rsidRPr="00244EA9" w:rsidRDefault="00244EA9" w:rsidP="00244EA9">
            <w:pPr>
              <w:spacing w:after="160" w:line="240" w:lineRule="auto"/>
              <w:jc w:val="center"/>
              <w:cnfStyle w:val="000000100000" w:firstRow="0" w:lastRow="0" w:firstColumn="0" w:lastColumn="0" w:oddVBand="0" w:evenVBand="0" w:oddHBand="1" w:evenHBand="0" w:firstRowFirstColumn="0" w:firstRowLastColumn="0" w:lastRowFirstColumn="0" w:lastRowLastColumn="0"/>
              <w:rPr>
                <w:rFonts w:cs="Arial"/>
                <w:bCs/>
              </w:rPr>
            </w:pPr>
            <w:r w:rsidRPr="00244EA9">
              <w:rPr>
                <w:rFonts w:cs="Arial"/>
                <w:bCs/>
              </w:rPr>
              <w:t>%</w:t>
            </w:r>
          </w:p>
        </w:tc>
      </w:tr>
      <w:tr w:rsidR="00244EA9" w:rsidRPr="00244EA9" w14:paraId="0B3443EC" w14:textId="77777777" w:rsidTr="00C4163C">
        <w:trPr>
          <w:trHeight w:val="255"/>
          <w:jc w:val="center"/>
        </w:trPr>
        <w:tc>
          <w:tcPr>
            <w:cnfStyle w:val="001000000000" w:firstRow="0" w:lastRow="0" w:firstColumn="1" w:lastColumn="0" w:oddVBand="0" w:evenVBand="0" w:oddHBand="0" w:evenHBand="0" w:firstRowFirstColumn="0" w:firstRowLastColumn="0" w:lastRowFirstColumn="0" w:lastRowLastColumn="0"/>
            <w:tcW w:w="3980" w:type="dxa"/>
          </w:tcPr>
          <w:p w14:paraId="1357681E" w14:textId="77777777" w:rsidR="00244EA9" w:rsidRPr="00244EA9" w:rsidRDefault="00244EA9" w:rsidP="00244EA9">
            <w:pPr>
              <w:spacing w:after="160"/>
              <w:rPr>
                <w:rFonts w:cs="Arial"/>
              </w:rPr>
            </w:pPr>
            <w:r w:rsidRPr="00244EA9">
              <w:rPr>
                <w:rFonts w:cs="Arial"/>
              </w:rPr>
              <w:t>Gestión de Personal (anual)</w:t>
            </w:r>
          </w:p>
        </w:tc>
        <w:tc>
          <w:tcPr>
            <w:tcW w:w="1798" w:type="dxa"/>
            <w:noWrap/>
          </w:tcPr>
          <w:p w14:paraId="1B41F61B"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615</w:t>
            </w:r>
          </w:p>
        </w:tc>
        <w:tc>
          <w:tcPr>
            <w:tcW w:w="1962" w:type="dxa"/>
            <w:noWrap/>
          </w:tcPr>
          <w:p w14:paraId="4C8B2DEB"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446</w:t>
            </w:r>
          </w:p>
        </w:tc>
        <w:tc>
          <w:tcPr>
            <w:tcW w:w="1740" w:type="dxa"/>
          </w:tcPr>
          <w:p w14:paraId="126D6E7C"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-27,5%</w:t>
            </w:r>
          </w:p>
        </w:tc>
      </w:tr>
      <w:tr w:rsidR="00244EA9" w:rsidRPr="00244EA9" w14:paraId="6AC45A15" w14:textId="77777777" w:rsidTr="00C4163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80" w:type="dxa"/>
          </w:tcPr>
          <w:p w14:paraId="6F1E630A" w14:textId="77777777" w:rsidR="00244EA9" w:rsidRPr="00244EA9" w:rsidRDefault="00244EA9" w:rsidP="00244EA9">
            <w:pPr>
              <w:spacing w:after="160"/>
              <w:rPr>
                <w:rFonts w:cs="Arial"/>
              </w:rPr>
            </w:pPr>
            <w:r w:rsidRPr="00244EA9">
              <w:rPr>
                <w:rFonts w:cs="Arial"/>
              </w:rPr>
              <w:t>Revisión nóminas y TC’S (anual)</w:t>
            </w:r>
          </w:p>
        </w:tc>
        <w:tc>
          <w:tcPr>
            <w:tcW w:w="1798" w:type="dxa"/>
            <w:noWrap/>
          </w:tcPr>
          <w:p w14:paraId="7BCA5A36" w14:textId="77777777" w:rsidR="00244EA9" w:rsidRPr="00244EA9" w:rsidRDefault="00244EA9" w:rsidP="00244EA9">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4104</w:t>
            </w:r>
          </w:p>
        </w:tc>
        <w:tc>
          <w:tcPr>
            <w:tcW w:w="1962" w:type="dxa"/>
            <w:noWrap/>
          </w:tcPr>
          <w:p w14:paraId="1CF3B2E5" w14:textId="77777777" w:rsidR="00244EA9" w:rsidRPr="00244EA9" w:rsidRDefault="00244EA9" w:rsidP="00244EA9">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4260</w:t>
            </w:r>
          </w:p>
        </w:tc>
        <w:tc>
          <w:tcPr>
            <w:tcW w:w="1740" w:type="dxa"/>
          </w:tcPr>
          <w:p w14:paraId="4C22B69C" w14:textId="77777777" w:rsidR="00244EA9" w:rsidRPr="00244EA9" w:rsidRDefault="00244EA9" w:rsidP="00244EA9">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3,8%</w:t>
            </w:r>
          </w:p>
        </w:tc>
      </w:tr>
      <w:tr w:rsidR="00244EA9" w:rsidRPr="00244EA9" w14:paraId="45DBE785" w14:textId="77777777" w:rsidTr="00C4163C">
        <w:trPr>
          <w:trHeight w:val="525"/>
          <w:jc w:val="center"/>
        </w:trPr>
        <w:tc>
          <w:tcPr>
            <w:cnfStyle w:val="001000000000" w:firstRow="0" w:lastRow="0" w:firstColumn="1" w:lastColumn="0" w:oddVBand="0" w:evenVBand="0" w:oddHBand="0" w:evenHBand="0" w:firstRowFirstColumn="0" w:firstRowLastColumn="0" w:lastRowFirstColumn="0" w:lastRowLastColumn="0"/>
            <w:tcW w:w="3980" w:type="dxa"/>
          </w:tcPr>
          <w:p w14:paraId="09C0C88D" w14:textId="77777777" w:rsidR="00244EA9" w:rsidRPr="00244EA9" w:rsidRDefault="00244EA9" w:rsidP="00244EA9">
            <w:pPr>
              <w:spacing w:after="160"/>
              <w:rPr>
                <w:rFonts w:cs="Arial"/>
              </w:rPr>
            </w:pPr>
            <w:r w:rsidRPr="00244EA9">
              <w:rPr>
                <w:rFonts w:cs="Arial"/>
              </w:rPr>
              <w:lastRenderedPageBreak/>
              <w:t>Gestión ausencias justificadas (anual)</w:t>
            </w:r>
          </w:p>
        </w:tc>
        <w:tc>
          <w:tcPr>
            <w:tcW w:w="1798" w:type="dxa"/>
            <w:noWrap/>
          </w:tcPr>
          <w:p w14:paraId="43DA7282"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3747</w:t>
            </w:r>
          </w:p>
        </w:tc>
        <w:tc>
          <w:tcPr>
            <w:tcW w:w="1962" w:type="dxa"/>
            <w:noWrap/>
          </w:tcPr>
          <w:p w14:paraId="2E67C24A"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3095</w:t>
            </w:r>
          </w:p>
        </w:tc>
        <w:tc>
          <w:tcPr>
            <w:tcW w:w="1740" w:type="dxa"/>
          </w:tcPr>
          <w:p w14:paraId="5D955B49"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-17,4%</w:t>
            </w:r>
          </w:p>
        </w:tc>
      </w:tr>
      <w:tr w:rsidR="00244EA9" w:rsidRPr="00244EA9" w14:paraId="098B247F" w14:textId="77777777" w:rsidTr="00C4163C">
        <w:trPr>
          <w:cnfStyle w:val="000000100000" w:firstRow="0" w:lastRow="0" w:firstColumn="0" w:lastColumn="0" w:oddVBand="0" w:evenVBand="0" w:oddHBand="1"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3980" w:type="dxa"/>
          </w:tcPr>
          <w:p w14:paraId="204DB7A7" w14:textId="77777777" w:rsidR="00244EA9" w:rsidRPr="00244EA9" w:rsidRDefault="00244EA9" w:rsidP="00244EA9">
            <w:pPr>
              <w:spacing w:after="160"/>
              <w:rPr>
                <w:rFonts w:cs="Arial"/>
              </w:rPr>
            </w:pPr>
            <w:r w:rsidRPr="00244EA9">
              <w:rPr>
                <w:rFonts w:cs="Arial"/>
              </w:rPr>
              <w:t>Cumplimentación encuestas (anual)</w:t>
            </w:r>
          </w:p>
        </w:tc>
        <w:tc>
          <w:tcPr>
            <w:tcW w:w="1798" w:type="dxa"/>
            <w:noWrap/>
          </w:tcPr>
          <w:p w14:paraId="608B4F71" w14:textId="77777777" w:rsidR="00244EA9" w:rsidRPr="00244EA9" w:rsidRDefault="00244EA9" w:rsidP="00244EA9">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19</w:t>
            </w:r>
          </w:p>
        </w:tc>
        <w:tc>
          <w:tcPr>
            <w:tcW w:w="1962" w:type="dxa"/>
            <w:noWrap/>
          </w:tcPr>
          <w:p w14:paraId="5B7390B8" w14:textId="77777777" w:rsidR="00244EA9" w:rsidRPr="00244EA9" w:rsidRDefault="00244EA9" w:rsidP="00244EA9">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29</w:t>
            </w:r>
          </w:p>
        </w:tc>
        <w:tc>
          <w:tcPr>
            <w:tcW w:w="1740" w:type="dxa"/>
          </w:tcPr>
          <w:p w14:paraId="7B83C78B" w14:textId="77777777" w:rsidR="00244EA9" w:rsidRPr="00244EA9" w:rsidRDefault="00244EA9" w:rsidP="00244EA9">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52,6%</w:t>
            </w:r>
          </w:p>
        </w:tc>
      </w:tr>
      <w:tr w:rsidR="00244EA9" w:rsidRPr="00244EA9" w14:paraId="7D4B5319" w14:textId="77777777" w:rsidTr="00C4163C">
        <w:trPr>
          <w:trHeight w:val="255"/>
          <w:jc w:val="center"/>
        </w:trPr>
        <w:tc>
          <w:tcPr>
            <w:cnfStyle w:val="001000000000" w:firstRow="0" w:lastRow="0" w:firstColumn="1" w:lastColumn="0" w:oddVBand="0" w:evenVBand="0" w:oddHBand="0" w:evenHBand="0" w:firstRowFirstColumn="0" w:firstRowLastColumn="0" w:lastRowFirstColumn="0" w:lastRowLastColumn="0"/>
            <w:tcW w:w="3980" w:type="dxa"/>
          </w:tcPr>
          <w:p w14:paraId="3A03DF7F" w14:textId="77777777" w:rsidR="00244EA9" w:rsidRPr="00244EA9" w:rsidRDefault="00244EA9" w:rsidP="00244EA9">
            <w:pPr>
              <w:spacing w:after="160"/>
              <w:rPr>
                <w:rFonts w:cs="Arial"/>
              </w:rPr>
            </w:pPr>
            <w:r w:rsidRPr="00244EA9">
              <w:rPr>
                <w:rFonts w:cs="Arial"/>
              </w:rPr>
              <w:t>Peticiones de información (anual)</w:t>
            </w:r>
          </w:p>
        </w:tc>
        <w:tc>
          <w:tcPr>
            <w:tcW w:w="1798" w:type="dxa"/>
            <w:noWrap/>
          </w:tcPr>
          <w:p w14:paraId="41A1F04A"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318</w:t>
            </w:r>
          </w:p>
        </w:tc>
        <w:tc>
          <w:tcPr>
            <w:tcW w:w="1962" w:type="dxa"/>
            <w:noWrap/>
          </w:tcPr>
          <w:p w14:paraId="7C8C28F6"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113</w:t>
            </w:r>
          </w:p>
        </w:tc>
        <w:tc>
          <w:tcPr>
            <w:tcW w:w="1740" w:type="dxa"/>
          </w:tcPr>
          <w:p w14:paraId="280C5CA8"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-64,5%</w:t>
            </w:r>
          </w:p>
        </w:tc>
      </w:tr>
      <w:tr w:rsidR="00244EA9" w:rsidRPr="00244EA9" w14:paraId="145CE188" w14:textId="77777777" w:rsidTr="00C4163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80" w:type="dxa"/>
          </w:tcPr>
          <w:p w14:paraId="4DBFDD84" w14:textId="77777777" w:rsidR="00244EA9" w:rsidRPr="00244EA9" w:rsidRDefault="00244EA9" w:rsidP="00244EA9">
            <w:pPr>
              <w:spacing w:after="160"/>
              <w:rPr>
                <w:rFonts w:cs="Arial"/>
              </w:rPr>
            </w:pPr>
            <w:r w:rsidRPr="00244EA9">
              <w:rPr>
                <w:rFonts w:cs="Arial"/>
              </w:rPr>
              <w:t>Autorizaciones a Consellería</w:t>
            </w:r>
          </w:p>
        </w:tc>
        <w:tc>
          <w:tcPr>
            <w:tcW w:w="1798" w:type="dxa"/>
            <w:noWrap/>
          </w:tcPr>
          <w:p w14:paraId="54A1FF79" w14:textId="77777777" w:rsidR="00244EA9" w:rsidRPr="00244EA9" w:rsidRDefault="00244EA9" w:rsidP="00244EA9">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55</w:t>
            </w:r>
          </w:p>
        </w:tc>
        <w:tc>
          <w:tcPr>
            <w:tcW w:w="1962" w:type="dxa"/>
            <w:noWrap/>
          </w:tcPr>
          <w:p w14:paraId="65D29BB9" w14:textId="77777777" w:rsidR="00244EA9" w:rsidRPr="00244EA9" w:rsidRDefault="00244EA9" w:rsidP="00244EA9">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82</w:t>
            </w:r>
          </w:p>
        </w:tc>
        <w:tc>
          <w:tcPr>
            <w:tcW w:w="1740" w:type="dxa"/>
          </w:tcPr>
          <w:p w14:paraId="5BACEF15" w14:textId="77777777" w:rsidR="00244EA9" w:rsidRPr="00244EA9" w:rsidRDefault="00244EA9" w:rsidP="00244EA9">
            <w:pPr>
              <w:spacing w:after="160"/>
              <w:jc w:val="center"/>
              <w:cnfStyle w:val="000000100000" w:firstRow="0" w:lastRow="0" w:firstColumn="0" w:lastColumn="0" w:oddVBand="0" w:evenVBand="0" w:oddHBand="1" w:evenHBand="0" w:firstRowFirstColumn="0" w:firstRowLastColumn="0" w:lastRowFirstColumn="0" w:lastRowLastColumn="0"/>
              <w:rPr>
                <w:rFonts w:cs="Arial"/>
              </w:rPr>
            </w:pPr>
            <w:r w:rsidRPr="00244EA9">
              <w:rPr>
                <w:rFonts w:cs="Arial"/>
              </w:rPr>
              <w:t>49,1%</w:t>
            </w:r>
          </w:p>
        </w:tc>
      </w:tr>
      <w:tr w:rsidR="00244EA9" w:rsidRPr="00244EA9" w14:paraId="3FB5764B" w14:textId="77777777" w:rsidTr="00C4163C">
        <w:trPr>
          <w:trHeight w:val="255"/>
          <w:jc w:val="center"/>
        </w:trPr>
        <w:tc>
          <w:tcPr>
            <w:cnfStyle w:val="001000000000" w:firstRow="0" w:lastRow="0" w:firstColumn="1" w:lastColumn="0" w:oddVBand="0" w:evenVBand="0" w:oddHBand="0" w:evenHBand="0" w:firstRowFirstColumn="0" w:firstRowLastColumn="0" w:lastRowFirstColumn="0" w:lastRowLastColumn="0"/>
            <w:tcW w:w="3980" w:type="dxa"/>
          </w:tcPr>
          <w:p w14:paraId="4A44DD45" w14:textId="77777777" w:rsidR="00244EA9" w:rsidRPr="00244EA9" w:rsidRDefault="00244EA9" w:rsidP="00244EA9">
            <w:pPr>
              <w:spacing w:after="160"/>
              <w:rPr>
                <w:rFonts w:cs="Arial"/>
              </w:rPr>
            </w:pPr>
            <w:r w:rsidRPr="00244EA9">
              <w:rPr>
                <w:rFonts w:cs="Arial"/>
              </w:rPr>
              <w:t>Comunicaciones a Comités</w:t>
            </w:r>
          </w:p>
        </w:tc>
        <w:tc>
          <w:tcPr>
            <w:tcW w:w="1798" w:type="dxa"/>
            <w:noWrap/>
          </w:tcPr>
          <w:p w14:paraId="4EE9891E"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7</w:t>
            </w:r>
          </w:p>
        </w:tc>
        <w:tc>
          <w:tcPr>
            <w:tcW w:w="1962" w:type="dxa"/>
            <w:noWrap/>
          </w:tcPr>
          <w:p w14:paraId="703E10B3"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10</w:t>
            </w:r>
          </w:p>
        </w:tc>
        <w:tc>
          <w:tcPr>
            <w:tcW w:w="1740" w:type="dxa"/>
          </w:tcPr>
          <w:p w14:paraId="181383D6"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cs="Arial"/>
              </w:rPr>
            </w:pPr>
            <w:r w:rsidRPr="00244EA9">
              <w:rPr>
                <w:rFonts w:cs="Arial"/>
              </w:rPr>
              <w:t>42,9%</w:t>
            </w:r>
          </w:p>
        </w:tc>
      </w:tr>
      <w:tr w:rsidR="00244EA9" w:rsidRPr="00244EA9" w14:paraId="590E684A" w14:textId="77777777" w:rsidTr="00C4163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80" w:type="dxa"/>
          </w:tcPr>
          <w:p w14:paraId="2F87F503" w14:textId="77777777" w:rsidR="00244EA9" w:rsidRPr="00244EA9" w:rsidRDefault="00244EA9" w:rsidP="00244EA9">
            <w:pPr>
              <w:spacing w:after="160"/>
              <w:rPr>
                <w:rFonts w:cs="Arial"/>
              </w:rPr>
            </w:pPr>
            <w:r w:rsidRPr="00244EA9">
              <w:rPr>
                <w:rFonts w:cs="Arial"/>
              </w:rPr>
              <w:t>Reconocimientos médicos PRL</w:t>
            </w:r>
          </w:p>
        </w:tc>
        <w:tc>
          <w:tcPr>
            <w:tcW w:w="1798" w:type="dxa"/>
            <w:noWrap/>
            <w:vAlign w:val="center"/>
          </w:tcPr>
          <w:p w14:paraId="0DCF3ECC" w14:textId="77777777" w:rsidR="00244EA9" w:rsidRPr="00244EA9" w:rsidRDefault="00244EA9" w:rsidP="00244EA9">
            <w:pPr>
              <w:spacing w:after="160"/>
              <w:jc w:val="center"/>
              <w:cnfStyle w:val="000000100000" w:firstRow="0" w:lastRow="0" w:firstColumn="0" w:lastColumn="0" w:oddVBand="0" w:evenVBand="0" w:oddHBand="1" w:evenHBand="0" w:firstRowFirstColumn="0" w:firstRowLastColumn="0" w:lastRowFirstColumn="0" w:lastRowLastColumn="0"/>
              <w:rPr>
                <w:rFonts w:ascii="Verdana" w:hAnsi="Verdana" w:cs="Arial"/>
              </w:rPr>
            </w:pPr>
            <w:r w:rsidRPr="00244EA9">
              <w:rPr>
                <w:rFonts w:ascii="Verdana" w:hAnsi="Verdana" w:cs="Arial"/>
              </w:rPr>
              <w:t>344</w:t>
            </w:r>
          </w:p>
        </w:tc>
        <w:tc>
          <w:tcPr>
            <w:tcW w:w="1962" w:type="dxa"/>
            <w:noWrap/>
            <w:vAlign w:val="center"/>
          </w:tcPr>
          <w:p w14:paraId="62A8CF41" w14:textId="77777777" w:rsidR="00244EA9" w:rsidRPr="00244EA9" w:rsidRDefault="00244EA9" w:rsidP="00244EA9">
            <w:pPr>
              <w:spacing w:after="160"/>
              <w:jc w:val="center"/>
              <w:cnfStyle w:val="000000100000" w:firstRow="0" w:lastRow="0" w:firstColumn="0" w:lastColumn="0" w:oddVBand="0" w:evenVBand="0" w:oddHBand="1" w:evenHBand="0" w:firstRowFirstColumn="0" w:firstRowLastColumn="0" w:lastRowFirstColumn="0" w:lastRowLastColumn="0"/>
              <w:rPr>
                <w:rFonts w:ascii="Verdana" w:hAnsi="Verdana" w:cs="Arial"/>
              </w:rPr>
            </w:pPr>
            <w:r w:rsidRPr="00244EA9">
              <w:rPr>
                <w:rFonts w:ascii="Verdana" w:hAnsi="Verdana" w:cs="Arial"/>
              </w:rPr>
              <w:t>234</w:t>
            </w:r>
          </w:p>
        </w:tc>
        <w:tc>
          <w:tcPr>
            <w:tcW w:w="1740" w:type="dxa"/>
          </w:tcPr>
          <w:p w14:paraId="0123E4D5" w14:textId="77777777" w:rsidR="00244EA9" w:rsidRPr="00244EA9" w:rsidRDefault="00244EA9" w:rsidP="00244EA9">
            <w:pPr>
              <w:spacing w:after="160"/>
              <w:jc w:val="center"/>
              <w:cnfStyle w:val="000000100000" w:firstRow="0" w:lastRow="0" w:firstColumn="0" w:lastColumn="0" w:oddVBand="0" w:evenVBand="0" w:oddHBand="1" w:evenHBand="0" w:firstRowFirstColumn="0" w:firstRowLastColumn="0" w:lastRowFirstColumn="0" w:lastRowLastColumn="0"/>
              <w:rPr>
                <w:rFonts w:ascii="Verdana" w:hAnsi="Verdana" w:cs="Arial"/>
              </w:rPr>
            </w:pPr>
            <w:r w:rsidRPr="00244EA9">
              <w:rPr>
                <w:rFonts w:cs="Arial"/>
              </w:rPr>
              <w:t>-32,0%</w:t>
            </w:r>
          </w:p>
        </w:tc>
      </w:tr>
      <w:tr w:rsidR="00244EA9" w:rsidRPr="00244EA9" w14:paraId="3038330B" w14:textId="77777777" w:rsidTr="00C4163C">
        <w:trPr>
          <w:trHeight w:val="255"/>
          <w:jc w:val="center"/>
        </w:trPr>
        <w:tc>
          <w:tcPr>
            <w:cnfStyle w:val="001000000000" w:firstRow="0" w:lastRow="0" w:firstColumn="1" w:lastColumn="0" w:oddVBand="0" w:evenVBand="0" w:oddHBand="0" w:evenHBand="0" w:firstRowFirstColumn="0" w:firstRowLastColumn="0" w:lastRowFirstColumn="0" w:lastRowLastColumn="0"/>
            <w:tcW w:w="3980" w:type="dxa"/>
          </w:tcPr>
          <w:p w14:paraId="18C3BF78" w14:textId="77777777" w:rsidR="00244EA9" w:rsidRPr="00244EA9" w:rsidRDefault="00244EA9" w:rsidP="00244EA9">
            <w:pPr>
              <w:spacing w:after="160"/>
              <w:rPr>
                <w:rFonts w:cs="Arial"/>
              </w:rPr>
            </w:pPr>
            <w:r w:rsidRPr="00244EA9">
              <w:rPr>
                <w:rFonts w:cs="Arial"/>
              </w:rPr>
              <w:t>Información PRL (anual)</w:t>
            </w:r>
          </w:p>
        </w:tc>
        <w:tc>
          <w:tcPr>
            <w:tcW w:w="1798" w:type="dxa"/>
            <w:noWrap/>
            <w:vAlign w:val="center"/>
          </w:tcPr>
          <w:p w14:paraId="289522B5"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ascii="Verdana" w:hAnsi="Verdana" w:cs="Arial"/>
              </w:rPr>
            </w:pPr>
            <w:r w:rsidRPr="00244EA9">
              <w:rPr>
                <w:rFonts w:ascii="Verdana" w:hAnsi="Verdana" w:cs="Arial"/>
              </w:rPr>
              <w:t>179</w:t>
            </w:r>
          </w:p>
        </w:tc>
        <w:tc>
          <w:tcPr>
            <w:tcW w:w="1962" w:type="dxa"/>
            <w:noWrap/>
            <w:vAlign w:val="center"/>
          </w:tcPr>
          <w:p w14:paraId="7C61317F"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ascii="Verdana" w:hAnsi="Verdana" w:cs="Arial"/>
              </w:rPr>
            </w:pPr>
            <w:r w:rsidRPr="00244EA9">
              <w:rPr>
                <w:rFonts w:ascii="Verdana" w:hAnsi="Verdana" w:cs="Arial"/>
              </w:rPr>
              <w:t>147</w:t>
            </w:r>
          </w:p>
        </w:tc>
        <w:tc>
          <w:tcPr>
            <w:tcW w:w="1740" w:type="dxa"/>
          </w:tcPr>
          <w:p w14:paraId="37B4DABC"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ascii="Verdana" w:hAnsi="Verdana" w:cs="Arial"/>
              </w:rPr>
            </w:pPr>
            <w:r w:rsidRPr="00244EA9">
              <w:rPr>
                <w:rFonts w:cs="Arial"/>
              </w:rPr>
              <w:t>-17,9%</w:t>
            </w:r>
          </w:p>
        </w:tc>
      </w:tr>
      <w:tr w:rsidR="00244EA9" w:rsidRPr="00244EA9" w14:paraId="088B2589" w14:textId="77777777" w:rsidTr="00C4163C">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980" w:type="dxa"/>
          </w:tcPr>
          <w:p w14:paraId="770AF12E" w14:textId="77777777" w:rsidR="00244EA9" w:rsidRPr="00244EA9" w:rsidRDefault="00244EA9" w:rsidP="00244EA9">
            <w:pPr>
              <w:spacing w:after="160"/>
              <w:rPr>
                <w:rFonts w:cs="Arial"/>
              </w:rPr>
            </w:pPr>
            <w:r w:rsidRPr="00244EA9">
              <w:rPr>
                <w:rFonts w:cs="Arial"/>
              </w:rPr>
              <w:t>Informes/Boletines (anual)</w:t>
            </w:r>
          </w:p>
        </w:tc>
        <w:tc>
          <w:tcPr>
            <w:tcW w:w="1798" w:type="dxa"/>
            <w:noWrap/>
            <w:vAlign w:val="center"/>
          </w:tcPr>
          <w:p w14:paraId="79D356C9" w14:textId="77777777" w:rsidR="00244EA9" w:rsidRPr="00244EA9" w:rsidRDefault="00244EA9" w:rsidP="00244EA9">
            <w:pPr>
              <w:spacing w:after="160"/>
              <w:jc w:val="center"/>
              <w:cnfStyle w:val="000000100000" w:firstRow="0" w:lastRow="0" w:firstColumn="0" w:lastColumn="0" w:oddVBand="0" w:evenVBand="0" w:oddHBand="1" w:evenHBand="0" w:firstRowFirstColumn="0" w:firstRowLastColumn="0" w:lastRowFirstColumn="0" w:lastRowLastColumn="0"/>
              <w:rPr>
                <w:rFonts w:ascii="Verdana" w:hAnsi="Verdana" w:cs="Arial"/>
              </w:rPr>
            </w:pPr>
            <w:r w:rsidRPr="00244EA9">
              <w:rPr>
                <w:rFonts w:ascii="Verdana" w:hAnsi="Verdana" w:cs="Arial"/>
              </w:rPr>
              <w:t>13</w:t>
            </w:r>
          </w:p>
        </w:tc>
        <w:tc>
          <w:tcPr>
            <w:tcW w:w="1962" w:type="dxa"/>
            <w:noWrap/>
            <w:vAlign w:val="center"/>
          </w:tcPr>
          <w:p w14:paraId="3BB55E92" w14:textId="77777777" w:rsidR="00244EA9" w:rsidRPr="00244EA9" w:rsidRDefault="00244EA9" w:rsidP="00244EA9">
            <w:pPr>
              <w:spacing w:after="160"/>
              <w:jc w:val="center"/>
              <w:cnfStyle w:val="000000100000" w:firstRow="0" w:lastRow="0" w:firstColumn="0" w:lastColumn="0" w:oddVBand="0" w:evenVBand="0" w:oddHBand="1" w:evenHBand="0" w:firstRowFirstColumn="0" w:firstRowLastColumn="0" w:lastRowFirstColumn="0" w:lastRowLastColumn="0"/>
              <w:rPr>
                <w:rFonts w:ascii="Verdana" w:hAnsi="Verdana" w:cs="Arial"/>
              </w:rPr>
            </w:pPr>
            <w:r w:rsidRPr="00244EA9">
              <w:rPr>
                <w:rFonts w:ascii="Verdana" w:hAnsi="Verdana" w:cs="Arial"/>
              </w:rPr>
              <w:t>28</w:t>
            </w:r>
          </w:p>
        </w:tc>
        <w:tc>
          <w:tcPr>
            <w:tcW w:w="1740" w:type="dxa"/>
          </w:tcPr>
          <w:p w14:paraId="37F9E320" w14:textId="77777777" w:rsidR="00244EA9" w:rsidRPr="00244EA9" w:rsidRDefault="00244EA9" w:rsidP="00244EA9">
            <w:pPr>
              <w:spacing w:after="160"/>
              <w:jc w:val="center"/>
              <w:cnfStyle w:val="000000100000" w:firstRow="0" w:lastRow="0" w:firstColumn="0" w:lastColumn="0" w:oddVBand="0" w:evenVBand="0" w:oddHBand="1" w:evenHBand="0" w:firstRowFirstColumn="0" w:firstRowLastColumn="0" w:lastRowFirstColumn="0" w:lastRowLastColumn="0"/>
              <w:rPr>
                <w:rFonts w:ascii="Verdana" w:hAnsi="Verdana" w:cs="Arial"/>
              </w:rPr>
            </w:pPr>
            <w:r w:rsidRPr="00244EA9">
              <w:rPr>
                <w:rFonts w:cs="Arial"/>
              </w:rPr>
              <w:t>115,4%</w:t>
            </w:r>
          </w:p>
        </w:tc>
      </w:tr>
      <w:tr w:rsidR="00244EA9" w:rsidRPr="00244EA9" w14:paraId="374732B9" w14:textId="77777777" w:rsidTr="00C4163C">
        <w:trPr>
          <w:trHeight w:val="270"/>
          <w:jc w:val="center"/>
        </w:trPr>
        <w:tc>
          <w:tcPr>
            <w:cnfStyle w:val="001000000000" w:firstRow="0" w:lastRow="0" w:firstColumn="1" w:lastColumn="0" w:oddVBand="0" w:evenVBand="0" w:oddHBand="0" w:evenHBand="0" w:firstRowFirstColumn="0" w:firstRowLastColumn="0" w:lastRowFirstColumn="0" w:lastRowLastColumn="0"/>
            <w:tcW w:w="3980" w:type="dxa"/>
          </w:tcPr>
          <w:p w14:paraId="5D2BA341" w14:textId="77777777" w:rsidR="00244EA9" w:rsidRPr="00244EA9" w:rsidRDefault="00244EA9" w:rsidP="00244EA9">
            <w:pPr>
              <w:spacing w:after="160"/>
              <w:rPr>
                <w:rFonts w:cs="Arial"/>
              </w:rPr>
            </w:pPr>
            <w:r w:rsidRPr="00244EA9">
              <w:rPr>
                <w:rFonts w:cs="Arial"/>
              </w:rPr>
              <w:t>TOTAL ACTUACIONES</w:t>
            </w:r>
          </w:p>
        </w:tc>
        <w:tc>
          <w:tcPr>
            <w:tcW w:w="1798" w:type="dxa"/>
            <w:noWrap/>
            <w:vAlign w:val="center"/>
          </w:tcPr>
          <w:p w14:paraId="6E22CE13"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ascii="Verdana" w:hAnsi="Verdana" w:cs="Arial"/>
                <w:bCs/>
                <w:color w:val="494529"/>
              </w:rPr>
            </w:pPr>
            <w:r w:rsidRPr="00244EA9">
              <w:rPr>
                <w:rFonts w:ascii="Verdana" w:hAnsi="Verdana" w:cs="Arial"/>
                <w:bCs/>
                <w:color w:val="494529"/>
              </w:rPr>
              <w:t>9.401</w:t>
            </w:r>
          </w:p>
        </w:tc>
        <w:tc>
          <w:tcPr>
            <w:tcW w:w="1962" w:type="dxa"/>
            <w:noWrap/>
            <w:vAlign w:val="center"/>
          </w:tcPr>
          <w:p w14:paraId="4848AA75"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ascii="Verdana" w:hAnsi="Verdana" w:cs="Arial"/>
                <w:bCs/>
                <w:color w:val="494529"/>
              </w:rPr>
            </w:pPr>
            <w:r w:rsidRPr="00244EA9">
              <w:rPr>
                <w:rFonts w:ascii="Verdana" w:hAnsi="Verdana" w:cs="Arial"/>
                <w:bCs/>
                <w:color w:val="494529"/>
              </w:rPr>
              <w:t>8.440</w:t>
            </w:r>
          </w:p>
        </w:tc>
        <w:tc>
          <w:tcPr>
            <w:tcW w:w="1740" w:type="dxa"/>
          </w:tcPr>
          <w:p w14:paraId="26C03893" w14:textId="77777777" w:rsidR="00244EA9" w:rsidRPr="00244EA9" w:rsidRDefault="00244EA9" w:rsidP="00244EA9">
            <w:pPr>
              <w:spacing w:after="160"/>
              <w:jc w:val="center"/>
              <w:cnfStyle w:val="000000000000" w:firstRow="0" w:lastRow="0" w:firstColumn="0" w:lastColumn="0" w:oddVBand="0" w:evenVBand="0" w:oddHBand="0" w:evenHBand="0" w:firstRowFirstColumn="0" w:firstRowLastColumn="0" w:lastRowFirstColumn="0" w:lastRowLastColumn="0"/>
              <w:rPr>
                <w:rFonts w:ascii="Verdana" w:hAnsi="Verdana" w:cs="Arial"/>
                <w:bCs/>
                <w:color w:val="494529"/>
              </w:rPr>
            </w:pPr>
            <w:r w:rsidRPr="00244EA9">
              <w:rPr>
                <w:rFonts w:cs="Arial"/>
                <w:bCs/>
              </w:rPr>
              <w:t>-10,18%</w:t>
            </w:r>
          </w:p>
        </w:tc>
      </w:tr>
    </w:tbl>
    <w:p w14:paraId="4171BC72" w14:textId="77777777" w:rsidR="00244EA9" w:rsidRPr="00244EA9" w:rsidRDefault="00244EA9" w:rsidP="00244EA9">
      <w:pPr>
        <w:spacing w:after="0" w:line="240" w:lineRule="auto"/>
        <w:rPr>
          <w:rFonts w:eastAsia="Calibri"/>
          <w:b/>
        </w:rPr>
      </w:pPr>
    </w:p>
    <w:p w14:paraId="43574811" w14:textId="77777777" w:rsidR="00244EA9" w:rsidRPr="00244EA9" w:rsidRDefault="00244EA9" w:rsidP="00244EA9">
      <w:pPr>
        <w:spacing w:after="0"/>
        <w:rPr>
          <w:rFonts w:eastAsia="Calibri"/>
          <w:color w:val="000000"/>
        </w:rPr>
      </w:pPr>
      <w:r w:rsidRPr="00244EA9">
        <w:rPr>
          <w:rFonts w:eastAsia="Calibri"/>
        </w:rPr>
        <w:t>El volumen total de actividad ha disminuido un 10,18% con respecto al ejercicio anterior, reflejo de la separación de la FOM el 28.02.2023.</w:t>
      </w:r>
    </w:p>
    <w:p w14:paraId="0674882D" w14:textId="77777777" w:rsidR="00244EA9" w:rsidRPr="00244EA9" w:rsidRDefault="00244EA9" w:rsidP="00244EA9">
      <w:pPr>
        <w:rPr>
          <w:lang w:val="es-ES_tradnl"/>
        </w:rPr>
      </w:pPr>
    </w:p>
    <w:p w14:paraId="3F98CB36" w14:textId="77777777" w:rsidR="005B404A" w:rsidRDefault="005B404A" w:rsidP="005B404A">
      <w:pPr>
        <w:pStyle w:val="Ttulo3"/>
        <w:numPr>
          <w:ilvl w:val="0"/>
          <w:numId w:val="0"/>
        </w:numPr>
      </w:pPr>
      <w:bookmarkStart w:id="375" w:name="_Toc195095088"/>
      <w:r w:rsidRPr="005B404A">
        <w:t>7.2.</w:t>
      </w:r>
      <w:r>
        <w:t>3</w:t>
      </w:r>
      <w:r w:rsidRPr="005B404A">
        <w:t xml:space="preserve">. </w:t>
      </w:r>
      <w:r>
        <w:t>Prevención de Riesgos Laborales</w:t>
      </w:r>
      <w:bookmarkEnd w:id="375"/>
    </w:p>
    <w:p w14:paraId="63B8BE8A" w14:textId="77777777" w:rsidR="00C4163C" w:rsidRPr="00C4163C" w:rsidRDefault="00C4163C" w:rsidP="00C4163C">
      <w:pPr>
        <w:rPr>
          <w:rFonts w:eastAsia="Calibri"/>
        </w:rPr>
      </w:pPr>
      <w:r w:rsidRPr="00C4163C">
        <w:rPr>
          <w:rFonts w:eastAsia="Calibri"/>
        </w:rPr>
        <w:t>Anualmente el Servicio de Prevención Propio (SPP) de Fisabio se encarga de coordinar junto con el Servicio de Prevención Ajeno (SPA) contratado, la integración de la actividad preventiva en el sistema general de gestión de la empresa. Fruto de la política preventiva de Fisabio, la fundación vela por la salud y seguridad laboral de su personal asumiendo esta responsabilidad como prioritaria y dotando los diferentes puestos de trabajo y procesos productivos de la mayor seguridad y ergonomía.</w:t>
      </w:r>
    </w:p>
    <w:p w14:paraId="4172B1DD" w14:textId="77777777" w:rsidR="00C4163C" w:rsidRPr="00C4163C" w:rsidRDefault="00C4163C" w:rsidP="00C4163C">
      <w:pPr>
        <w:rPr>
          <w:lang w:val="es-ES_tradnl"/>
        </w:rPr>
      </w:pPr>
      <w:r w:rsidRPr="00C4163C">
        <w:rPr>
          <w:rFonts w:eastAsia="Calibri"/>
        </w:rPr>
        <w:t>Fisabio dispone de un Plan de Prevención, cuya eficacia es contrastada periódicamente a través de los diferentes comités de seguridad y salud constituidos y de los controles de las condiciones de trabajo del sistema de gestión de riesgos laborales que se realizan de forma periódica. Con ello garantiza la eficacia de su política preventiva, confirma que se adecue a las diferentes actividades que se realizan y detecta las posibles opciones de mejora</w:t>
      </w:r>
      <w:r>
        <w:rPr>
          <w:rFonts w:eastAsia="Calibri"/>
        </w:rPr>
        <w:t>.</w:t>
      </w:r>
    </w:p>
    <w:p w14:paraId="681E3D2E" w14:textId="77777777" w:rsidR="005B404A" w:rsidRDefault="005B404A" w:rsidP="005B404A">
      <w:pPr>
        <w:pStyle w:val="Ttulo4"/>
        <w:numPr>
          <w:ilvl w:val="0"/>
          <w:numId w:val="0"/>
        </w:numPr>
      </w:pPr>
      <w:r>
        <w:t xml:space="preserve">7.2.3.1. </w:t>
      </w:r>
      <w:r w:rsidRPr="008F5122">
        <w:t>Actividades del SPP según programación anual</w:t>
      </w:r>
    </w:p>
    <w:p w14:paraId="6B1DFC01" w14:textId="77777777" w:rsidR="00C4163C" w:rsidRPr="00C4163C" w:rsidRDefault="00C4163C" w:rsidP="00C4163C">
      <w:pPr>
        <w:rPr>
          <w:rFonts w:eastAsia="Calibri"/>
          <w:lang w:val="es-ES_tradnl"/>
        </w:rPr>
      </w:pPr>
      <w:r w:rsidRPr="00C4163C">
        <w:rPr>
          <w:rFonts w:eastAsia="Calibri"/>
          <w:lang w:val="es-ES_tradnl"/>
        </w:rPr>
        <w:t>A continuación, se detallan las actividades que lleva a cabo el SPP de Fisabio a lo largo del año:</w:t>
      </w:r>
    </w:p>
    <w:p w14:paraId="78599A96" w14:textId="77777777" w:rsidR="00C4163C" w:rsidRPr="00C4163C" w:rsidRDefault="00C4163C" w:rsidP="002B61D8">
      <w:pPr>
        <w:numPr>
          <w:ilvl w:val="0"/>
          <w:numId w:val="26"/>
        </w:numPr>
        <w:spacing w:before="120" w:after="120"/>
        <w:contextualSpacing/>
        <w:rPr>
          <w:rFonts w:eastAsia="Calibri"/>
          <w:lang w:val="es-ES_tradnl"/>
        </w:rPr>
      </w:pPr>
      <w:r w:rsidRPr="00C4163C">
        <w:rPr>
          <w:rFonts w:eastAsia="Calibri"/>
          <w:lang w:val="es-ES_tradnl"/>
        </w:rPr>
        <w:t>Elabora la programación anual de la actividad preventiva.</w:t>
      </w:r>
    </w:p>
    <w:p w14:paraId="208C5FCF" w14:textId="77777777" w:rsidR="00C4163C" w:rsidRPr="00C4163C" w:rsidRDefault="00C4163C" w:rsidP="002B61D8">
      <w:pPr>
        <w:numPr>
          <w:ilvl w:val="0"/>
          <w:numId w:val="26"/>
        </w:numPr>
        <w:spacing w:before="120" w:after="120"/>
        <w:contextualSpacing/>
        <w:rPr>
          <w:rFonts w:eastAsia="Calibri"/>
          <w:lang w:val="es-ES_tradnl"/>
        </w:rPr>
      </w:pPr>
      <w:r w:rsidRPr="00C4163C">
        <w:rPr>
          <w:rFonts w:eastAsia="Calibri"/>
          <w:lang w:val="es-ES_tradnl"/>
        </w:rPr>
        <w:t xml:space="preserve">Gestiona/planifica/imparte programas de formación sobre riesgos generales y específicos en el puesto de trabajo, según art. 19 de la Ley 31/1995. </w:t>
      </w:r>
    </w:p>
    <w:p w14:paraId="444450A8" w14:textId="77777777" w:rsidR="00C4163C" w:rsidRPr="00C4163C" w:rsidRDefault="00C4163C" w:rsidP="002B61D8">
      <w:pPr>
        <w:numPr>
          <w:ilvl w:val="0"/>
          <w:numId w:val="26"/>
        </w:numPr>
        <w:spacing w:before="120" w:after="120"/>
        <w:contextualSpacing/>
        <w:rPr>
          <w:rFonts w:eastAsia="Calibri"/>
          <w:lang w:val="es-ES_tradnl"/>
        </w:rPr>
      </w:pPr>
      <w:r w:rsidRPr="00C4163C">
        <w:rPr>
          <w:rFonts w:eastAsia="Calibri"/>
          <w:lang w:val="es-ES_tradnl"/>
        </w:rPr>
        <w:t>Gestiona de la Coordinación de Actividades Preventivas en los diferentes centros de trabajo.</w:t>
      </w:r>
    </w:p>
    <w:p w14:paraId="0BD70950" w14:textId="77777777" w:rsidR="00C4163C" w:rsidRPr="00C4163C" w:rsidRDefault="00C4163C" w:rsidP="002B61D8">
      <w:pPr>
        <w:numPr>
          <w:ilvl w:val="0"/>
          <w:numId w:val="26"/>
        </w:numPr>
        <w:spacing w:before="120" w:after="120"/>
        <w:contextualSpacing/>
        <w:rPr>
          <w:rFonts w:eastAsia="Calibri"/>
          <w:lang w:val="es-ES_tradnl"/>
        </w:rPr>
      </w:pPr>
      <w:r w:rsidRPr="00C4163C">
        <w:rPr>
          <w:rFonts w:eastAsia="Calibri"/>
          <w:lang w:val="es-ES_tradnl"/>
        </w:rPr>
        <w:lastRenderedPageBreak/>
        <w:t>Realiza visitas de asesoramiento y supervisión del control de la eficacia de las medidas preventivas adoptadas por la fundación.</w:t>
      </w:r>
    </w:p>
    <w:p w14:paraId="538CF217" w14:textId="77777777" w:rsidR="00C4163C" w:rsidRPr="00C4163C" w:rsidRDefault="00C4163C" w:rsidP="002B61D8">
      <w:pPr>
        <w:numPr>
          <w:ilvl w:val="0"/>
          <w:numId w:val="26"/>
        </w:numPr>
        <w:spacing w:before="120" w:after="120"/>
        <w:contextualSpacing/>
        <w:rPr>
          <w:rFonts w:eastAsia="Calibri"/>
          <w:lang w:val="es-ES_tradnl"/>
        </w:rPr>
      </w:pPr>
      <w:r w:rsidRPr="00C4163C">
        <w:rPr>
          <w:rFonts w:eastAsia="Calibri"/>
          <w:lang w:val="es-ES_tradnl"/>
        </w:rPr>
        <w:t>Elabora la memoria anual de las actividades desarrolladas por el Servicio de Prevención Propio.</w:t>
      </w:r>
    </w:p>
    <w:p w14:paraId="613046C0" w14:textId="77777777" w:rsidR="00C4163C" w:rsidRPr="00C4163C" w:rsidRDefault="00C4163C" w:rsidP="002B61D8">
      <w:pPr>
        <w:numPr>
          <w:ilvl w:val="0"/>
          <w:numId w:val="26"/>
        </w:numPr>
        <w:spacing w:before="120" w:after="120"/>
        <w:contextualSpacing/>
        <w:rPr>
          <w:rFonts w:eastAsia="Calibri"/>
          <w:lang w:val="es-ES_tradnl"/>
        </w:rPr>
      </w:pPr>
      <w:r w:rsidRPr="00C4163C">
        <w:rPr>
          <w:rFonts w:eastAsia="Calibri"/>
          <w:lang w:val="es-ES_tradnl"/>
        </w:rPr>
        <w:t>Realiza la investigación y análisis de los accidentes laborales ocurridos en la fundación.</w:t>
      </w:r>
    </w:p>
    <w:p w14:paraId="14173142" w14:textId="77777777" w:rsidR="00C4163C" w:rsidRPr="00C4163C" w:rsidRDefault="00C4163C" w:rsidP="002B61D8">
      <w:pPr>
        <w:numPr>
          <w:ilvl w:val="0"/>
          <w:numId w:val="26"/>
        </w:numPr>
        <w:spacing w:before="120" w:after="120"/>
        <w:contextualSpacing/>
        <w:rPr>
          <w:rFonts w:eastAsia="Calibri"/>
          <w:lang w:val="es-ES_tradnl"/>
        </w:rPr>
      </w:pPr>
      <w:r w:rsidRPr="00C4163C">
        <w:rPr>
          <w:rFonts w:eastAsia="Calibri"/>
          <w:lang w:val="es-ES_tradnl"/>
        </w:rPr>
        <w:t>Realiza y supervisa la Planificación de las Actividades Preventivas, proponiendo las medidas correctoras destinadas a eliminar o reducir los niveles de riesgo detectados durante las evaluaciones de riesgo.</w:t>
      </w:r>
    </w:p>
    <w:p w14:paraId="58C96DF8" w14:textId="77777777" w:rsidR="00C4163C" w:rsidRPr="00C4163C" w:rsidRDefault="00C4163C" w:rsidP="002B61D8">
      <w:pPr>
        <w:numPr>
          <w:ilvl w:val="0"/>
          <w:numId w:val="26"/>
        </w:numPr>
        <w:spacing w:before="120" w:after="120"/>
        <w:contextualSpacing/>
        <w:rPr>
          <w:rFonts w:eastAsia="Calibri"/>
          <w:lang w:val="es-ES_tradnl"/>
        </w:rPr>
      </w:pPr>
      <w:r w:rsidRPr="00C4163C">
        <w:rPr>
          <w:rFonts w:eastAsia="Calibri"/>
          <w:lang w:val="es-ES_tradnl"/>
        </w:rPr>
        <w:t>Gestiona la adquisición de EPIs y determinados equipos de trabajo.</w:t>
      </w:r>
    </w:p>
    <w:p w14:paraId="428C9763" w14:textId="77777777" w:rsidR="00C4163C" w:rsidRPr="00C4163C" w:rsidRDefault="00C4163C" w:rsidP="002B61D8">
      <w:pPr>
        <w:numPr>
          <w:ilvl w:val="0"/>
          <w:numId w:val="26"/>
        </w:numPr>
        <w:spacing w:before="120" w:after="120"/>
        <w:contextualSpacing/>
        <w:rPr>
          <w:rFonts w:eastAsia="Calibri"/>
          <w:lang w:val="es-ES_tradnl"/>
        </w:rPr>
      </w:pPr>
      <w:r w:rsidRPr="00C4163C">
        <w:rPr>
          <w:rFonts w:eastAsia="Calibri"/>
          <w:lang w:val="es-ES_tradnl"/>
        </w:rPr>
        <w:t>Supervisa el contrato suscrito con el SPA.</w:t>
      </w:r>
    </w:p>
    <w:p w14:paraId="26989811" w14:textId="77777777" w:rsidR="00C4163C" w:rsidRPr="00C4163C" w:rsidRDefault="00C4163C" w:rsidP="002B61D8">
      <w:pPr>
        <w:numPr>
          <w:ilvl w:val="0"/>
          <w:numId w:val="26"/>
        </w:numPr>
        <w:spacing w:before="120" w:after="120"/>
        <w:contextualSpacing/>
        <w:rPr>
          <w:rFonts w:eastAsia="Calibri"/>
          <w:lang w:val="es-ES_tradnl"/>
        </w:rPr>
      </w:pPr>
      <w:r w:rsidRPr="00C4163C">
        <w:rPr>
          <w:rFonts w:eastAsia="Calibri"/>
          <w:lang w:val="es-ES_tradnl"/>
        </w:rPr>
        <w:t>Revisa y actualiza las Evaluaciones de Riesgo Laborales de los diferentes puestos de trabajo de la fundación.</w:t>
      </w:r>
    </w:p>
    <w:p w14:paraId="470E9B9E" w14:textId="77777777" w:rsidR="00C4163C" w:rsidRPr="00C4163C" w:rsidRDefault="00C4163C" w:rsidP="002B61D8">
      <w:pPr>
        <w:numPr>
          <w:ilvl w:val="0"/>
          <w:numId w:val="26"/>
        </w:numPr>
        <w:spacing w:before="120" w:after="120"/>
        <w:contextualSpacing/>
        <w:rPr>
          <w:rFonts w:eastAsia="Calibri"/>
          <w:lang w:val="es-ES_tradnl"/>
        </w:rPr>
      </w:pPr>
      <w:r w:rsidRPr="00C4163C">
        <w:rPr>
          <w:rFonts w:eastAsia="Calibri"/>
          <w:lang w:val="es-ES_tradnl"/>
        </w:rPr>
        <w:t>Elabora y supervisa los PPT y contratos vinculados a determinadas instalaciones y equipos como las cabinas de seguridad biológica, las vitrinas de gases o las instalaciones del laboratorio NCB3 de Fisabio.</w:t>
      </w:r>
    </w:p>
    <w:p w14:paraId="1674D544" w14:textId="77777777" w:rsidR="00C4163C" w:rsidRPr="00C4163C" w:rsidRDefault="00C4163C" w:rsidP="002B61D8">
      <w:pPr>
        <w:numPr>
          <w:ilvl w:val="0"/>
          <w:numId w:val="26"/>
        </w:numPr>
        <w:spacing w:before="120" w:after="120"/>
        <w:contextualSpacing/>
        <w:rPr>
          <w:rFonts w:eastAsia="Calibri"/>
          <w:lang w:val="es-ES_tradnl"/>
        </w:rPr>
      </w:pPr>
      <w:r w:rsidRPr="00C4163C">
        <w:rPr>
          <w:rFonts w:eastAsia="Calibri"/>
          <w:lang w:val="es-ES_tradnl"/>
        </w:rPr>
        <w:t xml:space="preserve">Efectúa actuaciones inmediatas ante la detección o la recepción de comunicaciones acerca de actuaciones especialmente peligrosas en las que es preciso intervenir rápidamente. </w:t>
      </w:r>
    </w:p>
    <w:p w14:paraId="1B265584" w14:textId="77777777" w:rsidR="00C4163C" w:rsidRPr="00C4163C" w:rsidRDefault="00C4163C" w:rsidP="002B61D8">
      <w:pPr>
        <w:numPr>
          <w:ilvl w:val="0"/>
          <w:numId w:val="26"/>
        </w:numPr>
        <w:spacing w:before="120" w:after="120"/>
        <w:contextualSpacing/>
        <w:rPr>
          <w:rFonts w:eastAsia="Calibri"/>
          <w:lang w:val="es-ES_tradnl"/>
        </w:rPr>
      </w:pPr>
      <w:r w:rsidRPr="00C4163C">
        <w:rPr>
          <w:rFonts w:eastAsia="Calibri"/>
          <w:lang w:val="es-ES_tradnl"/>
        </w:rPr>
        <w:t>Informa a las personas trabajadoras de Fisabio sobre los riesgos existentes en su puesto de trabajo. Diseña del plan de información y de las fichas informativas, según art. 18 de la Ley 31/1995.</w:t>
      </w:r>
    </w:p>
    <w:p w14:paraId="28AB6B31" w14:textId="77777777" w:rsidR="00C4163C" w:rsidRPr="00C4163C" w:rsidRDefault="00C4163C" w:rsidP="002B61D8">
      <w:pPr>
        <w:numPr>
          <w:ilvl w:val="0"/>
          <w:numId w:val="26"/>
        </w:numPr>
        <w:spacing w:before="120" w:after="120"/>
        <w:contextualSpacing/>
        <w:rPr>
          <w:rFonts w:eastAsia="Calibri"/>
          <w:lang w:val="es-ES_tradnl"/>
        </w:rPr>
      </w:pPr>
      <w:r w:rsidRPr="00C4163C">
        <w:rPr>
          <w:rFonts w:eastAsia="Calibri"/>
          <w:lang w:val="es-ES_tradnl"/>
        </w:rPr>
        <w:t>Gestiona la formación para emergencias, en materia de primeros auxilios, lucha contra incendios y evacuación según art. 20 de la Ley 31/95.</w:t>
      </w:r>
    </w:p>
    <w:p w14:paraId="533C0028" w14:textId="77777777" w:rsidR="00C4163C" w:rsidRPr="00C4163C" w:rsidRDefault="00C4163C" w:rsidP="002B61D8">
      <w:pPr>
        <w:numPr>
          <w:ilvl w:val="0"/>
          <w:numId w:val="26"/>
        </w:numPr>
        <w:spacing w:before="120" w:after="120"/>
        <w:contextualSpacing/>
        <w:rPr>
          <w:rFonts w:eastAsia="Calibri"/>
          <w:lang w:val="es-ES_tradnl"/>
        </w:rPr>
      </w:pPr>
      <w:r w:rsidRPr="00C4163C">
        <w:rPr>
          <w:rFonts w:eastAsia="Calibri"/>
          <w:lang w:val="es-ES_tradnl"/>
        </w:rPr>
        <w:t xml:space="preserve">Imparte formación específica según la actividad desarrollada en el puesto de trabajo. </w:t>
      </w:r>
    </w:p>
    <w:p w14:paraId="3FDED1B4" w14:textId="77777777" w:rsidR="00C4163C" w:rsidRPr="00C4163C" w:rsidRDefault="00C4163C" w:rsidP="002B61D8">
      <w:pPr>
        <w:numPr>
          <w:ilvl w:val="0"/>
          <w:numId w:val="26"/>
        </w:numPr>
        <w:spacing w:before="120" w:after="120"/>
        <w:contextualSpacing/>
        <w:rPr>
          <w:rFonts w:eastAsia="Calibri"/>
          <w:lang w:val="es-ES_tradnl"/>
        </w:rPr>
      </w:pPr>
      <w:r w:rsidRPr="00C4163C">
        <w:rPr>
          <w:rFonts w:eastAsia="Calibri"/>
          <w:lang w:val="es-ES_tradnl"/>
        </w:rPr>
        <w:t xml:space="preserve">Recibe, trata y canaliza comunicaciones acerca de diferentes tipos de deficiencias relacionadas con la PRL transmitidas por el personal/Comités de Seguridad y Salud. </w:t>
      </w:r>
    </w:p>
    <w:p w14:paraId="621FB1B1" w14:textId="77777777" w:rsidR="00C4163C" w:rsidRPr="00C4163C" w:rsidRDefault="00C4163C" w:rsidP="002B61D8">
      <w:pPr>
        <w:numPr>
          <w:ilvl w:val="0"/>
          <w:numId w:val="26"/>
        </w:numPr>
        <w:spacing w:before="120" w:after="120"/>
        <w:contextualSpacing/>
        <w:rPr>
          <w:rFonts w:eastAsia="Calibri"/>
          <w:lang w:val="es-ES_tradnl"/>
        </w:rPr>
      </w:pPr>
      <w:r w:rsidRPr="00C4163C">
        <w:rPr>
          <w:rFonts w:eastAsia="Calibri"/>
          <w:lang w:val="es-ES_tradnl"/>
        </w:rPr>
        <w:t xml:space="preserve">Genera y revisa documentación de carácter técnico (Instrucciones, métodos,) para ser aplicados en Fisabio. </w:t>
      </w:r>
    </w:p>
    <w:p w14:paraId="74F0C231" w14:textId="77777777" w:rsidR="00C4163C" w:rsidRPr="00C4163C" w:rsidRDefault="00C4163C" w:rsidP="002B61D8">
      <w:pPr>
        <w:numPr>
          <w:ilvl w:val="0"/>
          <w:numId w:val="26"/>
        </w:numPr>
        <w:spacing w:before="120" w:after="120"/>
        <w:contextualSpacing/>
        <w:rPr>
          <w:rFonts w:eastAsia="Calibri"/>
          <w:lang w:val="es-ES_tradnl"/>
        </w:rPr>
      </w:pPr>
      <w:r w:rsidRPr="00C4163C">
        <w:rPr>
          <w:rFonts w:eastAsia="Calibri"/>
          <w:lang w:val="es-ES_tradnl"/>
        </w:rPr>
        <w:t>Gestiona la vigilancia de la salud individual y vacunación del personal de la fundación.</w:t>
      </w:r>
    </w:p>
    <w:p w14:paraId="5356CB69" w14:textId="77777777" w:rsidR="00C4163C" w:rsidRPr="00C4163C" w:rsidRDefault="00C4163C" w:rsidP="002B61D8">
      <w:pPr>
        <w:numPr>
          <w:ilvl w:val="0"/>
          <w:numId w:val="26"/>
        </w:numPr>
        <w:spacing w:before="120" w:after="120"/>
        <w:contextualSpacing/>
        <w:rPr>
          <w:rFonts w:eastAsia="Calibri"/>
          <w:lang w:val="es-ES_tradnl"/>
        </w:rPr>
      </w:pPr>
      <w:r w:rsidRPr="00C4163C">
        <w:rPr>
          <w:rFonts w:eastAsia="Calibri"/>
          <w:lang w:val="es-ES_tradnl"/>
        </w:rPr>
        <w:t>Elabora documentos del Sistema de Gestión de la Prevención de RRLL.</w:t>
      </w:r>
    </w:p>
    <w:p w14:paraId="43C64D7E" w14:textId="77777777" w:rsidR="00C4163C" w:rsidRPr="00C4163C" w:rsidRDefault="00C4163C" w:rsidP="00C4163C"/>
    <w:p w14:paraId="2997A627" w14:textId="77777777" w:rsidR="005B404A" w:rsidRDefault="005B404A" w:rsidP="005B404A">
      <w:pPr>
        <w:pStyle w:val="Ttulo4"/>
        <w:numPr>
          <w:ilvl w:val="0"/>
          <w:numId w:val="0"/>
        </w:numPr>
      </w:pPr>
      <w:bookmarkStart w:id="376" w:name="_Toc66375149"/>
      <w:r>
        <w:t xml:space="preserve">7.2.3.2. </w:t>
      </w:r>
      <w:r w:rsidRPr="008F5122">
        <w:t>Actividades formativas</w:t>
      </w:r>
      <w:bookmarkEnd w:id="376"/>
      <w:r w:rsidRPr="008F5122">
        <w:t xml:space="preserve"> en materia de PRL</w:t>
      </w:r>
    </w:p>
    <w:p w14:paraId="39CDF5AB" w14:textId="77777777" w:rsidR="00C4163C" w:rsidRPr="00C4163C" w:rsidRDefault="00C4163C" w:rsidP="00C4163C">
      <w:pPr>
        <w:rPr>
          <w:rFonts w:eastAsia="Calibri"/>
        </w:rPr>
      </w:pPr>
      <w:r w:rsidRPr="00C4163C">
        <w:rPr>
          <w:rFonts w:eastAsia="Calibri"/>
        </w:rPr>
        <w:t>A lo largo del 2024 se ha impartido formación en aplicación del artículo 19 de la ley 31/1995 de PRL sobre riesgos del puesto de trabajo para el personal de oficina usuario de Pantallas de Visualización de Datos (PVDs), para el personal de laboratorio sobre riesgos higiénicos y para el personal que realiza tareas de tipo sanitario. También se ha impartido formación específica sobre Bioseguridad en laboratorios de investigación sanitaria y para la capacitación del personal que trabaja en el laboratorio NCB3 de FISABIO. A continuación, se detallan las actividades formativas llevadas a cabo a lo largo de 2024:</w:t>
      </w:r>
    </w:p>
    <w:p w14:paraId="2D56703F" w14:textId="77777777" w:rsidR="00C4163C" w:rsidRPr="00C4163C" w:rsidRDefault="00C4163C" w:rsidP="00C4163C">
      <w:pPr>
        <w:keepNext/>
        <w:spacing w:after="200" w:line="240" w:lineRule="auto"/>
        <w:jc w:val="center"/>
        <w:rPr>
          <w:rFonts w:eastAsia="Calibri"/>
          <w:b/>
          <w:bCs/>
          <w:sz w:val="18"/>
          <w:szCs w:val="18"/>
        </w:rPr>
      </w:pPr>
      <w:r w:rsidRPr="00C4163C">
        <w:rPr>
          <w:rFonts w:eastAsia="Calibri"/>
          <w:b/>
          <w:bCs/>
          <w:sz w:val="18"/>
          <w:szCs w:val="18"/>
        </w:rPr>
        <w:lastRenderedPageBreak/>
        <w:t>Tabla 7.24 Actividades formativas en materia de PRL impartidas a lo largo de 2024</w:t>
      </w:r>
    </w:p>
    <w:tbl>
      <w:tblPr>
        <w:tblW w:w="5298"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0" w:type="dxa"/>
          <w:right w:w="0" w:type="dxa"/>
        </w:tblCellMar>
        <w:tblLook w:val="01E0" w:firstRow="1" w:lastRow="1" w:firstColumn="1" w:lastColumn="1" w:noHBand="0" w:noVBand="0"/>
      </w:tblPr>
      <w:tblGrid>
        <w:gridCol w:w="2784"/>
        <w:gridCol w:w="2475"/>
        <w:gridCol w:w="1545"/>
        <w:gridCol w:w="931"/>
        <w:gridCol w:w="952"/>
        <w:gridCol w:w="1214"/>
      </w:tblGrid>
      <w:tr w:rsidR="00C4163C" w:rsidRPr="00C4163C" w14:paraId="353895BC" w14:textId="77777777" w:rsidTr="00C4163C">
        <w:trPr>
          <w:trHeight w:val="541"/>
          <w:tblHeader/>
          <w:jc w:val="center"/>
        </w:trPr>
        <w:tc>
          <w:tcPr>
            <w:tcW w:w="1406" w:type="pct"/>
            <w:shd w:val="clear" w:color="auto" w:fill="4F81BD"/>
            <w:vAlign w:val="center"/>
          </w:tcPr>
          <w:p w14:paraId="681CF388" w14:textId="77777777" w:rsidR="00C4163C" w:rsidRPr="00C4163C" w:rsidRDefault="00C4163C" w:rsidP="00C4163C">
            <w:pPr>
              <w:spacing w:after="0" w:line="240" w:lineRule="auto"/>
              <w:jc w:val="center"/>
              <w:rPr>
                <w:rFonts w:eastAsia="Calibri"/>
                <w:b/>
                <w:color w:val="FFFFFF"/>
                <w:sz w:val="18"/>
                <w:szCs w:val="18"/>
              </w:rPr>
            </w:pPr>
            <w:r w:rsidRPr="00C4163C">
              <w:rPr>
                <w:rFonts w:eastAsia="Calibri"/>
                <w:b/>
                <w:color w:val="FFFFFF"/>
                <w:sz w:val="18"/>
                <w:szCs w:val="18"/>
              </w:rPr>
              <w:t>Curso</w:t>
            </w:r>
          </w:p>
        </w:tc>
        <w:tc>
          <w:tcPr>
            <w:tcW w:w="1250" w:type="pct"/>
            <w:shd w:val="clear" w:color="auto" w:fill="4F81BD"/>
            <w:vAlign w:val="center"/>
          </w:tcPr>
          <w:p w14:paraId="39B78FA8" w14:textId="77777777" w:rsidR="00C4163C" w:rsidRPr="00C4163C" w:rsidRDefault="00C4163C" w:rsidP="00C4163C">
            <w:pPr>
              <w:spacing w:after="0" w:line="240" w:lineRule="auto"/>
              <w:jc w:val="center"/>
              <w:rPr>
                <w:rFonts w:eastAsia="Calibri"/>
                <w:b/>
                <w:color w:val="FFFFFF"/>
                <w:sz w:val="18"/>
                <w:szCs w:val="18"/>
              </w:rPr>
            </w:pPr>
            <w:r w:rsidRPr="00C4163C">
              <w:rPr>
                <w:rFonts w:eastAsia="Calibri"/>
                <w:b/>
                <w:color w:val="FFFFFF"/>
                <w:sz w:val="18"/>
                <w:szCs w:val="18"/>
              </w:rPr>
              <w:t>Colectivo</w:t>
            </w:r>
          </w:p>
        </w:tc>
        <w:tc>
          <w:tcPr>
            <w:tcW w:w="780" w:type="pct"/>
            <w:shd w:val="clear" w:color="auto" w:fill="4F81BD"/>
            <w:vAlign w:val="center"/>
          </w:tcPr>
          <w:p w14:paraId="520F0569" w14:textId="77777777" w:rsidR="00C4163C" w:rsidRPr="00C4163C" w:rsidRDefault="00C4163C" w:rsidP="00C4163C">
            <w:pPr>
              <w:spacing w:after="0" w:line="240" w:lineRule="auto"/>
              <w:jc w:val="center"/>
              <w:rPr>
                <w:rFonts w:eastAsia="Calibri"/>
                <w:b/>
                <w:color w:val="FFFFFF"/>
                <w:sz w:val="18"/>
                <w:szCs w:val="18"/>
              </w:rPr>
            </w:pPr>
            <w:r w:rsidRPr="00C4163C">
              <w:rPr>
                <w:rFonts w:eastAsia="Calibri"/>
                <w:b/>
                <w:color w:val="FFFFFF"/>
                <w:sz w:val="18"/>
                <w:szCs w:val="18"/>
              </w:rPr>
              <w:t>Modalidad</w:t>
            </w:r>
          </w:p>
        </w:tc>
        <w:tc>
          <w:tcPr>
            <w:tcW w:w="470" w:type="pct"/>
            <w:shd w:val="clear" w:color="auto" w:fill="4F81BD"/>
            <w:vAlign w:val="center"/>
          </w:tcPr>
          <w:p w14:paraId="254F5DC5" w14:textId="77777777" w:rsidR="00C4163C" w:rsidRPr="00C4163C" w:rsidRDefault="00C4163C" w:rsidP="00C4163C">
            <w:pPr>
              <w:spacing w:after="0" w:line="240" w:lineRule="auto"/>
              <w:jc w:val="center"/>
              <w:rPr>
                <w:rFonts w:eastAsia="Calibri"/>
                <w:b/>
                <w:color w:val="FFFFFF"/>
                <w:sz w:val="18"/>
                <w:szCs w:val="18"/>
              </w:rPr>
            </w:pPr>
            <w:r w:rsidRPr="00C4163C">
              <w:rPr>
                <w:rFonts w:eastAsia="Calibri"/>
                <w:b/>
                <w:color w:val="FFFFFF"/>
                <w:sz w:val="18"/>
                <w:szCs w:val="18"/>
              </w:rPr>
              <w:t>Fecha ini</w:t>
            </w:r>
          </w:p>
        </w:tc>
        <w:tc>
          <w:tcPr>
            <w:tcW w:w="480" w:type="pct"/>
            <w:shd w:val="clear" w:color="auto" w:fill="4F81BD"/>
            <w:vAlign w:val="center"/>
          </w:tcPr>
          <w:p w14:paraId="70CD1320" w14:textId="77777777" w:rsidR="00C4163C" w:rsidRPr="00C4163C" w:rsidRDefault="00C4163C" w:rsidP="00C4163C">
            <w:pPr>
              <w:spacing w:after="0" w:line="240" w:lineRule="auto"/>
              <w:jc w:val="center"/>
              <w:rPr>
                <w:rFonts w:eastAsia="Calibri"/>
                <w:b/>
                <w:color w:val="FFFFFF"/>
                <w:sz w:val="18"/>
                <w:szCs w:val="18"/>
              </w:rPr>
            </w:pPr>
            <w:r w:rsidRPr="00C4163C">
              <w:rPr>
                <w:rFonts w:eastAsia="Calibri"/>
                <w:b/>
                <w:color w:val="FFFFFF"/>
                <w:sz w:val="18"/>
                <w:szCs w:val="18"/>
              </w:rPr>
              <w:t>Fecha fin</w:t>
            </w:r>
          </w:p>
        </w:tc>
        <w:tc>
          <w:tcPr>
            <w:tcW w:w="613" w:type="pct"/>
            <w:shd w:val="clear" w:color="auto" w:fill="4F81BD"/>
            <w:vAlign w:val="center"/>
          </w:tcPr>
          <w:p w14:paraId="0663942F" w14:textId="77777777" w:rsidR="00C4163C" w:rsidRPr="00C4163C" w:rsidRDefault="00C4163C" w:rsidP="00C4163C">
            <w:pPr>
              <w:spacing w:after="0" w:line="240" w:lineRule="auto"/>
              <w:jc w:val="center"/>
              <w:rPr>
                <w:rFonts w:eastAsia="Calibri"/>
                <w:b/>
                <w:color w:val="FFFFFF"/>
                <w:sz w:val="18"/>
                <w:szCs w:val="18"/>
              </w:rPr>
            </w:pPr>
            <w:r w:rsidRPr="00C4163C">
              <w:rPr>
                <w:rFonts w:eastAsia="Calibri"/>
                <w:b/>
                <w:color w:val="FFFFFF"/>
                <w:sz w:val="18"/>
                <w:szCs w:val="18"/>
              </w:rPr>
              <w:t>Nº de acciones formativas</w:t>
            </w:r>
          </w:p>
        </w:tc>
      </w:tr>
      <w:tr w:rsidR="00C4163C" w:rsidRPr="00C4163C" w14:paraId="1309524A" w14:textId="77777777" w:rsidTr="00C41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24"/>
          <w:jc w:val="center"/>
        </w:trPr>
        <w:tc>
          <w:tcPr>
            <w:tcW w:w="1406" w:type="pct"/>
            <w:shd w:val="clear" w:color="auto" w:fill="auto"/>
          </w:tcPr>
          <w:p w14:paraId="56D50BC9" w14:textId="77777777" w:rsidR="00C4163C" w:rsidRPr="00C4163C" w:rsidRDefault="00C4163C" w:rsidP="00C4163C">
            <w:pPr>
              <w:spacing w:after="0" w:line="240" w:lineRule="auto"/>
              <w:ind w:left="113" w:right="113"/>
              <w:jc w:val="left"/>
              <w:rPr>
                <w:rFonts w:eastAsia="Calibri"/>
                <w:sz w:val="18"/>
                <w:szCs w:val="18"/>
              </w:rPr>
            </w:pPr>
            <w:r w:rsidRPr="00C4163C">
              <w:rPr>
                <w:rFonts w:eastAsia="Calibri"/>
                <w:sz w:val="18"/>
                <w:szCs w:val="18"/>
              </w:rPr>
              <w:t>Jornada básica de riesgos en oficinas y despachos</w:t>
            </w:r>
          </w:p>
        </w:tc>
        <w:tc>
          <w:tcPr>
            <w:tcW w:w="1250" w:type="pct"/>
            <w:shd w:val="clear" w:color="auto" w:fill="auto"/>
          </w:tcPr>
          <w:p w14:paraId="46320A97" w14:textId="77777777" w:rsidR="00C4163C" w:rsidRPr="00C4163C" w:rsidRDefault="00C4163C" w:rsidP="00C4163C">
            <w:pPr>
              <w:spacing w:after="0" w:line="240" w:lineRule="auto"/>
              <w:ind w:left="113" w:right="113"/>
              <w:jc w:val="left"/>
              <w:rPr>
                <w:rFonts w:eastAsia="Calibri"/>
                <w:sz w:val="18"/>
                <w:szCs w:val="18"/>
              </w:rPr>
            </w:pPr>
            <w:r w:rsidRPr="00C4163C">
              <w:rPr>
                <w:rFonts w:eastAsia="Calibri"/>
                <w:sz w:val="18"/>
                <w:szCs w:val="18"/>
              </w:rPr>
              <w:t>Personal investigador y de gestión</w:t>
            </w:r>
          </w:p>
        </w:tc>
        <w:tc>
          <w:tcPr>
            <w:tcW w:w="780" w:type="pct"/>
            <w:shd w:val="clear" w:color="auto" w:fill="auto"/>
          </w:tcPr>
          <w:p w14:paraId="08CD2444" w14:textId="77777777" w:rsidR="00C4163C" w:rsidRPr="00C4163C" w:rsidRDefault="00C4163C" w:rsidP="00C4163C">
            <w:pPr>
              <w:spacing w:after="0" w:line="240" w:lineRule="auto"/>
              <w:jc w:val="center"/>
              <w:rPr>
                <w:rFonts w:eastAsia="Calibri"/>
                <w:sz w:val="18"/>
                <w:szCs w:val="18"/>
              </w:rPr>
            </w:pPr>
            <w:r w:rsidRPr="00C4163C">
              <w:rPr>
                <w:rFonts w:eastAsia="Calibri"/>
                <w:sz w:val="18"/>
                <w:szCs w:val="18"/>
              </w:rPr>
              <w:t>Teleformación</w:t>
            </w:r>
          </w:p>
        </w:tc>
        <w:tc>
          <w:tcPr>
            <w:tcW w:w="470" w:type="pct"/>
            <w:shd w:val="clear" w:color="auto" w:fill="auto"/>
          </w:tcPr>
          <w:p w14:paraId="40F4FD46" w14:textId="77777777" w:rsidR="00C4163C" w:rsidRPr="00C4163C" w:rsidRDefault="00C4163C" w:rsidP="00C4163C">
            <w:pPr>
              <w:spacing w:after="0" w:line="240" w:lineRule="auto"/>
              <w:jc w:val="center"/>
              <w:rPr>
                <w:rFonts w:eastAsia="Calibri"/>
                <w:sz w:val="18"/>
                <w:szCs w:val="18"/>
              </w:rPr>
            </w:pPr>
            <w:r w:rsidRPr="00C4163C">
              <w:rPr>
                <w:rFonts w:eastAsia="Calibri"/>
                <w:sz w:val="18"/>
                <w:szCs w:val="18"/>
              </w:rPr>
              <w:t>Ene.-</w:t>
            </w:r>
            <w:proofErr w:type="gramStart"/>
            <w:r w:rsidRPr="00C4163C">
              <w:rPr>
                <w:rFonts w:eastAsia="Calibri"/>
                <w:sz w:val="18"/>
                <w:szCs w:val="18"/>
              </w:rPr>
              <w:t>Dic.</w:t>
            </w:r>
            <w:proofErr w:type="gramEnd"/>
            <w:r w:rsidRPr="00C4163C">
              <w:rPr>
                <w:rFonts w:eastAsia="Calibri"/>
                <w:sz w:val="18"/>
                <w:szCs w:val="18"/>
              </w:rPr>
              <w:t xml:space="preserve"> 2024</w:t>
            </w:r>
          </w:p>
        </w:tc>
        <w:tc>
          <w:tcPr>
            <w:tcW w:w="480" w:type="pct"/>
            <w:shd w:val="clear" w:color="auto" w:fill="auto"/>
          </w:tcPr>
          <w:p w14:paraId="11A54597" w14:textId="77777777" w:rsidR="00C4163C" w:rsidRPr="00C4163C" w:rsidRDefault="00C4163C" w:rsidP="00C4163C">
            <w:pPr>
              <w:spacing w:after="0" w:line="240" w:lineRule="auto"/>
              <w:jc w:val="center"/>
              <w:rPr>
                <w:rFonts w:eastAsia="Calibri"/>
                <w:sz w:val="18"/>
                <w:szCs w:val="18"/>
              </w:rPr>
            </w:pPr>
            <w:r w:rsidRPr="00C4163C">
              <w:rPr>
                <w:rFonts w:eastAsia="Calibri"/>
                <w:sz w:val="18"/>
                <w:szCs w:val="18"/>
              </w:rPr>
              <w:t>Ene.-</w:t>
            </w:r>
            <w:proofErr w:type="gramStart"/>
            <w:r w:rsidRPr="00C4163C">
              <w:rPr>
                <w:rFonts w:eastAsia="Calibri"/>
                <w:sz w:val="18"/>
                <w:szCs w:val="18"/>
              </w:rPr>
              <w:t>Dic.</w:t>
            </w:r>
            <w:proofErr w:type="gramEnd"/>
            <w:r w:rsidRPr="00C4163C">
              <w:rPr>
                <w:rFonts w:eastAsia="Calibri"/>
                <w:sz w:val="18"/>
                <w:szCs w:val="18"/>
              </w:rPr>
              <w:t xml:space="preserve"> 2024</w:t>
            </w:r>
          </w:p>
        </w:tc>
        <w:tc>
          <w:tcPr>
            <w:tcW w:w="613" w:type="pct"/>
            <w:shd w:val="clear" w:color="auto" w:fill="auto"/>
          </w:tcPr>
          <w:p w14:paraId="0C6B7F8F" w14:textId="77777777" w:rsidR="00C4163C" w:rsidRPr="00C4163C" w:rsidRDefault="00C4163C" w:rsidP="00C4163C">
            <w:pPr>
              <w:spacing w:after="0" w:line="240" w:lineRule="auto"/>
              <w:jc w:val="center"/>
              <w:rPr>
                <w:rFonts w:eastAsia="Calibri"/>
                <w:sz w:val="18"/>
                <w:szCs w:val="18"/>
              </w:rPr>
            </w:pPr>
            <w:r w:rsidRPr="00C4163C">
              <w:rPr>
                <w:rFonts w:eastAsia="Calibri"/>
                <w:sz w:val="18"/>
                <w:szCs w:val="18"/>
              </w:rPr>
              <w:t>47</w:t>
            </w:r>
          </w:p>
        </w:tc>
      </w:tr>
      <w:tr w:rsidR="00C4163C" w:rsidRPr="00C4163C" w14:paraId="32F0B453" w14:textId="77777777" w:rsidTr="00C41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26"/>
          <w:jc w:val="center"/>
        </w:trPr>
        <w:tc>
          <w:tcPr>
            <w:tcW w:w="1406" w:type="pct"/>
            <w:shd w:val="clear" w:color="auto" w:fill="auto"/>
          </w:tcPr>
          <w:p w14:paraId="67A6A358" w14:textId="77777777" w:rsidR="00C4163C" w:rsidRPr="00C4163C" w:rsidRDefault="00C4163C" w:rsidP="00C4163C">
            <w:pPr>
              <w:spacing w:after="0" w:line="240" w:lineRule="auto"/>
              <w:ind w:left="113" w:right="113"/>
              <w:jc w:val="left"/>
              <w:rPr>
                <w:rFonts w:eastAsia="Calibri"/>
                <w:sz w:val="18"/>
                <w:szCs w:val="18"/>
              </w:rPr>
            </w:pPr>
            <w:r w:rsidRPr="00C4163C">
              <w:rPr>
                <w:rFonts w:eastAsia="Calibri"/>
                <w:sz w:val="18"/>
                <w:szCs w:val="18"/>
              </w:rPr>
              <w:t>Jornada básica de riesgos en el puesto de sanitario</w:t>
            </w:r>
          </w:p>
        </w:tc>
        <w:tc>
          <w:tcPr>
            <w:tcW w:w="1250" w:type="pct"/>
            <w:shd w:val="clear" w:color="auto" w:fill="auto"/>
          </w:tcPr>
          <w:p w14:paraId="7ED5453A" w14:textId="77777777" w:rsidR="00C4163C" w:rsidRPr="00C4163C" w:rsidRDefault="00C4163C" w:rsidP="00C4163C">
            <w:pPr>
              <w:spacing w:after="0" w:line="240" w:lineRule="auto"/>
              <w:ind w:left="113" w:right="113"/>
              <w:jc w:val="left"/>
              <w:rPr>
                <w:rFonts w:eastAsia="Calibri"/>
                <w:sz w:val="18"/>
                <w:szCs w:val="18"/>
              </w:rPr>
            </w:pPr>
            <w:r w:rsidRPr="00C4163C">
              <w:rPr>
                <w:rFonts w:eastAsia="Calibri"/>
                <w:sz w:val="18"/>
                <w:szCs w:val="18"/>
              </w:rPr>
              <w:t>Personal Hospitales y Centros de Atención Primaria</w:t>
            </w:r>
          </w:p>
        </w:tc>
        <w:tc>
          <w:tcPr>
            <w:tcW w:w="780" w:type="pct"/>
            <w:shd w:val="clear" w:color="auto" w:fill="auto"/>
          </w:tcPr>
          <w:p w14:paraId="56CDAF3D" w14:textId="77777777" w:rsidR="00C4163C" w:rsidRPr="00C4163C" w:rsidRDefault="00C4163C" w:rsidP="00C4163C">
            <w:pPr>
              <w:spacing w:after="0" w:line="240" w:lineRule="auto"/>
              <w:jc w:val="center"/>
              <w:rPr>
                <w:rFonts w:eastAsia="Calibri"/>
                <w:sz w:val="18"/>
                <w:szCs w:val="18"/>
              </w:rPr>
            </w:pPr>
            <w:r w:rsidRPr="00C4163C">
              <w:rPr>
                <w:rFonts w:eastAsia="Calibri"/>
                <w:sz w:val="18"/>
                <w:szCs w:val="18"/>
              </w:rPr>
              <w:t>Teleformación</w:t>
            </w:r>
          </w:p>
        </w:tc>
        <w:tc>
          <w:tcPr>
            <w:tcW w:w="470" w:type="pct"/>
            <w:shd w:val="clear" w:color="auto" w:fill="auto"/>
          </w:tcPr>
          <w:p w14:paraId="2BC8AA07" w14:textId="77777777" w:rsidR="00C4163C" w:rsidRPr="00C4163C" w:rsidRDefault="00C4163C" w:rsidP="00C4163C">
            <w:pPr>
              <w:spacing w:after="0" w:line="240" w:lineRule="auto"/>
              <w:jc w:val="center"/>
              <w:rPr>
                <w:rFonts w:eastAsia="Calibri"/>
                <w:sz w:val="18"/>
                <w:szCs w:val="18"/>
              </w:rPr>
            </w:pPr>
            <w:r w:rsidRPr="00C4163C">
              <w:rPr>
                <w:rFonts w:eastAsia="Calibri"/>
                <w:sz w:val="18"/>
                <w:szCs w:val="18"/>
              </w:rPr>
              <w:t>Ene.-</w:t>
            </w:r>
            <w:proofErr w:type="gramStart"/>
            <w:r w:rsidRPr="00C4163C">
              <w:rPr>
                <w:rFonts w:eastAsia="Calibri"/>
                <w:sz w:val="18"/>
                <w:szCs w:val="18"/>
              </w:rPr>
              <w:t>Dic.</w:t>
            </w:r>
            <w:proofErr w:type="gramEnd"/>
            <w:r w:rsidRPr="00C4163C">
              <w:rPr>
                <w:rFonts w:eastAsia="Calibri"/>
                <w:sz w:val="18"/>
                <w:szCs w:val="18"/>
              </w:rPr>
              <w:t xml:space="preserve"> 2024</w:t>
            </w:r>
          </w:p>
        </w:tc>
        <w:tc>
          <w:tcPr>
            <w:tcW w:w="480" w:type="pct"/>
            <w:shd w:val="clear" w:color="auto" w:fill="auto"/>
          </w:tcPr>
          <w:p w14:paraId="4C2F937A" w14:textId="77777777" w:rsidR="00C4163C" w:rsidRPr="00C4163C" w:rsidRDefault="00C4163C" w:rsidP="00C4163C">
            <w:pPr>
              <w:spacing w:after="0" w:line="240" w:lineRule="auto"/>
              <w:jc w:val="center"/>
              <w:rPr>
                <w:rFonts w:eastAsia="Calibri"/>
                <w:sz w:val="18"/>
                <w:szCs w:val="18"/>
              </w:rPr>
            </w:pPr>
            <w:r w:rsidRPr="00C4163C">
              <w:rPr>
                <w:rFonts w:eastAsia="Calibri"/>
                <w:sz w:val="18"/>
                <w:szCs w:val="18"/>
              </w:rPr>
              <w:t>Ene.-</w:t>
            </w:r>
            <w:proofErr w:type="gramStart"/>
            <w:r w:rsidRPr="00C4163C">
              <w:rPr>
                <w:rFonts w:eastAsia="Calibri"/>
                <w:sz w:val="18"/>
                <w:szCs w:val="18"/>
              </w:rPr>
              <w:t>Dic.</w:t>
            </w:r>
            <w:proofErr w:type="gramEnd"/>
            <w:r w:rsidRPr="00C4163C">
              <w:rPr>
                <w:rFonts w:eastAsia="Calibri"/>
                <w:sz w:val="18"/>
                <w:szCs w:val="18"/>
              </w:rPr>
              <w:t xml:space="preserve"> 2024</w:t>
            </w:r>
          </w:p>
        </w:tc>
        <w:tc>
          <w:tcPr>
            <w:tcW w:w="613" w:type="pct"/>
            <w:shd w:val="clear" w:color="auto" w:fill="auto"/>
          </w:tcPr>
          <w:p w14:paraId="58398D5B" w14:textId="77777777" w:rsidR="00C4163C" w:rsidRPr="00C4163C" w:rsidRDefault="00C4163C" w:rsidP="00C4163C">
            <w:pPr>
              <w:spacing w:after="0" w:line="240" w:lineRule="auto"/>
              <w:jc w:val="center"/>
              <w:rPr>
                <w:rFonts w:eastAsia="Calibri"/>
                <w:sz w:val="18"/>
                <w:szCs w:val="18"/>
              </w:rPr>
            </w:pPr>
            <w:r w:rsidRPr="00C4163C">
              <w:rPr>
                <w:rFonts w:eastAsia="Calibri"/>
                <w:sz w:val="18"/>
                <w:szCs w:val="18"/>
              </w:rPr>
              <w:t>9</w:t>
            </w:r>
          </w:p>
        </w:tc>
      </w:tr>
      <w:tr w:rsidR="00C4163C" w:rsidRPr="00C4163C" w14:paraId="7087E3E3" w14:textId="77777777" w:rsidTr="00C41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26"/>
          <w:jc w:val="center"/>
        </w:trPr>
        <w:tc>
          <w:tcPr>
            <w:tcW w:w="1406" w:type="pct"/>
            <w:shd w:val="clear" w:color="auto" w:fill="auto"/>
          </w:tcPr>
          <w:p w14:paraId="5742ACF1" w14:textId="77777777" w:rsidR="00C4163C" w:rsidRPr="00C4163C" w:rsidRDefault="00C4163C" w:rsidP="00C4163C">
            <w:pPr>
              <w:spacing w:after="0" w:line="240" w:lineRule="auto"/>
              <w:ind w:left="113" w:right="113"/>
              <w:jc w:val="left"/>
              <w:rPr>
                <w:rFonts w:eastAsia="Calibri"/>
                <w:sz w:val="18"/>
                <w:szCs w:val="18"/>
              </w:rPr>
            </w:pPr>
            <w:r w:rsidRPr="00C4163C">
              <w:rPr>
                <w:rFonts w:eastAsia="Calibri"/>
                <w:sz w:val="18"/>
                <w:szCs w:val="18"/>
              </w:rPr>
              <w:t>Jornada básica de riesgos higiénicos en laboratorio</w:t>
            </w:r>
          </w:p>
        </w:tc>
        <w:tc>
          <w:tcPr>
            <w:tcW w:w="1250" w:type="pct"/>
            <w:shd w:val="clear" w:color="auto" w:fill="auto"/>
          </w:tcPr>
          <w:p w14:paraId="33F17CC2" w14:textId="77777777" w:rsidR="00C4163C" w:rsidRPr="00C4163C" w:rsidRDefault="00C4163C" w:rsidP="00C4163C">
            <w:pPr>
              <w:spacing w:after="0" w:line="240" w:lineRule="auto"/>
              <w:ind w:left="113" w:right="113"/>
              <w:jc w:val="left"/>
              <w:rPr>
                <w:rFonts w:eastAsia="Calibri"/>
                <w:sz w:val="18"/>
                <w:szCs w:val="18"/>
              </w:rPr>
            </w:pPr>
            <w:r w:rsidRPr="00C4163C">
              <w:rPr>
                <w:rFonts w:eastAsia="Calibri"/>
                <w:sz w:val="18"/>
                <w:szCs w:val="18"/>
              </w:rPr>
              <w:t>Personal investigador</w:t>
            </w:r>
          </w:p>
        </w:tc>
        <w:tc>
          <w:tcPr>
            <w:tcW w:w="780" w:type="pct"/>
            <w:shd w:val="clear" w:color="auto" w:fill="auto"/>
          </w:tcPr>
          <w:p w14:paraId="524BE4D5" w14:textId="77777777" w:rsidR="00C4163C" w:rsidRPr="00C4163C" w:rsidRDefault="00C4163C" w:rsidP="00C4163C">
            <w:pPr>
              <w:spacing w:after="0" w:line="240" w:lineRule="auto"/>
              <w:jc w:val="center"/>
              <w:rPr>
                <w:rFonts w:eastAsia="Calibri"/>
                <w:sz w:val="18"/>
                <w:szCs w:val="18"/>
              </w:rPr>
            </w:pPr>
            <w:r w:rsidRPr="00C4163C">
              <w:rPr>
                <w:rFonts w:eastAsia="Calibri"/>
                <w:sz w:val="18"/>
                <w:szCs w:val="18"/>
              </w:rPr>
              <w:t>Teleformación</w:t>
            </w:r>
          </w:p>
        </w:tc>
        <w:tc>
          <w:tcPr>
            <w:tcW w:w="470" w:type="pct"/>
            <w:shd w:val="clear" w:color="auto" w:fill="auto"/>
          </w:tcPr>
          <w:p w14:paraId="4496AEB9" w14:textId="77777777" w:rsidR="00C4163C" w:rsidRPr="00C4163C" w:rsidRDefault="00C4163C" w:rsidP="00C4163C">
            <w:pPr>
              <w:spacing w:after="0" w:line="240" w:lineRule="auto"/>
              <w:jc w:val="center"/>
              <w:rPr>
                <w:rFonts w:eastAsia="Calibri"/>
                <w:sz w:val="18"/>
                <w:szCs w:val="18"/>
              </w:rPr>
            </w:pPr>
            <w:r w:rsidRPr="00C4163C">
              <w:rPr>
                <w:rFonts w:eastAsia="Calibri"/>
                <w:sz w:val="18"/>
                <w:szCs w:val="18"/>
              </w:rPr>
              <w:t>Ene.-</w:t>
            </w:r>
            <w:proofErr w:type="gramStart"/>
            <w:r w:rsidRPr="00C4163C">
              <w:rPr>
                <w:rFonts w:eastAsia="Calibri"/>
                <w:sz w:val="18"/>
                <w:szCs w:val="18"/>
              </w:rPr>
              <w:t>Dic.</w:t>
            </w:r>
            <w:proofErr w:type="gramEnd"/>
            <w:r w:rsidRPr="00C4163C">
              <w:rPr>
                <w:rFonts w:eastAsia="Calibri"/>
                <w:sz w:val="18"/>
                <w:szCs w:val="18"/>
              </w:rPr>
              <w:t xml:space="preserve"> 2024</w:t>
            </w:r>
          </w:p>
        </w:tc>
        <w:tc>
          <w:tcPr>
            <w:tcW w:w="480" w:type="pct"/>
            <w:shd w:val="clear" w:color="auto" w:fill="auto"/>
          </w:tcPr>
          <w:p w14:paraId="63B9C5E6" w14:textId="77777777" w:rsidR="00C4163C" w:rsidRPr="00C4163C" w:rsidRDefault="00C4163C" w:rsidP="00C4163C">
            <w:pPr>
              <w:spacing w:after="0" w:line="240" w:lineRule="auto"/>
              <w:jc w:val="center"/>
              <w:rPr>
                <w:rFonts w:eastAsia="Calibri"/>
                <w:sz w:val="18"/>
                <w:szCs w:val="18"/>
              </w:rPr>
            </w:pPr>
            <w:r w:rsidRPr="00C4163C">
              <w:rPr>
                <w:rFonts w:eastAsia="Calibri"/>
                <w:sz w:val="18"/>
                <w:szCs w:val="18"/>
              </w:rPr>
              <w:t>Ene.-</w:t>
            </w:r>
            <w:proofErr w:type="gramStart"/>
            <w:r w:rsidRPr="00C4163C">
              <w:rPr>
                <w:rFonts w:eastAsia="Calibri"/>
                <w:sz w:val="18"/>
                <w:szCs w:val="18"/>
              </w:rPr>
              <w:t>Dic.</w:t>
            </w:r>
            <w:proofErr w:type="gramEnd"/>
            <w:r w:rsidRPr="00C4163C">
              <w:rPr>
                <w:rFonts w:eastAsia="Calibri"/>
                <w:sz w:val="18"/>
                <w:szCs w:val="18"/>
              </w:rPr>
              <w:t xml:space="preserve"> 2024</w:t>
            </w:r>
          </w:p>
        </w:tc>
        <w:tc>
          <w:tcPr>
            <w:tcW w:w="613" w:type="pct"/>
            <w:shd w:val="clear" w:color="auto" w:fill="auto"/>
          </w:tcPr>
          <w:p w14:paraId="68E9E876" w14:textId="77777777" w:rsidR="00C4163C" w:rsidRPr="00C4163C" w:rsidRDefault="00C4163C" w:rsidP="00C4163C">
            <w:pPr>
              <w:spacing w:after="0" w:line="240" w:lineRule="auto"/>
              <w:jc w:val="center"/>
              <w:rPr>
                <w:rFonts w:eastAsia="Calibri"/>
                <w:sz w:val="18"/>
                <w:szCs w:val="18"/>
              </w:rPr>
            </w:pPr>
            <w:r w:rsidRPr="00C4163C">
              <w:rPr>
                <w:rFonts w:eastAsia="Calibri"/>
                <w:sz w:val="18"/>
                <w:szCs w:val="18"/>
              </w:rPr>
              <w:t>9</w:t>
            </w:r>
          </w:p>
        </w:tc>
      </w:tr>
      <w:tr w:rsidR="00C4163C" w:rsidRPr="00C4163C" w14:paraId="6B54A3AD" w14:textId="77777777" w:rsidTr="00C41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26"/>
          <w:jc w:val="center"/>
        </w:trPr>
        <w:tc>
          <w:tcPr>
            <w:tcW w:w="1406" w:type="pct"/>
            <w:shd w:val="clear" w:color="auto" w:fill="auto"/>
          </w:tcPr>
          <w:p w14:paraId="283E6052" w14:textId="77777777" w:rsidR="00C4163C" w:rsidRPr="00C4163C" w:rsidRDefault="00C4163C" w:rsidP="00C4163C">
            <w:pPr>
              <w:spacing w:after="0" w:line="240" w:lineRule="auto"/>
              <w:ind w:left="113" w:right="113"/>
              <w:jc w:val="left"/>
              <w:rPr>
                <w:rFonts w:eastAsia="Calibri"/>
                <w:sz w:val="18"/>
                <w:szCs w:val="18"/>
              </w:rPr>
            </w:pPr>
            <w:r w:rsidRPr="00C4163C">
              <w:rPr>
                <w:rFonts w:eastAsia="Calibri"/>
                <w:sz w:val="18"/>
                <w:szCs w:val="18"/>
              </w:rPr>
              <w:t>Curso básico sobre bioseguridad en laboratorios de investigación biosanitaria</w:t>
            </w:r>
          </w:p>
        </w:tc>
        <w:tc>
          <w:tcPr>
            <w:tcW w:w="1250" w:type="pct"/>
            <w:shd w:val="clear" w:color="auto" w:fill="auto"/>
          </w:tcPr>
          <w:p w14:paraId="7C01F025" w14:textId="77777777" w:rsidR="00C4163C" w:rsidRPr="00C4163C" w:rsidRDefault="00C4163C" w:rsidP="00C4163C">
            <w:pPr>
              <w:spacing w:after="0" w:line="240" w:lineRule="auto"/>
              <w:ind w:left="113" w:right="113"/>
              <w:jc w:val="left"/>
              <w:rPr>
                <w:rFonts w:eastAsia="Calibri"/>
                <w:sz w:val="18"/>
                <w:szCs w:val="18"/>
              </w:rPr>
            </w:pPr>
            <w:r w:rsidRPr="00C4163C">
              <w:rPr>
                <w:rFonts w:eastAsia="Calibri"/>
                <w:sz w:val="18"/>
                <w:szCs w:val="18"/>
              </w:rPr>
              <w:t>Resp. SPP de FISABIO</w:t>
            </w:r>
          </w:p>
        </w:tc>
        <w:tc>
          <w:tcPr>
            <w:tcW w:w="780" w:type="pct"/>
            <w:shd w:val="clear" w:color="auto" w:fill="auto"/>
          </w:tcPr>
          <w:p w14:paraId="7166AAC8" w14:textId="77777777" w:rsidR="00C4163C" w:rsidRPr="00C4163C" w:rsidRDefault="00C4163C" w:rsidP="00C4163C">
            <w:pPr>
              <w:spacing w:after="0" w:line="240" w:lineRule="auto"/>
              <w:jc w:val="center"/>
              <w:rPr>
                <w:rFonts w:eastAsia="Calibri"/>
                <w:sz w:val="18"/>
                <w:szCs w:val="18"/>
              </w:rPr>
            </w:pPr>
            <w:r w:rsidRPr="00C4163C">
              <w:rPr>
                <w:rFonts w:eastAsia="Calibri"/>
                <w:sz w:val="18"/>
                <w:szCs w:val="18"/>
              </w:rPr>
              <w:t>Presencial</w:t>
            </w:r>
          </w:p>
        </w:tc>
        <w:tc>
          <w:tcPr>
            <w:tcW w:w="470" w:type="pct"/>
            <w:shd w:val="clear" w:color="auto" w:fill="auto"/>
          </w:tcPr>
          <w:p w14:paraId="0AB2B7DD" w14:textId="77777777" w:rsidR="00C4163C" w:rsidRPr="00C4163C" w:rsidRDefault="00C4163C" w:rsidP="00C4163C">
            <w:pPr>
              <w:spacing w:after="0" w:line="240" w:lineRule="auto"/>
              <w:jc w:val="center"/>
              <w:rPr>
                <w:rFonts w:eastAsia="Calibri"/>
                <w:sz w:val="18"/>
                <w:szCs w:val="18"/>
              </w:rPr>
            </w:pPr>
            <w:r w:rsidRPr="00C4163C">
              <w:rPr>
                <w:rFonts w:eastAsia="Calibri"/>
                <w:sz w:val="18"/>
                <w:szCs w:val="18"/>
              </w:rPr>
              <w:t>Sept.- 2024</w:t>
            </w:r>
          </w:p>
        </w:tc>
        <w:tc>
          <w:tcPr>
            <w:tcW w:w="480" w:type="pct"/>
            <w:shd w:val="clear" w:color="auto" w:fill="auto"/>
          </w:tcPr>
          <w:p w14:paraId="054460D8" w14:textId="77777777" w:rsidR="00C4163C" w:rsidRPr="00C4163C" w:rsidRDefault="00C4163C" w:rsidP="00C4163C">
            <w:pPr>
              <w:spacing w:after="0" w:line="240" w:lineRule="auto"/>
              <w:jc w:val="center"/>
              <w:rPr>
                <w:rFonts w:eastAsia="Calibri"/>
                <w:sz w:val="18"/>
                <w:szCs w:val="18"/>
              </w:rPr>
            </w:pPr>
            <w:r w:rsidRPr="00C4163C">
              <w:rPr>
                <w:rFonts w:eastAsia="Calibri"/>
                <w:sz w:val="18"/>
                <w:szCs w:val="18"/>
              </w:rPr>
              <w:t>Nov.- 2024</w:t>
            </w:r>
          </w:p>
        </w:tc>
        <w:tc>
          <w:tcPr>
            <w:tcW w:w="613" w:type="pct"/>
            <w:shd w:val="clear" w:color="auto" w:fill="auto"/>
          </w:tcPr>
          <w:p w14:paraId="2B4403DB" w14:textId="77777777" w:rsidR="00C4163C" w:rsidRPr="00C4163C" w:rsidRDefault="00C4163C" w:rsidP="00C4163C">
            <w:pPr>
              <w:spacing w:after="0" w:line="240" w:lineRule="auto"/>
              <w:jc w:val="center"/>
              <w:rPr>
                <w:rFonts w:eastAsia="Calibri"/>
                <w:sz w:val="18"/>
                <w:szCs w:val="18"/>
              </w:rPr>
            </w:pPr>
            <w:r w:rsidRPr="00C4163C">
              <w:rPr>
                <w:rFonts w:eastAsia="Calibri"/>
                <w:sz w:val="18"/>
                <w:szCs w:val="18"/>
              </w:rPr>
              <w:t>14</w:t>
            </w:r>
          </w:p>
        </w:tc>
      </w:tr>
      <w:tr w:rsidR="00C4163C" w:rsidRPr="00C4163C" w14:paraId="21C6A74E" w14:textId="77777777" w:rsidTr="00C41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26"/>
          <w:jc w:val="center"/>
        </w:trPr>
        <w:tc>
          <w:tcPr>
            <w:tcW w:w="1406" w:type="pct"/>
            <w:shd w:val="clear" w:color="auto" w:fill="auto"/>
          </w:tcPr>
          <w:p w14:paraId="291809C0" w14:textId="77777777" w:rsidR="00C4163C" w:rsidRPr="00C4163C" w:rsidRDefault="00C4163C" w:rsidP="00C4163C">
            <w:pPr>
              <w:spacing w:after="0" w:line="240" w:lineRule="auto"/>
              <w:ind w:left="113" w:right="113"/>
              <w:jc w:val="left"/>
              <w:rPr>
                <w:rFonts w:eastAsia="Calibri"/>
                <w:sz w:val="18"/>
                <w:szCs w:val="18"/>
              </w:rPr>
            </w:pPr>
            <w:r w:rsidRPr="00C4163C">
              <w:rPr>
                <w:rFonts w:eastAsia="Calibri"/>
                <w:sz w:val="18"/>
                <w:szCs w:val="18"/>
              </w:rPr>
              <w:t>Bioseguridad en el laboratorio NCB3 de FISABIO</w:t>
            </w:r>
          </w:p>
        </w:tc>
        <w:tc>
          <w:tcPr>
            <w:tcW w:w="1250" w:type="pct"/>
            <w:shd w:val="clear" w:color="auto" w:fill="auto"/>
          </w:tcPr>
          <w:p w14:paraId="1A3AE5CA" w14:textId="77777777" w:rsidR="00C4163C" w:rsidRPr="00C4163C" w:rsidRDefault="00C4163C" w:rsidP="00C4163C">
            <w:pPr>
              <w:spacing w:after="0" w:line="240" w:lineRule="auto"/>
              <w:ind w:left="113" w:right="113"/>
              <w:jc w:val="left"/>
              <w:rPr>
                <w:rFonts w:eastAsia="Calibri"/>
                <w:sz w:val="18"/>
                <w:szCs w:val="18"/>
              </w:rPr>
            </w:pPr>
            <w:r w:rsidRPr="00C4163C">
              <w:rPr>
                <w:rFonts w:eastAsia="Calibri"/>
                <w:sz w:val="18"/>
                <w:szCs w:val="18"/>
              </w:rPr>
              <w:t>Personal investigador y técnicos de laboratorio</w:t>
            </w:r>
          </w:p>
        </w:tc>
        <w:tc>
          <w:tcPr>
            <w:tcW w:w="780" w:type="pct"/>
            <w:shd w:val="clear" w:color="auto" w:fill="auto"/>
          </w:tcPr>
          <w:p w14:paraId="608E4475" w14:textId="77777777" w:rsidR="00C4163C" w:rsidRPr="00C4163C" w:rsidRDefault="00C4163C" w:rsidP="00C4163C">
            <w:pPr>
              <w:spacing w:after="0" w:line="240" w:lineRule="auto"/>
              <w:jc w:val="center"/>
              <w:rPr>
                <w:rFonts w:eastAsia="Calibri"/>
                <w:sz w:val="18"/>
                <w:szCs w:val="18"/>
              </w:rPr>
            </w:pPr>
            <w:r w:rsidRPr="00C4163C">
              <w:rPr>
                <w:rFonts w:eastAsia="Calibri"/>
                <w:sz w:val="18"/>
                <w:szCs w:val="18"/>
              </w:rPr>
              <w:t>Presencial</w:t>
            </w:r>
          </w:p>
        </w:tc>
        <w:tc>
          <w:tcPr>
            <w:tcW w:w="470" w:type="pct"/>
            <w:shd w:val="clear" w:color="auto" w:fill="auto"/>
          </w:tcPr>
          <w:p w14:paraId="4CE520AF" w14:textId="77777777" w:rsidR="00C4163C" w:rsidRPr="00C4163C" w:rsidRDefault="00C4163C" w:rsidP="00C4163C">
            <w:pPr>
              <w:spacing w:after="0" w:line="240" w:lineRule="auto"/>
              <w:jc w:val="center"/>
              <w:rPr>
                <w:rFonts w:eastAsia="Calibri"/>
                <w:sz w:val="18"/>
                <w:szCs w:val="18"/>
              </w:rPr>
            </w:pPr>
            <w:r w:rsidRPr="00C4163C">
              <w:rPr>
                <w:rFonts w:eastAsia="Calibri"/>
                <w:sz w:val="18"/>
                <w:szCs w:val="18"/>
              </w:rPr>
              <w:t>Ene.- 2024</w:t>
            </w:r>
          </w:p>
        </w:tc>
        <w:tc>
          <w:tcPr>
            <w:tcW w:w="480" w:type="pct"/>
            <w:shd w:val="clear" w:color="auto" w:fill="auto"/>
          </w:tcPr>
          <w:p w14:paraId="0D23ADCC" w14:textId="77777777" w:rsidR="00C4163C" w:rsidRPr="00C4163C" w:rsidRDefault="00C4163C" w:rsidP="00C4163C">
            <w:pPr>
              <w:spacing w:after="0" w:line="240" w:lineRule="auto"/>
              <w:jc w:val="center"/>
              <w:rPr>
                <w:rFonts w:eastAsia="Calibri"/>
                <w:sz w:val="18"/>
                <w:szCs w:val="18"/>
              </w:rPr>
            </w:pPr>
            <w:r w:rsidRPr="00C4163C">
              <w:rPr>
                <w:rFonts w:eastAsia="Calibri"/>
                <w:sz w:val="18"/>
                <w:szCs w:val="18"/>
              </w:rPr>
              <w:t>Dic.- 2024</w:t>
            </w:r>
          </w:p>
        </w:tc>
        <w:tc>
          <w:tcPr>
            <w:tcW w:w="613" w:type="pct"/>
            <w:shd w:val="clear" w:color="auto" w:fill="auto"/>
          </w:tcPr>
          <w:p w14:paraId="2CCF24E1" w14:textId="77777777" w:rsidR="00C4163C" w:rsidRPr="00C4163C" w:rsidRDefault="00C4163C" w:rsidP="00C4163C">
            <w:pPr>
              <w:spacing w:after="0" w:line="240" w:lineRule="auto"/>
              <w:jc w:val="center"/>
              <w:rPr>
                <w:rFonts w:eastAsia="Calibri"/>
                <w:sz w:val="18"/>
                <w:szCs w:val="18"/>
              </w:rPr>
            </w:pPr>
            <w:r w:rsidRPr="00C4163C">
              <w:rPr>
                <w:rFonts w:eastAsia="Calibri"/>
                <w:sz w:val="18"/>
                <w:szCs w:val="18"/>
              </w:rPr>
              <w:t>2</w:t>
            </w:r>
          </w:p>
        </w:tc>
      </w:tr>
      <w:tr w:rsidR="00C4163C" w:rsidRPr="00C4163C" w14:paraId="65414C27" w14:textId="77777777" w:rsidTr="00C41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26"/>
          <w:jc w:val="center"/>
        </w:trPr>
        <w:tc>
          <w:tcPr>
            <w:tcW w:w="4387" w:type="pct"/>
            <w:gridSpan w:val="5"/>
            <w:shd w:val="clear" w:color="auto" w:fill="B8CCE4"/>
            <w:vAlign w:val="center"/>
          </w:tcPr>
          <w:p w14:paraId="5D0D0D76" w14:textId="77777777" w:rsidR="00C4163C" w:rsidRPr="00C4163C" w:rsidRDefault="00C4163C" w:rsidP="00C4163C">
            <w:pPr>
              <w:spacing w:after="0" w:line="240" w:lineRule="auto"/>
              <w:jc w:val="right"/>
              <w:rPr>
                <w:rFonts w:eastAsia="Calibri"/>
                <w:sz w:val="18"/>
                <w:szCs w:val="18"/>
              </w:rPr>
            </w:pPr>
            <w:proofErr w:type="gramStart"/>
            <w:r w:rsidRPr="00C4163C">
              <w:rPr>
                <w:rFonts w:eastAsia="Calibri"/>
                <w:b/>
                <w:bCs/>
                <w:sz w:val="18"/>
                <w:szCs w:val="18"/>
              </w:rPr>
              <w:t>TOTAL</w:t>
            </w:r>
            <w:proofErr w:type="gramEnd"/>
            <w:r w:rsidRPr="00C4163C">
              <w:rPr>
                <w:rFonts w:eastAsia="Calibri"/>
                <w:b/>
                <w:bCs/>
                <w:sz w:val="18"/>
                <w:szCs w:val="18"/>
              </w:rPr>
              <w:t xml:space="preserve"> de ACCIONES FORMATIVAS:  </w:t>
            </w:r>
          </w:p>
        </w:tc>
        <w:tc>
          <w:tcPr>
            <w:tcW w:w="613" w:type="pct"/>
            <w:shd w:val="clear" w:color="auto" w:fill="B8CCE4"/>
            <w:vAlign w:val="center"/>
          </w:tcPr>
          <w:p w14:paraId="58CA5590" w14:textId="77777777" w:rsidR="00C4163C" w:rsidRPr="00C4163C" w:rsidRDefault="00C4163C" w:rsidP="00C4163C">
            <w:pPr>
              <w:spacing w:after="0" w:line="240" w:lineRule="auto"/>
              <w:jc w:val="center"/>
              <w:rPr>
                <w:rFonts w:eastAsia="Calibri"/>
                <w:sz w:val="18"/>
                <w:szCs w:val="18"/>
              </w:rPr>
            </w:pPr>
            <w:r w:rsidRPr="00C4163C">
              <w:rPr>
                <w:rFonts w:eastAsia="Calibri"/>
                <w:b/>
                <w:bCs/>
                <w:sz w:val="18"/>
                <w:szCs w:val="18"/>
              </w:rPr>
              <w:t>81</w:t>
            </w:r>
          </w:p>
        </w:tc>
      </w:tr>
    </w:tbl>
    <w:p w14:paraId="15136204" w14:textId="77777777" w:rsidR="00C4163C" w:rsidRPr="00C4163C" w:rsidRDefault="00C4163C" w:rsidP="00C4163C"/>
    <w:p w14:paraId="23A3F1DF" w14:textId="77777777" w:rsidR="005B404A" w:rsidRDefault="005B404A" w:rsidP="00244EA9">
      <w:pPr>
        <w:pStyle w:val="Ttulo4"/>
        <w:numPr>
          <w:ilvl w:val="0"/>
          <w:numId w:val="0"/>
        </w:numPr>
      </w:pPr>
      <w:r>
        <w:t xml:space="preserve">7.2.3.3. </w:t>
      </w:r>
      <w:r w:rsidRPr="008F5122">
        <w:t>Actividades específicas efectuadas en PRL</w:t>
      </w:r>
    </w:p>
    <w:p w14:paraId="6382B740" w14:textId="77777777" w:rsidR="00C4163C" w:rsidRPr="00C4163C" w:rsidRDefault="00C4163C" w:rsidP="00C4163C">
      <w:pPr>
        <w:rPr>
          <w:rFonts w:eastAsia="Calibri"/>
        </w:rPr>
      </w:pPr>
      <w:r w:rsidRPr="00C4163C">
        <w:rPr>
          <w:rFonts w:eastAsia="Calibri"/>
        </w:rPr>
        <w:t>A continuación, se relacionan las actuaciones específicas llevadas a cabo a lo largo de 202</w:t>
      </w:r>
      <w:r>
        <w:rPr>
          <w:rFonts w:eastAsia="Calibri"/>
        </w:rPr>
        <w:t>4</w:t>
      </w:r>
      <w:r w:rsidRPr="00C4163C">
        <w:rPr>
          <w:rFonts w:eastAsia="Calibri"/>
        </w:rPr>
        <w:t xml:space="preserve"> por el servicio de prevención de Fisabio indicando las actividades realizadas y la fecha de realización de cada una de ellas.</w:t>
      </w:r>
    </w:p>
    <w:p w14:paraId="28BCF7C8" w14:textId="77777777" w:rsidR="00C4163C" w:rsidRPr="00C4163C" w:rsidRDefault="00C4163C" w:rsidP="00C4163C">
      <w:pPr>
        <w:keepNext/>
        <w:spacing w:after="200" w:line="240" w:lineRule="auto"/>
        <w:jc w:val="center"/>
        <w:rPr>
          <w:rFonts w:eastAsia="Calibri"/>
          <w:b/>
          <w:bCs/>
          <w:color w:val="4F81BD"/>
          <w:sz w:val="18"/>
          <w:szCs w:val="18"/>
        </w:rPr>
      </w:pPr>
      <w:r w:rsidRPr="00C4163C">
        <w:rPr>
          <w:rFonts w:eastAsia="Calibri"/>
          <w:b/>
          <w:bCs/>
          <w:sz w:val="18"/>
          <w:szCs w:val="18"/>
        </w:rPr>
        <w:t>Tabla 7.25 Actuaciones específicas en materia de PRL llevadas a cabo a lo largo de 202</w:t>
      </w:r>
      <w:r>
        <w:rPr>
          <w:rFonts w:eastAsia="Calibri"/>
          <w:b/>
          <w:bCs/>
          <w:sz w:val="18"/>
          <w:szCs w:val="18"/>
        </w:rPr>
        <w:t>4</w:t>
      </w: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88"/>
        <w:gridCol w:w="49"/>
        <w:gridCol w:w="7183"/>
      </w:tblGrid>
      <w:tr w:rsidR="00C4163C" w:rsidRPr="00C4163C" w14:paraId="67C5AFC1" w14:textId="77777777" w:rsidTr="001674FB">
        <w:trPr>
          <w:tblHeader/>
          <w:jc w:val="center"/>
        </w:trPr>
        <w:tc>
          <w:tcPr>
            <w:tcW w:w="1537" w:type="dxa"/>
            <w:gridSpan w:val="2"/>
            <w:shd w:val="clear" w:color="auto" w:fill="4F81BD"/>
          </w:tcPr>
          <w:p w14:paraId="747A6BD9" w14:textId="77777777" w:rsidR="00C4163C" w:rsidRPr="00C4163C" w:rsidRDefault="00C4163C" w:rsidP="00C4163C">
            <w:pPr>
              <w:spacing w:after="0" w:line="240" w:lineRule="auto"/>
              <w:jc w:val="center"/>
              <w:rPr>
                <w:rFonts w:eastAsia="Calibri"/>
                <w:b/>
                <w:color w:val="FFFFFF"/>
              </w:rPr>
            </w:pPr>
            <w:r w:rsidRPr="00C4163C">
              <w:rPr>
                <w:rFonts w:eastAsia="Calibri"/>
                <w:b/>
                <w:color w:val="FFFFFF"/>
              </w:rPr>
              <w:t>Fecha Realización</w:t>
            </w:r>
          </w:p>
        </w:tc>
        <w:tc>
          <w:tcPr>
            <w:tcW w:w="7183" w:type="dxa"/>
            <w:shd w:val="clear" w:color="auto" w:fill="4F81BD"/>
            <w:vAlign w:val="center"/>
          </w:tcPr>
          <w:p w14:paraId="17886CE1" w14:textId="77777777" w:rsidR="00C4163C" w:rsidRPr="00C4163C" w:rsidRDefault="00C4163C" w:rsidP="00C4163C">
            <w:pPr>
              <w:spacing w:after="0" w:line="240" w:lineRule="auto"/>
              <w:jc w:val="center"/>
              <w:rPr>
                <w:rFonts w:eastAsia="Calibri"/>
                <w:b/>
                <w:color w:val="FFFFFF"/>
              </w:rPr>
            </w:pPr>
            <w:r w:rsidRPr="00C4163C">
              <w:rPr>
                <w:rFonts w:eastAsia="Calibri"/>
                <w:b/>
                <w:color w:val="FFFFFF"/>
              </w:rPr>
              <w:t>Actividad Realizada</w:t>
            </w:r>
          </w:p>
        </w:tc>
      </w:tr>
      <w:tr w:rsidR="00C4163C" w:rsidRPr="00C4163C" w14:paraId="2CDC9998" w14:textId="77777777" w:rsidTr="001674FB">
        <w:trPr>
          <w:jc w:val="center"/>
        </w:trPr>
        <w:tc>
          <w:tcPr>
            <w:tcW w:w="8720" w:type="dxa"/>
            <w:gridSpan w:val="3"/>
            <w:shd w:val="clear" w:color="auto" w:fill="D9D9D9"/>
          </w:tcPr>
          <w:p w14:paraId="25F46BE9" w14:textId="77777777" w:rsidR="00C4163C" w:rsidRPr="00C4163C" w:rsidRDefault="00C4163C" w:rsidP="00C4163C">
            <w:pPr>
              <w:spacing w:after="0" w:line="240" w:lineRule="auto"/>
              <w:jc w:val="center"/>
              <w:rPr>
                <w:rFonts w:eastAsia="Calibri"/>
              </w:rPr>
            </w:pPr>
            <w:r w:rsidRPr="00C4163C">
              <w:rPr>
                <w:rFonts w:eastAsia="Calibri"/>
              </w:rPr>
              <w:t>ESTRUCTURA ORGANIZATIVA Y RECURSOS NECESARIOS</w:t>
            </w:r>
          </w:p>
        </w:tc>
      </w:tr>
      <w:tr w:rsidR="00C4163C" w:rsidRPr="00C4163C" w14:paraId="720FF241" w14:textId="77777777" w:rsidTr="001674FB">
        <w:trPr>
          <w:jc w:val="center"/>
        </w:trPr>
        <w:tc>
          <w:tcPr>
            <w:tcW w:w="1537" w:type="dxa"/>
            <w:gridSpan w:val="2"/>
            <w:shd w:val="clear" w:color="auto" w:fill="auto"/>
          </w:tcPr>
          <w:p w14:paraId="25FD2ECB" w14:textId="77777777" w:rsidR="00C4163C" w:rsidRPr="00C4163C" w:rsidRDefault="00C4163C" w:rsidP="00C4163C">
            <w:pPr>
              <w:spacing w:after="0" w:line="240" w:lineRule="auto"/>
              <w:rPr>
                <w:rFonts w:eastAsia="Calibri"/>
              </w:rPr>
            </w:pPr>
            <w:r w:rsidRPr="00C4163C">
              <w:rPr>
                <w:rFonts w:eastAsia="Calibri"/>
                <w:sz w:val="18"/>
                <w:szCs w:val="18"/>
              </w:rPr>
              <w:t>En-Dic 2024</w:t>
            </w:r>
          </w:p>
        </w:tc>
        <w:tc>
          <w:tcPr>
            <w:tcW w:w="7183" w:type="dxa"/>
            <w:shd w:val="clear" w:color="auto" w:fill="auto"/>
          </w:tcPr>
          <w:p w14:paraId="7CF8DBAA" w14:textId="77777777" w:rsidR="00C4163C" w:rsidRPr="00C4163C" w:rsidRDefault="00C4163C" w:rsidP="00C4163C">
            <w:pPr>
              <w:spacing w:after="0" w:line="240" w:lineRule="auto"/>
              <w:rPr>
                <w:rFonts w:eastAsia="Calibri"/>
              </w:rPr>
            </w:pPr>
            <w:r w:rsidRPr="00C4163C">
              <w:rPr>
                <w:rFonts w:eastAsia="Calibri"/>
              </w:rPr>
              <w:t>Notificación autoridad laboral de accidentes laborales.</w:t>
            </w:r>
          </w:p>
        </w:tc>
      </w:tr>
      <w:tr w:rsidR="00C4163C" w:rsidRPr="00C4163C" w14:paraId="1AEF8AD7" w14:textId="77777777" w:rsidTr="001674FB">
        <w:trPr>
          <w:jc w:val="center"/>
        </w:trPr>
        <w:tc>
          <w:tcPr>
            <w:tcW w:w="1537" w:type="dxa"/>
            <w:gridSpan w:val="2"/>
            <w:shd w:val="clear" w:color="auto" w:fill="auto"/>
          </w:tcPr>
          <w:p w14:paraId="68CD9E39" w14:textId="77777777" w:rsidR="00C4163C" w:rsidRPr="00C4163C" w:rsidRDefault="00C4163C" w:rsidP="00C4163C">
            <w:pPr>
              <w:spacing w:after="0" w:line="240" w:lineRule="auto"/>
              <w:rPr>
                <w:rFonts w:eastAsia="Calibri"/>
              </w:rPr>
            </w:pPr>
            <w:r w:rsidRPr="00C4163C">
              <w:rPr>
                <w:rFonts w:eastAsia="Calibri"/>
                <w:sz w:val="18"/>
                <w:szCs w:val="18"/>
              </w:rPr>
              <w:t>En-Dic 2024</w:t>
            </w:r>
          </w:p>
        </w:tc>
        <w:tc>
          <w:tcPr>
            <w:tcW w:w="7183" w:type="dxa"/>
            <w:shd w:val="clear" w:color="auto" w:fill="auto"/>
          </w:tcPr>
          <w:p w14:paraId="333BDF3A" w14:textId="77777777" w:rsidR="00C4163C" w:rsidRPr="00C4163C" w:rsidRDefault="00C4163C" w:rsidP="00C4163C">
            <w:pPr>
              <w:spacing w:after="0" w:line="240" w:lineRule="auto"/>
              <w:rPr>
                <w:rFonts w:eastAsia="Calibri"/>
              </w:rPr>
            </w:pPr>
            <w:r w:rsidRPr="00C4163C">
              <w:rPr>
                <w:rFonts w:eastAsia="Calibri"/>
              </w:rPr>
              <w:t>Realización y revisión de las investigaciones de accidentes con y sin baja notificados y control de la ejecución de las medidas correctoras planificadas.</w:t>
            </w:r>
          </w:p>
        </w:tc>
      </w:tr>
      <w:tr w:rsidR="00C4163C" w:rsidRPr="00C4163C" w14:paraId="5F8B30D6" w14:textId="77777777" w:rsidTr="001674FB">
        <w:trPr>
          <w:jc w:val="center"/>
        </w:trPr>
        <w:tc>
          <w:tcPr>
            <w:tcW w:w="1537" w:type="dxa"/>
            <w:gridSpan w:val="2"/>
            <w:shd w:val="clear" w:color="auto" w:fill="auto"/>
          </w:tcPr>
          <w:p w14:paraId="72AE1A9E" w14:textId="77777777" w:rsidR="00C4163C" w:rsidRPr="00C4163C" w:rsidRDefault="00C4163C" w:rsidP="00C4163C">
            <w:pPr>
              <w:spacing w:after="0" w:line="240" w:lineRule="auto"/>
              <w:rPr>
                <w:rFonts w:eastAsia="Calibri"/>
              </w:rPr>
            </w:pPr>
            <w:r w:rsidRPr="00C4163C">
              <w:rPr>
                <w:rFonts w:eastAsia="Calibri"/>
                <w:sz w:val="18"/>
                <w:szCs w:val="18"/>
              </w:rPr>
              <w:t>En – Feb 2024</w:t>
            </w:r>
          </w:p>
        </w:tc>
        <w:tc>
          <w:tcPr>
            <w:tcW w:w="7183" w:type="dxa"/>
            <w:shd w:val="clear" w:color="auto" w:fill="auto"/>
          </w:tcPr>
          <w:p w14:paraId="1C40084D" w14:textId="77777777" w:rsidR="00C4163C" w:rsidRPr="00C4163C" w:rsidRDefault="00C4163C" w:rsidP="00C4163C">
            <w:pPr>
              <w:spacing w:after="0" w:line="240" w:lineRule="auto"/>
              <w:rPr>
                <w:rFonts w:eastAsia="Calibri"/>
              </w:rPr>
            </w:pPr>
            <w:r w:rsidRPr="00C4163C">
              <w:rPr>
                <w:rFonts w:eastAsia="Calibri"/>
              </w:rPr>
              <w:t>Planificación de las visitas a Los distintos centros de trabajo junto con SPA.</w:t>
            </w:r>
          </w:p>
        </w:tc>
      </w:tr>
      <w:tr w:rsidR="00C4163C" w:rsidRPr="00C4163C" w14:paraId="203F6DBE" w14:textId="77777777" w:rsidTr="001674FB">
        <w:trPr>
          <w:jc w:val="center"/>
        </w:trPr>
        <w:tc>
          <w:tcPr>
            <w:tcW w:w="1537" w:type="dxa"/>
            <w:gridSpan w:val="2"/>
            <w:shd w:val="clear" w:color="auto" w:fill="auto"/>
          </w:tcPr>
          <w:p w14:paraId="79DD6ACA" w14:textId="77777777" w:rsidR="00C4163C" w:rsidRPr="00C4163C" w:rsidRDefault="00C4163C" w:rsidP="00C4163C">
            <w:pPr>
              <w:spacing w:after="0" w:line="240" w:lineRule="auto"/>
              <w:rPr>
                <w:rFonts w:eastAsia="Calibri"/>
              </w:rPr>
            </w:pPr>
            <w:r w:rsidRPr="00C4163C">
              <w:rPr>
                <w:rFonts w:eastAsia="Calibri"/>
                <w:sz w:val="18"/>
                <w:szCs w:val="18"/>
              </w:rPr>
              <w:t>En – Dic 2024</w:t>
            </w:r>
          </w:p>
        </w:tc>
        <w:tc>
          <w:tcPr>
            <w:tcW w:w="7183" w:type="dxa"/>
            <w:shd w:val="clear" w:color="auto" w:fill="auto"/>
          </w:tcPr>
          <w:p w14:paraId="3E56BA8C" w14:textId="77777777" w:rsidR="00C4163C" w:rsidRPr="00C4163C" w:rsidRDefault="00C4163C" w:rsidP="00C4163C">
            <w:pPr>
              <w:spacing w:after="0" w:line="240" w:lineRule="auto"/>
              <w:rPr>
                <w:rFonts w:eastAsia="Calibri"/>
              </w:rPr>
            </w:pPr>
            <w:r w:rsidRPr="00C4163C">
              <w:rPr>
                <w:rFonts w:eastAsia="Calibri"/>
              </w:rPr>
              <w:t>Gestión de expedientes de contratación y contratos menores asociados al área de PRL</w:t>
            </w:r>
          </w:p>
        </w:tc>
      </w:tr>
      <w:tr w:rsidR="00C4163C" w:rsidRPr="00C4163C" w14:paraId="12D63824" w14:textId="77777777" w:rsidTr="001674FB">
        <w:trPr>
          <w:jc w:val="center"/>
        </w:trPr>
        <w:tc>
          <w:tcPr>
            <w:tcW w:w="8720" w:type="dxa"/>
            <w:gridSpan w:val="3"/>
            <w:shd w:val="clear" w:color="auto" w:fill="D9D9D9"/>
          </w:tcPr>
          <w:p w14:paraId="3C61E68B" w14:textId="77777777" w:rsidR="00C4163C" w:rsidRPr="00C4163C" w:rsidRDefault="00C4163C" w:rsidP="00C4163C">
            <w:pPr>
              <w:spacing w:after="0" w:line="240" w:lineRule="auto"/>
              <w:jc w:val="center"/>
              <w:rPr>
                <w:rFonts w:eastAsia="Calibri"/>
              </w:rPr>
            </w:pPr>
            <w:r w:rsidRPr="00C4163C">
              <w:rPr>
                <w:rFonts w:eastAsia="Calibri"/>
              </w:rPr>
              <w:t>FORMACIÓN</w:t>
            </w:r>
          </w:p>
        </w:tc>
      </w:tr>
      <w:tr w:rsidR="00C4163C" w:rsidRPr="00C4163C" w14:paraId="1DB00DED" w14:textId="77777777" w:rsidTr="001674FB">
        <w:trPr>
          <w:jc w:val="center"/>
        </w:trPr>
        <w:tc>
          <w:tcPr>
            <w:tcW w:w="1537" w:type="dxa"/>
            <w:gridSpan w:val="2"/>
            <w:shd w:val="clear" w:color="auto" w:fill="auto"/>
          </w:tcPr>
          <w:p w14:paraId="3F348828" w14:textId="77777777" w:rsidR="00C4163C" w:rsidRPr="00C4163C" w:rsidRDefault="00C4163C" w:rsidP="00C4163C">
            <w:pPr>
              <w:spacing w:after="0" w:line="240" w:lineRule="auto"/>
              <w:rPr>
                <w:rFonts w:eastAsia="Calibri"/>
              </w:rPr>
            </w:pPr>
            <w:r w:rsidRPr="00C4163C">
              <w:rPr>
                <w:rFonts w:eastAsia="Calibri"/>
              </w:rPr>
              <w:t>En-Dic 2024</w:t>
            </w:r>
          </w:p>
        </w:tc>
        <w:tc>
          <w:tcPr>
            <w:tcW w:w="7183" w:type="dxa"/>
            <w:shd w:val="clear" w:color="auto" w:fill="auto"/>
          </w:tcPr>
          <w:p w14:paraId="5D584085" w14:textId="77777777" w:rsidR="00C4163C" w:rsidRPr="00C4163C" w:rsidRDefault="00C4163C" w:rsidP="00C4163C">
            <w:pPr>
              <w:spacing w:after="0" w:line="240" w:lineRule="auto"/>
              <w:rPr>
                <w:rFonts w:eastAsia="Calibri"/>
              </w:rPr>
            </w:pPr>
            <w:r w:rsidRPr="00C4163C">
              <w:rPr>
                <w:rFonts w:eastAsia="Calibri"/>
              </w:rPr>
              <w:t>Planificación de la Formación para impartir durante el año</w:t>
            </w:r>
          </w:p>
        </w:tc>
      </w:tr>
      <w:tr w:rsidR="00C4163C" w:rsidRPr="00C4163C" w14:paraId="241655DD" w14:textId="77777777" w:rsidTr="001674FB">
        <w:trPr>
          <w:jc w:val="center"/>
        </w:trPr>
        <w:tc>
          <w:tcPr>
            <w:tcW w:w="8720" w:type="dxa"/>
            <w:gridSpan w:val="3"/>
            <w:shd w:val="clear" w:color="auto" w:fill="D9D9D9"/>
          </w:tcPr>
          <w:p w14:paraId="06130E40" w14:textId="77777777" w:rsidR="00C4163C" w:rsidRPr="00C4163C" w:rsidRDefault="00C4163C" w:rsidP="00C4163C">
            <w:pPr>
              <w:spacing w:after="0" w:line="240" w:lineRule="auto"/>
              <w:jc w:val="center"/>
              <w:rPr>
                <w:rFonts w:eastAsia="Calibri"/>
              </w:rPr>
            </w:pPr>
            <w:r w:rsidRPr="00C4163C">
              <w:rPr>
                <w:rFonts w:eastAsia="Calibri"/>
              </w:rPr>
              <w:t>COORDINACION DE ACTIVIDADES PREVENTIVAS</w:t>
            </w:r>
          </w:p>
        </w:tc>
      </w:tr>
      <w:tr w:rsidR="00C4163C" w:rsidRPr="00C4163C" w14:paraId="194301D6" w14:textId="77777777" w:rsidTr="001674FB">
        <w:trPr>
          <w:jc w:val="center"/>
        </w:trPr>
        <w:tc>
          <w:tcPr>
            <w:tcW w:w="1537" w:type="dxa"/>
            <w:gridSpan w:val="2"/>
            <w:shd w:val="clear" w:color="auto" w:fill="auto"/>
          </w:tcPr>
          <w:p w14:paraId="07E8C400" w14:textId="77777777" w:rsidR="00C4163C" w:rsidRPr="00C4163C" w:rsidRDefault="00C4163C" w:rsidP="00C4163C">
            <w:pPr>
              <w:spacing w:after="0" w:line="240" w:lineRule="auto"/>
              <w:rPr>
                <w:rFonts w:eastAsia="Calibri"/>
              </w:rPr>
            </w:pPr>
            <w:r w:rsidRPr="00C4163C">
              <w:rPr>
                <w:rFonts w:eastAsia="Calibri"/>
              </w:rPr>
              <w:t>En-Dic 2024</w:t>
            </w:r>
          </w:p>
        </w:tc>
        <w:tc>
          <w:tcPr>
            <w:tcW w:w="7183" w:type="dxa"/>
            <w:shd w:val="clear" w:color="auto" w:fill="auto"/>
          </w:tcPr>
          <w:p w14:paraId="07B3D6C5" w14:textId="77777777" w:rsidR="00C4163C" w:rsidRPr="00C4163C" w:rsidRDefault="00C4163C" w:rsidP="00C4163C">
            <w:pPr>
              <w:spacing w:after="0" w:line="240" w:lineRule="auto"/>
              <w:rPr>
                <w:rFonts w:eastAsia="Calibri"/>
              </w:rPr>
            </w:pPr>
            <w:r w:rsidRPr="00C4163C">
              <w:rPr>
                <w:rFonts w:eastAsia="Calibri"/>
              </w:rPr>
              <w:t>Establecimiento de la Coordinación de Actividades Preventivas con los centros de trabajo donde están ubicados los/as trabajadores/as de FISABIO, otros centros de investigación y empresas externas.</w:t>
            </w:r>
          </w:p>
        </w:tc>
      </w:tr>
      <w:tr w:rsidR="00C4163C" w:rsidRPr="00C4163C" w14:paraId="2B9C33C5" w14:textId="77777777" w:rsidTr="001674FB">
        <w:trPr>
          <w:jc w:val="center"/>
        </w:trPr>
        <w:tc>
          <w:tcPr>
            <w:tcW w:w="8720" w:type="dxa"/>
            <w:gridSpan w:val="3"/>
            <w:shd w:val="clear" w:color="auto" w:fill="D9D9D9"/>
          </w:tcPr>
          <w:p w14:paraId="3AAA200C" w14:textId="77777777" w:rsidR="00C4163C" w:rsidRPr="00C4163C" w:rsidRDefault="00C4163C" w:rsidP="00C4163C">
            <w:pPr>
              <w:spacing w:after="0" w:line="240" w:lineRule="auto"/>
              <w:jc w:val="center"/>
              <w:rPr>
                <w:rFonts w:eastAsia="Calibri"/>
              </w:rPr>
            </w:pPr>
            <w:r w:rsidRPr="00C4163C">
              <w:rPr>
                <w:rFonts w:eastAsia="Calibri"/>
              </w:rPr>
              <w:t>CONSULTA Y PARTICIPACIÓN</w:t>
            </w:r>
          </w:p>
        </w:tc>
      </w:tr>
      <w:tr w:rsidR="00C4163C" w:rsidRPr="00C4163C" w14:paraId="5BC660B7" w14:textId="77777777" w:rsidTr="001674FB">
        <w:trPr>
          <w:trHeight w:val="344"/>
          <w:jc w:val="center"/>
        </w:trPr>
        <w:tc>
          <w:tcPr>
            <w:tcW w:w="1537" w:type="dxa"/>
            <w:gridSpan w:val="2"/>
            <w:shd w:val="clear" w:color="auto" w:fill="auto"/>
          </w:tcPr>
          <w:p w14:paraId="227AC404" w14:textId="77777777" w:rsidR="00C4163C" w:rsidRPr="00C4163C" w:rsidRDefault="00C4163C" w:rsidP="00C4163C">
            <w:pPr>
              <w:spacing w:after="0" w:line="240" w:lineRule="auto"/>
              <w:rPr>
                <w:rFonts w:eastAsia="Calibri"/>
              </w:rPr>
            </w:pPr>
            <w:r w:rsidRPr="00C4163C">
              <w:rPr>
                <w:rFonts w:eastAsia="Calibri"/>
              </w:rPr>
              <w:t>En-Dic 2024</w:t>
            </w:r>
          </w:p>
        </w:tc>
        <w:tc>
          <w:tcPr>
            <w:tcW w:w="7183" w:type="dxa"/>
            <w:shd w:val="clear" w:color="auto" w:fill="auto"/>
          </w:tcPr>
          <w:p w14:paraId="5ABE90D0" w14:textId="121DF655" w:rsidR="00C4163C" w:rsidRPr="00C4163C" w:rsidRDefault="00C4163C" w:rsidP="00C4163C">
            <w:pPr>
              <w:spacing w:after="0" w:line="240" w:lineRule="auto"/>
              <w:rPr>
                <w:rFonts w:eastAsia="Calibri"/>
              </w:rPr>
            </w:pPr>
            <w:r w:rsidRPr="00C4163C">
              <w:rPr>
                <w:rFonts w:eastAsia="Calibri"/>
              </w:rPr>
              <w:t>Reuniones periódicas con el Comité de Seguridad y Salud de FISABIO-SP</w:t>
            </w:r>
            <w:r w:rsidR="000C1FB1">
              <w:rPr>
                <w:rFonts w:eastAsia="Calibri"/>
              </w:rPr>
              <w:t xml:space="preserve">. </w:t>
            </w:r>
          </w:p>
        </w:tc>
      </w:tr>
      <w:tr w:rsidR="00C4163C" w:rsidRPr="00C4163C" w14:paraId="3DADAD3B" w14:textId="77777777" w:rsidTr="001674FB">
        <w:trPr>
          <w:trHeight w:val="344"/>
          <w:jc w:val="center"/>
        </w:trPr>
        <w:tc>
          <w:tcPr>
            <w:tcW w:w="1537" w:type="dxa"/>
            <w:gridSpan w:val="2"/>
            <w:shd w:val="clear" w:color="auto" w:fill="auto"/>
          </w:tcPr>
          <w:p w14:paraId="64792E8F" w14:textId="77777777" w:rsidR="00C4163C" w:rsidRPr="00C4163C" w:rsidRDefault="00C4163C" w:rsidP="00C4163C">
            <w:pPr>
              <w:spacing w:after="0" w:line="240" w:lineRule="auto"/>
              <w:rPr>
                <w:rFonts w:eastAsia="Calibri"/>
              </w:rPr>
            </w:pPr>
            <w:r w:rsidRPr="00C4163C">
              <w:rPr>
                <w:rFonts w:eastAsia="Calibri"/>
              </w:rPr>
              <w:t>En-Dic 2024</w:t>
            </w:r>
          </w:p>
        </w:tc>
        <w:tc>
          <w:tcPr>
            <w:tcW w:w="7183" w:type="dxa"/>
            <w:shd w:val="clear" w:color="auto" w:fill="auto"/>
          </w:tcPr>
          <w:p w14:paraId="17FC1B3D" w14:textId="77777777" w:rsidR="00C4163C" w:rsidRPr="00C4163C" w:rsidRDefault="00C4163C" w:rsidP="00C4163C">
            <w:pPr>
              <w:spacing w:after="0" w:line="240" w:lineRule="auto"/>
              <w:rPr>
                <w:rFonts w:eastAsia="Calibri"/>
              </w:rPr>
            </w:pPr>
            <w:r w:rsidRPr="00C4163C">
              <w:rPr>
                <w:rFonts w:eastAsia="Calibri"/>
              </w:rPr>
              <w:t>Reuniones periódicas con el Comité de Bioseguridad de FISABIO-SP.</w:t>
            </w:r>
          </w:p>
        </w:tc>
      </w:tr>
      <w:tr w:rsidR="00C4163C" w:rsidRPr="00C4163C" w14:paraId="6204203B" w14:textId="77777777" w:rsidTr="001674FB">
        <w:trPr>
          <w:jc w:val="center"/>
        </w:trPr>
        <w:tc>
          <w:tcPr>
            <w:tcW w:w="8720" w:type="dxa"/>
            <w:gridSpan w:val="3"/>
            <w:shd w:val="clear" w:color="auto" w:fill="D9D9D9"/>
          </w:tcPr>
          <w:p w14:paraId="4ADB8181" w14:textId="77777777" w:rsidR="00C4163C" w:rsidRPr="00C4163C" w:rsidRDefault="00C4163C" w:rsidP="00C4163C">
            <w:pPr>
              <w:spacing w:after="0" w:line="240" w:lineRule="auto"/>
              <w:jc w:val="center"/>
              <w:rPr>
                <w:rFonts w:eastAsia="Calibri"/>
              </w:rPr>
            </w:pPr>
            <w:r w:rsidRPr="00C4163C">
              <w:rPr>
                <w:rFonts w:eastAsia="Calibri"/>
              </w:rPr>
              <w:t>EVALUACION DE RIESGOS Y PLANIFICACION DE LA ACTIVIDAD PREVENTIVA</w:t>
            </w:r>
          </w:p>
        </w:tc>
      </w:tr>
      <w:tr w:rsidR="00C4163C" w:rsidRPr="00C4163C" w14:paraId="066FEDAD" w14:textId="77777777" w:rsidTr="001674FB">
        <w:trPr>
          <w:jc w:val="center"/>
        </w:trPr>
        <w:tc>
          <w:tcPr>
            <w:tcW w:w="1537" w:type="dxa"/>
            <w:gridSpan w:val="2"/>
            <w:shd w:val="clear" w:color="auto" w:fill="auto"/>
          </w:tcPr>
          <w:p w14:paraId="535566A0" w14:textId="77777777" w:rsidR="00C4163C" w:rsidRPr="00C4163C" w:rsidRDefault="00C4163C" w:rsidP="00C4163C">
            <w:pPr>
              <w:spacing w:after="0" w:line="240" w:lineRule="auto"/>
              <w:rPr>
                <w:rFonts w:eastAsia="Calibri"/>
              </w:rPr>
            </w:pPr>
            <w:r w:rsidRPr="00C4163C">
              <w:rPr>
                <w:rFonts w:eastAsia="Calibri"/>
              </w:rPr>
              <w:t>En-Dic 2024</w:t>
            </w:r>
          </w:p>
        </w:tc>
        <w:tc>
          <w:tcPr>
            <w:tcW w:w="7183" w:type="dxa"/>
            <w:shd w:val="clear" w:color="auto" w:fill="auto"/>
          </w:tcPr>
          <w:p w14:paraId="0E4EF73F" w14:textId="77777777" w:rsidR="00C4163C" w:rsidRPr="00C4163C" w:rsidRDefault="00C4163C" w:rsidP="00C4163C">
            <w:pPr>
              <w:spacing w:after="0" w:line="240" w:lineRule="auto"/>
              <w:rPr>
                <w:rFonts w:eastAsia="Calibri"/>
              </w:rPr>
            </w:pPr>
            <w:r w:rsidRPr="00C4163C">
              <w:rPr>
                <w:rFonts w:eastAsia="Calibri"/>
              </w:rPr>
              <w:t>Seguimiento de la planificación de actividades preventivas de cada centro de trabajo</w:t>
            </w:r>
          </w:p>
        </w:tc>
      </w:tr>
      <w:tr w:rsidR="00C4163C" w:rsidRPr="00C4163C" w14:paraId="48741725" w14:textId="77777777" w:rsidTr="001674FB">
        <w:trPr>
          <w:jc w:val="center"/>
        </w:trPr>
        <w:tc>
          <w:tcPr>
            <w:tcW w:w="1537" w:type="dxa"/>
            <w:gridSpan w:val="2"/>
            <w:shd w:val="clear" w:color="auto" w:fill="auto"/>
          </w:tcPr>
          <w:p w14:paraId="0EFDCBC2" w14:textId="77777777" w:rsidR="00C4163C" w:rsidRPr="00C4163C" w:rsidRDefault="00C4163C" w:rsidP="00C4163C">
            <w:pPr>
              <w:spacing w:after="0" w:line="240" w:lineRule="auto"/>
              <w:rPr>
                <w:rFonts w:eastAsia="Calibri"/>
              </w:rPr>
            </w:pPr>
            <w:r w:rsidRPr="00C4163C">
              <w:rPr>
                <w:rFonts w:eastAsia="Calibri"/>
              </w:rPr>
              <w:t>En-Dic 2024</w:t>
            </w:r>
          </w:p>
        </w:tc>
        <w:tc>
          <w:tcPr>
            <w:tcW w:w="7183" w:type="dxa"/>
            <w:shd w:val="clear" w:color="auto" w:fill="auto"/>
          </w:tcPr>
          <w:p w14:paraId="397E9703" w14:textId="77777777" w:rsidR="00C4163C" w:rsidRPr="00C4163C" w:rsidRDefault="00C4163C" w:rsidP="00C4163C">
            <w:pPr>
              <w:spacing w:after="0" w:line="240" w:lineRule="auto"/>
              <w:rPr>
                <w:rFonts w:eastAsia="Calibri"/>
              </w:rPr>
            </w:pPr>
            <w:r w:rsidRPr="00C4163C">
              <w:rPr>
                <w:rFonts w:eastAsia="Calibri"/>
              </w:rPr>
              <w:t>Gestión de dudas e incidencias derivadas de la planificación de actividades preventivas en cada centro.</w:t>
            </w:r>
          </w:p>
        </w:tc>
      </w:tr>
      <w:tr w:rsidR="00C4163C" w:rsidRPr="00C4163C" w14:paraId="2E07C5D5" w14:textId="77777777" w:rsidTr="001674FB">
        <w:trPr>
          <w:jc w:val="center"/>
        </w:trPr>
        <w:tc>
          <w:tcPr>
            <w:tcW w:w="1537" w:type="dxa"/>
            <w:gridSpan w:val="2"/>
            <w:shd w:val="clear" w:color="auto" w:fill="auto"/>
          </w:tcPr>
          <w:p w14:paraId="28A8C41B" w14:textId="77777777" w:rsidR="00C4163C" w:rsidRPr="00C4163C" w:rsidRDefault="00C4163C" w:rsidP="00C4163C">
            <w:pPr>
              <w:spacing w:after="0" w:line="240" w:lineRule="auto"/>
              <w:rPr>
                <w:rFonts w:eastAsia="Calibri"/>
              </w:rPr>
            </w:pPr>
            <w:r w:rsidRPr="00C4163C">
              <w:rPr>
                <w:rFonts w:eastAsia="Calibri"/>
              </w:rPr>
              <w:t>En-Dic 2024</w:t>
            </w:r>
          </w:p>
        </w:tc>
        <w:tc>
          <w:tcPr>
            <w:tcW w:w="7183" w:type="dxa"/>
            <w:shd w:val="clear" w:color="auto" w:fill="auto"/>
          </w:tcPr>
          <w:p w14:paraId="6D77F53B" w14:textId="77777777" w:rsidR="00C4163C" w:rsidRPr="00C4163C" w:rsidRDefault="00C4163C" w:rsidP="00C4163C">
            <w:pPr>
              <w:spacing w:after="0" w:line="240" w:lineRule="auto"/>
              <w:rPr>
                <w:rFonts w:eastAsia="Calibri"/>
              </w:rPr>
            </w:pPr>
            <w:r w:rsidRPr="00C4163C">
              <w:rPr>
                <w:rFonts w:eastAsia="Calibri"/>
              </w:rPr>
              <w:t>Revisión y colaboración con el SPA en la realización de las evaluaciones de riesgos de Seguridad, Higiene y Ergonomía</w:t>
            </w:r>
          </w:p>
        </w:tc>
      </w:tr>
      <w:tr w:rsidR="00C4163C" w:rsidRPr="00C4163C" w14:paraId="7681294B" w14:textId="77777777" w:rsidTr="001674FB">
        <w:trPr>
          <w:jc w:val="center"/>
        </w:trPr>
        <w:tc>
          <w:tcPr>
            <w:tcW w:w="8720" w:type="dxa"/>
            <w:gridSpan w:val="3"/>
            <w:shd w:val="clear" w:color="auto" w:fill="D9D9D9"/>
          </w:tcPr>
          <w:p w14:paraId="7B3D3758" w14:textId="77777777" w:rsidR="00C4163C" w:rsidRPr="00C4163C" w:rsidRDefault="00C4163C" w:rsidP="00C4163C">
            <w:pPr>
              <w:spacing w:after="0" w:line="240" w:lineRule="auto"/>
              <w:jc w:val="center"/>
              <w:rPr>
                <w:rFonts w:eastAsia="Calibri"/>
              </w:rPr>
            </w:pPr>
            <w:r w:rsidRPr="00C4163C">
              <w:rPr>
                <w:rFonts w:eastAsia="Calibri"/>
              </w:rPr>
              <w:lastRenderedPageBreak/>
              <w:t>GESTION DE EPI’S</w:t>
            </w:r>
          </w:p>
        </w:tc>
      </w:tr>
      <w:tr w:rsidR="00C4163C" w:rsidRPr="00C4163C" w14:paraId="3FCD520B" w14:textId="77777777" w:rsidTr="001674FB">
        <w:trPr>
          <w:jc w:val="center"/>
        </w:trPr>
        <w:tc>
          <w:tcPr>
            <w:tcW w:w="1537" w:type="dxa"/>
            <w:gridSpan w:val="2"/>
            <w:shd w:val="clear" w:color="auto" w:fill="auto"/>
          </w:tcPr>
          <w:p w14:paraId="541A2C0A" w14:textId="77777777" w:rsidR="00C4163C" w:rsidRPr="00C4163C" w:rsidRDefault="00C4163C" w:rsidP="00C4163C">
            <w:pPr>
              <w:spacing w:after="0" w:line="240" w:lineRule="auto"/>
              <w:rPr>
                <w:rFonts w:eastAsia="Calibri"/>
              </w:rPr>
            </w:pPr>
            <w:r w:rsidRPr="00C4163C">
              <w:rPr>
                <w:rFonts w:eastAsia="Calibri"/>
              </w:rPr>
              <w:t>En-Dic 2024</w:t>
            </w:r>
          </w:p>
        </w:tc>
        <w:tc>
          <w:tcPr>
            <w:tcW w:w="7183" w:type="dxa"/>
            <w:shd w:val="clear" w:color="auto" w:fill="auto"/>
          </w:tcPr>
          <w:p w14:paraId="0B1856F9" w14:textId="77777777" w:rsidR="00C4163C" w:rsidRPr="00C4163C" w:rsidRDefault="00C4163C" w:rsidP="00C4163C">
            <w:pPr>
              <w:spacing w:after="0" w:line="240" w:lineRule="auto"/>
              <w:rPr>
                <w:rFonts w:eastAsia="Calibri"/>
              </w:rPr>
            </w:pPr>
            <w:r w:rsidRPr="00C4163C">
              <w:rPr>
                <w:rFonts w:eastAsia="Calibri"/>
              </w:rPr>
              <w:t>Consulta a los/as trabajadores/as sobre selección de EPIs.</w:t>
            </w:r>
          </w:p>
        </w:tc>
      </w:tr>
      <w:tr w:rsidR="00C4163C" w:rsidRPr="00C4163C" w14:paraId="41C698DD" w14:textId="77777777" w:rsidTr="001674FB">
        <w:trPr>
          <w:jc w:val="center"/>
        </w:trPr>
        <w:tc>
          <w:tcPr>
            <w:tcW w:w="1537" w:type="dxa"/>
            <w:gridSpan w:val="2"/>
            <w:shd w:val="clear" w:color="auto" w:fill="auto"/>
          </w:tcPr>
          <w:p w14:paraId="42D143B1" w14:textId="77777777" w:rsidR="00C4163C" w:rsidRPr="00C4163C" w:rsidRDefault="00C4163C" w:rsidP="00C4163C">
            <w:pPr>
              <w:spacing w:after="0" w:line="240" w:lineRule="auto"/>
              <w:rPr>
                <w:rFonts w:eastAsia="Calibri"/>
              </w:rPr>
            </w:pPr>
            <w:r w:rsidRPr="00C4163C">
              <w:rPr>
                <w:rFonts w:eastAsia="Calibri"/>
              </w:rPr>
              <w:t>En-Dic 2024</w:t>
            </w:r>
          </w:p>
        </w:tc>
        <w:tc>
          <w:tcPr>
            <w:tcW w:w="7183" w:type="dxa"/>
            <w:shd w:val="clear" w:color="auto" w:fill="auto"/>
          </w:tcPr>
          <w:p w14:paraId="711EB304" w14:textId="77777777" w:rsidR="00C4163C" w:rsidRPr="00C4163C" w:rsidRDefault="00C4163C" w:rsidP="00C4163C">
            <w:pPr>
              <w:spacing w:after="0" w:line="240" w:lineRule="auto"/>
              <w:rPr>
                <w:rFonts w:eastAsia="Calibri"/>
              </w:rPr>
            </w:pPr>
            <w:r w:rsidRPr="00C4163C">
              <w:rPr>
                <w:rFonts w:eastAsia="Calibri"/>
              </w:rPr>
              <w:t>Selección de EPIs con proveedores y fabricantes</w:t>
            </w:r>
          </w:p>
        </w:tc>
      </w:tr>
      <w:tr w:rsidR="00C4163C" w:rsidRPr="00C4163C" w14:paraId="2E4F73D6" w14:textId="77777777" w:rsidTr="001674FB">
        <w:trPr>
          <w:jc w:val="center"/>
        </w:trPr>
        <w:tc>
          <w:tcPr>
            <w:tcW w:w="1537" w:type="dxa"/>
            <w:gridSpan w:val="2"/>
            <w:shd w:val="clear" w:color="auto" w:fill="auto"/>
          </w:tcPr>
          <w:p w14:paraId="7AE32C3A" w14:textId="77777777" w:rsidR="00C4163C" w:rsidRPr="00C4163C" w:rsidRDefault="00C4163C" w:rsidP="00C4163C">
            <w:pPr>
              <w:spacing w:after="0" w:line="240" w:lineRule="auto"/>
              <w:rPr>
                <w:rFonts w:eastAsia="Calibri"/>
              </w:rPr>
            </w:pPr>
            <w:r w:rsidRPr="00C4163C">
              <w:rPr>
                <w:rFonts w:eastAsia="Calibri"/>
              </w:rPr>
              <w:t>En-Dic 2024</w:t>
            </w:r>
          </w:p>
        </w:tc>
        <w:tc>
          <w:tcPr>
            <w:tcW w:w="7183" w:type="dxa"/>
            <w:shd w:val="clear" w:color="auto" w:fill="auto"/>
          </w:tcPr>
          <w:p w14:paraId="78249405" w14:textId="77777777" w:rsidR="00C4163C" w:rsidRPr="00C4163C" w:rsidRDefault="00C4163C" w:rsidP="00C4163C">
            <w:pPr>
              <w:spacing w:after="0" w:line="240" w:lineRule="auto"/>
              <w:rPr>
                <w:rFonts w:eastAsia="Calibri"/>
              </w:rPr>
            </w:pPr>
            <w:r w:rsidRPr="00C4163C">
              <w:rPr>
                <w:rFonts w:eastAsia="Calibri"/>
              </w:rPr>
              <w:t>Gestión de incidencias derivadas en los centros de trabajo</w:t>
            </w:r>
          </w:p>
        </w:tc>
      </w:tr>
      <w:tr w:rsidR="00C4163C" w:rsidRPr="00C4163C" w14:paraId="740F6D49" w14:textId="77777777" w:rsidTr="001674FB">
        <w:trPr>
          <w:jc w:val="center"/>
        </w:trPr>
        <w:tc>
          <w:tcPr>
            <w:tcW w:w="8720" w:type="dxa"/>
            <w:gridSpan w:val="3"/>
            <w:shd w:val="clear" w:color="auto" w:fill="D9D9D9"/>
          </w:tcPr>
          <w:p w14:paraId="391BA180" w14:textId="77777777" w:rsidR="00C4163C" w:rsidRPr="00C4163C" w:rsidRDefault="00C4163C" w:rsidP="00C4163C">
            <w:pPr>
              <w:spacing w:after="0" w:line="240" w:lineRule="auto"/>
              <w:jc w:val="center"/>
              <w:rPr>
                <w:rFonts w:eastAsia="Calibri"/>
              </w:rPr>
            </w:pPr>
            <w:r w:rsidRPr="00C4163C">
              <w:rPr>
                <w:rFonts w:eastAsia="Calibri"/>
              </w:rPr>
              <w:t>EQUIPOS DE TRABAJO</w:t>
            </w:r>
          </w:p>
        </w:tc>
      </w:tr>
      <w:tr w:rsidR="00C4163C" w:rsidRPr="00C4163C" w14:paraId="12AE1D16" w14:textId="77777777" w:rsidTr="001674FB">
        <w:trPr>
          <w:trHeight w:val="294"/>
          <w:jc w:val="center"/>
        </w:trPr>
        <w:tc>
          <w:tcPr>
            <w:tcW w:w="1488" w:type="dxa"/>
            <w:shd w:val="clear" w:color="auto" w:fill="auto"/>
            <w:vAlign w:val="center"/>
          </w:tcPr>
          <w:p w14:paraId="0EE075CB" w14:textId="77777777" w:rsidR="00C4163C" w:rsidRPr="00C4163C" w:rsidRDefault="00C4163C" w:rsidP="00C4163C">
            <w:pPr>
              <w:spacing w:after="0" w:line="240" w:lineRule="auto"/>
              <w:rPr>
                <w:rFonts w:eastAsia="Calibri"/>
              </w:rPr>
            </w:pPr>
            <w:r w:rsidRPr="00C4163C">
              <w:rPr>
                <w:rFonts w:eastAsia="Calibri"/>
              </w:rPr>
              <w:t>En-Dic 2024</w:t>
            </w:r>
          </w:p>
        </w:tc>
        <w:tc>
          <w:tcPr>
            <w:tcW w:w="7232" w:type="dxa"/>
            <w:gridSpan w:val="2"/>
            <w:shd w:val="clear" w:color="auto" w:fill="auto"/>
          </w:tcPr>
          <w:p w14:paraId="5413B25B" w14:textId="77777777" w:rsidR="00C4163C" w:rsidRPr="00C4163C" w:rsidRDefault="00C4163C" w:rsidP="00C4163C">
            <w:pPr>
              <w:spacing w:after="0" w:line="240" w:lineRule="auto"/>
              <w:rPr>
                <w:rFonts w:eastAsia="Calibri"/>
              </w:rPr>
            </w:pPr>
            <w:r w:rsidRPr="00C4163C">
              <w:rPr>
                <w:rFonts w:eastAsia="Calibri"/>
              </w:rPr>
              <w:t>Gestión de la revisión anual de equipos de trabajo (Cabinas de Seguridad Biológicas y Vitrinas de Gases)</w:t>
            </w:r>
          </w:p>
        </w:tc>
      </w:tr>
      <w:tr w:rsidR="00C4163C" w:rsidRPr="00C4163C" w14:paraId="28DAB5C9" w14:textId="77777777" w:rsidTr="001674FB">
        <w:trPr>
          <w:jc w:val="center"/>
        </w:trPr>
        <w:tc>
          <w:tcPr>
            <w:tcW w:w="8720" w:type="dxa"/>
            <w:gridSpan w:val="3"/>
            <w:shd w:val="clear" w:color="auto" w:fill="D9D9D9"/>
          </w:tcPr>
          <w:p w14:paraId="3C9E882B" w14:textId="77777777" w:rsidR="00C4163C" w:rsidRPr="00C4163C" w:rsidRDefault="00C4163C" w:rsidP="00C4163C">
            <w:pPr>
              <w:spacing w:after="0" w:line="240" w:lineRule="auto"/>
              <w:jc w:val="center"/>
              <w:rPr>
                <w:rFonts w:eastAsia="Calibri"/>
              </w:rPr>
            </w:pPr>
            <w:r w:rsidRPr="00C4163C">
              <w:rPr>
                <w:rFonts w:eastAsia="Calibri"/>
              </w:rPr>
              <w:t>TRABAJADORES/AS ESPECIALMENTE SENSIBLES</w:t>
            </w:r>
          </w:p>
        </w:tc>
      </w:tr>
      <w:tr w:rsidR="00C4163C" w:rsidRPr="00C4163C" w14:paraId="5726A331" w14:textId="77777777" w:rsidTr="001674FB">
        <w:trPr>
          <w:jc w:val="center"/>
        </w:trPr>
        <w:tc>
          <w:tcPr>
            <w:tcW w:w="1537" w:type="dxa"/>
            <w:gridSpan w:val="2"/>
            <w:shd w:val="clear" w:color="auto" w:fill="auto"/>
          </w:tcPr>
          <w:p w14:paraId="697CA387" w14:textId="77777777" w:rsidR="00C4163C" w:rsidRPr="00C4163C" w:rsidRDefault="00C4163C" w:rsidP="00C4163C">
            <w:pPr>
              <w:spacing w:after="0" w:line="240" w:lineRule="auto"/>
              <w:rPr>
                <w:rFonts w:eastAsia="Calibri"/>
              </w:rPr>
            </w:pPr>
            <w:r w:rsidRPr="00C4163C">
              <w:rPr>
                <w:rFonts w:eastAsia="Calibri"/>
              </w:rPr>
              <w:t>En-Dic 2024</w:t>
            </w:r>
          </w:p>
        </w:tc>
        <w:tc>
          <w:tcPr>
            <w:tcW w:w="7183" w:type="dxa"/>
            <w:shd w:val="clear" w:color="auto" w:fill="auto"/>
          </w:tcPr>
          <w:p w14:paraId="6D9A6521" w14:textId="77777777" w:rsidR="00C4163C" w:rsidRPr="00C4163C" w:rsidRDefault="00C4163C" w:rsidP="00C4163C">
            <w:pPr>
              <w:spacing w:after="0" w:line="240" w:lineRule="auto"/>
              <w:rPr>
                <w:rFonts w:eastAsia="Calibri"/>
              </w:rPr>
            </w:pPr>
            <w:r w:rsidRPr="00C4163C">
              <w:rPr>
                <w:rFonts w:eastAsia="Calibri"/>
              </w:rPr>
              <w:t>Aplicación del procedimiento de actuación en caso de trabajadoras embarazadas.</w:t>
            </w:r>
          </w:p>
        </w:tc>
      </w:tr>
      <w:tr w:rsidR="00C4163C" w:rsidRPr="00C4163C" w14:paraId="75161D72" w14:textId="77777777" w:rsidTr="001674FB">
        <w:trPr>
          <w:jc w:val="center"/>
        </w:trPr>
        <w:tc>
          <w:tcPr>
            <w:tcW w:w="1537" w:type="dxa"/>
            <w:gridSpan w:val="2"/>
            <w:shd w:val="clear" w:color="auto" w:fill="auto"/>
          </w:tcPr>
          <w:p w14:paraId="004F608D" w14:textId="77777777" w:rsidR="00C4163C" w:rsidRPr="00C4163C" w:rsidRDefault="00C4163C" w:rsidP="00C4163C">
            <w:pPr>
              <w:spacing w:after="0" w:line="240" w:lineRule="auto"/>
              <w:rPr>
                <w:rFonts w:eastAsia="Calibri"/>
              </w:rPr>
            </w:pPr>
            <w:r w:rsidRPr="00C4163C">
              <w:rPr>
                <w:rFonts w:eastAsia="Calibri"/>
              </w:rPr>
              <w:t>En-Dic 2024</w:t>
            </w:r>
          </w:p>
        </w:tc>
        <w:tc>
          <w:tcPr>
            <w:tcW w:w="7183" w:type="dxa"/>
            <w:shd w:val="clear" w:color="auto" w:fill="auto"/>
          </w:tcPr>
          <w:p w14:paraId="0037BB39" w14:textId="77777777" w:rsidR="00C4163C" w:rsidRPr="00C4163C" w:rsidRDefault="00C4163C" w:rsidP="00C4163C">
            <w:pPr>
              <w:spacing w:after="0" w:line="240" w:lineRule="auto"/>
              <w:rPr>
                <w:rFonts w:eastAsia="Calibri"/>
              </w:rPr>
            </w:pPr>
            <w:r w:rsidRPr="00C4163C">
              <w:rPr>
                <w:rFonts w:eastAsia="Calibri"/>
              </w:rPr>
              <w:t>Elaboración de evaluación específica de personal sensible</w:t>
            </w:r>
          </w:p>
        </w:tc>
      </w:tr>
      <w:tr w:rsidR="00C4163C" w:rsidRPr="00C4163C" w14:paraId="510F4B45" w14:textId="77777777" w:rsidTr="001674FB">
        <w:trPr>
          <w:jc w:val="center"/>
        </w:trPr>
        <w:tc>
          <w:tcPr>
            <w:tcW w:w="8720" w:type="dxa"/>
            <w:gridSpan w:val="3"/>
            <w:shd w:val="clear" w:color="auto" w:fill="D9D9D9"/>
          </w:tcPr>
          <w:p w14:paraId="6C749F47" w14:textId="77777777" w:rsidR="00C4163C" w:rsidRPr="00C4163C" w:rsidRDefault="00C4163C" w:rsidP="00C4163C">
            <w:pPr>
              <w:spacing w:after="0" w:line="240" w:lineRule="auto"/>
              <w:jc w:val="center"/>
              <w:rPr>
                <w:rFonts w:eastAsia="Calibri"/>
              </w:rPr>
            </w:pPr>
            <w:r w:rsidRPr="00C4163C">
              <w:rPr>
                <w:rFonts w:eastAsia="Calibri"/>
              </w:rPr>
              <w:t>PROCEDIMIENTOS DE TRABAJO</w:t>
            </w:r>
          </w:p>
        </w:tc>
      </w:tr>
      <w:tr w:rsidR="00C4163C" w:rsidRPr="00C4163C" w14:paraId="7618F572" w14:textId="77777777" w:rsidTr="001674FB">
        <w:trPr>
          <w:jc w:val="center"/>
        </w:trPr>
        <w:tc>
          <w:tcPr>
            <w:tcW w:w="1537" w:type="dxa"/>
            <w:gridSpan w:val="2"/>
            <w:shd w:val="clear" w:color="auto" w:fill="auto"/>
          </w:tcPr>
          <w:p w14:paraId="52C7863C" w14:textId="77777777" w:rsidR="00C4163C" w:rsidRPr="00C4163C" w:rsidRDefault="00C4163C" w:rsidP="00C4163C">
            <w:pPr>
              <w:spacing w:after="0" w:line="240" w:lineRule="auto"/>
              <w:rPr>
                <w:rFonts w:eastAsia="Calibri"/>
              </w:rPr>
            </w:pPr>
            <w:r w:rsidRPr="00C4163C">
              <w:rPr>
                <w:rFonts w:eastAsia="Calibri"/>
              </w:rPr>
              <w:t>En-Dic 2024</w:t>
            </w:r>
          </w:p>
        </w:tc>
        <w:tc>
          <w:tcPr>
            <w:tcW w:w="7183" w:type="dxa"/>
            <w:shd w:val="clear" w:color="auto" w:fill="auto"/>
          </w:tcPr>
          <w:p w14:paraId="4B75826A" w14:textId="77777777" w:rsidR="00C4163C" w:rsidRPr="00C4163C" w:rsidRDefault="00C4163C" w:rsidP="00C4163C">
            <w:pPr>
              <w:spacing w:after="0" w:line="240" w:lineRule="auto"/>
              <w:rPr>
                <w:rFonts w:eastAsia="Calibri"/>
              </w:rPr>
            </w:pPr>
            <w:r w:rsidRPr="00C4163C">
              <w:rPr>
                <w:rFonts w:eastAsia="Calibri"/>
              </w:rPr>
              <w:t>Elaboración y revisión de procedimientos de trabajo e ITL’s</w:t>
            </w:r>
          </w:p>
        </w:tc>
      </w:tr>
    </w:tbl>
    <w:p w14:paraId="368D078F" w14:textId="77777777" w:rsidR="00C4163C" w:rsidRPr="00C4163C" w:rsidRDefault="00C4163C" w:rsidP="00C4163C">
      <w:pPr>
        <w:rPr>
          <w:rFonts w:eastAsia="Calibri"/>
          <w:b/>
        </w:rPr>
      </w:pPr>
    </w:p>
    <w:p w14:paraId="5B67B737" w14:textId="77777777" w:rsidR="00C4163C" w:rsidRPr="00C4163C" w:rsidRDefault="00C4163C" w:rsidP="00C4163C"/>
    <w:p w14:paraId="34EC90A6" w14:textId="77777777" w:rsidR="005B404A" w:rsidRDefault="005B404A" w:rsidP="005B404A">
      <w:pPr>
        <w:pStyle w:val="Ttulo4"/>
        <w:numPr>
          <w:ilvl w:val="0"/>
          <w:numId w:val="0"/>
        </w:numPr>
        <w:ind w:left="864" w:hanging="864"/>
        <w:rPr>
          <w:rFonts w:eastAsia="Calibri"/>
        </w:rPr>
      </w:pPr>
      <w:r>
        <w:t xml:space="preserve">7.2.3.4. </w:t>
      </w:r>
      <w:r w:rsidRPr="008F5122">
        <w:rPr>
          <w:rFonts w:eastAsia="Calibri"/>
        </w:rPr>
        <w:t>Actividades específicas para el seguimiento del sistema de gestión, análisis y mejoras</w:t>
      </w:r>
    </w:p>
    <w:p w14:paraId="7275F7B5" w14:textId="77777777" w:rsidR="00DD0F69" w:rsidRPr="00DD0F69" w:rsidRDefault="00DD0F69" w:rsidP="00DD0F69">
      <w:pPr>
        <w:rPr>
          <w:rFonts w:eastAsia="Calibri"/>
        </w:rPr>
      </w:pPr>
      <w:r w:rsidRPr="00DD0F69">
        <w:rPr>
          <w:rFonts w:eastAsia="Calibri"/>
        </w:rPr>
        <w:t>A continuación, se relacionan las actuaciones específicas llevadas a cabo Fisabio en el periodo que contempla esta memoria indicando las actividades realizadas y la fecha de realización de cada una de ellas.</w:t>
      </w:r>
    </w:p>
    <w:p w14:paraId="32ACDEEE" w14:textId="77777777" w:rsidR="00DD0F69" w:rsidRPr="00DD0F69" w:rsidRDefault="00DD0F69" w:rsidP="00DD0F69">
      <w:pPr>
        <w:keepNext/>
        <w:spacing w:after="200" w:line="240" w:lineRule="auto"/>
        <w:jc w:val="center"/>
        <w:rPr>
          <w:rFonts w:eastAsia="Calibri"/>
          <w:b/>
          <w:bCs/>
          <w:color w:val="4F81BD"/>
          <w:sz w:val="18"/>
          <w:szCs w:val="18"/>
        </w:rPr>
      </w:pPr>
      <w:bookmarkStart w:id="377" w:name="_Hlk161303997"/>
      <w:r w:rsidRPr="00DD0F69">
        <w:rPr>
          <w:rFonts w:eastAsia="Calibri"/>
          <w:b/>
          <w:bCs/>
          <w:sz w:val="18"/>
          <w:szCs w:val="18"/>
        </w:rPr>
        <w:t xml:space="preserve">Tabla 7.26 Actividades </w:t>
      </w:r>
      <w:bookmarkEnd w:id="377"/>
      <w:r w:rsidRPr="00DD0F69">
        <w:rPr>
          <w:rFonts w:eastAsia="Calibri"/>
          <w:b/>
          <w:bCs/>
          <w:sz w:val="18"/>
          <w:szCs w:val="18"/>
        </w:rPr>
        <w:t>específicas para el seguimiento del sistema de gestión de la PRL a lo largo de 2024</w:t>
      </w:r>
    </w:p>
    <w:tbl>
      <w:tblPr>
        <w:tblW w:w="5042"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70" w:type="dxa"/>
          <w:right w:w="70" w:type="dxa"/>
        </w:tblCellMar>
        <w:tblLook w:val="04A0" w:firstRow="1" w:lastRow="0" w:firstColumn="1" w:lastColumn="0" w:noHBand="0" w:noVBand="1"/>
      </w:tblPr>
      <w:tblGrid>
        <w:gridCol w:w="2147"/>
        <w:gridCol w:w="15"/>
        <w:gridCol w:w="4121"/>
        <w:gridCol w:w="1768"/>
        <w:gridCol w:w="188"/>
        <w:gridCol w:w="1183"/>
      </w:tblGrid>
      <w:tr w:rsidR="00DD0F69" w:rsidRPr="00DD0F69" w14:paraId="3CE06FDD" w14:textId="77777777" w:rsidTr="00DD0F69">
        <w:trPr>
          <w:trHeight w:val="530"/>
          <w:tblHeader/>
        </w:trPr>
        <w:tc>
          <w:tcPr>
            <w:tcW w:w="1147" w:type="pct"/>
            <w:gridSpan w:val="2"/>
            <w:tcBorders>
              <w:bottom w:val="single" w:sz="4" w:space="0" w:color="4F81BD"/>
            </w:tcBorders>
            <w:shd w:val="clear" w:color="auto" w:fill="4F81BD"/>
            <w:vAlign w:val="center"/>
            <w:hideMark/>
          </w:tcPr>
          <w:p w14:paraId="2CF113D3" w14:textId="77777777" w:rsidR="00DD0F69" w:rsidRPr="00DD0F69" w:rsidRDefault="00DD0F69" w:rsidP="00DD0F69">
            <w:pPr>
              <w:spacing w:after="0" w:line="240" w:lineRule="auto"/>
              <w:jc w:val="center"/>
              <w:rPr>
                <w:rFonts w:eastAsia="Calibri"/>
                <w:b/>
                <w:color w:val="FFFFFF"/>
              </w:rPr>
            </w:pPr>
            <w:r w:rsidRPr="00DD0F69">
              <w:rPr>
                <w:rFonts w:eastAsia="Calibri"/>
                <w:b/>
                <w:color w:val="FFFFFF"/>
              </w:rPr>
              <w:t>CENTRO DE TRABAJO</w:t>
            </w:r>
          </w:p>
        </w:tc>
        <w:tc>
          <w:tcPr>
            <w:tcW w:w="2187" w:type="pct"/>
            <w:tcBorders>
              <w:bottom w:val="single" w:sz="4" w:space="0" w:color="4F81BD"/>
            </w:tcBorders>
            <w:shd w:val="clear" w:color="auto" w:fill="4F81BD"/>
            <w:vAlign w:val="center"/>
            <w:hideMark/>
          </w:tcPr>
          <w:p w14:paraId="37924471" w14:textId="77777777" w:rsidR="00DD0F69" w:rsidRPr="00DD0F69" w:rsidRDefault="00DD0F69" w:rsidP="00DD0F69">
            <w:pPr>
              <w:spacing w:after="0" w:line="240" w:lineRule="auto"/>
              <w:jc w:val="center"/>
              <w:rPr>
                <w:rFonts w:eastAsia="Calibri"/>
                <w:b/>
                <w:color w:val="FFFFFF"/>
              </w:rPr>
            </w:pPr>
            <w:r w:rsidRPr="00DD0F69">
              <w:rPr>
                <w:rFonts w:eastAsia="Calibri"/>
                <w:b/>
                <w:color w:val="FFFFFF"/>
              </w:rPr>
              <w:t>ACCIÓN /MEDIDA</w:t>
            </w:r>
          </w:p>
        </w:tc>
        <w:tc>
          <w:tcPr>
            <w:tcW w:w="1038" w:type="pct"/>
            <w:gridSpan w:val="2"/>
            <w:tcBorders>
              <w:bottom w:val="single" w:sz="4" w:space="0" w:color="4F81BD"/>
            </w:tcBorders>
            <w:shd w:val="clear" w:color="auto" w:fill="4F81BD"/>
            <w:vAlign w:val="center"/>
            <w:hideMark/>
          </w:tcPr>
          <w:p w14:paraId="01588523" w14:textId="77777777" w:rsidR="00DD0F69" w:rsidRPr="00DD0F69" w:rsidRDefault="00DD0F69" w:rsidP="00DD0F69">
            <w:pPr>
              <w:spacing w:after="0" w:line="240" w:lineRule="auto"/>
              <w:rPr>
                <w:rFonts w:eastAsia="Calibri"/>
                <w:b/>
                <w:color w:val="FFFFFF"/>
              </w:rPr>
            </w:pPr>
            <w:r w:rsidRPr="00DD0F69">
              <w:rPr>
                <w:rFonts w:eastAsia="Calibri"/>
                <w:b/>
                <w:color w:val="FFFFFF"/>
              </w:rPr>
              <w:t>RESPONSABLE</w:t>
            </w:r>
          </w:p>
        </w:tc>
        <w:tc>
          <w:tcPr>
            <w:tcW w:w="629" w:type="pct"/>
            <w:tcBorders>
              <w:bottom w:val="single" w:sz="4" w:space="0" w:color="4F81BD"/>
            </w:tcBorders>
            <w:shd w:val="clear" w:color="auto" w:fill="4F81BD"/>
            <w:vAlign w:val="center"/>
            <w:hideMark/>
          </w:tcPr>
          <w:p w14:paraId="3BF83A46" w14:textId="77777777" w:rsidR="00DD0F69" w:rsidRPr="00DD0F69" w:rsidRDefault="00DD0F69" w:rsidP="00DD0F69">
            <w:pPr>
              <w:spacing w:after="0" w:line="240" w:lineRule="auto"/>
              <w:rPr>
                <w:rFonts w:eastAsia="Calibri"/>
                <w:b/>
                <w:color w:val="FFFFFF"/>
              </w:rPr>
            </w:pPr>
            <w:r w:rsidRPr="00DD0F69">
              <w:rPr>
                <w:rFonts w:eastAsia="Calibri"/>
                <w:b/>
                <w:color w:val="FFFFFF"/>
              </w:rPr>
              <w:t>FECHA</w:t>
            </w:r>
          </w:p>
        </w:tc>
      </w:tr>
      <w:tr w:rsidR="00DD0F69" w:rsidRPr="00DD0F69" w14:paraId="7199CD1B"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09304DD3"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1D2657A5"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Revisión informe simulacro de emergencia edificio Avda. de Cataluña</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62FD0D10"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Ferrer/P. Cuenca/ R. Sánchez DGSP</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20EAFA87"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16-01-24</w:t>
            </w:r>
          </w:p>
        </w:tc>
      </w:tr>
      <w:tr w:rsidR="00DD0F69" w:rsidRPr="00DD0F69" w14:paraId="1B2F64D3"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345E6A43"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251F6415"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Reunión planificación 2024</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404F4801"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Ferrer/M. Casañ</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3C8A280E"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19-01-24</w:t>
            </w:r>
          </w:p>
        </w:tc>
      </w:tr>
      <w:tr w:rsidR="00DD0F69" w:rsidRPr="00DD0F69" w14:paraId="32D5C084"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043BADED"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008C0437"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Reconocimientos médicos personal FISABIO-SP</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168A5E6A"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Serv. Vig. Salud.</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5554D755"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26-01-24</w:t>
            </w:r>
          </w:p>
        </w:tc>
      </w:tr>
      <w:tr w:rsidR="00DD0F69" w:rsidRPr="00DD0F69" w14:paraId="3CF9A60E"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4D476803"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476E0FAF"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Reconocimientos médicos personal FISABIO-SP</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645C892F"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Serv. Vig. Salud.</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4D07BD65"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29-01-24</w:t>
            </w:r>
          </w:p>
        </w:tc>
      </w:tr>
      <w:tr w:rsidR="00DD0F69" w:rsidRPr="00DD0F69" w14:paraId="2B45E868"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5064432C"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3171D1E4"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Reconocimientos médicos personal FISABIO-SP</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768DE8AC"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Serv. Vig. Salud.</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3D240E50"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30-01-24</w:t>
            </w:r>
          </w:p>
        </w:tc>
      </w:tr>
      <w:tr w:rsidR="00DD0F69" w:rsidRPr="00DD0F69" w14:paraId="7B1C3C78"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33F1B35A"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5A7A47CE"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Reconocimientos médicos personal FISABIO-SP</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202187F3"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Serv. Vig. Salud.</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41692E26"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01-02-24</w:t>
            </w:r>
          </w:p>
        </w:tc>
      </w:tr>
      <w:tr w:rsidR="00DD0F69" w:rsidRPr="00DD0F69" w14:paraId="199C2E6B"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0548D18A"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559B5E0B"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Reconocimientos médicos personal FISABIO-SP</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4473ADB4"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Serv. Vig. Salud.</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24DBA6D6"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02-02-24</w:t>
            </w:r>
          </w:p>
        </w:tc>
      </w:tr>
      <w:tr w:rsidR="00DD0F69" w:rsidRPr="00DD0F69" w14:paraId="220A9EC2"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17AD8E13"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78302226"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Reunión coord. Proyecto PREVENT</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699B154C"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Equipo investigador</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7D8CEA6F"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02-02-24</w:t>
            </w:r>
          </w:p>
        </w:tc>
      </w:tr>
      <w:tr w:rsidR="00DD0F69" w:rsidRPr="00DD0F69" w14:paraId="134AF8EE"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0C794AD4"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24384C08"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Visita CCT FISABIO-SP</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1EC99E68"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Ferrer/M. Casañ</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37CECAE8"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06-02-24</w:t>
            </w:r>
          </w:p>
        </w:tc>
      </w:tr>
      <w:tr w:rsidR="00DD0F69" w:rsidRPr="00DD0F69" w14:paraId="1B9ABEB0"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3E3C8359"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3287D2B6"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Visita CCT Hosp. Dr. Peset</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1FAB60BE"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Ferrer/M. Casañ</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0CAB1D96"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08-02-24</w:t>
            </w:r>
          </w:p>
        </w:tc>
      </w:tr>
      <w:tr w:rsidR="00DD0F69" w:rsidRPr="00DD0F69" w14:paraId="7FAD43D4"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1A922C73"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74BFE854"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Reunión uso de espacios, almacenes, acopio fungible Ingeniera DGSP</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0140D355"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R. Sánchez DGSP</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2EF81E40"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14-02-24</w:t>
            </w:r>
          </w:p>
        </w:tc>
      </w:tr>
      <w:tr w:rsidR="00DD0F69" w:rsidRPr="00DD0F69" w14:paraId="7526E9DC"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35102BC4"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lastRenderedPageBreak/>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486BD74B"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Reunión acopio material fungible, almacenes, equipos obsoletos área de Genómica y Salud</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6C2F30F5"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Ferrer/N. Jiménez/P. Francino/ X. López/ P. Torrenti</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6976299A"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20-02-24</w:t>
            </w:r>
          </w:p>
        </w:tc>
      </w:tr>
      <w:tr w:rsidR="00DD0F69" w:rsidRPr="00DD0F69" w14:paraId="329E3E91"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70E692DB"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589CD82A"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Reuniones mediación conflicto laboral</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141D9FCC"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E. Almenar</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4F881519"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21-02-24</w:t>
            </w:r>
          </w:p>
        </w:tc>
      </w:tr>
      <w:tr w:rsidR="00DD0F69" w:rsidRPr="00DD0F69" w14:paraId="2DD66273"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7BD31C62"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6CF4E864"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Reuniones mediación conflicto laboral</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0A8429DC"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E. Almenar/ L. Sanchez</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0B469532"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22-02-24</w:t>
            </w:r>
          </w:p>
        </w:tc>
      </w:tr>
      <w:tr w:rsidR="00DD0F69" w:rsidRPr="00DD0F69" w14:paraId="2D380C18"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148BB3F7"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Hosp. Dr Peset</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4E83CA92"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Visita seguimiento goteras laboratorio de investigación Hosp. Dr. Peset</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30FF1397"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449F4572"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26-02-24</w:t>
            </w:r>
          </w:p>
        </w:tc>
      </w:tr>
      <w:tr w:rsidR="00DD0F69" w:rsidRPr="00DD0F69" w14:paraId="36AF3866"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5A34BADA"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33F117A3"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Organización sala de cultivos Biobanco IBSP</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432484E8"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6B0B9710"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06-03-24</w:t>
            </w:r>
          </w:p>
        </w:tc>
      </w:tr>
      <w:tr w:rsidR="00DD0F69" w:rsidRPr="00DD0F69" w14:paraId="3CAEDB40"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7B1376FF"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34C8FB97"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Reunión Comité de Bioseguridad FISABIO-SP</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1D689983"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miembros CBS</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50D5FF45"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07-03-24</w:t>
            </w:r>
          </w:p>
        </w:tc>
      </w:tr>
      <w:tr w:rsidR="00DD0F69" w:rsidRPr="00DD0F69" w14:paraId="15AA1F9F"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1B1DF048"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6697BF50"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Reunión Comité de Bioseguridad FISABIO-SP</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66935300"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miembros CBS</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3CE41944"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12-03-24</w:t>
            </w:r>
          </w:p>
        </w:tc>
      </w:tr>
      <w:tr w:rsidR="00DD0F69" w:rsidRPr="00DD0F69" w14:paraId="5EE57F98"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3A8BC90A"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HGU Elche</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1FAC59E7"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Unidad móvil reconocimientos médicos personal HGU Elche</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3201C185"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Serv. Vig. Salud</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0869D38D"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25-03-24</w:t>
            </w:r>
          </w:p>
        </w:tc>
      </w:tr>
      <w:tr w:rsidR="00DD0F69" w:rsidRPr="00DD0F69" w14:paraId="7A1684ED"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255CCCFA"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743055BA"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Reunión revisión protocolo Sala de Cultivos Biobanco IBSP</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7D55C8A3"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J. Martínez./ C. Aguado/ J. A. Quesada</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5EFF1005"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26-03-24</w:t>
            </w:r>
          </w:p>
        </w:tc>
      </w:tr>
      <w:tr w:rsidR="00DD0F69" w:rsidRPr="00DD0F69" w14:paraId="49E2E7E3"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4CF674A1"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25E51A22"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Reparación sistemas de extracción e instalación sensores armarios de inflamables</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6128556E"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Burdinola</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636236F3"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02/03-04-24</w:t>
            </w:r>
          </w:p>
        </w:tc>
      </w:tr>
      <w:tr w:rsidR="00DD0F69" w:rsidRPr="00DD0F69" w14:paraId="779B7292"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20E6C09D"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4F781602"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Retirada equipos fuera de uso</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4CF135CC"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5CA9C29A"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18-04-24</w:t>
            </w:r>
          </w:p>
        </w:tc>
      </w:tr>
      <w:tr w:rsidR="00DD0F69" w:rsidRPr="00DD0F69" w14:paraId="0C2EE906"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21874912"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5E0AFF18"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Reunión Comité de Bioseguridad FISABIO-SP</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66E92777"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miembros CBS</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199BE1B7"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26-04-24</w:t>
            </w:r>
          </w:p>
        </w:tc>
      </w:tr>
      <w:tr w:rsidR="00DD0F69" w:rsidRPr="00DD0F69" w14:paraId="57683769"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7EAE3FDA"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IISLaFe</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7DD482A1"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Reunión CAE responsable SPP IISLaFe</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5CA4652E"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M. A. Izquierdo</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29CA77F2"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09-05-24</w:t>
            </w:r>
          </w:p>
        </w:tc>
      </w:tr>
      <w:tr w:rsidR="00DD0F69" w:rsidRPr="00DD0F69" w14:paraId="648F8E50"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54228F56"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IDiBe/Inst. Neurociencias/Hosp. San Juan</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4CE1A810"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Visita toma de datos revisión ERL y CCT</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07F95524"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Ferrer/M. Casañ</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03440C11"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22-05-24</w:t>
            </w:r>
          </w:p>
        </w:tc>
      </w:tr>
      <w:tr w:rsidR="00DD0F69" w:rsidRPr="00DD0F69" w14:paraId="19162F4C"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72537E5C"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08238477"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Reunión con gerencia y responsable RRHH revisión Plan de PRL de FISABIO</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559D7237"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Ferrer/M. Pont/ E. Almenar</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14338F89"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05-06-24</w:t>
            </w:r>
          </w:p>
        </w:tc>
      </w:tr>
      <w:tr w:rsidR="00DD0F69" w:rsidRPr="00DD0F69" w14:paraId="47B72A51"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032136C1"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2C3E29CF"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Reunión de seguimiento proyecto PREVENT</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67D6BDAB"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Ferrer/miembros comisión seguimiento fundación PREVENT</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3437474D"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09-06-24</w:t>
            </w:r>
          </w:p>
        </w:tc>
      </w:tr>
      <w:tr w:rsidR="00DD0F69" w:rsidRPr="00DD0F69" w14:paraId="71BB5D2E"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58DF3AFE"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06E70CC0"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Reunión para la actualización del Plan de Autoprotección del edificio Avda. de Catalunya 21</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68E0D97F"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R. Soler. F. Cuenca UPRL Hosp. Clinico/ E. Egas</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1504BC60"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11-06-24</w:t>
            </w:r>
          </w:p>
        </w:tc>
      </w:tr>
      <w:tr w:rsidR="00DD0F69" w:rsidRPr="00DD0F69" w14:paraId="76F861FB"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3BF2914B"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63BCAD28"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Reunión Comité de Bioseguridad de FISABIO-SP</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584BB93D"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miembros CBS</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6C0E2D9A"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13-06-24</w:t>
            </w:r>
          </w:p>
        </w:tc>
      </w:tr>
      <w:tr w:rsidR="00DD0F69" w:rsidRPr="00DD0F69" w14:paraId="345DF724"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31D3CFE6"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25DB6BD2"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Reunión gerencia revisión ppto PRL y centros de trabajo de FISABIO</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6DC412C8"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M. Pont</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1611650A"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14-06-24</w:t>
            </w:r>
          </w:p>
        </w:tc>
      </w:tr>
      <w:tr w:rsidR="00DD0F69" w:rsidRPr="00DD0F69" w14:paraId="4850D4E7"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13DEF6FF"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HGU de ELCHE</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6BB66316"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Revisión equipos Biobanco ELCHE</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4F0423A6"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NSAP</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6CD87D6E"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15-06-24</w:t>
            </w:r>
          </w:p>
        </w:tc>
      </w:tr>
      <w:tr w:rsidR="00DD0F69" w:rsidRPr="00DD0F69" w14:paraId="53A9ECED"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60048A24"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29347A52"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Revisión equipos de protección colectiva</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5D455D33"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NSAP</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49155D52"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17-06-24</w:t>
            </w:r>
          </w:p>
        </w:tc>
      </w:tr>
      <w:tr w:rsidR="00DD0F69" w:rsidRPr="00DD0F69" w14:paraId="73794DAE"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38F32DA5"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lastRenderedPageBreak/>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642ADBD8"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Reunión Comité de Bioseguridad de FISABIO-SP</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5B40E38E"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miembros CBS</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6366A29D"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18-06-24</w:t>
            </w:r>
          </w:p>
        </w:tc>
      </w:tr>
      <w:tr w:rsidR="00DD0F69" w:rsidRPr="00DD0F69" w14:paraId="2FA3E01A"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0FA5F497"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6CA4F961"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Reunión preparación Módulo Bioseguridad SUMMER</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0FFFE4BE"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Ferrer/L. Villamayor/ N. Jiménez</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66F71314"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26-06-24</w:t>
            </w:r>
          </w:p>
        </w:tc>
      </w:tr>
      <w:tr w:rsidR="00DD0F69" w:rsidRPr="00DD0F69" w14:paraId="68F71AEB"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3CD90642"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HGU Castellón, de la plana y Hosp. de Sagunto</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6CD1F062"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Visita CCT/ revisión ERL zona Norte. Hosp. de Sagunto, Hosp. de la Plana y HGU de Castellón</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4CFFDAB5"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Ferrer/M. Casañ</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0E763C61"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29-06-24</w:t>
            </w:r>
          </w:p>
        </w:tc>
      </w:tr>
      <w:tr w:rsidR="00DD0F69" w:rsidRPr="00DD0F69" w14:paraId="10E8ECB1"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6AD0A6B9"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619902FD"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Reunión Comité de Seguridad y Salud</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46148072"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miembros CSS</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1B907BC5"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01-07-24</w:t>
            </w:r>
          </w:p>
        </w:tc>
      </w:tr>
      <w:tr w:rsidR="00DD0F69" w:rsidRPr="00DD0F69" w14:paraId="1AA10F64"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52CCF7A6"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1C4581BC"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 xml:space="preserve">Formación módulo Bioseguridad SUMMER </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318EC863"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Ferrer/L. Villamayor/ N. Jiménez</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4DAA558E"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08-07-24/12-07-24</w:t>
            </w:r>
          </w:p>
        </w:tc>
      </w:tr>
      <w:tr w:rsidR="00DD0F69" w:rsidRPr="00DD0F69" w14:paraId="026476BC"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2FD82AE6"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12F27C8B"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Reunión seguimiento proyectos I+D en PRL</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7BA0A2CE"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miembros comisión seguimiento</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5C92AF85"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09-07-24</w:t>
            </w:r>
          </w:p>
        </w:tc>
      </w:tr>
      <w:tr w:rsidR="00DD0F69" w:rsidRPr="00DD0F69" w14:paraId="35D6E30A"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632BAF9C"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1DFCDF0D"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 xml:space="preserve">Reunión actualización Plan de Autoprotección edificio Avda. de Cataluña </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0905A502"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R. Sánchez DGSP</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3897E271"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11-07-24</w:t>
            </w:r>
          </w:p>
        </w:tc>
      </w:tr>
      <w:tr w:rsidR="00DD0F69" w:rsidRPr="00DD0F69" w14:paraId="2FAFF7F9"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0FD0D63F"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HGU de Elche</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59B7D9AB"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Revisión equipos de protección colectiva</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7D266A75"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NSAP</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45CEF594"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15-07-24</w:t>
            </w:r>
          </w:p>
        </w:tc>
      </w:tr>
      <w:tr w:rsidR="00DD0F69" w:rsidRPr="00DD0F69" w14:paraId="3551BB46"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0CC8D0B2"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0EFAE9D9"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Aprobación de la revisión del Plan de PRL por gerencia</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4AE9F19D"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M. Pont/ E. Almenar/ P. Ferrer</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0BE6EE54"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15-07-24</w:t>
            </w:r>
          </w:p>
        </w:tc>
      </w:tr>
      <w:tr w:rsidR="00DD0F69" w:rsidRPr="00DD0F69" w14:paraId="6E82C40B"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1B8A2D18"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1EF0C232"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Revisión equipos de protección colectiva</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1556AECA"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NSAP</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397C3ED2"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17-07-24</w:t>
            </w:r>
          </w:p>
        </w:tc>
      </w:tr>
      <w:tr w:rsidR="00DD0F69" w:rsidRPr="00DD0F69" w14:paraId="462EDD1C"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29A7DE52"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2808C13D"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Reunión Comité de Bioseguridad de FISABIO-SP</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72EA05A4"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miembros CBS</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16E76588"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18-07-24</w:t>
            </w:r>
          </w:p>
        </w:tc>
      </w:tr>
      <w:tr w:rsidR="00DD0F69" w:rsidRPr="00DD0F69" w14:paraId="3D6C244E"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0EE558B0"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0F87FF6E"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 xml:space="preserve">Reunión revisión Plan de Contingencias laboratorio NCB3 FISABIO-SP </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6F5EC7DF"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M. Casañ</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22269699"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09-09-24</w:t>
            </w:r>
          </w:p>
        </w:tc>
      </w:tr>
      <w:tr w:rsidR="00DD0F69" w:rsidRPr="00DD0F69" w14:paraId="46B27AB2"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78B98B11"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0118F700"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Reunión coordinación departamento de mantenimiento de la DGSP</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35C87D2A"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 xml:space="preserve">P. Ferrer/R. Sánchez </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677676A5"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11-09-24</w:t>
            </w:r>
          </w:p>
        </w:tc>
      </w:tr>
      <w:tr w:rsidR="00DD0F69" w:rsidRPr="00DD0F69" w14:paraId="21974508"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4819E7F0"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HGU de Castellón</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24E3C3E5"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Revisión de equipos de protección colectiva HGU Castellón</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50DEFCA3"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NSAP</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158EC7E4"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12-09-24</w:t>
            </w:r>
          </w:p>
        </w:tc>
      </w:tr>
      <w:tr w:rsidR="00DD0F69" w:rsidRPr="00DD0F69" w14:paraId="7D732D98"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433FF728"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Hosp Arnau/ Dr. Peset</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07F99CAA"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Revisión equipos de protección colectiva Hosp Arnau y Peset</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0DFBE527"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1392AFE9"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24-09-24</w:t>
            </w:r>
          </w:p>
        </w:tc>
      </w:tr>
      <w:tr w:rsidR="00DD0F69" w:rsidRPr="00DD0F69" w14:paraId="13AB3A4F"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46A92A03"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62BD906D"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Reunión Comité de Bioseguridad</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1D5A8F8C"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Miembros CBS FISABIO-SP</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3641C18E"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24-09-24</w:t>
            </w:r>
          </w:p>
        </w:tc>
      </w:tr>
      <w:tr w:rsidR="00DD0F69" w:rsidRPr="00DD0F69" w14:paraId="61DA6C0F"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2AE89462"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37914978"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Reunión para establecer pautas de actuación durante la ejecución de los trabajos de adecuación de la sala de cultivos, CAE, planificación de los trabajos, etc.</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5BBC6093"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Gerencia/ P. Ferrer/ J. Martínez./ E. Almenar/ J. A. Quesada/ F. Torrentí</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64D1DB64"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02-10-24</w:t>
            </w:r>
          </w:p>
        </w:tc>
      </w:tr>
      <w:tr w:rsidR="00DD0F69" w:rsidRPr="00DD0F69" w14:paraId="09D13D49"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13706866"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5A61C893"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Revisión protocolo training laboratorio NCB3</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7458A017"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L. Villamayor/ C. Llorens</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070299C1"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03-10-24</w:t>
            </w:r>
          </w:p>
        </w:tc>
      </w:tr>
      <w:tr w:rsidR="00DD0F69" w:rsidRPr="00DD0F69" w14:paraId="7AA0D9F1"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3B28C787"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Laboratorio UASA</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267B4DC0"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Visita laboratorio NCB3 UASA</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63629212"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L. Villamayor</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578A95C7"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04-10-24</w:t>
            </w:r>
          </w:p>
        </w:tc>
      </w:tr>
      <w:tr w:rsidR="00DD0F69" w:rsidRPr="00DD0F69" w14:paraId="6995D6AF"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07D5ECEA"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34EE71F3"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Visita planificación traslado equipos y material fungible FISABIO-SP</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3A963FCF"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M Tortosa</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311ABB72"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15-10-24</w:t>
            </w:r>
          </w:p>
        </w:tc>
      </w:tr>
      <w:tr w:rsidR="00DD0F69" w:rsidRPr="00DD0F69" w14:paraId="2D2AED81"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3459E259"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774D43F3"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 xml:space="preserve">Revisión protocolos sala de cultivos con Genómica (reestructuración durante tareas </w:t>
            </w:r>
            <w:r w:rsidRPr="00DD0F69">
              <w:rPr>
                <w:rFonts w:eastAsia="Calibri"/>
              </w:rPr>
              <w:lastRenderedPageBreak/>
              <w:t>de adecuación de la sala de cultivos del biobanco IBSP)</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6A34B663"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lastRenderedPageBreak/>
              <w:t xml:space="preserve">P. Ferrer/ L. Villamayor/ X. </w:t>
            </w:r>
            <w:r w:rsidRPr="00DD0F69">
              <w:rPr>
                <w:rFonts w:eastAsia="Calibri"/>
              </w:rPr>
              <w:lastRenderedPageBreak/>
              <w:t>López/ N. Jiménez</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0345F093"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lastRenderedPageBreak/>
              <w:t>16-10-24</w:t>
            </w:r>
          </w:p>
        </w:tc>
      </w:tr>
      <w:tr w:rsidR="00DD0F69" w:rsidRPr="00DD0F69" w14:paraId="5301F747"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62E626E2"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326EA5B6"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Reunión PNTs sala cultivos Biobanco</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59D80963"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J Martínez/ A. Quesada/ C. Aguado</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4FED05BD"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21-10-24</w:t>
            </w:r>
          </w:p>
        </w:tc>
      </w:tr>
      <w:tr w:rsidR="00DD0F69" w:rsidRPr="00DD0F69" w14:paraId="0035F346"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0D7853E9"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Biomedical/Puerto de Sagunto</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5C37C173"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Asistencia Jornada transporte muestras Biológicas</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62052E45"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L. Villamayor/ A. Ahicart</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7BCCF091"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22-10-24</w:t>
            </w:r>
          </w:p>
        </w:tc>
      </w:tr>
      <w:tr w:rsidR="00DD0F69" w:rsidRPr="00DD0F69" w14:paraId="55DF2B34"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30C27D00"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30424829"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Visita DRÄGER instalación sensores CO</w:t>
            </w:r>
            <w:r w:rsidRPr="00DD0F69">
              <w:rPr>
                <w:rFonts w:eastAsia="Calibri"/>
                <w:vertAlign w:val="subscript"/>
              </w:rPr>
              <w:t>2</w:t>
            </w:r>
            <w:r w:rsidRPr="00DD0F69">
              <w:rPr>
                <w:rFonts w:eastAsia="Calibri"/>
              </w:rPr>
              <w:t>/O</w:t>
            </w:r>
            <w:r w:rsidRPr="00DD0F69">
              <w:rPr>
                <w:rFonts w:eastAsia="Calibri"/>
                <w:vertAlign w:val="subscript"/>
              </w:rPr>
              <w:t>2</w:t>
            </w:r>
            <w:r w:rsidRPr="00DD0F69">
              <w:rPr>
                <w:rFonts w:eastAsia="Calibri"/>
              </w:rPr>
              <w:t xml:space="preserve"> instalaciones Genómica y Salud</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79D728FA"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L. Villamayor/ DRÄGER</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4E4C0817"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30-10-24</w:t>
            </w:r>
          </w:p>
        </w:tc>
      </w:tr>
      <w:tr w:rsidR="00DD0F69" w:rsidRPr="00DD0F69" w14:paraId="71A70C69"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6D89435A"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45E9CF41"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Revisión Procedimiento acoso FISABIO adecuación RD 1026/2024</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35C0B852"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Molina/ K Cifuentes/ P Ferrer</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3D6BF51C"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18-11-24</w:t>
            </w:r>
          </w:p>
        </w:tc>
      </w:tr>
      <w:tr w:rsidR="00DD0F69" w:rsidRPr="00DD0F69" w14:paraId="2101BDF0"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3093FECC"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OTP-FISABIO-SP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38A2AC41"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Revisión Plan de Contingencia lab. NCB3 FISABIO-SP</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53B712C7"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M Casañ</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31583BFA"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19-11-24</w:t>
            </w:r>
          </w:p>
        </w:tc>
      </w:tr>
      <w:tr w:rsidR="00DD0F69" w:rsidRPr="00DD0F69" w14:paraId="616B5D8F"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5AE06B0A"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6E774A14"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Revisión Plan Autoprotección edificio Avda. de Cataluña</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7161CD3C"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R Sánchez</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500B6D42"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20-11-24</w:t>
            </w:r>
          </w:p>
        </w:tc>
      </w:tr>
      <w:tr w:rsidR="00DD0F69" w:rsidRPr="00DD0F69" w14:paraId="56C4BFF6"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6EF115F5"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31E43E22"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Reunión elaboración procedimiento NC-desviaciones sistema de Gestión Riesgo Biológico NCB3/NCB2 FISABIO-SP</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1C306802"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C. Llorens/L Villamayor</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0812DD69"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21-11-24</w:t>
            </w:r>
          </w:p>
        </w:tc>
      </w:tr>
      <w:tr w:rsidR="00DD0F69" w:rsidRPr="00DD0F69" w14:paraId="3B474109"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550530C2"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432C6E00"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Vacunación GRIPE/COVID19 personal FISABIO</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1A84C294"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Serv. Vigilancia de la Salud</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722973AA"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02-12-24</w:t>
            </w:r>
          </w:p>
        </w:tc>
      </w:tr>
      <w:tr w:rsidR="00DD0F69" w:rsidRPr="00DD0F69" w14:paraId="77A203A6"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3796CEE9"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2F8C95EA"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Reunión Comité de Bioseguridad FISABIO-SP</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3F60009C"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miembros comité CBS</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610428E7"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03-12-24</w:t>
            </w:r>
          </w:p>
        </w:tc>
      </w:tr>
      <w:tr w:rsidR="00DD0F69" w:rsidRPr="00DD0F69" w14:paraId="69626B25"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1D73006D"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FISABO</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5FE418A8"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Revisión protocolo de acoso Comisión de Igualdad</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4C92D4AD"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 xml:space="preserve">P. Ferrer/Comisión Igualdad </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37F5BD0D"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10-12-24</w:t>
            </w:r>
          </w:p>
        </w:tc>
      </w:tr>
      <w:tr w:rsidR="00DD0F69" w:rsidRPr="00DD0F69" w14:paraId="40C1EAF9"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7FB558F5"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6B22AC22"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Reunión Comité de Seguridad y Salud</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2C327B61"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miembros CSS</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27B408CA"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18-12-24</w:t>
            </w:r>
          </w:p>
        </w:tc>
      </w:tr>
      <w:tr w:rsidR="00DD0F69" w:rsidRPr="00DD0F69" w14:paraId="116FF933" w14:textId="77777777" w:rsidTr="001674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139" w:type="pct"/>
            <w:tcBorders>
              <w:top w:val="single" w:sz="4" w:space="0" w:color="auto"/>
              <w:left w:val="single" w:sz="4" w:space="0" w:color="auto"/>
              <w:bottom w:val="single" w:sz="4" w:space="0" w:color="auto"/>
              <w:right w:val="single" w:sz="4" w:space="0" w:color="auto"/>
            </w:tcBorders>
            <w:shd w:val="clear" w:color="auto" w:fill="auto"/>
          </w:tcPr>
          <w:p w14:paraId="6A603822"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FISABIO-SP</w:t>
            </w:r>
          </w:p>
        </w:tc>
        <w:tc>
          <w:tcPr>
            <w:tcW w:w="2195" w:type="pct"/>
            <w:gridSpan w:val="2"/>
            <w:tcBorders>
              <w:top w:val="single" w:sz="4" w:space="0" w:color="auto"/>
              <w:left w:val="single" w:sz="4" w:space="0" w:color="auto"/>
              <w:bottom w:val="single" w:sz="4" w:space="0" w:color="auto"/>
              <w:right w:val="single" w:sz="4" w:space="0" w:color="auto"/>
            </w:tcBorders>
            <w:shd w:val="clear" w:color="auto" w:fill="auto"/>
          </w:tcPr>
          <w:p w14:paraId="08565CDA" w14:textId="77777777" w:rsidR="00DD0F69" w:rsidRPr="00DD0F69" w:rsidRDefault="00DD0F69" w:rsidP="00DD0F69">
            <w:pPr>
              <w:spacing w:after="0" w:line="240" w:lineRule="auto"/>
              <w:jc w:val="left"/>
              <w:rPr>
                <w:rFonts w:eastAsia="Calibri"/>
                <w:color w:val="000000"/>
                <w:sz w:val="18"/>
                <w:szCs w:val="18"/>
              </w:rPr>
            </w:pPr>
            <w:r w:rsidRPr="00DD0F69">
              <w:rPr>
                <w:rFonts w:eastAsia="Calibri"/>
              </w:rPr>
              <w:t>Revisión instalaciones, equipos, sistema HVAC laboratorio NCB3 FISABIO</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7434CB45"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P. Ferrer/ L. Villamayor/ VALITY</w:t>
            </w:r>
          </w:p>
        </w:tc>
        <w:tc>
          <w:tcPr>
            <w:tcW w:w="728" w:type="pct"/>
            <w:gridSpan w:val="2"/>
            <w:tcBorders>
              <w:top w:val="single" w:sz="4" w:space="0" w:color="auto"/>
              <w:left w:val="single" w:sz="4" w:space="0" w:color="auto"/>
              <w:bottom w:val="single" w:sz="4" w:space="0" w:color="auto"/>
              <w:right w:val="single" w:sz="4" w:space="0" w:color="auto"/>
            </w:tcBorders>
            <w:shd w:val="clear" w:color="auto" w:fill="auto"/>
          </w:tcPr>
          <w:p w14:paraId="2866F920" w14:textId="77777777" w:rsidR="00DD0F69" w:rsidRPr="00DD0F69" w:rsidRDefault="00DD0F69" w:rsidP="00DD0F69">
            <w:pPr>
              <w:spacing w:after="0" w:line="240" w:lineRule="auto"/>
              <w:jc w:val="center"/>
              <w:rPr>
                <w:rFonts w:eastAsia="Calibri"/>
                <w:color w:val="000000"/>
                <w:sz w:val="18"/>
                <w:szCs w:val="18"/>
              </w:rPr>
            </w:pPr>
            <w:r w:rsidRPr="00DD0F69">
              <w:rPr>
                <w:rFonts w:eastAsia="Calibri"/>
              </w:rPr>
              <w:t>19-12-24</w:t>
            </w:r>
          </w:p>
        </w:tc>
      </w:tr>
    </w:tbl>
    <w:p w14:paraId="0FB7D254" w14:textId="77777777" w:rsidR="00DD0F69" w:rsidRPr="00DD0F69" w:rsidRDefault="00DD0F69" w:rsidP="00DD0F69">
      <w:pPr>
        <w:rPr>
          <w:rFonts w:eastAsia="Calibri"/>
          <w:b/>
        </w:rPr>
      </w:pPr>
      <w:bookmarkStart w:id="378" w:name="_Toc66375152"/>
    </w:p>
    <w:p w14:paraId="1A0C87DB" w14:textId="77777777" w:rsidR="00DD0F69" w:rsidRPr="00DD0F69" w:rsidRDefault="00DD0F69" w:rsidP="00DD0F69">
      <w:pPr>
        <w:rPr>
          <w:rFonts w:eastAsia="Calibri"/>
          <w:b/>
        </w:rPr>
      </w:pPr>
      <w:r w:rsidRPr="00DD0F69">
        <w:rPr>
          <w:rFonts w:eastAsia="Calibri"/>
          <w:b/>
        </w:rPr>
        <w:t>Evaluaciones Específicas</w:t>
      </w:r>
      <w:bookmarkEnd w:id="378"/>
    </w:p>
    <w:p w14:paraId="6DC49DE5" w14:textId="77777777" w:rsidR="00DD0F69" w:rsidRPr="00DD0F69" w:rsidRDefault="00DD0F69" w:rsidP="00DD0F69">
      <w:pPr>
        <w:rPr>
          <w:rFonts w:eastAsia="Calibri"/>
        </w:rPr>
      </w:pPr>
      <w:r w:rsidRPr="00DD0F69">
        <w:rPr>
          <w:rFonts w:eastAsia="Calibri"/>
        </w:rPr>
        <w:t>En este apartado se muestran de forma resumida aquellas evaluaciones o estudios específicos realizados en base a los riesgos detectados en cada área y puesto de trabajo de la evaluación.</w:t>
      </w:r>
    </w:p>
    <w:p w14:paraId="2AEA4305" w14:textId="77777777" w:rsidR="00DD0F69" w:rsidRPr="00DD0F69" w:rsidRDefault="00DD0F69" w:rsidP="002B61D8">
      <w:pPr>
        <w:numPr>
          <w:ilvl w:val="0"/>
          <w:numId w:val="27"/>
        </w:numPr>
        <w:spacing w:before="120" w:after="120"/>
        <w:ind w:left="357" w:hanging="357"/>
        <w:contextualSpacing/>
        <w:rPr>
          <w:rFonts w:eastAsia="Calibri"/>
          <w:b/>
          <w:lang w:val="ca-ES"/>
        </w:rPr>
      </w:pPr>
      <w:r w:rsidRPr="00DD0F69">
        <w:rPr>
          <w:rFonts w:eastAsia="Calibri"/>
          <w:b/>
          <w:lang w:val="ca-ES"/>
        </w:rPr>
        <w:t>Seguridad en el Trabajo</w:t>
      </w:r>
    </w:p>
    <w:p w14:paraId="7819CEC9" w14:textId="77777777" w:rsidR="00DD0F69" w:rsidRPr="00DD0F69" w:rsidRDefault="00DD0F69" w:rsidP="002B61D8">
      <w:pPr>
        <w:numPr>
          <w:ilvl w:val="0"/>
          <w:numId w:val="56"/>
        </w:numPr>
        <w:spacing w:before="120" w:after="120"/>
        <w:ind w:left="714" w:hanging="357"/>
        <w:contextualSpacing/>
        <w:rPr>
          <w:rFonts w:eastAsia="Calibri"/>
        </w:rPr>
      </w:pPr>
      <w:r w:rsidRPr="00DD0F69">
        <w:rPr>
          <w:rFonts w:eastAsia="Calibri"/>
        </w:rPr>
        <w:t>Revisión de la Evaluación de Riesgos Laborales de los diferentes centros de trabajo visitados a lo largo de 2024.</w:t>
      </w:r>
    </w:p>
    <w:p w14:paraId="111EE929" w14:textId="77777777" w:rsidR="00DD0F69" w:rsidRDefault="00DD0F69" w:rsidP="002B61D8">
      <w:pPr>
        <w:numPr>
          <w:ilvl w:val="0"/>
          <w:numId w:val="56"/>
        </w:numPr>
        <w:spacing w:before="120" w:after="120"/>
        <w:ind w:left="714" w:hanging="357"/>
        <w:contextualSpacing/>
        <w:rPr>
          <w:rFonts w:eastAsia="Calibri"/>
        </w:rPr>
      </w:pPr>
      <w:r w:rsidRPr="00DD0F69">
        <w:rPr>
          <w:rFonts w:eastAsia="Calibri"/>
        </w:rPr>
        <w:t>Colaboración en la revisión e implantación del plan de Autoprotección de la DGSP ubicado en la Avda. de Cataluña.</w:t>
      </w:r>
    </w:p>
    <w:p w14:paraId="69E39259" w14:textId="77777777" w:rsidR="00DD0F69" w:rsidRPr="00DD0F69" w:rsidRDefault="00DD0F69" w:rsidP="00DD0F69">
      <w:pPr>
        <w:spacing w:before="120" w:after="120"/>
        <w:ind w:left="714"/>
        <w:contextualSpacing/>
        <w:rPr>
          <w:rFonts w:eastAsia="Calibri"/>
        </w:rPr>
      </w:pPr>
    </w:p>
    <w:p w14:paraId="5A7252F9" w14:textId="77777777" w:rsidR="00DD0F69" w:rsidRPr="00DD0F69" w:rsidRDefault="00DD0F69" w:rsidP="002B61D8">
      <w:pPr>
        <w:numPr>
          <w:ilvl w:val="0"/>
          <w:numId w:val="27"/>
        </w:numPr>
        <w:spacing w:before="120" w:after="120"/>
        <w:ind w:left="357" w:hanging="357"/>
        <w:contextualSpacing/>
        <w:rPr>
          <w:rFonts w:eastAsia="Calibri"/>
          <w:b/>
          <w:lang w:val="ca-ES"/>
        </w:rPr>
      </w:pPr>
      <w:r w:rsidRPr="00DD0F69">
        <w:rPr>
          <w:rFonts w:eastAsia="Calibri"/>
          <w:b/>
          <w:lang w:val="ca-ES"/>
        </w:rPr>
        <w:lastRenderedPageBreak/>
        <w:t xml:space="preserve">Higiene industrial </w:t>
      </w:r>
    </w:p>
    <w:p w14:paraId="6EE5F0D9" w14:textId="77777777" w:rsidR="00DD0F69" w:rsidRPr="00DD0F69" w:rsidRDefault="00DD0F69" w:rsidP="002B61D8">
      <w:pPr>
        <w:numPr>
          <w:ilvl w:val="0"/>
          <w:numId w:val="56"/>
        </w:numPr>
        <w:spacing w:before="120" w:after="120"/>
        <w:ind w:left="714" w:hanging="357"/>
        <w:contextualSpacing/>
        <w:rPr>
          <w:rFonts w:eastAsia="Calibri"/>
        </w:rPr>
      </w:pPr>
      <w:r w:rsidRPr="00DD0F69">
        <w:rPr>
          <w:rFonts w:eastAsia="Calibri"/>
        </w:rPr>
        <w:t>Revisión del Plan de Contingencia de los laboratorios NCB2+/NCB3</w:t>
      </w:r>
    </w:p>
    <w:p w14:paraId="06559F3C" w14:textId="77777777" w:rsidR="00DD0F69" w:rsidRPr="00DD0F69" w:rsidRDefault="00DD0F69" w:rsidP="002B61D8">
      <w:pPr>
        <w:numPr>
          <w:ilvl w:val="0"/>
          <w:numId w:val="56"/>
        </w:numPr>
        <w:spacing w:before="120" w:after="120"/>
        <w:ind w:left="714" w:hanging="357"/>
        <w:contextualSpacing/>
        <w:rPr>
          <w:rFonts w:eastAsia="Calibri"/>
        </w:rPr>
      </w:pPr>
      <w:r w:rsidRPr="00DD0F69">
        <w:rPr>
          <w:rFonts w:eastAsia="Calibri"/>
        </w:rPr>
        <w:t>Actualización del reglamento del Comité de Bioseguridad</w:t>
      </w:r>
    </w:p>
    <w:p w14:paraId="1DCA7194" w14:textId="77777777" w:rsidR="00DD0F69" w:rsidRPr="00DD0F69" w:rsidRDefault="00DD0F69" w:rsidP="002B61D8">
      <w:pPr>
        <w:numPr>
          <w:ilvl w:val="0"/>
          <w:numId w:val="56"/>
        </w:numPr>
        <w:spacing w:before="120" w:after="120"/>
        <w:ind w:left="714" w:hanging="357"/>
        <w:contextualSpacing/>
        <w:rPr>
          <w:rFonts w:eastAsia="Calibri"/>
        </w:rPr>
      </w:pPr>
      <w:r w:rsidRPr="00DD0F69">
        <w:rPr>
          <w:rFonts w:eastAsia="Calibri"/>
        </w:rPr>
        <w:t>Elaboración e implantación del procedimiento para la notificación de uso de AB/OMGs</w:t>
      </w:r>
    </w:p>
    <w:p w14:paraId="7A73F7C1" w14:textId="77777777" w:rsidR="00DD0F69" w:rsidRPr="00DD0F69" w:rsidRDefault="00DD0F69" w:rsidP="002B61D8">
      <w:pPr>
        <w:numPr>
          <w:ilvl w:val="0"/>
          <w:numId w:val="56"/>
        </w:numPr>
        <w:spacing w:before="120" w:after="120"/>
        <w:ind w:left="714" w:hanging="357"/>
        <w:contextualSpacing/>
        <w:rPr>
          <w:rFonts w:eastAsia="Calibri"/>
        </w:rPr>
      </w:pPr>
      <w:r w:rsidRPr="00DD0F69">
        <w:rPr>
          <w:rFonts w:eastAsia="Calibri"/>
        </w:rPr>
        <w:t>Elaboración de Evaluación de Riesgos Biológico por exposición al virus CoVh-OC43.</w:t>
      </w:r>
    </w:p>
    <w:p w14:paraId="4DF4A1C5" w14:textId="77777777" w:rsidR="00DD0F69" w:rsidRPr="00DD0F69" w:rsidRDefault="00DD0F69" w:rsidP="002B61D8">
      <w:pPr>
        <w:numPr>
          <w:ilvl w:val="0"/>
          <w:numId w:val="56"/>
        </w:numPr>
        <w:spacing w:before="120" w:after="120"/>
        <w:ind w:left="714" w:hanging="357"/>
        <w:contextualSpacing/>
        <w:rPr>
          <w:rFonts w:eastAsia="Calibri"/>
        </w:rPr>
      </w:pPr>
      <w:r w:rsidRPr="00DD0F69">
        <w:rPr>
          <w:rFonts w:eastAsia="Calibri"/>
        </w:rPr>
        <w:t>Evaluación de riesgos simplificada de exposición a agentes químicos en el centro de trabajo IDIbe de la UMH.</w:t>
      </w:r>
    </w:p>
    <w:p w14:paraId="3CEEE9BE" w14:textId="77777777" w:rsidR="00DD0F69" w:rsidRDefault="00DD0F69" w:rsidP="002B61D8">
      <w:pPr>
        <w:numPr>
          <w:ilvl w:val="0"/>
          <w:numId w:val="56"/>
        </w:numPr>
        <w:spacing w:before="120" w:after="120"/>
        <w:ind w:left="714" w:hanging="357"/>
        <w:contextualSpacing/>
        <w:rPr>
          <w:rFonts w:eastAsia="Calibri"/>
        </w:rPr>
      </w:pPr>
      <w:r w:rsidRPr="00DD0F69">
        <w:rPr>
          <w:rFonts w:eastAsia="Calibri"/>
        </w:rPr>
        <w:t>Instrucciones técnicas y procedimientos vinculados con el laboratorio NCB3/NCB2+</w:t>
      </w:r>
    </w:p>
    <w:p w14:paraId="3489FC6F" w14:textId="77777777" w:rsidR="00DD0F69" w:rsidRPr="00DD0F69" w:rsidRDefault="00DD0F69" w:rsidP="00DD0F69">
      <w:pPr>
        <w:spacing w:before="120" w:after="120"/>
        <w:ind w:left="714"/>
        <w:contextualSpacing/>
        <w:rPr>
          <w:rFonts w:eastAsia="Calibri"/>
        </w:rPr>
      </w:pPr>
    </w:p>
    <w:p w14:paraId="2CA60312" w14:textId="77777777" w:rsidR="00DD0F69" w:rsidRPr="00DD0F69" w:rsidRDefault="00DD0F69" w:rsidP="002B61D8">
      <w:pPr>
        <w:numPr>
          <w:ilvl w:val="0"/>
          <w:numId w:val="27"/>
        </w:numPr>
        <w:spacing w:before="120" w:after="120"/>
        <w:ind w:left="357" w:hanging="357"/>
        <w:contextualSpacing/>
        <w:rPr>
          <w:rFonts w:eastAsia="Calibri"/>
          <w:b/>
          <w:lang w:val="ca-ES"/>
        </w:rPr>
      </w:pPr>
      <w:r w:rsidRPr="00DD0F69">
        <w:rPr>
          <w:rFonts w:eastAsia="Calibri"/>
          <w:b/>
          <w:lang w:val="ca-ES"/>
        </w:rPr>
        <w:t>Psicología y ergonomia</w:t>
      </w:r>
    </w:p>
    <w:p w14:paraId="77D08DB9" w14:textId="77777777" w:rsidR="00DD0F69" w:rsidRPr="00DD0F69" w:rsidRDefault="00DD0F69" w:rsidP="00DD0F69">
      <w:pPr>
        <w:rPr>
          <w:rFonts w:eastAsia="Calibri"/>
          <w:bCs/>
        </w:rPr>
      </w:pPr>
      <w:r w:rsidRPr="00DD0F69">
        <w:rPr>
          <w:rFonts w:eastAsia="Calibri"/>
          <w:bCs/>
        </w:rPr>
        <w:t>No se ha procedido a realizar ningún estudio específico relacionado con las áreas de ergonomía y psicosociología.</w:t>
      </w:r>
    </w:p>
    <w:p w14:paraId="16D9D74A" w14:textId="77777777" w:rsidR="00DD0F69" w:rsidRPr="00DD0F69" w:rsidRDefault="00DD0F69" w:rsidP="00DD0F69"/>
    <w:p w14:paraId="3E24E6B5" w14:textId="77777777" w:rsidR="005B404A" w:rsidRDefault="005B404A" w:rsidP="00244EA9">
      <w:pPr>
        <w:pStyle w:val="Ttulo4"/>
        <w:numPr>
          <w:ilvl w:val="0"/>
          <w:numId w:val="0"/>
        </w:numPr>
        <w:ind w:left="864" w:hanging="864"/>
      </w:pPr>
      <w:r>
        <w:t>7.2.3.5. Actividades específicas efectuadas en vigilancia de la salud.</w:t>
      </w:r>
    </w:p>
    <w:p w14:paraId="28B389C5" w14:textId="77777777" w:rsidR="00DD0F69" w:rsidRDefault="00DD0F69" w:rsidP="00DD0F69">
      <w:pPr>
        <w:spacing w:after="0" w:line="240" w:lineRule="auto"/>
      </w:pPr>
    </w:p>
    <w:p w14:paraId="0AB90025" w14:textId="77777777" w:rsidR="00563F20" w:rsidRDefault="00563F20" w:rsidP="00DD0F69">
      <w:r w:rsidRPr="00CE6CED">
        <w:rPr>
          <w:rFonts w:eastAsia="Calibri"/>
          <w:b/>
        </w:rPr>
        <w:t>Evaluación de la salud de los trabajadores expuestos a riesgos</w:t>
      </w:r>
    </w:p>
    <w:p w14:paraId="76473A0B" w14:textId="77777777" w:rsidR="00DD0F69" w:rsidRDefault="00DD0F69" w:rsidP="00DD0F69">
      <w:r w:rsidRPr="00006EE4">
        <w:t>A lo largo de 2024 se han realizado un total de 234 reconocimientos médicos entre el personal de nueva incorporación y los reconocimientos médicos periódicos resultando 233 reconocimientos como APTOS SIN RESTRICCIONES, 1 como APTO CON RESTRICCIONES, 0 EN OBSERVACION, 0 como NO APTOS. Según establece la planificación de la vigilancia de la salud elaborada por el Servicio de Prevención Ajeno se han aplicado los protocolos de pantallas de visualización de datos, posturas forzadas, conductores, riesgos biológicos III, dermatosis laborales, trabajos en altura, plaguicidas, y/ o radiaciones no ionizantes en función del puesto de trabajo y la evaluación de riesgos asociada al mismo.</w:t>
      </w:r>
    </w:p>
    <w:p w14:paraId="258AB773" w14:textId="77777777" w:rsidR="00DD0F69" w:rsidRDefault="00DD0F69" w:rsidP="00DD0F69">
      <w:pPr>
        <w:spacing w:after="0" w:line="240" w:lineRule="auto"/>
      </w:pPr>
      <w:r w:rsidRPr="00CE6CED">
        <w:rPr>
          <w:rFonts w:eastAsia="Calibri"/>
          <w:b/>
        </w:rPr>
        <w:t>Vacunación</w:t>
      </w:r>
    </w:p>
    <w:p w14:paraId="55AC8F91" w14:textId="77777777" w:rsidR="00DD0F69" w:rsidRDefault="00DD0F69" w:rsidP="00DD0F69">
      <w:pPr>
        <w:spacing w:after="0" w:line="240" w:lineRule="auto"/>
      </w:pPr>
    </w:p>
    <w:p w14:paraId="580C90E1" w14:textId="77777777" w:rsidR="00DD0F69" w:rsidRDefault="00DD0F69" w:rsidP="00DD0F69">
      <w:r w:rsidRPr="00BE69E2">
        <w:t xml:space="preserve">El Servicio de Prevención Propio en colaboración con el Servicio de Prevención de la Conselleria de Sanidad y el Servicio de Prevención Ajeno ha gestionado la vacunación </w:t>
      </w:r>
      <w:r>
        <w:t>frente a</w:t>
      </w:r>
      <w:r w:rsidRPr="00BE69E2">
        <w:t xml:space="preserve"> la gripe y el SARS-CoV2 del personal de la fundación ubicado en los hospitales públicos de la Conselleria de Sanidad, así como del personal del centro sanitario FISABIO Salud Pública incluidas en alguno de los grupos de riesgos identificados en la estrategia de vacunación establecidas por el Ministerio de Sanidad.</w:t>
      </w:r>
    </w:p>
    <w:p w14:paraId="751EF475" w14:textId="77777777" w:rsidR="00563F20" w:rsidRPr="00563F20" w:rsidRDefault="005B404A" w:rsidP="00563F20">
      <w:pPr>
        <w:pStyle w:val="Ttulo4"/>
        <w:numPr>
          <w:ilvl w:val="0"/>
          <w:numId w:val="0"/>
        </w:numPr>
        <w:ind w:left="864" w:hanging="864"/>
        <w:rPr>
          <w:lang w:val="es-ES_tradnl" w:eastAsia="es-ES"/>
        </w:rPr>
      </w:pPr>
      <w:r>
        <w:rPr>
          <w:lang w:val="es-ES_tradnl" w:eastAsia="es-ES"/>
        </w:rPr>
        <w:t>7.2.3.6. Investigación de daños</w:t>
      </w:r>
    </w:p>
    <w:p w14:paraId="3F951BD9" w14:textId="77777777" w:rsidR="00563F20" w:rsidRPr="002365E6" w:rsidRDefault="00563F20" w:rsidP="00563F20">
      <w:pPr>
        <w:rPr>
          <w:lang w:val="es-ES_tradnl" w:eastAsia="es-ES"/>
        </w:rPr>
      </w:pPr>
      <w:r w:rsidRPr="002365E6">
        <w:rPr>
          <w:lang w:val="es-ES_tradnl" w:eastAsia="es-ES"/>
        </w:rPr>
        <w:t xml:space="preserve">A lo largo del 2024 se han notificado un total de 3 asistencias en mutua identificadas como accidente laboral sin que hayan causado baja laboral en ningún caso. Del análisis de los accidentes sufridos entre el personal de la fundación a lo largo del 2024 se observa que uno de ellos se produjo in itinere, otro por caídas al mismo nivel y el tercero por el manejo de objetos cortantes o punzantes. Las lesiones asociadas </w:t>
      </w:r>
      <w:r w:rsidRPr="002365E6">
        <w:rPr>
          <w:lang w:val="es-ES_tradnl" w:eastAsia="es-ES"/>
        </w:rPr>
        <w:lastRenderedPageBreak/>
        <w:t xml:space="preserve">a dichos accidentes se produjeron en la espalada (accidente in itinere) las extremidades inferiores (caídas al mismo nivel) y las extremidades superiores (manejo de objetos punzantes). </w:t>
      </w:r>
    </w:p>
    <w:p w14:paraId="565A2AAC" w14:textId="77777777" w:rsidR="00563F20" w:rsidRDefault="00563F20" w:rsidP="00563F20">
      <w:pPr>
        <w:rPr>
          <w:lang w:val="es-ES_tradnl" w:eastAsia="es-ES"/>
        </w:rPr>
      </w:pPr>
      <w:r w:rsidRPr="002365E6">
        <w:rPr>
          <w:lang w:val="es-ES_tradnl" w:eastAsia="es-ES"/>
        </w:rPr>
        <w:t>A modo de resumen se muestran en la siguiente tabla los accidentes de trabajo notificados:</w:t>
      </w:r>
    </w:p>
    <w:p w14:paraId="5C23F654" w14:textId="77777777" w:rsidR="00563F20" w:rsidRPr="00563F20" w:rsidRDefault="00563F20" w:rsidP="00563F20">
      <w:pPr>
        <w:keepNext/>
        <w:spacing w:after="200" w:line="240" w:lineRule="auto"/>
        <w:jc w:val="center"/>
        <w:rPr>
          <w:rFonts w:eastAsia="Calibri"/>
          <w:b/>
          <w:bCs/>
          <w:sz w:val="18"/>
          <w:szCs w:val="18"/>
        </w:rPr>
      </w:pPr>
      <w:r w:rsidRPr="00563F20">
        <w:rPr>
          <w:rFonts w:eastAsia="Calibri"/>
          <w:b/>
          <w:bCs/>
          <w:sz w:val="18"/>
          <w:szCs w:val="18"/>
        </w:rPr>
        <w:t>Tabla 7.</w:t>
      </w:r>
      <w:r>
        <w:rPr>
          <w:rFonts w:eastAsia="Calibri"/>
          <w:b/>
          <w:bCs/>
          <w:sz w:val="18"/>
          <w:szCs w:val="18"/>
        </w:rPr>
        <w:t>27</w:t>
      </w:r>
      <w:r w:rsidRPr="00563F20">
        <w:rPr>
          <w:rFonts w:eastAsia="Calibri"/>
          <w:b/>
          <w:bCs/>
          <w:sz w:val="18"/>
          <w:szCs w:val="18"/>
        </w:rPr>
        <w:t xml:space="preserve"> Actividades Accidentes de trabajo notificados</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6"/>
        <w:gridCol w:w="4551"/>
      </w:tblGrid>
      <w:tr w:rsidR="00563F20" w:rsidRPr="00BE69E2" w14:paraId="0AB2255D" w14:textId="77777777" w:rsidTr="001674FB">
        <w:tc>
          <w:tcPr>
            <w:tcW w:w="2507" w:type="pct"/>
            <w:shd w:val="clear" w:color="auto" w:fill="B8CCE4"/>
          </w:tcPr>
          <w:p w14:paraId="6AADD94B" w14:textId="77777777" w:rsidR="00563F20" w:rsidRPr="00BE69E2" w:rsidRDefault="00563F20" w:rsidP="001674FB">
            <w:pPr>
              <w:spacing w:after="0" w:line="240" w:lineRule="auto"/>
              <w:jc w:val="center"/>
              <w:rPr>
                <w:rFonts w:eastAsia="Times New Roman"/>
                <w:lang w:val="es-ES_tradnl" w:eastAsia="es-ES"/>
              </w:rPr>
            </w:pPr>
            <w:proofErr w:type="gramStart"/>
            <w:r w:rsidRPr="00BE69E2">
              <w:rPr>
                <w:rFonts w:eastAsia="Times New Roman"/>
                <w:b/>
                <w:bCs/>
                <w:lang w:val="es-ES_tradnl" w:eastAsia="es-ES"/>
              </w:rPr>
              <w:t>Total</w:t>
            </w:r>
            <w:proofErr w:type="gramEnd"/>
            <w:r w:rsidRPr="00BE69E2">
              <w:rPr>
                <w:rFonts w:eastAsia="Times New Roman"/>
                <w:b/>
                <w:bCs/>
                <w:lang w:val="es-ES_tradnl" w:eastAsia="es-ES"/>
              </w:rPr>
              <w:t xml:space="preserve"> accidentes de trabajo:</w:t>
            </w:r>
          </w:p>
        </w:tc>
        <w:tc>
          <w:tcPr>
            <w:tcW w:w="2493" w:type="pct"/>
            <w:shd w:val="clear" w:color="auto" w:fill="auto"/>
          </w:tcPr>
          <w:p w14:paraId="2A75F7DA" w14:textId="77777777" w:rsidR="00563F20" w:rsidRPr="00BE69E2" w:rsidRDefault="00563F20" w:rsidP="001674FB">
            <w:pPr>
              <w:spacing w:after="0" w:line="240" w:lineRule="auto"/>
              <w:rPr>
                <w:rFonts w:eastAsia="Times New Roman"/>
                <w:lang w:val="es-ES_tradnl" w:eastAsia="es-ES"/>
              </w:rPr>
            </w:pPr>
            <w:r w:rsidRPr="00BE69E2">
              <w:rPr>
                <w:rFonts w:eastAsia="Times New Roman"/>
                <w:lang w:val="es-ES_tradnl" w:eastAsia="es-ES"/>
              </w:rPr>
              <w:t>3</w:t>
            </w:r>
          </w:p>
        </w:tc>
      </w:tr>
      <w:tr w:rsidR="00563F20" w:rsidRPr="00BE69E2" w14:paraId="6EDB37DD" w14:textId="77777777" w:rsidTr="001674FB">
        <w:tc>
          <w:tcPr>
            <w:tcW w:w="5000" w:type="pct"/>
            <w:gridSpan w:val="2"/>
            <w:shd w:val="clear" w:color="auto" w:fill="DBE5F1"/>
          </w:tcPr>
          <w:p w14:paraId="6F5018FB" w14:textId="77777777" w:rsidR="00563F20" w:rsidRPr="00BE69E2" w:rsidRDefault="00563F20" w:rsidP="001674FB">
            <w:pPr>
              <w:spacing w:after="0" w:line="240" w:lineRule="auto"/>
              <w:rPr>
                <w:rFonts w:eastAsia="Times New Roman"/>
                <w:b/>
                <w:lang w:val="es-ES_tradnl" w:eastAsia="es-ES"/>
              </w:rPr>
            </w:pPr>
            <w:r w:rsidRPr="00BE69E2">
              <w:rPr>
                <w:rFonts w:eastAsia="Times New Roman"/>
                <w:b/>
                <w:lang w:val="es-ES_tradnl" w:eastAsia="es-ES"/>
              </w:rPr>
              <w:t>Accidentes de trabajo sin baja</w:t>
            </w:r>
          </w:p>
        </w:tc>
      </w:tr>
      <w:tr w:rsidR="00563F20" w:rsidRPr="00BE69E2" w14:paraId="3A9A187B" w14:textId="77777777" w:rsidTr="001674FB">
        <w:tc>
          <w:tcPr>
            <w:tcW w:w="2507" w:type="pct"/>
            <w:shd w:val="clear" w:color="auto" w:fill="auto"/>
          </w:tcPr>
          <w:p w14:paraId="6AFAFBAA" w14:textId="77777777" w:rsidR="00563F20" w:rsidRPr="00BE69E2" w:rsidRDefault="00563F20" w:rsidP="001674FB">
            <w:pPr>
              <w:spacing w:after="0" w:line="240" w:lineRule="auto"/>
              <w:ind w:left="340"/>
              <w:rPr>
                <w:rFonts w:eastAsia="Times New Roman"/>
                <w:i/>
                <w:lang w:val="es-ES_tradnl" w:eastAsia="es-ES"/>
              </w:rPr>
            </w:pPr>
            <w:r w:rsidRPr="00BE69E2">
              <w:rPr>
                <w:rFonts w:eastAsia="Times New Roman"/>
                <w:i/>
                <w:lang w:val="es-ES_tradnl" w:eastAsia="es-ES"/>
              </w:rPr>
              <w:t>In itinere</w:t>
            </w:r>
          </w:p>
        </w:tc>
        <w:tc>
          <w:tcPr>
            <w:tcW w:w="2493" w:type="pct"/>
            <w:shd w:val="clear" w:color="auto" w:fill="auto"/>
          </w:tcPr>
          <w:p w14:paraId="399595A1" w14:textId="77777777" w:rsidR="00563F20" w:rsidRPr="00BE69E2" w:rsidRDefault="00563F20" w:rsidP="001674FB">
            <w:pPr>
              <w:spacing w:after="0" w:line="240" w:lineRule="auto"/>
              <w:rPr>
                <w:rFonts w:eastAsia="Times New Roman"/>
                <w:lang w:val="es-ES_tradnl" w:eastAsia="es-ES"/>
              </w:rPr>
            </w:pPr>
            <w:r w:rsidRPr="00BE69E2">
              <w:rPr>
                <w:rFonts w:eastAsia="Times New Roman"/>
                <w:lang w:val="es-ES_tradnl" w:eastAsia="es-ES"/>
              </w:rPr>
              <w:t>1</w:t>
            </w:r>
          </w:p>
        </w:tc>
      </w:tr>
      <w:tr w:rsidR="00563F20" w:rsidRPr="00BE69E2" w14:paraId="59717C89" w14:textId="77777777" w:rsidTr="001674FB">
        <w:tc>
          <w:tcPr>
            <w:tcW w:w="2507" w:type="pct"/>
            <w:shd w:val="clear" w:color="auto" w:fill="auto"/>
          </w:tcPr>
          <w:p w14:paraId="44A9FC1A" w14:textId="77777777" w:rsidR="00563F20" w:rsidRPr="00BE69E2" w:rsidRDefault="00563F20" w:rsidP="001674FB">
            <w:pPr>
              <w:spacing w:after="0" w:line="240" w:lineRule="auto"/>
              <w:ind w:left="340"/>
              <w:rPr>
                <w:rFonts w:eastAsia="Times New Roman"/>
                <w:lang w:val="es-ES_tradnl" w:eastAsia="es-ES"/>
              </w:rPr>
            </w:pPr>
            <w:r w:rsidRPr="00BE69E2">
              <w:rPr>
                <w:rFonts w:eastAsia="Times New Roman"/>
                <w:lang w:val="es-ES_tradnl" w:eastAsia="es-ES"/>
              </w:rPr>
              <w:t>Jornada de trabajo</w:t>
            </w:r>
          </w:p>
        </w:tc>
        <w:tc>
          <w:tcPr>
            <w:tcW w:w="2493" w:type="pct"/>
            <w:shd w:val="clear" w:color="auto" w:fill="auto"/>
          </w:tcPr>
          <w:p w14:paraId="48394DFB" w14:textId="77777777" w:rsidR="00563F20" w:rsidRPr="00BE69E2" w:rsidRDefault="00563F20" w:rsidP="001674FB">
            <w:pPr>
              <w:spacing w:after="0" w:line="240" w:lineRule="auto"/>
              <w:rPr>
                <w:rFonts w:eastAsia="Times New Roman"/>
                <w:lang w:val="es-ES_tradnl" w:eastAsia="es-ES"/>
              </w:rPr>
            </w:pPr>
            <w:r>
              <w:rPr>
                <w:rFonts w:eastAsia="Times New Roman"/>
                <w:lang w:val="es-ES_tradnl" w:eastAsia="es-ES"/>
              </w:rPr>
              <w:t>2</w:t>
            </w:r>
          </w:p>
        </w:tc>
      </w:tr>
      <w:tr w:rsidR="00563F20" w:rsidRPr="00BE69E2" w14:paraId="72030353" w14:textId="77777777" w:rsidTr="001674FB">
        <w:tc>
          <w:tcPr>
            <w:tcW w:w="5000" w:type="pct"/>
            <w:gridSpan w:val="2"/>
            <w:shd w:val="clear" w:color="auto" w:fill="DBE5F1"/>
          </w:tcPr>
          <w:p w14:paraId="71C37240" w14:textId="77777777" w:rsidR="00563F20" w:rsidRPr="00BE69E2" w:rsidRDefault="00563F20" w:rsidP="001674FB">
            <w:pPr>
              <w:spacing w:after="0" w:line="240" w:lineRule="auto"/>
              <w:rPr>
                <w:rFonts w:eastAsia="Times New Roman"/>
                <w:b/>
                <w:lang w:val="es-ES_tradnl" w:eastAsia="es-ES"/>
              </w:rPr>
            </w:pPr>
            <w:r w:rsidRPr="00BE69E2">
              <w:rPr>
                <w:rFonts w:eastAsia="Times New Roman"/>
                <w:b/>
                <w:lang w:val="es-ES_tradnl" w:eastAsia="es-ES"/>
              </w:rPr>
              <w:t>Accidentes de trabajo con baja</w:t>
            </w:r>
          </w:p>
        </w:tc>
      </w:tr>
      <w:tr w:rsidR="00563F20" w:rsidRPr="00BE69E2" w14:paraId="5E7197E1" w14:textId="77777777" w:rsidTr="001674FB">
        <w:tc>
          <w:tcPr>
            <w:tcW w:w="2507" w:type="pct"/>
            <w:shd w:val="clear" w:color="auto" w:fill="auto"/>
          </w:tcPr>
          <w:p w14:paraId="78A36D94" w14:textId="77777777" w:rsidR="00563F20" w:rsidRPr="00BE69E2" w:rsidRDefault="00563F20" w:rsidP="001674FB">
            <w:pPr>
              <w:spacing w:after="0" w:line="240" w:lineRule="auto"/>
              <w:ind w:left="340"/>
              <w:rPr>
                <w:rFonts w:eastAsia="Times New Roman"/>
                <w:i/>
                <w:lang w:val="es-ES_tradnl" w:eastAsia="es-ES"/>
              </w:rPr>
            </w:pPr>
            <w:r w:rsidRPr="00BE69E2">
              <w:rPr>
                <w:rFonts w:eastAsia="Times New Roman"/>
                <w:i/>
                <w:lang w:val="es-ES_tradnl" w:eastAsia="es-ES"/>
              </w:rPr>
              <w:t>In itinere</w:t>
            </w:r>
          </w:p>
        </w:tc>
        <w:tc>
          <w:tcPr>
            <w:tcW w:w="2493" w:type="pct"/>
            <w:shd w:val="clear" w:color="auto" w:fill="auto"/>
          </w:tcPr>
          <w:p w14:paraId="30AFAC4B" w14:textId="77777777" w:rsidR="00563F20" w:rsidRPr="00BE69E2" w:rsidRDefault="00563F20" w:rsidP="001674FB">
            <w:pPr>
              <w:spacing w:after="0" w:line="240" w:lineRule="auto"/>
              <w:rPr>
                <w:rFonts w:eastAsia="Times New Roman"/>
                <w:lang w:val="es-ES_tradnl" w:eastAsia="es-ES"/>
              </w:rPr>
            </w:pPr>
            <w:r>
              <w:rPr>
                <w:rFonts w:eastAsia="Times New Roman"/>
                <w:lang w:val="es-ES_tradnl" w:eastAsia="es-ES"/>
              </w:rPr>
              <w:t>0</w:t>
            </w:r>
          </w:p>
        </w:tc>
      </w:tr>
      <w:tr w:rsidR="00563F20" w:rsidRPr="00BE69E2" w14:paraId="7F845801" w14:textId="77777777" w:rsidTr="001674FB">
        <w:tc>
          <w:tcPr>
            <w:tcW w:w="2507" w:type="pct"/>
            <w:shd w:val="clear" w:color="auto" w:fill="auto"/>
          </w:tcPr>
          <w:p w14:paraId="46DC7C63" w14:textId="77777777" w:rsidR="00563F20" w:rsidRPr="00BE69E2" w:rsidRDefault="00563F20" w:rsidP="001674FB">
            <w:pPr>
              <w:spacing w:after="0" w:line="240" w:lineRule="auto"/>
              <w:ind w:left="340"/>
              <w:rPr>
                <w:rFonts w:eastAsia="Times New Roman"/>
                <w:lang w:val="es-ES_tradnl" w:eastAsia="es-ES"/>
              </w:rPr>
            </w:pPr>
            <w:r w:rsidRPr="00BE69E2">
              <w:rPr>
                <w:rFonts w:eastAsia="Times New Roman"/>
                <w:lang w:val="es-ES_tradnl" w:eastAsia="es-ES"/>
              </w:rPr>
              <w:t>Jornada de trabajo</w:t>
            </w:r>
          </w:p>
        </w:tc>
        <w:tc>
          <w:tcPr>
            <w:tcW w:w="2493" w:type="pct"/>
            <w:shd w:val="clear" w:color="auto" w:fill="auto"/>
          </w:tcPr>
          <w:p w14:paraId="139CC027" w14:textId="77777777" w:rsidR="00563F20" w:rsidRPr="00BE69E2" w:rsidRDefault="00563F20" w:rsidP="001674FB">
            <w:pPr>
              <w:spacing w:after="0" w:line="240" w:lineRule="auto"/>
              <w:rPr>
                <w:rFonts w:eastAsia="Times New Roman"/>
                <w:lang w:val="es-ES_tradnl" w:eastAsia="es-ES"/>
              </w:rPr>
            </w:pPr>
            <w:r w:rsidRPr="00BE69E2">
              <w:rPr>
                <w:rFonts w:eastAsia="Times New Roman"/>
                <w:lang w:val="es-ES_tradnl" w:eastAsia="es-ES"/>
              </w:rPr>
              <w:t>0</w:t>
            </w:r>
          </w:p>
        </w:tc>
      </w:tr>
    </w:tbl>
    <w:p w14:paraId="13311547" w14:textId="77777777" w:rsidR="00563F20" w:rsidRDefault="00563F20" w:rsidP="00563F20">
      <w:pPr>
        <w:rPr>
          <w:lang w:val="es-ES_tradnl" w:eastAsia="es-ES"/>
        </w:rPr>
      </w:pPr>
    </w:p>
    <w:p w14:paraId="5D0A0275" w14:textId="77777777" w:rsidR="00563F20" w:rsidRPr="002365E6" w:rsidRDefault="00563F20" w:rsidP="00563F20">
      <w:pPr>
        <w:rPr>
          <w:lang w:val="es-ES_tradnl" w:eastAsia="es-ES"/>
        </w:rPr>
      </w:pPr>
      <w:r w:rsidRPr="002365E6">
        <w:rPr>
          <w:lang w:val="es-ES_tradnl" w:eastAsia="es-ES"/>
        </w:rPr>
        <w:t>A continuación, se muestran los accidentes laborales agrupados por centro de trabajo:</w:t>
      </w:r>
    </w:p>
    <w:p w14:paraId="640D2F26" w14:textId="77777777" w:rsidR="00563F20" w:rsidRPr="002365E6" w:rsidRDefault="00563F20" w:rsidP="002B61D8">
      <w:pPr>
        <w:pStyle w:val="Prrafodelista"/>
        <w:numPr>
          <w:ilvl w:val="0"/>
          <w:numId w:val="57"/>
        </w:numPr>
        <w:spacing w:before="120" w:after="120"/>
        <w:rPr>
          <w:lang w:val="es-ES_tradnl" w:eastAsia="es-ES"/>
        </w:rPr>
      </w:pPr>
      <w:r w:rsidRPr="002365E6">
        <w:rPr>
          <w:lang w:val="es-ES_tradnl" w:eastAsia="es-ES"/>
        </w:rPr>
        <w:t>FISABIO-SP: 1 accidente sin baja.</w:t>
      </w:r>
    </w:p>
    <w:p w14:paraId="68D6AD2D" w14:textId="77777777" w:rsidR="00563F20" w:rsidRPr="002365E6" w:rsidRDefault="00563F20" w:rsidP="002B61D8">
      <w:pPr>
        <w:pStyle w:val="Prrafodelista"/>
        <w:numPr>
          <w:ilvl w:val="0"/>
          <w:numId w:val="57"/>
        </w:numPr>
        <w:spacing w:before="120" w:after="120"/>
        <w:rPr>
          <w:lang w:val="es-ES_tradnl" w:eastAsia="es-ES"/>
        </w:rPr>
      </w:pPr>
      <w:r w:rsidRPr="002365E6">
        <w:rPr>
          <w:lang w:val="es-ES_tradnl" w:eastAsia="es-ES"/>
        </w:rPr>
        <w:t>HGU de Elche: 1 accidente sin baja.</w:t>
      </w:r>
    </w:p>
    <w:p w14:paraId="0EBE9887" w14:textId="77777777" w:rsidR="00563F20" w:rsidRPr="002365E6" w:rsidRDefault="00563F20" w:rsidP="002B61D8">
      <w:pPr>
        <w:pStyle w:val="Prrafodelista"/>
        <w:numPr>
          <w:ilvl w:val="0"/>
          <w:numId w:val="57"/>
        </w:numPr>
        <w:spacing w:before="120" w:after="120"/>
        <w:rPr>
          <w:lang w:val="es-ES_tradnl" w:eastAsia="es-ES"/>
        </w:rPr>
      </w:pPr>
      <w:r w:rsidRPr="002365E6">
        <w:rPr>
          <w:lang w:val="es-ES_tradnl" w:eastAsia="es-ES"/>
        </w:rPr>
        <w:t>Hospital Dr Peset: 1 accidente sin baja.</w:t>
      </w:r>
    </w:p>
    <w:p w14:paraId="40EE2C37" w14:textId="77777777" w:rsidR="00563F20" w:rsidRPr="002365E6" w:rsidRDefault="00563F20" w:rsidP="00563F20">
      <w:pPr>
        <w:rPr>
          <w:lang w:val="es-ES_tradnl" w:eastAsia="es-ES"/>
        </w:rPr>
      </w:pPr>
      <w:r w:rsidRPr="002365E6">
        <w:rPr>
          <w:lang w:val="es-ES_tradnl" w:eastAsia="es-ES"/>
        </w:rPr>
        <w:t xml:space="preserve">En cuanto a las causas del accidente identificadas en el informe de investigación realizado, el accidente in itinere ocurrido durante el desplazamiento del domicilio al centro de trabajo, se produjo por no respetar la distancia de seguridad entre vehículos por parte del otro vehículo involucrado en el accidente. En el caso del accidente notificado en el HGU de Elche, la caída se produjo por la existencia de pavimentos resbaladizos en el laboratorio de anatomía patológica, mientras que el accidente ocurrido en el Hospital Dr. Peset fue debido al uso inadecuado del material de laboratorio. Las medidas correctoras aplicadas en los dos últimos casos se basan en la colocación de bandas antideslizantes en la zona del laboratorio afectada y, la revisión del protocolo de trabajo y sustitución del objeto punzante por otro método de homogeneización. </w:t>
      </w:r>
    </w:p>
    <w:p w14:paraId="0C23042A" w14:textId="77777777" w:rsidR="00563F20" w:rsidRPr="002365E6" w:rsidRDefault="00563F20" w:rsidP="00563F20">
      <w:pPr>
        <w:rPr>
          <w:lang w:val="es-ES_tradnl" w:eastAsia="es-ES"/>
        </w:rPr>
      </w:pPr>
      <w:r w:rsidRPr="002365E6">
        <w:rPr>
          <w:lang w:val="es-ES_tradnl" w:eastAsia="es-ES"/>
        </w:rPr>
        <w:t>Dichos datos suponen un índice de incidencia en jornada en la fundación FISABIO (accidentes de trabajo con baja en jornada por cada 100 trabajadores) del 0%. Para la elaboración de estas estadísticas se excluyen los accidentes in itinere y los que no causan baja laboral, razón por la que el índice de siniestralidad de la fundación durante el 2024 es de 0. A continuación, se muestra la incidencia de accidentes en jornada de trabajo con baja, agrupados por sector y comparados con los índices de FISABIO:</w:t>
      </w:r>
    </w:p>
    <w:p w14:paraId="36636BFE" w14:textId="77777777" w:rsidR="00563F20" w:rsidRPr="00563F20" w:rsidRDefault="00563F20" w:rsidP="00563F20">
      <w:pPr>
        <w:keepNext/>
        <w:spacing w:after="200"/>
        <w:jc w:val="center"/>
        <w:rPr>
          <w:rFonts w:eastAsia="Calibri"/>
          <w:b/>
          <w:bCs/>
          <w:sz w:val="18"/>
          <w:szCs w:val="18"/>
        </w:rPr>
      </w:pPr>
      <w:r w:rsidRPr="00563F20">
        <w:rPr>
          <w:rFonts w:eastAsia="Calibri"/>
          <w:b/>
          <w:bCs/>
          <w:sz w:val="18"/>
          <w:szCs w:val="18"/>
        </w:rPr>
        <w:t>Tabla 7.</w:t>
      </w:r>
      <w:r>
        <w:rPr>
          <w:rFonts w:eastAsia="Calibri"/>
          <w:b/>
          <w:bCs/>
          <w:sz w:val="18"/>
          <w:szCs w:val="18"/>
        </w:rPr>
        <w:t>28</w:t>
      </w:r>
      <w:r w:rsidRPr="00563F20">
        <w:rPr>
          <w:rFonts w:eastAsia="Calibri"/>
          <w:b/>
          <w:bCs/>
          <w:sz w:val="18"/>
          <w:szCs w:val="18"/>
        </w:rPr>
        <w:t xml:space="preserve"> Incidencia de accidentes en jornada de trabajo con baja</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3178"/>
        <w:gridCol w:w="3012"/>
      </w:tblGrid>
      <w:tr w:rsidR="00563F20" w14:paraId="77213452" w14:textId="77777777" w:rsidTr="001674FB">
        <w:tc>
          <w:tcPr>
            <w:tcW w:w="5000" w:type="pct"/>
            <w:gridSpan w:val="3"/>
            <w:tcBorders>
              <w:top w:val="single" w:sz="4" w:space="0" w:color="auto"/>
              <w:left w:val="single" w:sz="4" w:space="0" w:color="auto"/>
              <w:bottom w:val="single" w:sz="4" w:space="0" w:color="auto"/>
              <w:right w:val="single" w:sz="4" w:space="0" w:color="auto"/>
            </w:tcBorders>
            <w:shd w:val="clear" w:color="auto" w:fill="B8CCE4"/>
            <w:hideMark/>
          </w:tcPr>
          <w:p w14:paraId="1F32B39C" w14:textId="77777777" w:rsidR="00563F20" w:rsidRDefault="00563F20" w:rsidP="001674FB">
            <w:pPr>
              <w:spacing w:before="120" w:after="120" w:line="240" w:lineRule="auto"/>
              <w:jc w:val="center"/>
              <w:rPr>
                <w:rFonts w:eastAsia="Times New Roman"/>
                <w:lang w:val="es-ES_tradnl" w:eastAsia="es-ES"/>
              </w:rPr>
            </w:pPr>
            <w:r w:rsidRPr="007A7D04">
              <w:rPr>
                <w:rFonts w:eastAsia="Times New Roman"/>
                <w:b/>
                <w:bCs/>
                <w:lang w:val="es-ES_tradnl" w:eastAsia="es-ES"/>
              </w:rPr>
              <w:t>DATOS CORRESPONDIENTES AL AÑO 2023</w:t>
            </w:r>
          </w:p>
        </w:tc>
      </w:tr>
      <w:tr w:rsidR="00563F20" w14:paraId="4BAF427C" w14:textId="77777777" w:rsidTr="001674FB">
        <w:tc>
          <w:tcPr>
            <w:tcW w:w="1609" w:type="pct"/>
            <w:vMerge w:val="restart"/>
            <w:tcBorders>
              <w:top w:val="single" w:sz="4" w:space="0" w:color="auto"/>
              <w:left w:val="single" w:sz="4" w:space="0" w:color="auto"/>
              <w:bottom w:val="single" w:sz="4" w:space="0" w:color="auto"/>
              <w:right w:val="single" w:sz="4" w:space="0" w:color="auto"/>
            </w:tcBorders>
            <w:vAlign w:val="center"/>
            <w:hideMark/>
          </w:tcPr>
          <w:p w14:paraId="4FE12706" w14:textId="77777777" w:rsidR="00563F20" w:rsidRDefault="00563F20" w:rsidP="001674FB">
            <w:pPr>
              <w:spacing w:after="0" w:line="240" w:lineRule="auto"/>
              <w:jc w:val="left"/>
            </w:pPr>
            <w:r>
              <w:t>INVESTIGACIÓN Y DESARROLLO</w:t>
            </w:r>
          </w:p>
        </w:tc>
        <w:tc>
          <w:tcPr>
            <w:tcW w:w="1741"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0BA2E720" w14:textId="77777777" w:rsidR="00563F20" w:rsidRDefault="00563F20" w:rsidP="001674FB">
            <w:pPr>
              <w:spacing w:after="0" w:line="240" w:lineRule="auto"/>
            </w:pPr>
            <w:r>
              <w:t>FISABIO</w:t>
            </w:r>
          </w:p>
        </w:tc>
        <w:tc>
          <w:tcPr>
            <w:tcW w:w="1650" w:type="pct"/>
            <w:tcBorders>
              <w:top w:val="single" w:sz="4" w:space="0" w:color="auto"/>
              <w:left w:val="single" w:sz="4" w:space="0" w:color="auto"/>
              <w:bottom w:val="single" w:sz="4" w:space="0" w:color="auto"/>
              <w:right w:val="single" w:sz="4" w:space="0" w:color="auto"/>
            </w:tcBorders>
            <w:shd w:val="clear" w:color="auto" w:fill="DBE5F1"/>
            <w:vAlign w:val="center"/>
            <w:hideMark/>
          </w:tcPr>
          <w:p w14:paraId="03897738" w14:textId="77777777" w:rsidR="00563F20" w:rsidRDefault="00563F20" w:rsidP="001674FB">
            <w:pPr>
              <w:spacing w:after="0" w:line="240" w:lineRule="auto"/>
              <w:jc w:val="center"/>
            </w:pPr>
            <w:r>
              <w:t>0,00</w:t>
            </w:r>
          </w:p>
        </w:tc>
      </w:tr>
      <w:tr w:rsidR="00563F20" w14:paraId="431203B4" w14:textId="77777777" w:rsidTr="001674FB">
        <w:tc>
          <w:tcPr>
            <w:tcW w:w="0" w:type="auto"/>
            <w:vMerge/>
            <w:tcBorders>
              <w:top w:val="single" w:sz="4" w:space="0" w:color="auto"/>
              <w:left w:val="single" w:sz="4" w:space="0" w:color="auto"/>
              <w:bottom w:val="single" w:sz="4" w:space="0" w:color="auto"/>
              <w:right w:val="single" w:sz="4" w:space="0" w:color="auto"/>
            </w:tcBorders>
            <w:vAlign w:val="center"/>
            <w:hideMark/>
          </w:tcPr>
          <w:p w14:paraId="1D967028" w14:textId="77777777" w:rsidR="00563F20" w:rsidRDefault="00563F20" w:rsidP="001674FB">
            <w:pPr>
              <w:rPr>
                <w:lang w:val="es-ES_tradnl"/>
              </w:rPr>
            </w:pPr>
          </w:p>
        </w:tc>
        <w:tc>
          <w:tcPr>
            <w:tcW w:w="1741" w:type="pct"/>
            <w:tcBorders>
              <w:top w:val="single" w:sz="4" w:space="0" w:color="auto"/>
              <w:left w:val="single" w:sz="4" w:space="0" w:color="auto"/>
              <w:bottom w:val="single" w:sz="4" w:space="0" w:color="auto"/>
              <w:right w:val="single" w:sz="4" w:space="0" w:color="auto"/>
            </w:tcBorders>
            <w:vAlign w:val="center"/>
            <w:hideMark/>
          </w:tcPr>
          <w:p w14:paraId="2F597198" w14:textId="77777777" w:rsidR="00563F20" w:rsidRDefault="00563F20" w:rsidP="001674FB">
            <w:pPr>
              <w:spacing w:after="0" w:line="240" w:lineRule="auto"/>
            </w:pPr>
            <w:r>
              <w:t>Anuario MTES (ref. 2023)</w:t>
            </w:r>
          </w:p>
        </w:tc>
        <w:tc>
          <w:tcPr>
            <w:tcW w:w="1650" w:type="pct"/>
            <w:tcBorders>
              <w:top w:val="single" w:sz="4" w:space="0" w:color="auto"/>
              <w:left w:val="single" w:sz="4" w:space="0" w:color="auto"/>
              <w:bottom w:val="single" w:sz="4" w:space="0" w:color="auto"/>
              <w:right w:val="single" w:sz="4" w:space="0" w:color="auto"/>
            </w:tcBorders>
            <w:vAlign w:val="center"/>
            <w:hideMark/>
          </w:tcPr>
          <w:p w14:paraId="15679D80" w14:textId="77777777" w:rsidR="00563F20" w:rsidRDefault="00563F20" w:rsidP="001674FB">
            <w:pPr>
              <w:spacing w:after="0" w:line="240" w:lineRule="auto"/>
              <w:jc w:val="center"/>
            </w:pPr>
            <w:r>
              <w:t>0,42</w:t>
            </w:r>
          </w:p>
        </w:tc>
      </w:tr>
    </w:tbl>
    <w:p w14:paraId="2524DFD1" w14:textId="77777777" w:rsidR="00563F20" w:rsidRDefault="00563F20" w:rsidP="00563F20"/>
    <w:p w14:paraId="12AB1D16" w14:textId="77777777" w:rsidR="005B404A" w:rsidRPr="00C4535B" w:rsidRDefault="005B404A" w:rsidP="00C4535B">
      <w:pPr>
        <w:rPr>
          <w:rFonts w:eastAsia="Calibri"/>
        </w:rPr>
      </w:pPr>
    </w:p>
    <w:p w14:paraId="49878565" w14:textId="77777777" w:rsidR="007C7D6B" w:rsidRDefault="00B51F03" w:rsidP="00453AD2">
      <w:pPr>
        <w:pStyle w:val="Ttulo2"/>
      </w:pPr>
      <w:bookmarkStart w:id="379" w:name="_Toc195095089"/>
      <w:bookmarkEnd w:id="373"/>
      <w:r>
        <w:t>7.3. Área de Formación</w:t>
      </w:r>
      <w:bookmarkEnd w:id="379"/>
    </w:p>
    <w:p w14:paraId="6F155A91" w14:textId="77777777" w:rsidR="00563F20" w:rsidRDefault="00563F20" w:rsidP="00563F20">
      <w:pPr>
        <w:pStyle w:val="Ttulo2"/>
      </w:pPr>
      <w:bookmarkStart w:id="380" w:name="_Toc195095090"/>
      <w:r>
        <w:t>7.3.1. Breve descripción del área</w:t>
      </w:r>
      <w:bookmarkEnd w:id="380"/>
    </w:p>
    <w:p w14:paraId="21405594" w14:textId="77777777" w:rsidR="00563F20" w:rsidRPr="00563F20" w:rsidRDefault="00563F20" w:rsidP="00453AD2">
      <w:pPr>
        <w:pStyle w:val="Ttulo2"/>
        <w:rPr>
          <w:sz w:val="6"/>
          <w:szCs w:val="4"/>
        </w:rPr>
      </w:pPr>
    </w:p>
    <w:p w14:paraId="3C1FCDA2" w14:textId="77777777" w:rsidR="00563F20" w:rsidRPr="00563F20" w:rsidRDefault="00563F20" w:rsidP="00563F20">
      <w:pPr>
        <w:spacing w:after="0"/>
        <w:rPr>
          <w:rFonts w:eastAsia="Calibri"/>
          <w:color w:val="000000"/>
        </w:rPr>
      </w:pPr>
      <w:r w:rsidRPr="00563F20">
        <w:rPr>
          <w:rFonts w:eastAsia="Calibri"/>
          <w:color w:val="000000"/>
        </w:rPr>
        <w:t>El Área de Formación de Fisabio promueve una cualificada actividad formativa en el ámbito de la Investigación Sanitaria y Biomédica, dando trámite a todas las solicitudes en este sentido recibidas por nuestra entidad; impulsa la actividad educativa en dicho ámbito, facilitando los medios necesarios para propiciar una adecuada formación, tanto para el personal propio como para el personal externo a la Fundación que quiere ampliar sus conocimientos científicos sobre la Investigación Sanitaria y Biomédica en nuestra entidad.</w:t>
      </w:r>
    </w:p>
    <w:p w14:paraId="2B20828A" w14:textId="77777777" w:rsidR="00563F20" w:rsidRPr="00563F20" w:rsidRDefault="00563F20" w:rsidP="00563F20">
      <w:pPr>
        <w:spacing w:after="0"/>
        <w:rPr>
          <w:rFonts w:eastAsia="Calibri"/>
          <w:color w:val="000000"/>
        </w:rPr>
      </w:pPr>
    </w:p>
    <w:p w14:paraId="193CB4F0" w14:textId="77777777" w:rsidR="00563F20" w:rsidRPr="00563F20" w:rsidRDefault="00563F20" w:rsidP="00563F20">
      <w:pPr>
        <w:spacing w:after="0"/>
        <w:rPr>
          <w:rFonts w:eastAsia="Calibri"/>
          <w:color w:val="000000"/>
        </w:rPr>
      </w:pPr>
      <w:r w:rsidRPr="00563F20">
        <w:rPr>
          <w:rFonts w:eastAsia="Calibri"/>
          <w:color w:val="000000"/>
        </w:rPr>
        <w:t>Si observamos los datos sobre la actividad formativa general de 2024 y la comparamos con la del ejercicio pasado, observaremos que esta ha experimentado un descenso en su actividad en un 12,31% respecto al año anterior, este dato se explicará posteriormente. Las actividades formativas en este informe se clasifican en tres modalidades, cursos de formación externos, personal externo en formación y actividades de formación dirigidas al personal de la fundación.</w:t>
      </w:r>
    </w:p>
    <w:p w14:paraId="48F615A2" w14:textId="77777777" w:rsidR="00563F20" w:rsidRDefault="004816A3" w:rsidP="00563F20">
      <w:pPr>
        <w:pStyle w:val="Ttulo3"/>
        <w:numPr>
          <w:ilvl w:val="0"/>
          <w:numId w:val="0"/>
        </w:numPr>
      </w:pPr>
      <w:bookmarkStart w:id="381" w:name="_Toc195095091"/>
      <w:r>
        <w:t>7.3.2. Actividad desarrollada e indicadores del área</w:t>
      </w:r>
      <w:bookmarkEnd w:id="381"/>
    </w:p>
    <w:p w14:paraId="23A8B568" w14:textId="77777777" w:rsidR="00563F20" w:rsidRPr="00563F20" w:rsidRDefault="00563F20" w:rsidP="00563F20">
      <w:pPr>
        <w:rPr>
          <w:sz w:val="8"/>
          <w:szCs w:val="8"/>
          <w:lang w:val="es-ES_tradnl"/>
        </w:rPr>
      </w:pPr>
    </w:p>
    <w:p w14:paraId="1A440A2F" w14:textId="77777777" w:rsidR="00563F20" w:rsidRPr="00563F20" w:rsidRDefault="00563F20" w:rsidP="00563F20">
      <w:pPr>
        <w:spacing w:after="0" w:line="240" w:lineRule="auto"/>
        <w:rPr>
          <w:rFonts w:eastAsia="Calibri"/>
          <w:b/>
        </w:rPr>
      </w:pPr>
      <w:r w:rsidRPr="00563F20">
        <w:rPr>
          <w:rFonts w:eastAsia="Calibri"/>
          <w:b/>
        </w:rPr>
        <w:t>Formación Externa</w:t>
      </w:r>
    </w:p>
    <w:p w14:paraId="3F4777C7" w14:textId="77777777" w:rsidR="00563F20" w:rsidRPr="00563F20" w:rsidRDefault="00563F20" w:rsidP="00563F20">
      <w:pPr>
        <w:spacing w:after="0" w:line="240" w:lineRule="auto"/>
        <w:rPr>
          <w:rFonts w:eastAsia="Calibri"/>
          <w:b/>
        </w:rPr>
      </w:pPr>
    </w:p>
    <w:p w14:paraId="33CAEACE" w14:textId="77777777" w:rsidR="00563F20" w:rsidRPr="00563F20" w:rsidRDefault="00563F20" w:rsidP="002B61D8">
      <w:pPr>
        <w:numPr>
          <w:ilvl w:val="0"/>
          <w:numId w:val="58"/>
        </w:numPr>
        <w:spacing w:before="120" w:after="0"/>
        <w:contextualSpacing/>
        <w:rPr>
          <w:rFonts w:eastAsia="Calibri"/>
          <w:b/>
          <w:color w:val="000000"/>
        </w:rPr>
      </w:pPr>
      <w:r w:rsidRPr="00563F20">
        <w:rPr>
          <w:rFonts w:eastAsia="Calibri"/>
          <w:b/>
          <w:color w:val="000000"/>
        </w:rPr>
        <w:t>Cursos</w:t>
      </w:r>
    </w:p>
    <w:p w14:paraId="0A9EAEB1" w14:textId="77777777" w:rsidR="00563F20" w:rsidRPr="00563F20" w:rsidRDefault="00563F20" w:rsidP="00563F20">
      <w:pPr>
        <w:spacing w:after="0"/>
        <w:rPr>
          <w:rFonts w:eastAsia="Calibri"/>
          <w:color w:val="000000"/>
        </w:rPr>
      </w:pPr>
      <w:r w:rsidRPr="00563F20">
        <w:rPr>
          <w:rFonts w:eastAsia="Calibri"/>
          <w:color w:val="000000"/>
        </w:rPr>
        <w:t xml:space="preserve">En primer lugar, expondremos datos sobre los cursos de formación externos. Los cursos de formación externos se configuran como aquellas actividades formativas impulsadas por investigadores/as de la fundación y cuyo público objetivo es el personal exterior a la fundación que interesado en formarse en temas relacionados con investigación. A través del área de formación se facilita la gestión de organización del curso y trámites que acompaña, trabajando como una secretaría técnica para los investigadores/as que necesiten el apoyo administrativo por parte de la fundación. </w:t>
      </w:r>
    </w:p>
    <w:p w14:paraId="04A06537" w14:textId="77777777" w:rsidR="00563F20" w:rsidRPr="00563F20" w:rsidRDefault="00563F20" w:rsidP="00563F20">
      <w:pPr>
        <w:spacing w:after="0"/>
        <w:rPr>
          <w:rFonts w:eastAsia="Calibri"/>
          <w:color w:val="000000"/>
        </w:rPr>
      </w:pPr>
    </w:p>
    <w:p w14:paraId="1857A934" w14:textId="77777777" w:rsidR="00563F20" w:rsidRPr="00563F20" w:rsidRDefault="00563F20" w:rsidP="00563F20">
      <w:pPr>
        <w:spacing w:after="200" w:line="240" w:lineRule="auto"/>
        <w:jc w:val="center"/>
        <w:rPr>
          <w:rFonts w:eastAsia="Calibri"/>
          <w:b/>
          <w:bCs/>
          <w:sz w:val="18"/>
          <w:szCs w:val="18"/>
        </w:rPr>
      </w:pPr>
      <w:r w:rsidRPr="00563F20">
        <w:rPr>
          <w:rFonts w:eastAsia="Calibri"/>
          <w:b/>
          <w:bCs/>
          <w:sz w:val="18"/>
          <w:szCs w:val="18"/>
        </w:rPr>
        <w:t>Tabla 7.</w:t>
      </w:r>
      <w:r>
        <w:rPr>
          <w:rFonts w:eastAsia="Calibri"/>
          <w:b/>
          <w:bCs/>
          <w:sz w:val="18"/>
          <w:szCs w:val="18"/>
        </w:rPr>
        <w:t>29</w:t>
      </w:r>
      <w:r w:rsidRPr="00563F20">
        <w:rPr>
          <w:rFonts w:eastAsia="Calibri"/>
          <w:b/>
          <w:bCs/>
          <w:sz w:val="18"/>
          <w:szCs w:val="18"/>
        </w:rPr>
        <w:t>.</w:t>
      </w:r>
      <w:r w:rsidRPr="00563F20">
        <w:rPr>
          <w:rFonts w:eastAsia="Calibri"/>
          <w:b/>
          <w:bCs/>
          <w:noProof/>
          <w:sz w:val="18"/>
          <w:szCs w:val="18"/>
        </w:rPr>
        <w:t xml:space="preserve"> Comparativa cursos-Actividades formativas externas</w:t>
      </w:r>
    </w:p>
    <w:tbl>
      <w:tblPr>
        <w:tblW w:w="0" w:type="auto"/>
        <w:jc w:val="center"/>
        <w:tblCellMar>
          <w:left w:w="70" w:type="dxa"/>
          <w:right w:w="70" w:type="dxa"/>
        </w:tblCellMar>
        <w:tblLook w:val="04A0" w:firstRow="1" w:lastRow="0" w:firstColumn="1" w:lastColumn="0" w:noHBand="0" w:noVBand="1"/>
      </w:tblPr>
      <w:tblGrid>
        <w:gridCol w:w="3723"/>
        <w:gridCol w:w="591"/>
        <w:gridCol w:w="591"/>
        <w:gridCol w:w="1736"/>
      </w:tblGrid>
      <w:tr w:rsidR="00563F20" w:rsidRPr="00563F20" w14:paraId="689FB5E5" w14:textId="77777777" w:rsidTr="00563F20">
        <w:trPr>
          <w:trHeight w:val="270"/>
          <w:jc w:val="center"/>
        </w:trPr>
        <w:tc>
          <w:tcPr>
            <w:tcW w:w="0" w:type="auto"/>
            <w:gridSpan w:val="4"/>
            <w:tcBorders>
              <w:top w:val="single" w:sz="8" w:space="0" w:color="7BA0CD"/>
              <w:left w:val="single" w:sz="8" w:space="0" w:color="7BA0CD"/>
              <w:bottom w:val="single" w:sz="8" w:space="0" w:color="7BA0CD"/>
              <w:right w:val="single" w:sz="8" w:space="0" w:color="7BA0CD"/>
            </w:tcBorders>
            <w:shd w:val="clear" w:color="auto" w:fill="4F81BD"/>
            <w:vAlign w:val="center"/>
            <w:hideMark/>
          </w:tcPr>
          <w:p w14:paraId="7602E889" w14:textId="77777777" w:rsidR="00563F20" w:rsidRPr="00563F20" w:rsidRDefault="00563F20" w:rsidP="00563F20">
            <w:pPr>
              <w:spacing w:after="0" w:line="240" w:lineRule="auto"/>
              <w:jc w:val="center"/>
              <w:rPr>
                <w:rFonts w:eastAsia="Times New Roman"/>
                <w:b/>
                <w:bCs/>
                <w:color w:val="FFFFFF"/>
                <w:lang w:eastAsia="es-ES"/>
              </w:rPr>
            </w:pPr>
            <w:r w:rsidRPr="00563F20">
              <w:rPr>
                <w:rFonts w:eastAsia="Times New Roman"/>
                <w:b/>
                <w:bCs/>
                <w:color w:val="FFFFFF"/>
                <w:lang w:eastAsia="es-ES"/>
              </w:rPr>
              <w:t>COMPARATIVA CURSOS – ACTIVIDADES FORMATIVAS EXTERNAS</w:t>
            </w:r>
          </w:p>
        </w:tc>
      </w:tr>
      <w:tr w:rsidR="00563F20" w:rsidRPr="00563F20" w14:paraId="45E63E74" w14:textId="77777777" w:rsidTr="00563F20">
        <w:trPr>
          <w:trHeight w:val="270"/>
          <w:jc w:val="center"/>
        </w:trPr>
        <w:tc>
          <w:tcPr>
            <w:tcW w:w="0" w:type="auto"/>
            <w:tcBorders>
              <w:top w:val="nil"/>
              <w:left w:val="single" w:sz="8" w:space="0" w:color="7BA0CD"/>
              <w:bottom w:val="single" w:sz="8" w:space="0" w:color="7BA0CD"/>
              <w:right w:val="nil"/>
            </w:tcBorders>
            <w:shd w:val="clear" w:color="auto" w:fill="D3DFEE"/>
            <w:noWrap/>
            <w:vAlign w:val="center"/>
            <w:hideMark/>
          </w:tcPr>
          <w:p w14:paraId="52120235" w14:textId="77777777" w:rsidR="00563F20" w:rsidRPr="00563F20" w:rsidRDefault="00563F20" w:rsidP="00563F20">
            <w:pPr>
              <w:spacing w:after="0" w:line="240" w:lineRule="auto"/>
              <w:jc w:val="center"/>
              <w:rPr>
                <w:rFonts w:eastAsia="Times New Roman"/>
                <w:b/>
                <w:bCs/>
                <w:color w:val="000000"/>
                <w:lang w:eastAsia="es-ES"/>
              </w:rPr>
            </w:pPr>
            <w:r w:rsidRPr="00563F20">
              <w:rPr>
                <w:rFonts w:eastAsia="Times New Roman"/>
                <w:b/>
                <w:bCs/>
                <w:color w:val="000000"/>
                <w:lang w:eastAsia="es-ES"/>
              </w:rPr>
              <w:t>ACTUACIÓN</w:t>
            </w:r>
          </w:p>
        </w:tc>
        <w:tc>
          <w:tcPr>
            <w:tcW w:w="0" w:type="auto"/>
            <w:tcBorders>
              <w:top w:val="nil"/>
              <w:left w:val="nil"/>
              <w:bottom w:val="single" w:sz="8" w:space="0" w:color="7BA0CD"/>
              <w:right w:val="nil"/>
            </w:tcBorders>
            <w:shd w:val="clear" w:color="auto" w:fill="D3DFEE"/>
            <w:noWrap/>
            <w:vAlign w:val="center"/>
            <w:hideMark/>
          </w:tcPr>
          <w:p w14:paraId="17EB9A4D" w14:textId="77777777" w:rsidR="00563F20" w:rsidRPr="00563F20" w:rsidRDefault="00563F20" w:rsidP="00563F20">
            <w:pPr>
              <w:spacing w:after="0" w:line="240" w:lineRule="auto"/>
              <w:jc w:val="center"/>
              <w:rPr>
                <w:rFonts w:eastAsia="Times New Roman"/>
                <w:b/>
                <w:bCs/>
                <w:color w:val="000000"/>
                <w:lang w:eastAsia="es-ES"/>
              </w:rPr>
            </w:pPr>
            <w:r w:rsidRPr="00563F20">
              <w:rPr>
                <w:rFonts w:eastAsia="Times New Roman"/>
                <w:b/>
                <w:bCs/>
                <w:color w:val="000000"/>
                <w:lang w:eastAsia="es-ES"/>
              </w:rPr>
              <w:t>2023</w:t>
            </w:r>
          </w:p>
        </w:tc>
        <w:tc>
          <w:tcPr>
            <w:tcW w:w="0" w:type="auto"/>
            <w:tcBorders>
              <w:top w:val="nil"/>
              <w:left w:val="nil"/>
              <w:bottom w:val="single" w:sz="8" w:space="0" w:color="7BA0CD"/>
              <w:right w:val="nil"/>
            </w:tcBorders>
            <w:shd w:val="clear" w:color="auto" w:fill="D3DFEE"/>
            <w:noWrap/>
            <w:vAlign w:val="center"/>
            <w:hideMark/>
          </w:tcPr>
          <w:p w14:paraId="448B36CB" w14:textId="77777777" w:rsidR="00563F20" w:rsidRPr="00563F20" w:rsidRDefault="00563F20" w:rsidP="00563F20">
            <w:pPr>
              <w:spacing w:after="0" w:line="240" w:lineRule="auto"/>
              <w:jc w:val="center"/>
              <w:rPr>
                <w:rFonts w:eastAsia="Times New Roman"/>
                <w:b/>
                <w:bCs/>
                <w:color w:val="000000"/>
                <w:lang w:eastAsia="es-ES"/>
              </w:rPr>
            </w:pPr>
            <w:r w:rsidRPr="00563F20">
              <w:rPr>
                <w:rFonts w:eastAsia="Times New Roman"/>
                <w:b/>
                <w:bCs/>
                <w:color w:val="000000"/>
                <w:lang w:eastAsia="es-ES"/>
              </w:rPr>
              <w:t>2024</w:t>
            </w:r>
          </w:p>
        </w:tc>
        <w:tc>
          <w:tcPr>
            <w:tcW w:w="0" w:type="auto"/>
            <w:tcBorders>
              <w:top w:val="nil"/>
              <w:left w:val="nil"/>
              <w:bottom w:val="single" w:sz="8" w:space="0" w:color="7BA0CD"/>
              <w:right w:val="single" w:sz="8" w:space="0" w:color="7BA0CD"/>
            </w:tcBorders>
            <w:shd w:val="clear" w:color="auto" w:fill="D3DFEE"/>
            <w:noWrap/>
            <w:vAlign w:val="center"/>
            <w:hideMark/>
          </w:tcPr>
          <w:p w14:paraId="2BC1D3C7" w14:textId="77777777" w:rsidR="00563F20" w:rsidRPr="00563F20" w:rsidRDefault="00563F20" w:rsidP="00563F20">
            <w:pPr>
              <w:spacing w:after="0" w:line="240" w:lineRule="auto"/>
              <w:jc w:val="center"/>
              <w:rPr>
                <w:rFonts w:eastAsia="Times New Roman"/>
                <w:b/>
                <w:bCs/>
                <w:color w:val="000000"/>
                <w:lang w:eastAsia="es-ES"/>
              </w:rPr>
            </w:pPr>
            <w:r w:rsidRPr="00563F20">
              <w:rPr>
                <w:rFonts w:eastAsia="Times New Roman"/>
                <w:b/>
                <w:bCs/>
                <w:color w:val="000000"/>
                <w:lang w:eastAsia="es-ES"/>
              </w:rPr>
              <w:t>%CRECIMIENTO</w:t>
            </w:r>
          </w:p>
        </w:tc>
      </w:tr>
      <w:tr w:rsidR="00563F20" w:rsidRPr="00563F20" w14:paraId="4D7FC14E" w14:textId="77777777" w:rsidTr="00563F20">
        <w:trPr>
          <w:trHeight w:val="559"/>
          <w:jc w:val="center"/>
        </w:trPr>
        <w:tc>
          <w:tcPr>
            <w:tcW w:w="0" w:type="auto"/>
            <w:tcBorders>
              <w:top w:val="nil"/>
              <w:left w:val="single" w:sz="8" w:space="0" w:color="7BA0CD"/>
              <w:bottom w:val="single" w:sz="8" w:space="0" w:color="7BA0CD"/>
              <w:right w:val="nil"/>
            </w:tcBorders>
            <w:vAlign w:val="center"/>
            <w:hideMark/>
          </w:tcPr>
          <w:p w14:paraId="2CF6B4B8" w14:textId="77777777" w:rsidR="00563F20" w:rsidRPr="00563F20" w:rsidRDefault="00563F20" w:rsidP="00563F20">
            <w:pPr>
              <w:spacing w:after="0" w:line="240" w:lineRule="auto"/>
              <w:jc w:val="center"/>
              <w:rPr>
                <w:rFonts w:eastAsia="Times New Roman"/>
                <w:b/>
                <w:bCs/>
                <w:color w:val="000000"/>
                <w:lang w:eastAsia="es-ES"/>
              </w:rPr>
            </w:pPr>
            <w:r w:rsidRPr="00563F20">
              <w:rPr>
                <w:rFonts w:eastAsia="Times New Roman"/>
                <w:b/>
                <w:bCs/>
                <w:color w:val="000000"/>
                <w:lang w:eastAsia="es-ES"/>
              </w:rPr>
              <w:t>CURSOS EXTERNOS GESTIONADOS</w:t>
            </w:r>
          </w:p>
        </w:tc>
        <w:tc>
          <w:tcPr>
            <w:tcW w:w="0" w:type="auto"/>
            <w:tcBorders>
              <w:top w:val="nil"/>
              <w:left w:val="nil"/>
              <w:bottom w:val="single" w:sz="8" w:space="0" w:color="7BA0CD"/>
              <w:right w:val="nil"/>
            </w:tcBorders>
            <w:noWrap/>
            <w:vAlign w:val="center"/>
            <w:hideMark/>
          </w:tcPr>
          <w:p w14:paraId="0F7FC2C0" w14:textId="77777777" w:rsidR="00563F20" w:rsidRPr="00563F20" w:rsidRDefault="00563F20" w:rsidP="00563F20">
            <w:pPr>
              <w:spacing w:after="0" w:line="240" w:lineRule="auto"/>
              <w:jc w:val="center"/>
              <w:rPr>
                <w:rFonts w:eastAsia="Times New Roman"/>
                <w:color w:val="000000"/>
                <w:lang w:eastAsia="es-ES"/>
              </w:rPr>
            </w:pPr>
            <w:r w:rsidRPr="00563F20">
              <w:rPr>
                <w:rFonts w:eastAsia="Times New Roman"/>
                <w:color w:val="000000"/>
                <w:lang w:eastAsia="es-ES"/>
              </w:rPr>
              <w:t>4</w:t>
            </w:r>
          </w:p>
        </w:tc>
        <w:tc>
          <w:tcPr>
            <w:tcW w:w="0" w:type="auto"/>
            <w:tcBorders>
              <w:top w:val="nil"/>
              <w:left w:val="nil"/>
              <w:bottom w:val="single" w:sz="8" w:space="0" w:color="7BA0CD"/>
              <w:right w:val="nil"/>
            </w:tcBorders>
            <w:noWrap/>
            <w:vAlign w:val="center"/>
            <w:hideMark/>
          </w:tcPr>
          <w:p w14:paraId="335EF34D" w14:textId="77777777" w:rsidR="00563F20" w:rsidRPr="00563F20" w:rsidRDefault="00563F20" w:rsidP="00563F20">
            <w:pPr>
              <w:spacing w:after="0" w:line="240" w:lineRule="auto"/>
              <w:jc w:val="center"/>
              <w:rPr>
                <w:rFonts w:eastAsia="Times New Roman"/>
                <w:color w:val="000000"/>
                <w:lang w:eastAsia="es-ES"/>
              </w:rPr>
            </w:pPr>
            <w:r w:rsidRPr="00563F20">
              <w:rPr>
                <w:rFonts w:eastAsia="Times New Roman"/>
                <w:color w:val="000000"/>
                <w:lang w:eastAsia="es-ES"/>
              </w:rPr>
              <w:t>4</w:t>
            </w:r>
          </w:p>
        </w:tc>
        <w:tc>
          <w:tcPr>
            <w:tcW w:w="0" w:type="auto"/>
            <w:tcBorders>
              <w:top w:val="nil"/>
              <w:left w:val="nil"/>
              <w:bottom w:val="single" w:sz="8" w:space="0" w:color="7BA0CD"/>
              <w:right w:val="single" w:sz="8" w:space="0" w:color="7BA0CD"/>
            </w:tcBorders>
            <w:vAlign w:val="center"/>
            <w:hideMark/>
          </w:tcPr>
          <w:p w14:paraId="5CA8A99D" w14:textId="77777777" w:rsidR="00563F20" w:rsidRPr="00563F20" w:rsidRDefault="00563F20" w:rsidP="00563F20">
            <w:pPr>
              <w:spacing w:after="0" w:line="240" w:lineRule="auto"/>
              <w:jc w:val="center"/>
              <w:rPr>
                <w:rFonts w:eastAsia="Times New Roman"/>
                <w:color w:val="000000"/>
                <w:lang w:eastAsia="es-ES"/>
              </w:rPr>
            </w:pPr>
            <w:r w:rsidRPr="00563F20">
              <w:rPr>
                <w:rFonts w:eastAsia="Times New Roman"/>
                <w:color w:val="000000"/>
                <w:lang w:eastAsia="es-ES"/>
              </w:rPr>
              <w:t>0,00%</w:t>
            </w:r>
          </w:p>
        </w:tc>
      </w:tr>
    </w:tbl>
    <w:p w14:paraId="39279BF0" w14:textId="77777777" w:rsidR="00563F20" w:rsidRDefault="00563F20" w:rsidP="00563F20">
      <w:pPr>
        <w:spacing w:after="0" w:line="240" w:lineRule="auto"/>
        <w:rPr>
          <w:rFonts w:eastAsia="Calibri"/>
          <w:b/>
          <w:u w:val="single"/>
        </w:rPr>
      </w:pPr>
    </w:p>
    <w:p w14:paraId="3F960E6B" w14:textId="77777777" w:rsidR="00563F20" w:rsidRPr="00563F20" w:rsidRDefault="00563F20" w:rsidP="00563F20">
      <w:pPr>
        <w:spacing w:after="0" w:line="240" w:lineRule="auto"/>
        <w:rPr>
          <w:rFonts w:eastAsia="Calibri"/>
          <w:b/>
          <w:u w:val="single"/>
        </w:rPr>
      </w:pPr>
    </w:p>
    <w:p w14:paraId="7AB3FC9A" w14:textId="77777777" w:rsidR="00563F20" w:rsidRPr="00563F20" w:rsidRDefault="00563F20" w:rsidP="002B61D8">
      <w:pPr>
        <w:numPr>
          <w:ilvl w:val="0"/>
          <w:numId w:val="58"/>
        </w:numPr>
        <w:spacing w:before="120" w:after="0"/>
        <w:contextualSpacing/>
        <w:rPr>
          <w:rFonts w:eastAsia="Calibri"/>
          <w:b/>
          <w:color w:val="000000"/>
        </w:rPr>
      </w:pPr>
      <w:r w:rsidRPr="00563F20">
        <w:rPr>
          <w:rFonts w:eastAsia="Calibri"/>
          <w:b/>
          <w:color w:val="000000"/>
        </w:rPr>
        <w:lastRenderedPageBreak/>
        <w:t>Personal en formación</w:t>
      </w:r>
    </w:p>
    <w:p w14:paraId="65EEA910" w14:textId="77777777" w:rsidR="00563F20" w:rsidRPr="00563F20" w:rsidRDefault="00563F20" w:rsidP="00563F20">
      <w:pPr>
        <w:spacing w:after="0" w:line="240" w:lineRule="auto"/>
        <w:rPr>
          <w:rFonts w:eastAsia="Calibri"/>
          <w:b/>
        </w:rPr>
      </w:pPr>
    </w:p>
    <w:p w14:paraId="0FD8B43D" w14:textId="781ACC1A" w:rsidR="00563F20" w:rsidRPr="00563F20" w:rsidRDefault="00563F20" w:rsidP="00563F20">
      <w:pPr>
        <w:rPr>
          <w:rFonts w:eastAsia="Calibri"/>
          <w:color w:val="000000"/>
        </w:rPr>
      </w:pPr>
      <w:r w:rsidRPr="00563F20">
        <w:rPr>
          <w:rFonts w:eastAsia="Calibri"/>
          <w:color w:val="000000"/>
        </w:rPr>
        <w:t xml:space="preserve">Seguidamente se encuentra el </w:t>
      </w:r>
      <w:r w:rsidR="0039368F" w:rsidRPr="00563F20">
        <w:rPr>
          <w:rFonts w:eastAsia="Calibri"/>
          <w:color w:val="000000"/>
        </w:rPr>
        <w:t>personal externo en formación</w:t>
      </w:r>
      <w:r w:rsidRPr="00563F20">
        <w:rPr>
          <w:rFonts w:eastAsia="Calibri"/>
          <w:color w:val="000000"/>
        </w:rPr>
        <w:t>, entendiendo a este como personal de otras instituciones que acude a la Fundación para realizar periodos de formación con investigadores/as propios de Fisabio. Es destacable el importante número de solicitudes que se han gestionado por el Área de Formación de Fisabio para hacer posible la vertiente práctica y la ampliación de los estudios y conocimientos científicos por parte de estudiantes y alumnos/as que están cursando estudios universitarios, especialmente los/as pertenecientes a las principales Universidades de la Comunitat Valenciana.</w:t>
      </w:r>
    </w:p>
    <w:p w14:paraId="07875172" w14:textId="77777777" w:rsidR="00563F20" w:rsidRPr="00563F20" w:rsidRDefault="00563F20" w:rsidP="00563F20">
      <w:pPr>
        <w:rPr>
          <w:rFonts w:eastAsia="Calibri"/>
          <w:b/>
          <w:color w:val="000000"/>
        </w:rPr>
      </w:pPr>
      <w:r w:rsidRPr="00563F20">
        <w:rPr>
          <w:rFonts w:eastAsia="Calibri"/>
          <w:color w:val="000000"/>
        </w:rPr>
        <w:t xml:space="preserve">A continuación, presentamos los datos sobre las acciones formativas para el personal en formación externo, comparándolos al mismo tiempo con los del ejercicio anterior, de esta manera también </w:t>
      </w:r>
      <w:r w:rsidRPr="00563F20">
        <w:rPr>
          <w:rFonts w:eastAsia="Calibri"/>
          <w:b/>
          <w:color w:val="000000"/>
        </w:rPr>
        <w:t>se puede observar que, con respecto a la anualidad anterior, observamos que el número de personas que realizó estancias formativas en la formación a lo largo del 2024 aumentó en un 1,11%</w:t>
      </w:r>
    </w:p>
    <w:p w14:paraId="6D4C2840" w14:textId="77777777" w:rsidR="00563F20" w:rsidRPr="00563F20" w:rsidRDefault="00563F20" w:rsidP="00563F20">
      <w:pPr>
        <w:spacing w:after="200" w:line="240" w:lineRule="auto"/>
        <w:jc w:val="center"/>
        <w:rPr>
          <w:rFonts w:eastAsia="Calibri"/>
          <w:bCs/>
          <w:sz w:val="18"/>
          <w:szCs w:val="18"/>
          <w:u w:val="single"/>
        </w:rPr>
      </w:pPr>
      <w:r w:rsidRPr="00563F20">
        <w:rPr>
          <w:rFonts w:eastAsia="Calibri"/>
          <w:b/>
          <w:bCs/>
          <w:sz w:val="18"/>
          <w:szCs w:val="18"/>
        </w:rPr>
        <w:t>Tabla 7.3</w:t>
      </w:r>
      <w:r>
        <w:rPr>
          <w:rFonts w:eastAsia="Calibri"/>
          <w:b/>
          <w:bCs/>
          <w:sz w:val="18"/>
          <w:szCs w:val="18"/>
        </w:rPr>
        <w:t>0</w:t>
      </w:r>
      <w:r w:rsidRPr="00563F20">
        <w:rPr>
          <w:rFonts w:eastAsia="Calibri"/>
          <w:b/>
          <w:bCs/>
          <w:sz w:val="18"/>
          <w:szCs w:val="18"/>
        </w:rPr>
        <w:t>.</w:t>
      </w:r>
      <w:r w:rsidRPr="00563F20">
        <w:rPr>
          <w:rFonts w:eastAsia="Calibri"/>
          <w:b/>
          <w:bCs/>
          <w:noProof/>
          <w:sz w:val="18"/>
          <w:szCs w:val="18"/>
        </w:rPr>
        <w:t xml:space="preserve">  Número de actuaciones de la unidad de formación (personal en formación externo)</w:t>
      </w:r>
    </w:p>
    <w:tbl>
      <w:tblPr>
        <w:tblW w:w="0" w:type="auto"/>
        <w:jc w:val="center"/>
        <w:tblCellMar>
          <w:left w:w="70" w:type="dxa"/>
          <w:right w:w="70" w:type="dxa"/>
        </w:tblCellMar>
        <w:tblLook w:val="04A0" w:firstRow="1" w:lastRow="0" w:firstColumn="1" w:lastColumn="0" w:noHBand="0" w:noVBand="1"/>
      </w:tblPr>
      <w:tblGrid>
        <w:gridCol w:w="4614"/>
        <w:gridCol w:w="585"/>
        <w:gridCol w:w="585"/>
        <w:gridCol w:w="1718"/>
      </w:tblGrid>
      <w:tr w:rsidR="00563F20" w:rsidRPr="00563F20" w14:paraId="2D80E8CA" w14:textId="77777777" w:rsidTr="00563F20">
        <w:trPr>
          <w:trHeight w:val="603"/>
          <w:jc w:val="center"/>
        </w:trPr>
        <w:tc>
          <w:tcPr>
            <w:tcW w:w="7502" w:type="dxa"/>
            <w:gridSpan w:val="4"/>
            <w:tcBorders>
              <w:top w:val="single" w:sz="8" w:space="0" w:color="7BA0CD"/>
              <w:left w:val="single" w:sz="8" w:space="0" w:color="7BA0CD"/>
              <w:bottom w:val="single" w:sz="8" w:space="0" w:color="7BA0CD"/>
              <w:right w:val="single" w:sz="8" w:space="0" w:color="7BA0CD"/>
            </w:tcBorders>
            <w:shd w:val="clear" w:color="auto" w:fill="4F81BD"/>
            <w:vAlign w:val="center"/>
            <w:hideMark/>
          </w:tcPr>
          <w:p w14:paraId="1DB1150A" w14:textId="77777777" w:rsidR="00563F20" w:rsidRPr="00563F20" w:rsidRDefault="00563F20" w:rsidP="00563F20">
            <w:pPr>
              <w:spacing w:after="0" w:line="240" w:lineRule="auto"/>
              <w:jc w:val="center"/>
              <w:rPr>
                <w:rFonts w:eastAsia="Times New Roman"/>
                <w:b/>
                <w:bCs/>
                <w:color w:val="FFFFFF"/>
                <w:lang w:eastAsia="es-ES"/>
              </w:rPr>
            </w:pPr>
            <w:r w:rsidRPr="00563F20">
              <w:rPr>
                <w:rFonts w:eastAsia="Times New Roman"/>
                <w:b/>
                <w:bCs/>
                <w:color w:val="FFFFFF"/>
                <w:lang w:eastAsia="es-ES"/>
              </w:rPr>
              <w:t>NÚMERO DE ACTUACIONES DE LA UNIDAD DE FORMACIÓN</w:t>
            </w:r>
          </w:p>
        </w:tc>
      </w:tr>
      <w:tr w:rsidR="00563F20" w:rsidRPr="00563F20" w14:paraId="6EAD051A" w14:textId="77777777" w:rsidTr="00563F20">
        <w:trPr>
          <w:trHeight w:val="400"/>
          <w:jc w:val="center"/>
        </w:trPr>
        <w:tc>
          <w:tcPr>
            <w:tcW w:w="4614" w:type="dxa"/>
            <w:tcBorders>
              <w:top w:val="nil"/>
              <w:left w:val="single" w:sz="8" w:space="0" w:color="7BA0CD"/>
              <w:bottom w:val="single" w:sz="8" w:space="0" w:color="7BA0CD"/>
              <w:right w:val="nil"/>
            </w:tcBorders>
            <w:shd w:val="clear" w:color="auto" w:fill="D3DFEE"/>
            <w:noWrap/>
            <w:vAlign w:val="center"/>
            <w:hideMark/>
          </w:tcPr>
          <w:p w14:paraId="456F6426" w14:textId="77777777" w:rsidR="00563F20" w:rsidRPr="00563F20" w:rsidRDefault="00563F20" w:rsidP="00563F20">
            <w:pPr>
              <w:spacing w:after="0" w:line="240" w:lineRule="auto"/>
              <w:jc w:val="center"/>
              <w:rPr>
                <w:rFonts w:eastAsia="Times New Roman"/>
                <w:b/>
                <w:bCs/>
                <w:color w:val="000000"/>
                <w:lang w:eastAsia="es-ES"/>
              </w:rPr>
            </w:pPr>
            <w:r w:rsidRPr="00563F20">
              <w:rPr>
                <w:rFonts w:eastAsia="Times New Roman"/>
                <w:b/>
                <w:bCs/>
                <w:color w:val="000000"/>
                <w:lang w:eastAsia="es-ES"/>
              </w:rPr>
              <w:t>ACTUACIÓN</w:t>
            </w:r>
          </w:p>
        </w:tc>
        <w:tc>
          <w:tcPr>
            <w:tcW w:w="0" w:type="auto"/>
            <w:tcBorders>
              <w:top w:val="nil"/>
              <w:left w:val="nil"/>
              <w:bottom w:val="single" w:sz="8" w:space="0" w:color="7BA0CD"/>
              <w:right w:val="nil"/>
            </w:tcBorders>
            <w:shd w:val="clear" w:color="auto" w:fill="D3DFEE"/>
            <w:noWrap/>
            <w:vAlign w:val="center"/>
            <w:hideMark/>
          </w:tcPr>
          <w:p w14:paraId="5D61ECAE" w14:textId="77777777" w:rsidR="00563F20" w:rsidRPr="00563F20" w:rsidRDefault="00563F20" w:rsidP="00563F20">
            <w:pPr>
              <w:spacing w:after="0" w:line="240" w:lineRule="auto"/>
              <w:jc w:val="center"/>
              <w:rPr>
                <w:rFonts w:eastAsia="Times New Roman"/>
                <w:b/>
                <w:bCs/>
                <w:color w:val="000000"/>
                <w:lang w:eastAsia="es-ES"/>
              </w:rPr>
            </w:pPr>
            <w:r w:rsidRPr="00563F20">
              <w:rPr>
                <w:rFonts w:eastAsia="Times New Roman"/>
                <w:b/>
                <w:bCs/>
                <w:color w:val="000000"/>
                <w:lang w:eastAsia="es-ES"/>
              </w:rPr>
              <w:t>2023</w:t>
            </w:r>
          </w:p>
        </w:tc>
        <w:tc>
          <w:tcPr>
            <w:tcW w:w="0" w:type="auto"/>
            <w:tcBorders>
              <w:top w:val="nil"/>
              <w:left w:val="nil"/>
              <w:bottom w:val="single" w:sz="8" w:space="0" w:color="7BA0CD"/>
              <w:right w:val="nil"/>
            </w:tcBorders>
            <w:shd w:val="clear" w:color="auto" w:fill="D3DFEE"/>
            <w:noWrap/>
            <w:vAlign w:val="center"/>
            <w:hideMark/>
          </w:tcPr>
          <w:p w14:paraId="10C1B81D" w14:textId="77777777" w:rsidR="00563F20" w:rsidRPr="00563F20" w:rsidRDefault="00563F20" w:rsidP="00563F20">
            <w:pPr>
              <w:spacing w:after="0" w:line="240" w:lineRule="auto"/>
              <w:jc w:val="center"/>
              <w:rPr>
                <w:rFonts w:eastAsia="Times New Roman"/>
                <w:b/>
                <w:bCs/>
                <w:color w:val="000000"/>
                <w:lang w:eastAsia="es-ES"/>
              </w:rPr>
            </w:pPr>
            <w:r w:rsidRPr="00563F20">
              <w:rPr>
                <w:rFonts w:eastAsia="Times New Roman"/>
                <w:b/>
                <w:bCs/>
                <w:color w:val="000000"/>
                <w:lang w:eastAsia="es-ES"/>
              </w:rPr>
              <w:t>2024</w:t>
            </w:r>
          </w:p>
        </w:tc>
        <w:tc>
          <w:tcPr>
            <w:tcW w:w="1718" w:type="dxa"/>
            <w:tcBorders>
              <w:top w:val="nil"/>
              <w:left w:val="nil"/>
              <w:bottom w:val="single" w:sz="8" w:space="0" w:color="7BA0CD"/>
              <w:right w:val="single" w:sz="8" w:space="0" w:color="7BA0CD"/>
            </w:tcBorders>
            <w:shd w:val="clear" w:color="auto" w:fill="D3DFEE"/>
            <w:noWrap/>
            <w:vAlign w:val="center"/>
            <w:hideMark/>
          </w:tcPr>
          <w:p w14:paraId="72C0EF66" w14:textId="77777777" w:rsidR="00563F20" w:rsidRPr="00563F20" w:rsidRDefault="00563F20" w:rsidP="00563F20">
            <w:pPr>
              <w:spacing w:after="0" w:line="240" w:lineRule="auto"/>
              <w:jc w:val="center"/>
              <w:rPr>
                <w:rFonts w:eastAsia="Times New Roman"/>
                <w:b/>
                <w:bCs/>
                <w:color w:val="000000"/>
                <w:lang w:eastAsia="es-ES"/>
              </w:rPr>
            </w:pPr>
            <w:r w:rsidRPr="00563F20">
              <w:rPr>
                <w:rFonts w:eastAsia="Times New Roman"/>
                <w:b/>
                <w:bCs/>
                <w:color w:val="000000"/>
                <w:lang w:eastAsia="es-ES"/>
              </w:rPr>
              <w:t>%CRECIMIENTO</w:t>
            </w:r>
          </w:p>
        </w:tc>
      </w:tr>
      <w:tr w:rsidR="00563F20" w:rsidRPr="00563F20" w14:paraId="06A13CDA" w14:textId="77777777" w:rsidTr="00563F20">
        <w:trPr>
          <w:trHeight w:val="264"/>
          <w:jc w:val="center"/>
        </w:trPr>
        <w:tc>
          <w:tcPr>
            <w:tcW w:w="4614" w:type="dxa"/>
            <w:tcBorders>
              <w:top w:val="nil"/>
              <w:left w:val="single" w:sz="8" w:space="0" w:color="7BA0CD"/>
              <w:bottom w:val="single" w:sz="8" w:space="0" w:color="7BA0CD"/>
              <w:right w:val="nil"/>
            </w:tcBorders>
            <w:vAlign w:val="center"/>
            <w:hideMark/>
          </w:tcPr>
          <w:p w14:paraId="7EA9A9C2" w14:textId="77777777" w:rsidR="00563F20" w:rsidRPr="00563F20" w:rsidRDefault="00563F20" w:rsidP="00563F20">
            <w:pPr>
              <w:spacing w:after="0" w:line="240" w:lineRule="auto"/>
              <w:jc w:val="center"/>
              <w:rPr>
                <w:rFonts w:eastAsia="Times New Roman"/>
                <w:b/>
                <w:bCs/>
                <w:color w:val="000000"/>
                <w:lang w:eastAsia="es-ES"/>
              </w:rPr>
            </w:pPr>
            <w:r w:rsidRPr="00563F20">
              <w:rPr>
                <w:rFonts w:eastAsia="Times New Roman"/>
                <w:b/>
                <w:bCs/>
                <w:color w:val="000000"/>
                <w:lang w:eastAsia="es-ES"/>
              </w:rPr>
              <w:t>PERSONAL EN FORMACIÓN EXTERNO</w:t>
            </w:r>
          </w:p>
        </w:tc>
        <w:tc>
          <w:tcPr>
            <w:tcW w:w="0" w:type="auto"/>
            <w:tcBorders>
              <w:top w:val="nil"/>
              <w:left w:val="nil"/>
              <w:bottom w:val="single" w:sz="8" w:space="0" w:color="7BA0CD"/>
              <w:right w:val="nil"/>
            </w:tcBorders>
            <w:noWrap/>
            <w:vAlign w:val="center"/>
            <w:hideMark/>
          </w:tcPr>
          <w:p w14:paraId="4DE2664C" w14:textId="77777777" w:rsidR="00563F20" w:rsidRPr="00563F20" w:rsidRDefault="00563F20" w:rsidP="00563F20">
            <w:pPr>
              <w:spacing w:after="0" w:line="240" w:lineRule="auto"/>
              <w:jc w:val="center"/>
              <w:rPr>
                <w:rFonts w:eastAsia="Times New Roman"/>
                <w:color w:val="000000"/>
                <w:lang w:eastAsia="es-ES"/>
              </w:rPr>
            </w:pPr>
            <w:r w:rsidRPr="00563F20">
              <w:rPr>
                <w:rFonts w:eastAsia="Times New Roman"/>
                <w:color w:val="000000"/>
                <w:lang w:eastAsia="es-ES"/>
              </w:rPr>
              <w:t>90</w:t>
            </w:r>
          </w:p>
        </w:tc>
        <w:tc>
          <w:tcPr>
            <w:tcW w:w="0" w:type="auto"/>
            <w:tcBorders>
              <w:top w:val="nil"/>
              <w:left w:val="nil"/>
              <w:bottom w:val="single" w:sz="8" w:space="0" w:color="7BA0CD"/>
              <w:right w:val="nil"/>
            </w:tcBorders>
            <w:noWrap/>
            <w:vAlign w:val="center"/>
            <w:hideMark/>
          </w:tcPr>
          <w:p w14:paraId="017B3DF7" w14:textId="77777777" w:rsidR="00563F20" w:rsidRPr="00563F20" w:rsidRDefault="00563F20" w:rsidP="00563F20">
            <w:pPr>
              <w:spacing w:after="0" w:line="240" w:lineRule="auto"/>
              <w:jc w:val="center"/>
              <w:rPr>
                <w:rFonts w:eastAsia="Times New Roman"/>
                <w:color w:val="000000"/>
                <w:lang w:eastAsia="es-ES"/>
              </w:rPr>
            </w:pPr>
            <w:r w:rsidRPr="00563F20">
              <w:rPr>
                <w:rFonts w:eastAsia="Times New Roman"/>
                <w:color w:val="000000"/>
                <w:lang w:eastAsia="es-ES"/>
              </w:rPr>
              <w:t>91</w:t>
            </w:r>
          </w:p>
        </w:tc>
        <w:tc>
          <w:tcPr>
            <w:tcW w:w="1718" w:type="dxa"/>
            <w:tcBorders>
              <w:top w:val="nil"/>
              <w:left w:val="nil"/>
              <w:bottom w:val="single" w:sz="8" w:space="0" w:color="7BA0CD"/>
              <w:right w:val="single" w:sz="8" w:space="0" w:color="7BA0CD"/>
            </w:tcBorders>
            <w:vAlign w:val="center"/>
            <w:hideMark/>
          </w:tcPr>
          <w:p w14:paraId="7004E3BA" w14:textId="77777777" w:rsidR="00563F20" w:rsidRPr="00563F20" w:rsidRDefault="00563F20" w:rsidP="00563F20">
            <w:pPr>
              <w:spacing w:after="0" w:line="240" w:lineRule="auto"/>
              <w:jc w:val="center"/>
              <w:rPr>
                <w:rFonts w:eastAsia="Times New Roman"/>
                <w:color w:val="000000"/>
                <w:lang w:eastAsia="es-ES"/>
              </w:rPr>
            </w:pPr>
            <w:r w:rsidRPr="00563F20">
              <w:rPr>
                <w:rFonts w:eastAsia="Times New Roman"/>
                <w:color w:val="000000"/>
                <w:lang w:eastAsia="es-ES"/>
              </w:rPr>
              <w:t>1,11%</w:t>
            </w:r>
          </w:p>
        </w:tc>
      </w:tr>
    </w:tbl>
    <w:p w14:paraId="72A833F6" w14:textId="77777777" w:rsidR="00563F20" w:rsidRPr="00563F20" w:rsidRDefault="00563F20" w:rsidP="00563F20">
      <w:pPr>
        <w:spacing w:after="0"/>
        <w:rPr>
          <w:rFonts w:eastAsia="Calibri"/>
          <w:color w:val="000000"/>
        </w:rPr>
      </w:pPr>
    </w:p>
    <w:p w14:paraId="39DE4A1F" w14:textId="77777777" w:rsidR="00563F20" w:rsidRPr="00563F20" w:rsidRDefault="00563F20" w:rsidP="00563F20">
      <w:pPr>
        <w:spacing w:after="0" w:line="240" w:lineRule="auto"/>
        <w:rPr>
          <w:rFonts w:eastAsia="Calibri"/>
          <w:b/>
          <w:u w:val="single"/>
        </w:rPr>
      </w:pPr>
    </w:p>
    <w:p w14:paraId="1FCE5484" w14:textId="77777777" w:rsidR="00563F20" w:rsidRPr="00563F20" w:rsidRDefault="00563F20" w:rsidP="00563F20">
      <w:pPr>
        <w:spacing w:after="0" w:line="240" w:lineRule="auto"/>
        <w:rPr>
          <w:rFonts w:eastAsia="Calibri"/>
          <w:b/>
        </w:rPr>
      </w:pPr>
      <w:r w:rsidRPr="00563F20">
        <w:rPr>
          <w:rFonts w:eastAsia="Calibri"/>
          <w:b/>
        </w:rPr>
        <w:t>Formación Interna</w:t>
      </w:r>
    </w:p>
    <w:p w14:paraId="498D09D8" w14:textId="77777777" w:rsidR="00563F20" w:rsidRPr="00563F20" w:rsidRDefault="00563F20" w:rsidP="00563F20">
      <w:pPr>
        <w:spacing w:after="0" w:line="240" w:lineRule="auto"/>
        <w:rPr>
          <w:rFonts w:eastAsia="Calibri"/>
          <w:b/>
          <w:u w:val="single"/>
        </w:rPr>
      </w:pPr>
    </w:p>
    <w:p w14:paraId="42BF7EA8" w14:textId="77777777" w:rsidR="00563F20" w:rsidRPr="00563F20" w:rsidRDefault="00563F20" w:rsidP="00563F20">
      <w:pPr>
        <w:spacing w:after="0"/>
        <w:rPr>
          <w:rFonts w:eastAsia="Calibri"/>
        </w:rPr>
      </w:pPr>
      <w:r w:rsidRPr="00563F20">
        <w:rPr>
          <w:rFonts w:eastAsia="Calibri"/>
          <w:color w:val="000000"/>
        </w:rPr>
        <w:t xml:space="preserve">Finalmente, otro dato importante sobre las actividades de formación, son las actividades de formación dirigidas al personal de la Fundación. </w:t>
      </w:r>
      <w:r w:rsidR="000934E8">
        <w:rPr>
          <w:rFonts w:eastAsia="Calibri"/>
          <w:color w:val="000000"/>
        </w:rPr>
        <w:t>En e</w:t>
      </w:r>
      <w:r w:rsidRPr="00563F20">
        <w:rPr>
          <w:rFonts w:eastAsia="Calibri"/>
          <w:color w:val="000000"/>
        </w:rPr>
        <w:t xml:space="preserve">stas actividades </w:t>
      </w:r>
      <w:r w:rsidR="000934E8">
        <w:rPr>
          <w:rFonts w:eastAsia="Calibri"/>
          <w:color w:val="000000"/>
        </w:rPr>
        <w:t xml:space="preserve">que </w:t>
      </w:r>
      <w:r w:rsidRPr="00563F20">
        <w:rPr>
          <w:rFonts w:eastAsia="Calibri"/>
          <w:color w:val="000000"/>
        </w:rPr>
        <w:t xml:space="preserve">tienen como destinatario el personal propio, </w:t>
      </w:r>
      <w:r w:rsidRPr="00563F20">
        <w:rPr>
          <w:rFonts w:eastAsia="Calibri"/>
          <w:b/>
        </w:rPr>
        <w:t>encontramos</w:t>
      </w:r>
      <w:r>
        <w:rPr>
          <w:rFonts w:eastAsia="Calibri"/>
          <w:b/>
        </w:rPr>
        <w:t xml:space="preserve"> que</w:t>
      </w:r>
      <w:r w:rsidRPr="00563F20">
        <w:rPr>
          <w:rFonts w:eastAsia="Calibri"/>
          <w:b/>
        </w:rPr>
        <w:t xml:space="preserve"> las actividades formativas realizadas durante el ejercicio experimentaron un descenso al compararlas con el de 2023 del 47,22%</w:t>
      </w:r>
      <w:r w:rsidRPr="00563F20">
        <w:rPr>
          <w:rFonts w:eastAsia="Calibri"/>
        </w:rPr>
        <w:t xml:space="preserve">. </w:t>
      </w:r>
    </w:p>
    <w:p w14:paraId="476ACF0B" w14:textId="77777777" w:rsidR="00563F20" w:rsidRPr="00563F20" w:rsidRDefault="00563F20" w:rsidP="00563F20">
      <w:pPr>
        <w:spacing w:after="0"/>
        <w:rPr>
          <w:rFonts w:eastAsia="Calibri"/>
        </w:rPr>
      </w:pPr>
    </w:p>
    <w:p w14:paraId="6795B4EE" w14:textId="77777777" w:rsidR="00563F20" w:rsidRPr="00563F20" w:rsidRDefault="00563F20" w:rsidP="00563F20">
      <w:pPr>
        <w:spacing w:after="200" w:line="240" w:lineRule="auto"/>
        <w:jc w:val="center"/>
        <w:rPr>
          <w:rFonts w:eastAsia="Calibri"/>
          <w:bCs/>
          <w:sz w:val="18"/>
          <w:szCs w:val="18"/>
          <w:u w:val="single"/>
        </w:rPr>
      </w:pPr>
      <w:r w:rsidRPr="00563F20">
        <w:rPr>
          <w:rFonts w:eastAsia="Calibri"/>
          <w:b/>
          <w:bCs/>
          <w:sz w:val="18"/>
          <w:szCs w:val="18"/>
        </w:rPr>
        <w:t>Tabla 7.3</w:t>
      </w:r>
      <w:r>
        <w:rPr>
          <w:rFonts w:eastAsia="Calibri"/>
          <w:b/>
          <w:bCs/>
          <w:sz w:val="18"/>
          <w:szCs w:val="18"/>
        </w:rPr>
        <w:t>1</w:t>
      </w:r>
      <w:r w:rsidRPr="00563F20">
        <w:rPr>
          <w:rFonts w:eastAsia="Calibri"/>
          <w:b/>
          <w:bCs/>
          <w:sz w:val="18"/>
          <w:szCs w:val="18"/>
        </w:rPr>
        <w:t>.</w:t>
      </w:r>
      <w:r w:rsidRPr="00563F20">
        <w:rPr>
          <w:rFonts w:eastAsia="Calibri"/>
          <w:b/>
          <w:bCs/>
          <w:noProof/>
          <w:sz w:val="18"/>
          <w:szCs w:val="18"/>
        </w:rPr>
        <w:t xml:space="preserve">  Número de actuaciones de la unidad de formación (personal propio)</w:t>
      </w:r>
    </w:p>
    <w:tbl>
      <w:tblPr>
        <w:tblW w:w="0" w:type="auto"/>
        <w:tblInd w:w="80" w:type="dxa"/>
        <w:tblCellMar>
          <w:left w:w="70" w:type="dxa"/>
          <w:right w:w="70" w:type="dxa"/>
        </w:tblCellMar>
        <w:tblLook w:val="04A0" w:firstRow="1" w:lastRow="0" w:firstColumn="1" w:lastColumn="0" w:noHBand="0" w:noVBand="1"/>
      </w:tblPr>
      <w:tblGrid>
        <w:gridCol w:w="5208"/>
        <w:gridCol w:w="585"/>
        <w:gridCol w:w="585"/>
        <w:gridCol w:w="1718"/>
      </w:tblGrid>
      <w:tr w:rsidR="00563F20" w:rsidRPr="00563F20" w14:paraId="5AC389D6" w14:textId="77777777" w:rsidTr="00563F20">
        <w:trPr>
          <w:trHeight w:val="270"/>
        </w:trPr>
        <w:tc>
          <w:tcPr>
            <w:tcW w:w="0" w:type="auto"/>
            <w:gridSpan w:val="4"/>
            <w:tcBorders>
              <w:top w:val="single" w:sz="8" w:space="0" w:color="7BA0CD"/>
              <w:left w:val="single" w:sz="8" w:space="0" w:color="7BA0CD"/>
              <w:bottom w:val="single" w:sz="8" w:space="0" w:color="7BA0CD"/>
              <w:right w:val="single" w:sz="8" w:space="0" w:color="7BA0CD"/>
            </w:tcBorders>
            <w:shd w:val="clear" w:color="auto" w:fill="4F81BD"/>
            <w:vAlign w:val="center"/>
            <w:hideMark/>
          </w:tcPr>
          <w:p w14:paraId="754B09CA" w14:textId="77777777" w:rsidR="00563F20" w:rsidRPr="00563F20" w:rsidRDefault="00563F20" w:rsidP="00563F20">
            <w:pPr>
              <w:spacing w:after="0" w:line="240" w:lineRule="auto"/>
              <w:jc w:val="center"/>
              <w:rPr>
                <w:rFonts w:eastAsia="Times New Roman"/>
                <w:b/>
                <w:bCs/>
                <w:color w:val="FFFFFF"/>
                <w:lang w:eastAsia="es-ES"/>
              </w:rPr>
            </w:pPr>
            <w:r w:rsidRPr="00563F20">
              <w:rPr>
                <w:rFonts w:eastAsia="Times New Roman"/>
                <w:b/>
                <w:bCs/>
                <w:color w:val="FFFFFF"/>
                <w:lang w:eastAsia="es-ES"/>
              </w:rPr>
              <w:t>NÚMERO DE ACTUACIONES DE LA UNIDAD DE FORMACIÓN</w:t>
            </w:r>
          </w:p>
        </w:tc>
      </w:tr>
      <w:tr w:rsidR="00563F20" w:rsidRPr="00563F20" w14:paraId="78C2841E" w14:textId="77777777" w:rsidTr="00563F20">
        <w:trPr>
          <w:trHeight w:val="270"/>
        </w:trPr>
        <w:tc>
          <w:tcPr>
            <w:tcW w:w="0" w:type="auto"/>
            <w:tcBorders>
              <w:top w:val="nil"/>
              <w:left w:val="single" w:sz="8" w:space="0" w:color="7BA0CD"/>
              <w:bottom w:val="single" w:sz="8" w:space="0" w:color="7BA0CD"/>
              <w:right w:val="nil"/>
            </w:tcBorders>
            <w:shd w:val="clear" w:color="auto" w:fill="D3DFEE"/>
            <w:noWrap/>
            <w:vAlign w:val="center"/>
            <w:hideMark/>
          </w:tcPr>
          <w:p w14:paraId="1A8BAF89" w14:textId="77777777" w:rsidR="00563F20" w:rsidRPr="00563F20" w:rsidRDefault="00563F20" w:rsidP="00563F20">
            <w:pPr>
              <w:spacing w:after="0" w:line="240" w:lineRule="auto"/>
              <w:jc w:val="center"/>
              <w:rPr>
                <w:rFonts w:eastAsia="Times New Roman"/>
                <w:b/>
                <w:bCs/>
                <w:color w:val="000000"/>
                <w:lang w:eastAsia="es-ES"/>
              </w:rPr>
            </w:pPr>
            <w:r w:rsidRPr="00563F20">
              <w:rPr>
                <w:rFonts w:eastAsia="Times New Roman"/>
                <w:b/>
                <w:bCs/>
                <w:color w:val="000000"/>
                <w:lang w:eastAsia="es-ES"/>
              </w:rPr>
              <w:t>ACTUACIÓN</w:t>
            </w:r>
          </w:p>
        </w:tc>
        <w:tc>
          <w:tcPr>
            <w:tcW w:w="0" w:type="auto"/>
            <w:tcBorders>
              <w:top w:val="nil"/>
              <w:left w:val="nil"/>
              <w:bottom w:val="single" w:sz="8" w:space="0" w:color="7BA0CD"/>
              <w:right w:val="nil"/>
            </w:tcBorders>
            <w:shd w:val="clear" w:color="auto" w:fill="D3DFEE"/>
            <w:noWrap/>
            <w:vAlign w:val="center"/>
            <w:hideMark/>
          </w:tcPr>
          <w:p w14:paraId="7BD9D79C" w14:textId="77777777" w:rsidR="00563F20" w:rsidRPr="00563F20" w:rsidRDefault="00563F20" w:rsidP="00563F20">
            <w:pPr>
              <w:spacing w:after="0" w:line="240" w:lineRule="auto"/>
              <w:jc w:val="center"/>
              <w:rPr>
                <w:rFonts w:eastAsia="Times New Roman"/>
                <w:b/>
                <w:bCs/>
                <w:color w:val="000000"/>
                <w:lang w:eastAsia="es-ES"/>
              </w:rPr>
            </w:pPr>
            <w:r w:rsidRPr="00563F20">
              <w:rPr>
                <w:rFonts w:eastAsia="Times New Roman"/>
                <w:b/>
                <w:bCs/>
                <w:color w:val="000000"/>
                <w:lang w:eastAsia="es-ES"/>
              </w:rPr>
              <w:t>2023</w:t>
            </w:r>
          </w:p>
        </w:tc>
        <w:tc>
          <w:tcPr>
            <w:tcW w:w="0" w:type="auto"/>
            <w:tcBorders>
              <w:top w:val="nil"/>
              <w:left w:val="nil"/>
              <w:bottom w:val="single" w:sz="8" w:space="0" w:color="7BA0CD"/>
              <w:right w:val="nil"/>
            </w:tcBorders>
            <w:shd w:val="clear" w:color="auto" w:fill="D3DFEE"/>
            <w:noWrap/>
            <w:vAlign w:val="center"/>
            <w:hideMark/>
          </w:tcPr>
          <w:p w14:paraId="6F316864" w14:textId="77777777" w:rsidR="00563F20" w:rsidRPr="00563F20" w:rsidRDefault="00563F20" w:rsidP="00563F20">
            <w:pPr>
              <w:spacing w:after="0" w:line="240" w:lineRule="auto"/>
              <w:jc w:val="center"/>
              <w:rPr>
                <w:rFonts w:eastAsia="Times New Roman"/>
                <w:b/>
                <w:bCs/>
                <w:color w:val="000000"/>
                <w:lang w:eastAsia="es-ES"/>
              </w:rPr>
            </w:pPr>
            <w:r w:rsidRPr="00563F20">
              <w:rPr>
                <w:rFonts w:eastAsia="Times New Roman"/>
                <w:b/>
                <w:bCs/>
                <w:color w:val="000000"/>
                <w:lang w:eastAsia="es-ES"/>
              </w:rPr>
              <w:t>2024</w:t>
            </w:r>
          </w:p>
        </w:tc>
        <w:tc>
          <w:tcPr>
            <w:tcW w:w="0" w:type="auto"/>
            <w:tcBorders>
              <w:top w:val="nil"/>
              <w:left w:val="nil"/>
              <w:bottom w:val="single" w:sz="8" w:space="0" w:color="7BA0CD"/>
              <w:right w:val="single" w:sz="8" w:space="0" w:color="7BA0CD"/>
            </w:tcBorders>
            <w:shd w:val="clear" w:color="auto" w:fill="D3DFEE"/>
            <w:noWrap/>
            <w:vAlign w:val="center"/>
            <w:hideMark/>
          </w:tcPr>
          <w:p w14:paraId="557EB3BF" w14:textId="77777777" w:rsidR="00563F20" w:rsidRPr="00563F20" w:rsidRDefault="00563F20" w:rsidP="00563F20">
            <w:pPr>
              <w:spacing w:after="0" w:line="240" w:lineRule="auto"/>
              <w:jc w:val="center"/>
              <w:rPr>
                <w:rFonts w:eastAsia="Times New Roman"/>
                <w:b/>
                <w:bCs/>
                <w:color w:val="000000"/>
                <w:lang w:eastAsia="es-ES"/>
              </w:rPr>
            </w:pPr>
            <w:r w:rsidRPr="00563F20">
              <w:rPr>
                <w:rFonts w:eastAsia="Times New Roman"/>
                <w:b/>
                <w:bCs/>
                <w:color w:val="000000"/>
                <w:lang w:eastAsia="es-ES"/>
              </w:rPr>
              <w:t>%CRECIMIENTO</w:t>
            </w:r>
          </w:p>
        </w:tc>
      </w:tr>
      <w:tr w:rsidR="00563F20" w:rsidRPr="00563F20" w14:paraId="1C6739FC" w14:textId="77777777" w:rsidTr="00563F20">
        <w:trPr>
          <w:trHeight w:val="448"/>
        </w:trPr>
        <w:tc>
          <w:tcPr>
            <w:tcW w:w="0" w:type="auto"/>
            <w:tcBorders>
              <w:top w:val="nil"/>
              <w:left w:val="single" w:sz="8" w:space="0" w:color="7BA0CD"/>
              <w:bottom w:val="single" w:sz="8" w:space="0" w:color="7BA0CD"/>
              <w:right w:val="nil"/>
            </w:tcBorders>
            <w:vAlign w:val="center"/>
            <w:hideMark/>
          </w:tcPr>
          <w:p w14:paraId="59537C04" w14:textId="77777777" w:rsidR="00563F20" w:rsidRPr="00563F20" w:rsidRDefault="00563F20" w:rsidP="00563F20">
            <w:pPr>
              <w:spacing w:after="0" w:line="240" w:lineRule="auto"/>
              <w:jc w:val="center"/>
              <w:rPr>
                <w:rFonts w:eastAsia="Times New Roman"/>
                <w:b/>
                <w:bCs/>
                <w:color w:val="000000"/>
                <w:lang w:eastAsia="es-ES"/>
              </w:rPr>
            </w:pPr>
            <w:r w:rsidRPr="00563F20">
              <w:rPr>
                <w:rFonts w:eastAsia="Times New Roman"/>
                <w:b/>
                <w:bCs/>
                <w:color w:val="000000"/>
                <w:lang w:eastAsia="es-ES"/>
              </w:rPr>
              <w:t>ACTIVIDADES FORMATIVAS DE PERSONAL PROPIO</w:t>
            </w:r>
          </w:p>
        </w:tc>
        <w:tc>
          <w:tcPr>
            <w:tcW w:w="0" w:type="auto"/>
            <w:tcBorders>
              <w:top w:val="nil"/>
              <w:left w:val="nil"/>
              <w:bottom w:val="single" w:sz="8" w:space="0" w:color="7BA0CD"/>
              <w:right w:val="nil"/>
            </w:tcBorders>
            <w:noWrap/>
            <w:vAlign w:val="center"/>
            <w:hideMark/>
          </w:tcPr>
          <w:p w14:paraId="72C98EE0" w14:textId="77777777" w:rsidR="00563F20" w:rsidRPr="00563F20" w:rsidRDefault="00563F20" w:rsidP="00563F20">
            <w:pPr>
              <w:spacing w:after="0" w:line="240" w:lineRule="auto"/>
              <w:jc w:val="center"/>
              <w:rPr>
                <w:rFonts w:eastAsia="Times New Roman"/>
                <w:color w:val="000000"/>
                <w:lang w:eastAsia="es-ES"/>
              </w:rPr>
            </w:pPr>
            <w:r w:rsidRPr="00563F20">
              <w:rPr>
                <w:rFonts w:eastAsia="Times New Roman"/>
                <w:color w:val="000000"/>
                <w:lang w:eastAsia="es-ES"/>
              </w:rPr>
              <w:t>36</w:t>
            </w:r>
          </w:p>
        </w:tc>
        <w:tc>
          <w:tcPr>
            <w:tcW w:w="0" w:type="auto"/>
            <w:tcBorders>
              <w:top w:val="nil"/>
              <w:left w:val="nil"/>
              <w:bottom w:val="single" w:sz="8" w:space="0" w:color="7BA0CD"/>
              <w:right w:val="nil"/>
            </w:tcBorders>
            <w:noWrap/>
            <w:vAlign w:val="center"/>
            <w:hideMark/>
          </w:tcPr>
          <w:p w14:paraId="397B1705" w14:textId="77777777" w:rsidR="00563F20" w:rsidRPr="00563F20" w:rsidRDefault="00563F20" w:rsidP="00563F20">
            <w:pPr>
              <w:spacing w:after="0" w:line="240" w:lineRule="auto"/>
              <w:jc w:val="center"/>
              <w:rPr>
                <w:rFonts w:eastAsia="Times New Roman"/>
                <w:color w:val="000000"/>
                <w:lang w:eastAsia="es-ES"/>
              </w:rPr>
            </w:pPr>
            <w:r w:rsidRPr="00563F20">
              <w:rPr>
                <w:rFonts w:eastAsia="Times New Roman"/>
                <w:color w:val="000000"/>
                <w:lang w:eastAsia="es-ES"/>
              </w:rPr>
              <w:t>19</w:t>
            </w:r>
          </w:p>
        </w:tc>
        <w:tc>
          <w:tcPr>
            <w:tcW w:w="0" w:type="auto"/>
            <w:tcBorders>
              <w:top w:val="nil"/>
              <w:left w:val="nil"/>
              <w:bottom w:val="single" w:sz="8" w:space="0" w:color="7BA0CD"/>
              <w:right w:val="single" w:sz="8" w:space="0" w:color="7BA0CD"/>
            </w:tcBorders>
            <w:vAlign w:val="center"/>
            <w:hideMark/>
          </w:tcPr>
          <w:p w14:paraId="422EE72B" w14:textId="77777777" w:rsidR="00563F20" w:rsidRPr="00563F20" w:rsidRDefault="00563F20" w:rsidP="00563F20">
            <w:pPr>
              <w:spacing w:after="0" w:line="240" w:lineRule="auto"/>
              <w:jc w:val="center"/>
              <w:rPr>
                <w:rFonts w:eastAsia="Times New Roman"/>
                <w:color w:val="000000"/>
                <w:lang w:eastAsia="es-ES"/>
              </w:rPr>
            </w:pPr>
            <w:r w:rsidRPr="00563F20">
              <w:rPr>
                <w:rFonts w:eastAsia="Times New Roman"/>
                <w:color w:val="000000"/>
                <w:lang w:eastAsia="es-ES"/>
              </w:rPr>
              <w:t>-47,22%</w:t>
            </w:r>
          </w:p>
        </w:tc>
      </w:tr>
    </w:tbl>
    <w:p w14:paraId="3F283876" w14:textId="77777777" w:rsidR="00563F20" w:rsidRPr="00563F20" w:rsidRDefault="00563F20" w:rsidP="00563F20">
      <w:pPr>
        <w:spacing w:after="0"/>
        <w:rPr>
          <w:rFonts w:eastAsia="Calibri"/>
          <w:color w:val="000000"/>
        </w:rPr>
      </w:pPr>
    </w:p>
    <w:p w14:paraId="050ADE63" w14:textId="77777777" w:rsidR="00563F20" w:rsidRPr="00563F20" w:rsidRDefault="00563F20" w:rsidP="00563F20">
      <w:pPr>
        <w:spacing w:after="0"/>
        <w:rPr>
          <w:rFonts w:eastAsia="Calibri"/>
          <w:color w:val="000000"/>
        </w:rPr>
      </w:pPr>
      <w:r w:rsidRPr="00563F20">
        <w:rPr>
          <w:rFonts w:eastAsia="Calibri"/>
          <w:color w:val="000000"/>
        </w:rPr>
        <w:t xml:space="preserve">Este descenso se puede fundamentar principalmente en la situación de emergencia meteorológica de finales del año 2024 en la Comunitat Valenciana que obligó a tener que cancelar y/o posponer para el año 2025 todas las actividades formativas internas que se realizarían el último trimestre del año. </w:t>
      </w:r>
    </w:p>
    <w:p w14:paraId="0D023570" w14:textId="77777777" w:rsidR="00563F20" w:rsidRPr="00563F20" w:rsidRDefault="00563F20" w:rsidP="00563F20">
      <w:pPr>
        <w:spacing w:after="0"/>
        <w:rPr>
          <w:rFonts w:eastAsia="Calibri"/>
          <w:color w:val="000000"/>
        </w:rPr>
      </w:pPr>
    </w:p>
    <w:p w14:paraId="28C8C961" w14:textId="77777777" w:rsidR="00563F20" w:rsidRDefault="00563F20" w:rsidP="00563F20">
      <w:pPr>
        <w:spacing w:after="0"/>
        <w:rPr>
          <w:rFonts w:eastAsia="Calibri"/>
          <w:color w:val="000000"/>
        </w:rPr>
      </w:pPr>
      <w:r w:rsidRPr="00563F20">
        <w:rPr>
          <w:rFonts w:eastAsia="Calibri"/>
          <w:color w:val="000000"/>
        </w:rPr>
        <w:lastRenderedPageBreak/>
        <w:t>Parte de estos cursos son bonificados a través de la Fundación Estatal para la formación en el Empleo, llevando a cabo un</w:t>
      </w:r>
      <w:r w:rsidRPr="00563F20">
        <w:rPr>
          <w:rFonts w:eastAsia="Calibri"/>
        </w:rPr>
        <w:t xml:space="preserve"> </w:t>
      </w:r>
      <w:r w:rsidRPr="00563F20">
        <w:rPr>
          <w:rFonts w:eastAsia="Calibri"/>
          <w:b/>
        </w:rPr>
        <w:t>total de 5 acciones formativas bonificadas que se traducen en un total de 6084€</w:t>
      </w:r>
      <w:r w:rsidRPr="00563F20">
        <w:rPr>
          <w:rFonts w:eastAsia="Calibri"/>
        </w:rPr>
        <w:t xml:space="preserve"> </w:t>
      </w:r>
      <w:r w:rsidRPr="00563F20">
        <w:rPr>
          <w:rFonts w:eastAsia="Calibri"/>
          <w:color w:val="000000"/>
        </w:rPr>
        <w:t xml:space="preserve">de crédito utilizado en formación bonificada. El resto de </w:t>
      </w:r>
      <w:proofErr w:type="gramStart"/>
      <w:r w:rsidRPr="00563F20">
        <w:rPr>
          <w:rFonts w:eastAsia="Calibri"/>
          <w:color w:val="000000"/>
        </w:rPr>
        <w:t>actividades</w:t>
      </w:r>
      <w:proofErr w:type="gramEnd"/>
      <w:r w:rsidRPr="00563F20">
        <w:rPr>
          <w:rFonts w:eastAsia="Calibri"/>
          <w:color w:val="000000"/>
        </w:rPr>
        <w:t xml:space="preserve"> de formación se </w:t>
      </w:r>
      <w:r w:rsidRPr="00563F20">
        <w:rPr>
          <w:rFonts w:eastAsia="Calibri"/>
        </w:rPr>
        <w:t xml:space="preserve">realiza con financiación de la propia fundación o de las bolsas de investigación, ascendiendo a </w:t>
      </w:r>
      <w:r w:rsidRPr="00563F20">
        <w:rPr>
          <w:rFonts w:eastAsia="Calibri"/>
          <w:b/>
        </w:rPr>
        <w:t>39.775€.</w:t>
      </w:r>
      <w:r w:rsidRPr="00563F20">
        <w:rPr>
          <w:rFonts w:eastAsia="Calibri"/>
        </w:rPr>
        <w:t xml:space="preserve"> </w:t>
      </w:r>
      <w:r w:rsidRPr="00563F20">
        <w:rPr>
          <w:rFonts w:eastAsia="Calibri"/>
          <w:color w:val="000000"/>
        </w:rPr>
        <w:t xml:space="preserve">Se estima que de la formación tanto bonificada como no bonificada se han beneficiado aproximadamente 350 </w:t>
      </w:r>
      <w:proofErr w:type="gramStart"/>
      <w:r w:rsidRPr="00563F20">
        <w:rPr>
          <w:rFonts w:eastAsia="Calibri"/>
          <w:color w:val="000000"/>
        </w:rPr>
        <w:t>trabajadores y trabajadoras</w:t>
      </w:r>
      <w:proofErr w:type="gramEnd"/>
      <w:r w:rsidRPr="00563F20">
        <w:rPr>
          <w:rFonts w:eastAsia="Calibri"/>
          <w:color w:val="000000"/>
        </w:rPr>
        <w:t xml:space="preserve">, así como personal perteneciente a grupos de investigación acreditados de la fundación y personal investigador de los diferentes DS.  </w:t>
      </w:r>
    </w:p>
    <w:p w14:paraId="39E250DA" w14:textId="77777777" w:rsidR="000934E8" w:rsidRPr="00563F20" w:rsidRDefault="000934E8" w:rsidP="00563F20">
      <w:pPr>
        <w:spacing w:after="0"/>
        <w:rPr>
          <w:rFonts w:eastAsia="Calibri"/>
          <w:color w:val="000000"/>
        </w:rPr>
      </w:pPr>
    </w:p>
    <w:p w14:paraId="3A448107" w14:textId="77777777" w:rsidR="00563F20" w:rsidRPr="00563F20" w:rsidRDefault="00563F20" w:rsidP="00563F20">
      <w:pPr>
        <w:spacing w:after="0"/>
        <w:rPr>
          <w:rFonts w:eastAsia="Calibri"/>
          <w:color w:val="000000"/>
        </w:rPr>
      </w:pPr>
      <w:r w:rsidRPr="00563F20">
        <w:rPr>
          <w:rFonts w:eastAsia="Calibri"/>
          <w:color w:val="000000"/>
        </w:rPr>
        <w:t xml:space="preserve">Es importante tener en cuenta también las ayudas de formación dirigidas al personal de la fundación. </w:t>
      </w:r>
      <w:r w:rsidRPr="00563F20">
        <w:rPr>
          <w:rFonts w:eastAsia="Calibri"/>
          <w:b/>
          <w:color w:val="000000"/>
        </w:rPr>
        <w:t>Para el ejercicio 2024 se destinó un presupuesto de 18.000€</w:t>
      </w:r>
      <w:r w:rsidRPr="00563F20">
        <w:rPr>
          <w:rFonts w:eastAsia="Calibri"/>
          <w:color w:val="000000"/>
        </w:rPr>
        <w:t xml:space="preserve"> para dotar al personal trabajador de la Fundación de recursos adicionales para impulsar su formación permitiéndoles realizar aquellas acciones que no sean susceptibles de formalizarse a través de formación bonificada, así como más específicas para su puesto de trabajo y ámbito.</w:t>
      </w:r>
    </w:p>
    <w:p w14:paraId="7116CE78" w14:textId="77777777" w:rsidR="00563F20" w:rsidRPr="00563F20" w:rsidRDefault="00563F20" w:rsidP="00563F20">
      <w:pPr>
        <w:spacing w:after="0"/>
        <w:rPr>
          <w:rFonts w:eastAsia="Calibri"/>
          <w:color w:val="000000"/>
        </w:rPr>
      </w:pPr>
    </w:p>
    <w:p w14:paraId="12FBC523" w14:textId="77777777" w:rsidR="00563F20" w:rsidRPr="00563F20" w:rsidRDefault="00563F20" w:rsidP="00563F20">
      <w:pPr>
        <w:spacing w:after="0"/>
        <w:rPr>
          <w:rFonts w:eastAsia="Calibri"/>
        </w:rPr>
      </w:pPr>
      <w:r w:rsidRPr="00563F20">
        <w:rPr>
          <w:rFonts w:eastAsia="Calibri"/>
        </w:rPr>
        <w:t xml:space="preserve">Se concedieron finalmente un total de 9 ayudas y el importe aumentó a </w:t>
      </w:r>
      <w:r w:rsidRPr="00563F20">
        <w:rPr>
          <w:rFonts w:eastAsia="Calibri"/>
          <w:b/>
        </w:rPr>
        <w:t>8.494€</w:t>
      </w:r>
      <w:r w:rsidRPr="00563F20">
        <w:rPr>
          <w:rFonts w:eastAsia="Calibri"/>
        </w:rPr>
        <w:t xml:space="preserve"> siendo beneficiaras de las mismas todas las solicitudes admitidas ya que pudieron ser cubiertas todas con el presupuesto. </w:t>
      </w:r>
    </w:p>
    <w:tbl>
      <w:tblPr>
        <w:tblStyle w:val="Tablaconcuadrcula4-nfasis11"/>
        <w:tblW w:w="5000" w:type="pct"/>
        <w:jc w:val="center"/>
        <w:tblLook w:val="04A0" w:firstRow="1" w:lastRow="0" w:firstColumn="1" w:lastColumn="0" w:noHBand="0" w:noVBand="1"/>
      </w:tblPr>
      <w:tblGrid>
        <w:gridCol w:w="1532"/>
        <w:gridCol w:w="2599"/>
        <w:gridCol w:w="2690"/>
        <w:gridCol w:w="1143"/>
        <w:gridCol w:w="1380"/>
      </w:tblGrid>
      <w:tr w:rsidR="00563F20" w:rsidRPr="00563F20" w14:paraId="7C257BCE" w14:textId="77777777" w:rsidTr="00563F20">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825" w:type="pct"/>
            <w:noWrap/>
            <w:vAlign w:val="center"/>
            <w:hideMark/>
          </w:tcPr>
          <w:p w14:paraId="5FC686C9" w14:textId="77777777" w:rsidR="00563F20" w:rsidRPr="00563F20" w:rsidRDefault="00563F20" w:rsidP="00563F20">
            <w:pPr>
              <w:jc w:val="center"/>
              <w:rPr>
                <w:rFonts w:ascii="Calibri" w:hAnsi="Calibri" w:cs="Calibri"/>
              </w:rPr>
            </w:pPr>
            <w:r w:rsidRPr="00563F20">
              <w:rPr>
                <w:rFonts w:ascii="Calibri" w:hAnsi="Calibri" w:cs="Calibri"/>
              </w:rPr>
              <w:t>SOLICITUD</w:t>
            </w:r>
          </w:p>
        </w:tc>
        <w:tc>
          <w:tcPr>
            <w:tcW w:w="1396" w:type="pct"/>
            <w:noWrap/>
            <w:vAlign w:val="center"/>
            <w:hideMark/>
          </w:tcPr>
          <w:p w14:paraId="5E2DBA43" w14:textId="77777777" w:rsidR="00563F20" w:rsidRPr="00563F20" w:rsidRDefault="00563F20" w:rsidP="00563F2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563F20">
              <w:rPr>
                <w:rFonts w:ascii="Calibri" w:hAnsi="Calibri" w:cs="Calibri"/>
              </w:rPr>
              <w:t>FORMACIÓN SOLICITADA</w:t>
            </w:r>
          </w:p>
        </w:tc>
        <w:tc>
          <w:tcPr>
            <w:tcW w:w="1418" w:type="pct"/>
            <w:noWrap/>
            <w:vAlign w:val="center"/>
            <w:hideMark/>
          </w:tcPr>
          <w:p w14:paraId="1B4F961A" w14:textId="77777777" w:rsidR="00563F20" w:rsidRPr="00563F20" w:rsidRDefault="00563F20" w:rsidP="00563F2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563F20">
              <w:rPr>
                <w:rFonts w:ascii="Calibri" w:hAnsi="Calibri" w:cs="Calibri"/>
              </w:rPr>
              <w:t>ÁREA DE GESTIÓN/</w:t>
            </w:r>
          </w:p>
          <w:p w14:paraId="573E1D4A" w14:textId="77777777" w:rsidR="00563F20" w:rsidRPr="00563F20" w:rsidRDefault="00563F20" w:rsidP="00563F2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563F20">
              <w:rPr>
                <w:rFonts w:ascii="Calibri" w:hAnsi="Calibri" w:cs="Calibri"/>
              </w:rPr>
              <w:t>GRUPO DE INVESTIGACIÓN</w:t>
            </w:r>
          </w:p>
        </w:tc>
        <w:tc>
          <w:tcPr>
            <w:tcW w:w="617" w:type="pct"/>
            <w:noWrap/>
            <w:vAlign w:val="center"/>
            <w:hideMark/>
          </w:tcPr>
          <w:p w14:paraId="04F6826B" w14:textId="77777777" w:rsidR="00563F20" w:rsidRPr="00563F20" w:rsidRDefault="00563F20" w:rsidP="00563F2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563F20">
              <w:rPr>
                <w:rFonts w:ascii="Calibri" w:hAnsi="Calibri" w:cs="Calibri"/>
              </w:rPr>
              <w:t>PUNTOS</w:t>
            </w:r>
          </w:p>
        </w:tc>
        <w:tc>
          <w:tcPr>
            <w:tcW w:w="745" w:type="pct"/>
            <w:noWrap/>
            <w:vAlign w:val="center"/>
            <w:hideMark/>
          </w:tcPr>
          <w:p w14:paraId="7FF5F0E0" w14:textId="77777777" w:rsidR="00563F20" w:rsidRPr="00563F20" w:rsidRDefault="00563F20" w:rsidP="00563F2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563F20">
              <w:rPr>
                <w:rFonts w:ascii="Calibri" w:hAnsi="Calibri" w:cs="Calibri"/>
              </w:rPr>
              <w:t>IMPORTE</w:t>
            </w:r>
          </w:p>
          <w:p w14:paraId="1926AF73" w14:textId="77777777" w:rsidR="00563F20" w:rsidRPr="00563F20" w:rsidRDefault="00563F20" w:rsidP="00563F20">
            <w:pPr>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563F20">
              <w:rPr>
                <w:rFonts w:ascii="Calibri" w:hAnsi="Calibri" w:cs="Calibri"/>
              </w:rPr>
              <w:t>CONCEDIDO</w:t>
            </w:r>
          </w:p>
        </w:tc>
      </w:tr>
      <w:tr w:rsidR="00563F20" w:rsidRPr="00563F20" w14:paraId="641E034F" w14:textId="77777777" w:rsidTr="00563F20">
        <w:trPr>
          <w:cnfStyle w:val="000000100000" w:firstRow="0" w:lastRow="0" w:firstColumn="0" w:lastColumn="0" w:oddVBand="0" w:evenVBand="0" w:oddHBand="1"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825" w:type="pct"/>
            <w:tcBorders>
              <w:top w:val="single" w:sz="4" w:space="0" w:color="95B3D7"/>
              <w:left w:val="single" w:sz="4" w:space="0" w:color="95B3D7"/>
              <w:bottom w:val="single" w:sz="4" w:space="0" w:color="95B3D7"/>
              <w:right w:val="single" w:sz="4" w:space="0" w:color="95B3D7"/>
            </w:tcBorders>
            <w:noWrap/>
            <w:vAlign w:val="center"/>
            <w:hideMark/>
          </w:tcPr>
          <w:p w14:paraId="450B9468" w14:textId="77777777" w:rsidR="00563F20" w:rsidRPr="00563F20" w:rsidRDefault="00563F20" w:rsidP="00563F20">
            <w:pPr>
              <w:jc w:val="center"/>
              <w:rPr>
                <w:rFonts w:ascii="Calibri" w:hAnsi="Calibri" w:cs="Calibri"/>
                <w:color w:val="000000"/>
              </w:rPr>
            </w:pPr>
            <w:r w:rsidRPr="00563F20">
              <w:rPr>
                <w:rFonts w:ascii="Calibri" w:hAnsi="Calibri" w:cs="Calibri"/>
                <w:color w:val="000000"/>
              </w:rPr>
              <w:t>SOLICITUD 1</w:t>
            </w:r>
          </w:p>
        </w:tc>
        <w:tc>
          <w:tcPr>
            <w:tcW w:w="1396" w:type="pct"/>
            <w:tcBorders>
              <w:top w:val="single" w:sz="4" w:space="0" w:color="95B3D7"/>
              <w:left w:val="single" w:sz="4" w:space="0" w:color="95B3D7"/>
              <w:bottom w:val="single" w:sz="4" w:space="0" w:color="95B3D7"/>
              <w:right w:val="single" w:sz="4" w:space="0" w:color="95B3D7"/>
            </w:tcBorders>
            <w:vAlign w:val="center"/>
            <w:hideMark/>
          </w:tcPr>
          <w:p w14:paraId="68493C4F" w14:textId="77777777" w:rsidR="00563F20" w:rsidRPr="00563F20" w:rsidRDefault="00563F20" w:rsidP="00563F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US"/>
              </w:rPr>
            </w:pPr>
            <w:r w:rsidRPr="00563F20">
              <w:rPr>
                <w:rFonts w:ascii="Calibri" w:hAnsi="Calibri" w:cs="Calibri"/>
                <w:color w:val="000000"/>
                <w:lang w:val="en-US"/>
              </w:rPr>
              <w:t>20th Annual Workshop on Emerging High-Resolution Mass Spectrometry (HRMS) And LC-MS/MS Applications in Environmental Analysis and Food Safety</w:t>
            </w:r>
          </w:p>
        </w:tc>
        <w:tc>
          <w:tcPr>
            <w:tcW w:w="1418" w:type="pct"/>
            <w:tcBorders>
              <w:top w:val="single" w:sz="4" w:space="0" w:color="95B3D7"/>
              <w:left w:val="single" w:sz="4" w:space="0" w:color="95B3D7"/>
              <w:bottom w:val="single" w:sz="4" w:space="0" w:color="95B3D7"/>
              <w:right w:val="single" w:sz="4" w:space="0" w:color="95B3D7"/>
            </w:tcBorders>
            <w:vAlign w:val="center"/>
            <w:hideMark/>
          </w:tcPr>
          <w:p w14:paraId="5C9B9D6E" w14:textId="77777777" w:rsidR="00563F20" w:rsidRPr="00563F20" w:rsidRDefault="00563F20" w:rsidP="00563F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63F20">
              <w:rPr>
                <w:rFonts w:ascii="Calibri" w:hAnsi="Calibri" w:cs="Calibri"/>
                <w:color w:val="000000"/>
              </w:rPr>
              <w:t>Contaminantes Ambientales en Seguridad Alimentaria (Grupo 033), Área de Seguridad Alimentaria</w:t>
            </w:r>
          </w:p>
        </w:tc>
        <w:tc>
          <w:tcPr>
            <w:tcW w:w="617" w:type="pct"/>
            <w:tcBorders>
              <w:top w:val="single" w:sz="4" w:space="0" w:color="95B3D7"/>
              <w:left w:val="single" w:sz="4" w:space="0" w:color="95B3D7"/>
              <w:bottom w:val="single" w:sz="4" w:space="0" w:color="95B3D7"/>
              <w:right w:val="single" w:sz="4" w:space="0" w:color="95B3D7"/>
            </w:tcBorders>
            <w:noWrap/>
            <w:vAlign w:val="center"/>
            <w:hideMark/>
          </w:tcPr>
          <w:p w14:paraId="58F37308" w14:textId="77777777" w:rsidR="00563F20" w:rsidRPr="00563F20" w:rsidRDefault="00563F20" w:rsidP="00563F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63F20">
              <w:rPr>
                <w:rFonts w:ascii="Calibri" w:hAnsi="Calibri" w:cs="Calibri"/>
                <w:color w:val="000000"/>
              </w:rPr>
              <w:t>90</w:t>
            </w:r>
          </w:p>
        </w:tc>
        <w:tc>
          <w:tcPr>
            <w:tcW w:w="745" w:type="pct"/>
            <w:tcBorders>
              <w:top w:val="single" w:sz="4" w:space="0" w:color="95B3D7"/>
              <w:left w:val="single" w:sz="4" w:space="0" w:color="95B3D7"/>
              <w:bottom w:val="single" w:sz="4" w:space="0" w:color="95B3D7"/>
              <w:right w:val="single" w:sz="4" w:space="0" w:color="95B3D7"/>
            </w:tcBorders>
            <w:noWrap/>
            <w:vAlign w:val="center"/>
            <w:hideMark/>
          </w:tcPr>
          <w:p w14:paraId="0E90CD3B" w14:textId="77777777" w:rsidR="00563F20" w:rsidRPr="00563F20" w:rsidRDefault="00563F20" w:rsidP="00563F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63F20">
              <w:rPr>
                <w:rFonts w:ascii="Calibri" w:hAnsi="Calibri" w:cs="Calibri"/>
                <w:color w:val="000000"/>
              </w:rPr>
              <w:t>895,00 €</w:t>
            </w:r>
          </w:p>
        </w:tc>
      </w:tr>
      <w:tr w:rsidR="00563F20" w:rsidRPr="00563F20" w14:paraId="34A208F8" w14:textId="77777777" w:rsidTr="00563F20">
        <w:trPr>
          <w:trHeight w:val="615"/>
          <w:jc w:val="center"/>
        </w:trPr>
        <w:tc>
          <w:tcPr>
            <w:cnfStyle w:val="001000000000" w:firstRow="0" w:lastRow="0" w:firstColumn="1" w:lastColumn="0" w:oddVBand="0" w:evenVBand="0" w:oddHBand="0" w:evenHBand="0" w:firstRowFirstColumn="0" w:firstRowLastColumn="0" w:lastRowFirstColumn="0" w:lastRowLastColumn="0"/>
            <w:tcW w:w="825" w:type="pct"/>
            <w:tcBorders>
              <w:top w:val="single" w:sz="4" w:space="0" w:color="95B3D7"/>
              <w:left w:val="single" w:sz="4" w:space="0" w:color="95B3D7"/>
              <w:bottom w:val="single" w:sz="4" w:space="0" w:color="95B3D7"/>
              <w:right w:val="single" w:sz="4" w:space="0" w:color="95B3D7"/>
            </w:tcBorders>
            <w:noWrap/>
            <w:vAlign w:val="center"/>
            <w:hideMark/>
          </w:tcPr>
          <w:p w14:paraId="6E71D459" w14:textId="77777777" w:rsidR="00563F20" w:rsidRPr="00563F20" w:rsidRDefault="00563F20" w:rsidP="00563F20">
            <w:pPr>
              <w:jc w:val="center"/>
              <w:rPr>
                <w:rFonts w:ascii="Calibri" w:hAnsi="Calibri" w:cs="Calibri"/>
                <w:color w:val="000000"/>
              </w:rPr>
            </w:pPr>
            <w:r w:rsidRPr="00563F20">
              <w:rPr>
                <w:rFonts w:ascii="Calibri" w:hAnsi="Calibri" w:cs="Calibri"/>
                <w:color w:val="000000"/>
              </w:rPr>
              <w:t>SOLICITUD 7</w:t>
            </w:r>
          </w:p>
        </w:tc>
        <w:tc>
          <w:tcPr>
            <w:tcW w:w="1396" w:type="pct"/>
            <w:tcBorders>
              <w:top w:val="single" w:sz="4" w:space="0" w:color="95B3D7"/>
              <w:left w:val="single" w:sz="4" w:space="0" w:color="95B3D7"/>
              <w:bottom w:val="single" w:sz="4" w:space="0" w:color="95B3D7"/>
              <w:right w:val="single" w:sz="4" w:space="0" w:color="95B3D7"/>
            </w:tcBorders>
            <w:vAlign w:val="center"/>
            <w:hideMark/>
          </w:tcPr>
          <w:p w14:paraId="1FEC54B1" w14:textId="77777777" w:rsidR="00563F20" w:rsidRPr="00563F20" w:rsidRDefault="00563F20" w:rsidP="00563F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US"/>
              </w:rPr>
            </w:pPr>
            <w:r w:rsidRPr="00563F20">
              <w:rPr>
                <w:rFonts w:ascii="Calibri" w:hAnsi="Calibri" w:cs="Calibri"/>
                <w:color w:val="000000"/>
                <w:lang w:val="en-US"/>
              </w:rPr>
              <w:t>Spatial and Spatial-Temporal Modelling Using R-INLA (SSTM01)</w:t>
            </w:r>
          </w:p>
        </w:tc>
        <w:tc>
          <w:tcPr>
            <w:tcW w:w="1418" w:type="pct"/>
            <w:tcBorders>
              <w:top w:val="single" w:sz="4" w:space="0" w:color="95B3D7"/>
              <w:left w:val="single" w:sz="4" w:space="0" w:color="95B3D7"/>
              <w:bottom w:val="single" w:sz="4" w:space="0" w:color="95B3D7"/>
              <w:right w:val="single" w:sz="4" w:space="0" w:color="95B3D7"/>
            </w:tcBorders>
            <w:vAlign w:val="center"/>
            <w:hideMark/>
          </w:tcPr>
          <w:p w14:paraId="4879D59B" w14:textId="77777777" w:rsidR="00563F20" w:rsidRPr="00563F20" w:rsidRDefault="00563F20" w:rsidP="00563F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63F20">
              <w:rPr>
                <w:rFonts w:ascii="Calibri" w:hAnsi="Calibri" w:cs="Calibri"/>
                <w:color w:val="000000"/>
              </w:rPr>
              <w:t>Área de investigación en servicios de salud y farmacoepidemiología</w:t>
            </w:r>
          </w:p>
        </w:tc>
        <w:tc>
          <w:tcPr>
            <w:tcW w:w="617" w:type="pct"/>
            <w:tcBorders>
              <w:top w:val="single" w:sz="4" w:space="0" w:color="95B3D7"/>
              <w:left w:val="single" w:sz="4" w:space="0" w:color="95B3D7"/>
              <w:bottom w:val="single" w:sz="4" w:space="0" w:color="95B3D7"/>
              <w:right w:val="single" w:sz="4" w:space="0" w:color="95B3D7"/>
            </w:tcBorders>
            <w:noWrap/>
            <w:vAlign w:val="center"/>
            <w:hideMark/>
          </w:tcPr>
          <w:p w14:paraId="050463D8" w14:textId="77777777" w:rsidR="00563F20" w:rsidRPr="00563F20" w:rsidRDefault="00563F20" w:rsidP="00563F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63F20">
              <w:rPr>
                <w:rFonts w:ascii="Calibri" w:hAnsi="Calibri" w:cs="Calibri"/>
                <w:color w:val="000000"/>
              </w:rPr>
              <w:t>89</w:t>
            </w:r>
          </w:p>
        </w:tc>
        <w:tc>
          <w:tcPr>
            <w:tcW w:w="745" w:type="pct"/>
            <w:tcBorders>
              <w:top w:val="single" w:sz="4" w:space="0" w:color="95B3D7"/>
              <w:left w:val="single" w:sz="4" w:space="0" w:color="95B3D7"/>
              <w:bottom w:val="single" w:sz="4" w:space="0" w:color="95B3D7"/>
              <w:right w:val="single" w:sz="4" w:space="0" w:color="95B3D7"/>
            </w:tcBorders>
            <w:noWrap/>
            <w:vAlign w:val="center"/>
            <w:hideMark/>
          </w:tcPr>
          <w:p w14:paraId="1477025B" w14:textId="77777777" w:rsidR="00563F20" w:rsidRPr="00563F20" w:rsidRDefault="00563F20" w:rsidP="00563F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63F20">
              <w:rPr>
                <w:rFonts w:ascii="Calibri" w:hAnsi="Calibri" w:cs="Calibri"/>
                <w:color w:val="000000"/>
              </w:rPr>
              <w:t>579,00 €</w:t>
            </w:r>
          </w:p>
        </w:tc>
      </w:tr>
      <w:tr w:rsidR="00563F20" w:rsidRPr="00563F20" w14:paraId="31132607" w14:textId="77777777" w:rsidTr="00563F20">
        <w:trPr>
          <w:cnfStyle w:val="000000100000" w:firstRow="0" w:lastRow="0" w:firstColumn="0" w:lastColumn="0" w:oddVBand="0" w:evenVBand="0" w:oddHBand="1"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825" w:type="pct"/>
            <w:tcBorders>
              <w:top w:val="single" w:sz="4" w:space="0" w:color="95B3D7"/>
              <w:left w:val="single" w:sz="4" w:space="0" w:color="95B3D7"/>
              <w:bottom w:val="single" w:sz="4" w:space="0" w:color="95B3D7"/>
              <w:right w:val="single" w:sz="4" w:space="0" w:color="95B3D7"/>
            </w:tcBorders>
            <w:noWrap/>
            <w:vAlign w:val="center"/>
            <w:hideMark/>
          </w:tcPr>
          <w:p w14:paraId="473ED681" w14:textId="77777777" w:rsidR="00563F20" w:rsidRPr="00563F20" w:rsidRDefault="00563F20" w:rsidP="00563F20">
            <w:pPr>
              <w:jc w:val="center"/>
              <w:rPr>
                <w:rFonts w:ascii="Calibri" w:hAnsi="Calibri" w:cs="Calibri"/>
                <w:color w:val="000000"/>
              </w:rPr>
            </w:pPr>
            <w:r w:rsidRPr="00563F20">
              <w:rPr>
                <w:rFonts w:ascii="Calibri" w:hAnsi="Calibri" w:cs="Calibri"/>
                <w:color w:val="000000"/>
              </w:rPr>
              <w:t>SOLICITUD 3</w:t>
            </w:r>
          </w:p>
        </w:tc>
        <w:tc>
          <w:tcPr>
            <w:tcW w:w="1396" w:type="pct"/>
            <w:tcBorders>
              <w:top w:val="single" w:sz="4" w:space="0" w:color="95B3D7"/>
              <w:left w:val="single" w:sz="4" w:space="0" w:color="95B3D7"/>
              <w:bottom w:val="single" w:sz="4" w:space="0" w:color="95B3D7"/>
              <w:right w:val="single" w:sz="4" w:space="0" w:color="95B3D7"/>
            </w:tcBorders>
            <w:vAlign w:val="center"/>
            <w:hideMark/>
          </w:tcPr>
          <w:p w14:paraId="50B7E67C" w14:textId="77777777" w:rsidR="00563F20" w:rsidRPr="00563F20" w:rsidRDefault="00563F20" w:rsidP="00563F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US"/>
              </w:rPr>
            </w:pPr>
            <w:r w:rsidRPr="00563F20">
              <w:rPr>
                <w:rFonts w:ascii="Calibri" w:hAnsi="Calibri" w:cs="Calibri"/>
                <w:color w:val="000000"/>
                <w:lang w:val="en-US"/>
              </w:rPr>
              <w:t>VIBASS, Valencia Summer School on Bayesian Statistics</w:t>
            </w:r>
          </w:p>
        </w:tc>
        <w:tc>
          <w:tcPr>
            <w:tcW w:w="1418" w:type="pct"/>
            <w:tcBorders>
              <w:top w:val="single" w:sz="4" w:space="0" w:color="95B3D7"/>
              <w:left w:val="single" w:sz="4" w:space="0" w:color="95B3D7"/>
              <w:bottom w:val="single" w:sz="4" w:space="0" w:color="95B3D7"/>
              <w:right w:val="single" w:sz="4" w:space="0" w:color="95B3D7"/>
            </w:tcBorders>
            <w:vAlign w:val="center"/>
            <w:hideMark/>
          </w:tcPr>
          <w:p w14:paraId="3A11F1CC" w14:textId="77777777" w:rsidR="00563F20" w:rsidRPr="00563F20" w:rsidRDefault="00563F20" w:rsidP="00563F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63F20">
              <w:rPr>
                <w:rFonts w:ascii="Calibri" w:hAnsi="Calibri" w:cs="Calibri"/>
                <w:color w:val="000000"/>
              </w:rPr>
              <w:t>Área de Plataformas y Servicios. Servicios de Estudios Estadísticos</w:t>
            </w:r>
          </w:p>
        </w:tc>
        <w:tc>
          <w:tcPr>
            <w:tcW w:w="617" w:type="pct"/>
            <w:tcBorders>
              <w:top w:val="single" w:sz="4" w:space="0" w:color="95B3D7"/>
              <w:left w:val="single" w:sz="4" w:space="0" w:color="95B3D7"/>
              <w:bottom w:val="single" w:sz="4" w:space="0" w:color="95B3D7"/>
              <w:right w:val="single" w:sz="4" w:space="0" w:color="95B3D7"/>
            </w:tcBorders>
            <w:noWrap/>
            <w:vAlign w:val="center"/>
            <w:hideMark/>
          </w:tcPr>
          <w:p w14:paraId="5D75F547" w14:textId="77777777" w:rsidR="00563F20" w:rsidRPr="00563F20" w:rsidRDefault="00563F20" w:rsidP="00563F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63F20">
              <w:rPr>
                <w:rFonts w:ascii="Calibri" w:hAnsi="Calibri" w:cs="Calibri"/>
                <w:color w:val="000000"/>
              </w:rPr>
              <w:t>88,5</w:t>
            </w:r>
          </w:p>
        </w:tc>
        <w:tc>
          <w:tcPr>
            <w:tcW w:w="745" w:type="pct"/>
            <w:tcBorders>
              <w:top w:val="single" w:sz="4" w:space="0" w:color="95B3D7"/>
              <w:left w:val="single" w:sz="4" w:space="0" w:color="95B3D7"/>
              <w:bottom w:val="single" w:sz="4" w:space="0" w:color="95B3D7"/>
              <w:right w:val="single" w:sz="4" w:space="0" w:color="95B3D7"/>
            </w:tcBorders>
            <w:noWrap/>
            <w:vAlign w:val="center"/>
            <w:hideMark/>
          </w:tcPr>
          <w:p w14:paraId="114F7A4A" w14:textId="77777777" w:rsidR="00563F20" w:rsidRPr="00563F20" w:rsidRDefault="00563F20" w:rsidP="00563F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63F20">
              <w:rPr>
                <w:rFonts w:ascii="Calibri" w:hAnsi="Calibri" w:cs="Calibri"/>
                <w:color w:val="000000"/>
              </w:rPr>
              <w:t>750,00 €</w:t>
            </w:r>
          </w:p>
        </w:tc>
      </w:tr>
      <w:tr w:rsidR="00563F20" w:rsidRPr="00563F20" w14:paraId="7D42CB0B" w14:textId="77777777" w:rsidTr="00563F20">
        <w:trPr>
          <w:trHeight w:val="702"/>
          <w:jc w:val="center"/>
        </w:trPr>
        <w:tc>
          <w:tcPr>
            <w:cnfStyle w:val="001000000000" w:firstRow="0" w:lastRow="0" w:firstColumn="1" w:lastColumn="0" w:oddVBand="0" w:evenVBand="0" w:oddHBand="0" w:evenHBand="0" w:firstRowFirstColumn="0" w:firstRowLastColumn="0" w:lastRowFirstColumn="0" w:lastRowLastColumn="0"/>
            <w:tcW w:w="825" w:type="pct"/>
            <w:tcBorders>
              <w:top w:val="single" w:sz="4" w:space="0" w:color="95B3D7"/>
              <w:left w:val="single" w:sz="4" w:space="0" w:color="95B3D7"/>
              <w:bottom w:val="single" w:sz="4" w:space="0" w:color="95B3D7"/>
              <w:right w:val="single" w:sz="4" w:space="0" w:color="95B3D7"/>
            </w:tcBorders>
            <w:noWrap/>
            <w:vAlign w:val="center"/>
            <w:hideMark/>
          </w:tcPr>
          <w:p w14:paraId="46A69669" w14:textId="77777777" w:rsidR="00563F20" w:rsidRPr="00563F20" w:rsidRDefault="00563F20" w:rsidP="00563F20">
            <w:pPr>
              <w:jc w:val="center"/>
              <w:rPr>
                <w:rFonts w:ascii="Calibri" w:hAnsi="Calibri" w:cs="Calibri"/>
                <w:color w:val="000000"/>
              </w:rPr>
            </w:pPr>
            <w:r w:rsidRPr="00563F20">
              <w:rPr>
                <w:rFonts w:ascii="Calibri" w:hAnsi="Calibri" w:cs="Calibri"/>
                <w:color w:val="000000"/>
              </w:rPr>
              <w:t>SOLICITUD 2</w:t>
            </w:r>
          </w:p>
        </w:tc>
        <w:tc>
          <w:tcPr>
            <w:tcW w:w="1396" w:type="pct"/>
            <w:tcBorders>
              <w:top w:val="single" w:sz="4" w:space="0" w:color="95B3D7"/>
              <w:left w:val="single" w:sz="4" w:space="0" w:color="95B3D7"/>
              <w:bottom w:val="single" w:sz="4" w:space="0" w:color="95B3D7"/>
              <w:right w:val="single" w:sz="4" w:space="0" w:color="95B3D7"/>
            </w:tcBorders>
            <w:vAlign w:val="center"/>
            <w:hideMark/>
          </w:tcPr>
          <w:p w14:paraId="7FE51900" w14:textId="77777777" w:rsidR="00563F20" w:rsidRPr="00563F20" w:rsidRDefault="00563F20" w:rsidP="00563F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63F20">
              <w:rPr>
                <w:rFonts w:ascii="Calibri" w:hAnsi="Calibri" w:cs="Calibri"/>
                <w:color w:val="000000"/>
              </w:rPr>
              <w:t xml:space="preserve">EUROCAT Registry Leaders </w:t>
            </w:r>
            <w:proofErr w:type="gramStart"/>
            <w:r w:rsidRPr="00563F20">
              <w:rPr>
                <w:rFonts w:ascii="Calibri" w:hAnsi="Calibri" w:cs="Calibri"/>
                <w:color w:val="000000"/>
              </w:rPr>
              <w:t>Meeting</w:t>
            </w:r>
            <w:proofErr w:type="gramEnd"/>
          </w:p>
        </w:tc>
        <w:tc>
          <w:tcPr>
            <w:tcW w:w="1418" w:type="pct"/>
            <w:tcBorders>
              <w:top w:val="single" w:sz="4" w:space="0" w:color="95B3D7"/>
              <w:left w:val="single" w:sz="4" w:space="0" w:color="95B3D7"/>
              <w:bottom w:val="single" w:sz="4" w:space="0" w:color="95B3D7"/>
              <w:right w:val="single" w:sz="4" w:space="0" w:color="95B3D7"/>
            </w:tcBorders>
            <w:vAlign w:val="center"/>
            <w:hideMark/>
          </w:tcPr>
          <w:p w14:paraId="12FD138F" w14:textId="77777777" w:rsidR="00563F20" w:rsidRPr="00563F20" w:rsidRDefault="00563F20" w:rsidP="00563F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63F20">
              <w:rPr>
                <w:rFonts w:ascii="Calibri" w:hAnsi="Calibri" w:cs="Calibri"/>
                <w:color w:val="000000"/>
              </w:rPr>
              <w:t>Área de Investigación en Enfermedades Raras</w:t>
            </w:r>
          </w:p>
        </w:tc>
        <w:tc>
          <w:tcPr>
            <w:tcW w:w="617" w:type="pct"/>
            <w:tcBorders>
              <w:top w:val="single" w:sz="4" w:space="0" w:color="95B3D7"/>
              <w:left w:val="single" w:sz="4" w:space="0" w:color="95B3D7"/>
              <w:bottom w:val="single" w:sz="4" w:space="0" w:color="95B3D7"/>
              <w:right w:val="single" w:sz="4" w:space="0" w:color="95B3D7"/>
            </w:tcBorders>
            <w:noWrap/>
            <w:vAlign w:val="center"/>
            <w:hideMark/>
          </w:tcPr>
          <w:p w14:paraId="11E4007C" w14:textId="77777777" w:rsidR="00563F20" w:rsidRPr="00563F20" w:rsidRDefault="00563F20" w:rsidP="00563F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63F20">
              <w:rPr>
                <w:rFonts w:ascii="Calibri" w:hAnsi="Calibri" w:cs="Calibri"/>
                <w:color w:val="000000"/>
              </w:rPr>
              <w:t>87</w:t>
            </w:r>
          </w:p>
        </w:tc>
        <w:tc>
          <w:tcPr>
            <w:tcW w:w="745" w:type="pct"/>
            <w:tcBorders>
              <w:top w:val="single" w:sz="4" w:space="0" w:color="95B3D7"/>
              <w:left w:val="single" w:sz="4" w:space="0" w:color="95B3D7"/>
              <w:bottom w:val="single" w:sz="4" w:space="0" w:color="95B3D7"/>
              <w:right w:val="single" w:sz="4" w:space="0" w:color="95B3D7"/>
            </w:tcBorders>
            <w:noWrap/>
            <w:vAlign w:val="center"/>
            <w:hideMark/>
          </w:tcPr>
          <w:p w14:paraId="72F35CFA" w14:textId="77777777" w:rsidR="00563F20" w:rsidRPr="00563F20" w:rsidRDefault="00563F20" w:rsidP="00563F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63F20">
              <w:rPr>
                <w:rFonts w:ascii="Calibri" w:hAnsi="Calibri" w:cs="Calibri"/>
                <w:color w:val="000000"/>
              </w:rPr>
              <w:t>570,19 €</w:t>
            </w:r>
          </w:p>
        </w:tc>
      </w:tr>
      <w:tr w:rsidR="00563F20" w:rsidRPr="00563F20" w14:paraId="6F04FCAE" w14:textId="77777777" w:rsidTr="00563F20">
        <w:trPr>
          <w:cnfStyle w:val="000000100000" w:firstRow="0" w:lastRow="0" w:firstColumn="0" w:lastColumn="0" w:oddVBand="0" w:evenVBand="0" w:oddHBand="1"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825" w:type="pct"/>
            <w:tcBorders>
              <w:top w:val="single" w:sz="4" w:space="0" w:color="95B3D7"/>
              <w:left w:val="single" w:sz="4" w:space="0" w:color="95B3D7"/>
              <w:bottom w:val="single" w:sz="4" w:space="0" w:color="95B3D7"/>
              <w:right w:val="single" w:sz="4" w:space="0" w:color="95B3D7"/>
            </w:tcBorders>
            <w:noWrap/>
            <w:vAlign w:val="center"/>
            <w:hideMark/>
          </w:tcPr>
          <w:p w14:paraId="06745851" w14:textId="77777777" w:rsidR="00563F20" w:rsidRPr="00563F20" w:rsidRDefault="00563F20" w:rsidP="00563F20">
            <w:pPr>
              <w:jc w:val="center"/>
              <w:rPr>
                <w:rFonts w:ascii="Calibri" w:hAnsi="Calibri" w:cs="Calibri"/>
                <w:color w:val="000000"/>
              </w:rPr>
            </w:pPr>
            <w:r w:rsidRPr="00563F20">
              <w:rPr>
                <w:rFonts w:ascii="Calibri" w:hAnsi="Calibri" w:cs="Calibri"/>
                <w:color w:val="000000"/>
              </w:rPr>
              <w:lastRenderedPageBreak/>
              <w:t>SOLICITUD 9</w:t>
            </w:r>
          </w:p>
        </w:tc>
        <w:tc>
          <w:tcPr>
            <w:tcW w:w="1396" w:type="pct"/>
            <w:tcBorders>
              <w:top w:val="single" w:sz="4" w:space="0" w:color="95B3D7"/>
              <w:left w:val="single" w:sz="4" w:space="0" w:color="95B3D7"/>
              <w:bottom w:val="single" w:sz="4" w:space="0" w:color="95B3D7"/>
              <w:right w:val="single" w:sz="4" w:space="0" w:color="95B3D7"/>
            </w:tcBorders>
            <w:vAlign w:val="center"/>
            <w:hideMark/>
          </w:tcPr>
          <w:p w14:paraId="386CBD85" w14:textId="77777777" w:rsidR="00563F20" w:rsidRPr="00563F20" w:rsidRDefault="00563F20" w:rsidP="00563F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US"/>
              </w:rPr>
            </w:pPr>
            <w:r w:rsidRPr="00563F20">
              <w:rPr>
                <w:rFonts w:ascii="Calibri" w:hAnsi="Calibri" w:cs="Calibri"/>
                <w:color w:val="000000"/>
                <w:lang w:val="en-GB"/>
              </w:rPr>
              <w:t>CoDa-course Online course on Compositional Data Analysis</w:t>
            </w:r>
          </w:p>
        </w:tc>
        <w:tc>
          <w:tcPr>
            <w:tcW w:w="1418" w:type="pct"/>
            <w:tcBorders>
              <w:top w:val="single" w:sz="4" w:space="0" w:color="95B3D7"/>
              <w:left w:val="single" w:sz="4" w:space="0" w:color="95B3D7"/>
              <w:bottom w:val="single" w:sz="4" w:space="0" w:color="95B3D7"/>
              <w:right w:val="single" w:sz="4" w:space="0" w:color="95B3D7"/>
            </w:tcBorders>
            <w:vAlign w:val="center"/>
            <w:hideMark/>
          </w:tcPr>
          <w:p w14:paraId="3EAF6398" w14:textId="77777777" w:rsidR="00563F20" w:rsidRPr="00563F20" w:rsidRDefault="00563F20" w:rsidP="00563F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63F20">
              <w:rPr>
                <w:rFonts w:ascii="Calibri" w:hAnsi="Calibri" w:cs="Calibri"/>
                <w:color w:val="000000"/>
              </w:rPr>
              <w:t>CAVIDA - Área de Ambiente y Salud</w:t>
            </w:r>
          </w:p>
        </w:tc>
        <w:tc>
          <w:tcPr>
            <w:tcW w:w="617" w:type="pct"/>
            <w:tcBorders>
              <w:top w:val="single" w:sz="4" w:space="0" w:color="95B3D7"/>
              <w:left w:val="single" w:sz="4" w:space="0" w:color="95B3D7"/>
              <w:bottom w:val="single" w:sz="4" w:space="0" w:color="95B3D7"/>
              <w:right w:val="single" w:sz="4" w:space="0" w:color="95B3D7"/>
            </w:tcBorders>
            <w:noWrap/>
            <w:vAlign w:val="center"/>
            <w:hideMark/>
          </w:tcPr>
          <w:p w14:paraId="698C949C" w14:textId="77777777" w:rsidR="00563F20" w:rsidRPr="00563F20" w:rsidRDefault="00563F20" w:rsidP="00563F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63F20">
              <w:rPr>
                <w:rFonts w:ascii="Calibri" w:hAnsi="Calibri" w:cs="Calibri"/>
                <w:color w:val="000000"/>
              </w:rPr>
              <w:t>83</w:t>
            </w:r>
          </w:p>
        </w:tc>
        <w:tc>
          <w:tcPr>
            <w:tcW w:w="745" w:type="pct"/>
            <w:tcBorders>
              <w:top w:val="single" w:sz="4" w:space="0" w:color="95B3D7"/>
              <w:left w:val="single" w:sz="4" w:space="0" w:color="95B3D7"/>
              <w:bottom w:val="single" w:sz="4" w:space="0" w:color="95B3D7"/>
              <w:right w:val="single" w:sz="4" w:space="0" w:color="95B3D7"/>
            </w:tcBorders>
            <w:noWrap/>
            <w:vAlign w:val="center"/>
            <w:hideMark/>
          </w:tcPr>
          <w:p w14:paraId="512E0F12" w14:textId="77777777" w:rsidR="00563F20" w:rsidRPr="00563F20" w:rsidRDefault="00563F20" w:rsidP="00563F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63F20">
              <w:rPr>
                <w:rFonts w:ascii="Calibri" w:hAnsi="Calibri" w:cs="Calibri"/>
                <w:color w:val="000000"/>
              </w:rPr>
              <w:t>325,00 €</w:t>
            </w:r>
          </w:p>
        </w:tc>
      </w:tr>
      <w:tr w:rsidR="00563F20" w:rsidRPr="00563F20" w14:paraId="4A8D51C4" w14:textId="77777777" w:rsidTr="00563F20">
        <w:trPr>
          <w:trHeight w:val="702"/>
          <w:jc w:val="center"/>
        </w:trPr>
        <w:tc>
          <w:tcPr>
            <w:cnfStyle w:val="001000000000" w:firstRow="0" w:lastRow="0" w:firstColumn="1" w:lastColumn="0" w:oddVBand="0" w:evenVBand="0" w:oddHBand="0" w:evenHBand="0" w:firstRowFirstColumn="0" w:firstRowLastColumn="0" w:lastRowFirstColumn="0" w:lastRowLastColumn="0"/>
            <w:tcW w:w="825" w:type="pct"/>
            <w:tcBorders>
              <w:top w:val="single" w:sz="4" w:space="0" w:color="95B3D7"/>
              <w:left w:val="single" w:sz="4" w:space="0" w:color="95B3D7"/>
              <w:bottom w:val="single" w:sz="4" w:space="0" w:color="95B3D7"/>
              <w:right w:val="single" w:sz="4" w:space="0" w:color="95B3D7"/>
            </w:tcBorders>
            <w:noWrap/>
            <w:vAlign w:val="center"/>
            <w:hideMark/>
          </w:tcPr>
          <w:p w14:paraId="2D5E8291" w14:textId="77777777" w:rsidR="00563F20" w:rsidRPr="00563F20" w:rsidRDefault="00563F20" w:rsidP="00563F20">
            <w:pPr>
              <w:jc w:val="center"/>
              <w:rPr>
                <w:rFonts w:ascii="Calibri" w:hAnsi="Calibri" w:cs="Calibri"/>
                <w:color w:val="000000"/>
              </w:rPr>
            </w:pPr>
            <w:r w:rsidRPr="00563F20">
              <w:rPr>
                <w:rFonts w:ascii="Calibri" w:hAnsi="Calibri" w:cs="Calibri"/>
                <w:color w:val="000000"/>
              </w:rPr>
              <w:t>SOLICITUD 12</w:t>
            </w:r>
          </w:p>
        </w:tc>
        <w:tc>
          <w:tcPr>
            <w:tcW w:w="1396" w:type="pct"/>
            <w:tcBorders>
              <w:top w:val="single" w:sz="4" w:space="0" w:color="95B3D7"/>
              <w:left w:val="single" w:sz="4" w:space="0" w:color="95B3D7"/>
              <w:bottom w:val="single" w:sz="4" w:space="0" w:color="95B3D7"/>
              <w:right w:val="single" w:sz="4" w:space="0" w:color="95B3D7"/>
            </w:tcBorders>
            <w:vAlign w:val="center"/>
            <w:hideMark/>
          </w:tcPr>
          <w:p w14:paraId="1DC3C91F" w14:textId="77777777" w:rsidR="00563F20" w:rsidRPr="00563F20" w:rsidRDefault="00563F20" w:rsidP="00563F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US"/>
              </w:rPr>
            </w:pPr>
            <w:r w:rsidRPr="00563F20">
              <w:rPr>
                <w:rFonts w:ascii="Calibri" w:hAnsi="Calibri" w:cs="Calibri"/>
                <w:color w:val="000000"/>
                <w:lang w:val="en-US"/>
              </w:rPr>
              <w:t>Annual Congress of the European Association for Cancer Research</w:t>
            </w:r>
          </w:p>
        </w:tc>
        <w:tc>
          <w:tcPr>
            <w:tcW w:w="1418" w:type="pct"/>
            <w:tcBorders>
              <w:top w:val="single" w:sz="4" w:space="0" w:color="95B3D7"/>
              <w:left w:val="single" w:sz="4" w:space="0" w:color="95B3D7"/>
              <w:bottom w:val="single" w:sz="4" w:space="0" w:color="95B3D7"/>
              <w:right w:val="single" w:sz="4" w:space="0" w:color="95B3D7"/>
            </w:tcBorders>
            <w:vAlign w:val="center"/>
            <w:hideMark/>
          </w:tcPr>
          <w:p w14:paraId="7B0778EF" w14:textId="77777777" w:rsidR="00563F20" w:rsidRPr="00563F20" w:rsidRDefault="00563F20" w:rsidP="00563F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63F20">
              <w:rPr>
                <w:rFonts w:ascii="Calibri" w:hAnsi="Calibri" w:cs="Calibri"/>
                <w:color w:val="000000"/>
              </w:rPr>
              <w:t>Nuevas Terapias en Tumores Quimio y Radiorresistentes</w:t>
            </w:r>
          </w:p>
        </w:tc>
        <w:tc>
          <w:tcPr>
            <w:tcW w:w="617" w:type="pct"/>
            <w:tcBorders>
              <w:top w:val="single" w:sz="4" w:space="0" w:color="95B3D7"/>
              <w:left w:val="single" w:sz="4" w:space="0" w:color="95B3D7"/>
              <w:bottom w:val="single" w:sz="4" w:space="0" w:color="95B3D7"/>
              <w:right w:val="single" w:sz="4" w:space="0" w:color="95B3D7"/>
            </w:tcBorders>
            <w:noWrap/>
            <w:vAlign w:val="center"/>
            <w:hideMark/>
          </w:tcPr>
          <w:p w14:paraId="68B75E62" w14:textId="77777777" w:rsidR="00563F20" w:rsidRPr="00563F20" w:rsidRDefault="00563F20" w:rsidP="00563F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63F20">
              <w:rPr>
                <w:rFonts w:ascii="Calibri" w:hAnsi="Calibri" w:cs="Calibri"/>
                <w:color w:val="000000"/>
              </w:rPr>
              <w:t>82</w:t>
            </w:r>
          </w:p>
        </w:tc>
        <w:tc>
          <w:tcPr>
            <w:tcW w:w="745" w:type="pct"/>
            <w:tcBorders>
              <w:top w:val="single" w:sz="4" w:space="0" w:color="95B3D7"/>
              <w:left w:val="single" w:sz="4" w:space="0" w:color="95B3D7"/>
              <w:bottom w:val="single" w:sz="4" w:space="0" w:color="95B3D7"/>
              <w:right w:val="single" w:sz="4" w:space="0" w:color="95B3D7"/>
            </w:tcBorders>
            <w:noWrap/>
            <w:vAlign w:val="center"/>
            <w:hideMark/>
          </w:tcPr>
          <w:p w14:paraId="5DACD5A7" w14:textId="77777777" w:rsidR="00563F20" w:rsidRPr="00563F20" w:rsidRDefault="00563F20" w:rsidP="00563F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63F20">
              <w:rPr>
                <w:rFonts w:ascii="Calibri" w:hAnsi="Calibri" w:cs="Calibri"/>
                <w:color w:val="000000"/>
              </w:rPr>
              <w:t>1.500,00 €</w:t>
            </w:r>
          </w:p>
        </w:tc>
      </w:tr>
      <w:tr w:rsidR="00563F20" w:rsidRPr="00563F20" w14:paraId="2DF8EF76" w14:textId="77777777" w:rsidTr="00563F20">
        <w:trPr>
          <w:cnfStyle w:val="000000100000" w:firstRow="0" w:lastRow="0" w:firstColumn="0" w:lastColumn="0" w:oddVBand="0" w:evenVBand="0" w:oddHBand="1"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825" w:type="pct"/>
            <w:tcBorders>
              <w:top w:val="single" w:sz="4" w:space="0" w:color="95B3D7"/>
              <w:left w:val="single" w:sz="4" w:space="0" w:color="95B3D7"/>
              <w:bottom w:val="single" w:sz="4" w:space="0" w:color="95B3D7"/>
              <w:right w:val="single" w:sz="4" w:space="0" w:color="95B3D7"/>
            </w:tcBorders>
            <w:noWrap/>
            <w:vAlign w:val="center"/>
            <w:hideMark/>
          </w:tcPr>
          <w:p w14:paraId="2A86ADD6" w14:textId="77777777" w:rsidR="00563F20" w:rsidRPr="00563F20" w:rsidRDefault="00563F20" w:rsidP="00563F20">
            <w:pPr>
              <w:jc w:val="center"/>
              <w:rPr>
                <w:rFonts w:ascii="Calibri" w:hAnsi="Calibri" w:cs="Calibri"/>
                <w:color w:val="000000"/>
              </w:rPr>
            </w:pPr>
            <w:r w:rsidRPr="00563F20">
              <w:rPr>
                <w:rFonts w:ascii="Calibri" w:hAnsi="Calibri" w:cs="Calibri"/>
                <w:color w:val="000000"/>
              </w:rPr>
              <w:t>SOLICITUD 5</w:t>
            </w:r>
          </w:p>
        </w:tc>
        <w:tc>
          <w:tcPr>
            <w:tcW w:w="1396" w:type="pct"/>
            <w:tcBorders>
              <w:top w:val="single" w:sz="4" w:space="0" w:color="95B3D7"/>
              <w:left w:val="single" w:sz="4" w:space="0" w:color="95B3D7"/>
              <w:bottom w:val="single" w:sz="4" w:space="0" w:color="95B3D7"/>
              <w:right w:val="single" w:sz="4" w:space="0" w:color="95B3D7"/>
            </w:tcBorders>
            <w:vAlign w:val="center"/>
            <w:hideMark/>
          </w:tcPr>
          <w:p w14:paraId="0BC7B839" w14:textId="77777777" w:rsidR="00563F20" w:rsidRPr="00563F20" w:rsidRDefault="00563F20" w:rsidP="00563F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US"/>
              </w:rPr>
            </w:pPr>
            <w:r w:rsidRPr="00563F20">
              <w:rPr>
                <w:rFonts w:ascii="Calibri" w:hAnsi="Calibri" w:cs="Calibri"/>
                <w:color w:val="000000"/>
                <w:lang w:val="en-US"/>
              </w:rPr>
              <w:t>CoDa-course Online course on Compositional Data Analysis</w:t>
            </w:r>
          </w:p>
        </w:tc>
        <w:tc>
          <w:tcPr>
            <w:tcW w:w="1418" w:type="pct"/>
            <w:tcBorders>
              <w:top w:val="single" w:sz="4" w:space="0" w:color="95B3D7"/>
              <w:left w:val="single" w:sz="4" w:space="0" w:color="95B3D7"/>
              <w:bottom w:val="single" w:sz="4" w:space="0" w:color="95B3D7"/>
              <w:right w:val="single" w:sz="4" w:space="0" w:color="95B3D7"/>
            </w:tcBorders>
            <w:vAlign w:val="center"/>
            <w:hideMark/>
          </w:tcPr>
          <w:p w14:paraId="07F30F25" w14:textId="77777777" w:rsidR="00563F20" w:rsidRPr="00563F20" w:rsidRDefault="00563F20" w:rsidP="00563F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63F20">
              <w:rPr>
                <w:rFonts w:ascii="Calibri" w:hAnsi="Calibri" w:cs="Calibri"/>
                <w:color w:val="000000"/>
              </w:rPr>
              <w:t>Área de Ambiente y Salud</w:t>
            </w:r>
          </w:p>
        </w:tc>
        <w:tc>
          <w:tcPr>
            <w:tcW w:w="617" w:type="pct"/>
            <w:tcBorders>
              <w:top w:val="single" w:sz="4" w:space="0" w:color="95B3D7"/>
              <w:left w:val="single" w:sz="4" w:space="0" w:color="95B3D7"/>
              <w:bottom w:val="single" w:sz="4" w:space="0" w:color="95B3D7"/>
              <w:right w:val="single" w:sz="4" w:space="0" w:color="95B3D7"/>
            </w:tcBorders>
            <w:noWrap/>
            <w:vAlign w:val="center"/>
            <w:hideMark/>
          </w:tcPr>
          <w:p w14:paraId="1298A6E8" w14:textId="77777777" w:rsidR="00563F20" w:rsidRPr="00563F20" w:rsidRDefault="00563F20" w:rsidP="00563F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63F20">
              <w:rPr>
                <w:rFonts w:ascii="Calibri" w:hAnsi="Calibri" w:cs="Calibri"/>
                <w:color w:val="000000"/>
              </w:rPr>
              <w:t>78,25</w:t>
            </w:r>
          </w:p>
        </w:tc>
        <w:tc>
          <w:tcPr>
            <w:tcW w:w="745" w:type="pct"/>
            <w:tcBorders>
              <w:top w:val="single" w:sz="4" w:space="0" w:color="95B3D7"/>
              <w:left w:val="single" w:sz="4" w:space="0" w:color="95B3D7"/>
              <w:bottom w:val="single" w:sz="4" w:space="0" w:color="95B3D7"/>
              <w:right w:val="single" w:sz="4" w:space="0" w:color="95B3D7"/>
            </w:tcBorders>
            <w:noWrap/>
            <w:vAlign w:val="center"/>
            <w:hideMark/>
          </w:tcPr>
          <w:p w14:paraId="0547C90F" w14:textId="77777777" w:rsidR="00563F20" w:rsidRPr="00563F20" w:rsidRDefault="00563F20" w:rsidP="00563F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63F20">
              <w:rPr>
                <w:rFonts w:ascii="Calibri" w:hAnsi="Calibri" w:cs="Calibri"/>
                <w:color w:val="000000"/>
              </w:rPr>
              <w:t>325,00 €</w:t>
            </w:r>
          </w:p>
        </w:tc>
      </w:tr>
      <w:tr w:rsidR="00563F20" w:rsidRPr="00563F20" w14:paraId="488BFCF0" w14:textId="77777777" w:rsidTr="00563F20">
        <w:trPr>
          <w:trHeight w:val="702"/>
          <w:jc w:val="center"/>
        </w:trPr>
        <w:tc>
          <w:tcPr>
            <w:cnfStyle w:val="001000000000" w:firstRow="0" w:lastRow="0" w:firstColumn="1" w:lastColumn="0" w:oddVBand="0" w:evenVBand="0" w:oddHBand="0" w:evenHBand="0" w:firstRowFirstColumn="0" w:firstRowLastColumn="0" w:lastRowFirstColumn="0" w:lastRowLastColumn="0"/>
            <w:tcW w:w="825" w:type="pct"/>
            <w:tcBorders>
              <w:top w:val="single" w:sz="4" w:space="0" w:color="95B3D7"/>
              <w:left w:val="single" w:sz="4" w:space="0" w:color="95B3D7"/>
              <w:bottom w:val="single" w:sz="4" w:space="0" w:color="95B3D7"/>
              <w:right w:val="single" w:sz="4" w:space="0" w:color="95B3D7"/>
            </w:tcBorders>
            <w:noWrap/>
            <w:vAlign w:val="center"/>
            <w:hideMark/>
          </w:tcPr>
          <w:p w14:paraId="42073F62" w14:textId="77777777" w:rsidR="00563F20" w:rsidRPr="00563F20" w:rsidRDefault="00563F20" w:rsidP="00563F20">
            <w:pPr>
              <w:jc w:val="center"/>
              <w:rPr>
                <w:rFonts w:ascii="Calibri" w:hAnsi="Calibri" w:cs="Calibri"/>
                <w:color w:val="000000"/>
              </w:rPr>
            </w:pPr>
            <w:r w:rsidRPr="00563F20">
              <w:rPr>
                <w:rFonts w:ascii="Calibri" w:hAnsi="Calibri" w:cs="Calibri"/>
                <w:color w:val="000000"/>
              </w:rPr>
              <w:t>SOLICITUD 6</w:t>
            </w:r>
          </w:p>
        </w:tc>
        <w:tc>
          <w:tcPr>
            <w:tcW w:w="1396" w:type="pct"/>
            <w:tcBorders>
              <w:top w:val="single" w:sz="4" w:space="0" w:color="95B3D7"/>
              <w:left w:val="single" w:sz="4" w:space="0" w:color="95B3D7"/>
              <w:bottom w:val="single" w:sz="4" w:space="0" w:color="95B3D7"/>
              <w:right w:val="single" w:sz="4" w:space="0" w:color="95B3D7"/>
            </w:tcBorders>
            <w:vAlign w:val="center"/>
            <w:hideMark/>
          </w:tcPr>
          <w:p w14:paraId="2B177150" w14:textId="77777777" w:rsidR="00563F20" w:rsidRPr="00563F20" w:rsidRDefault="00563F20" w:rsidP="00563F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US"/>
              </w:rPr>
            </w:pPr>
            <w:r w:rsidRPr="00563F20">
              <w:rPr>
                <w:rFonts w:ascii="Calibri" w:hAnsi="Calibri" w:cs="Calibri"/>
                <w:color w:val="000000"/>
                <w:lang w:val="en-US"/>
              </w:rPr>
              <w:t>EMBO Workshop: Mechanisms of Citrullination Regulation in Health and Disease</w:t>
            </w:r>
          </w:p>
        </w:tc>
        <w:tc>
          <w:tcPr>
            <w:tcW w:w="1418" w:type="pct"/>
            <w:tcBorders>
              <w:top w:val="single" w:sz="4" w:space="0" w:color="95B3D7"/>
              <w:left w:val="single" w:sz="4" w:space="0" w:color="95B3D7"/>
              <w:bottom w:val="single" w:sz="4" w:space="0" w:color="95B3D7"/>
              <w:right w:val="single" w:sz="4" w:space="0" w:color="95B3D7"/>
            </w:tcBorders>
            <w:vAlign w:val="center"/>
            <w:hideMark/>
          </w:tcPr>
          <w:p w14:paraId="3D62D451" w14:textId="77777777" w:rsidR="00563F20" w:rsidRPr="00563F20" w:rsidRDefault="00563F20" w:rsidP="00563F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63F20">
              <w:rPr>
                <w:rFonts w:ascii="Calibri" w:hAnsi="Calibri" w:cs="Calibri"/>
                <w:color w:val="000000"/>
              </w:rPr>
              <w:t>Neurobiología Molecular y Cáncer</w:t>
            </w:r>
          </w:p>
        </w:tc>
        <w:tc>
          <w:tcPr>
            <w:tcW w:w="617" w:type="pct"/>
            <w:tcBorders>
              <w:top w:val="single" w:sz="4" w:space="0" w:color="95B3D7"/>
              <w:left w:val="single" w:sz="4" w:space="0" w:color="95B3D7"/>
              <w:bottom w:val="single" w:sz="4" w:space="0" w:color="95B3D7"/>
              <w:right w:val="single" w:sz="4" w:space="0" w:color="95B3D7"/>
            </w:tcBorders>
            <w:noWrap/>
            <w:vAlign w:val="center"/>
            <w:hideMark/>
          </w:tcPr>
          <w:p w14:paraId="1378017E" w14:textId="77777777" w:rsidR="00563F20" w:rsidRPr="00563F20" w:rsidRDefault="00563F20" w:rsidP="00563F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63F20">
              <w:rPr>
                <w:rFonts w:ascii="Calibri" w:hAnsi="Calibri" w:cs="Calibri"/>
                <w:color w:val="000000"/>
              </w:rPr>
              <w:t>71,5</w:t>
            </w:r>
          </w:p>
        </w:tc>
        <w:tc>
          <w:tcPr>
            <w:tcW w:w="745" w:type="pct"/>
            <w:tcBorders>
              <w:top w:val="single" w:sz="4" w:space="0" w:color="95B3D7"/>
              <w:left w:val="single" w:sz="4" w:space="0" w:color="95B3D7"/>
              <w:bottom w:val="single" w:sz="4" w:space="0" w:color="95B3D7"/>
              <w:right w:val="single" w:sz="4" w:space="0" w:color="95B3D7"/>
            </w:tcBorders>
            <w:noWrap/>
            <w:vAlign w:val="center"/>
            <w:hideMark/>
          </w:tcPr>
          <w:p w14:paraId="7DDDFEFC" w14:textId="77777777" w:rsidR="00563F20" w:rsidRPr="00563F20" w:rsidRDefault="00563F20" w:rsidP="00563F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563F20">
              <w:rPr>
                <w:rFonts w:ascii="Calibri" w:hAnsi="Calibri" w:cs="Calibri"/>
                <w:color w:val="000000"/>
              </w:rPr>
              <w:t>550,00 €</w:t>
            </w:r>
          </w:p>
        </w:tc>
      </w:tr>
      <w:tr w:rsidR="00563F20" w:rsidRPr="00563F20" w14:paraId="634FA195" w14:textId="77777777" w:rsidTr="00563F20">
        <w:trPr>
          <w:cnfStyle w:val="000000100000" w:firstRow="0" w:lastRow="0" w:firstColumn="0" w:lastColumn="0" w:oddVBand="0" w:evenVBand="0" w:oddHBand="1" w:evenHBand="0" w:firstRowFirstColumn="0" w:firstRowLastColumn="0" w:lastRowFirstColumn="0" w:lastRowLastColumn="0"/>
          <w:trHeight w:val="702"/>
          <w:jc w:val="center"/>
        </w:trPr>
        <w:tc>
          <w:tcPr>
            <w:cnfStyle w:val="001000000000" w:firstRow="0" w:lastRow="0" w:firstColumn="1" w:lastColumn="0" w:oddVBand="0" w:evenVBand="0" w:oddHBand="0" w:evenHBand="0" w:firstRowFirstColumn="0" w:firstRowLastColumn="0" w:lastRowFirstColumn="0" w:lastRowLastColumn="0"/>
            <w:tcW w:w="825" w:type="pct"/>
            <w:tcBorders>
              <w:top w:val="single" w:sz="4" w:space="0" w:color="95B3D7"/>
              <w:left w:val="single" w:sz="4" w:space="0" w:color="95B3D7"/>
              <w:bottom w:val="single" w:sz="4" w:space="0" w:color="95B3D7"/>
              <w:right w:val="single" w:sz="4" w:space="0" w:color="95B3D7"/>
            </w:tcBorders>
            <w:noWrap/>
            <w:vAlign w:val="center"/>
            <w:hideMark/>
          </w:tcPr>
          <w:p w14:paraId="3D735289" w14:textId="77777777" w:rsidR="00563F20" w:rsidRPr="00563F20" w:rsidRDefault="00563F20" w:rsidP="00563F20">
            <w:pPr>
              <w:jc w:val="center"/>
              <w:rPr>
                <w:rFonts w:ascii="Calibri" w:hAnsi="Calibri" w:cs="Calibri"/>
                <w:color w:val="000000"/>
              </w:rPr>
            </w:pPr>
            <w:r w:rsidRPr="00563F20">
              <w:rPr>
                <w:rFonts w:ascii="Calibri" w:hAnsi="Calibri" w:cs="Calibri"/>
                <w:color w:val="000000"/>
              </w:rPr>
              <w:t>SOLICITUD 8</w:t>
            </w:r>
          </w:p>
        </w:tc>
        <w:tc>
          <w:tcPr>
            <w:tcW w:w="1396" w:type="pct"/>
            <w:tcBorders>
              <w:top w:val="single" w:sz="4" w:space="0" w:color="95B3D7"/>
              <w:left w:val="single" w:sz="4" w:space="0" w:color="95B3D7"/>
              <w:bottom w:val="single" w:sz="4" w:space="0" w:color="95B3D7"/>
              <w:right w:val="single" w:sz="4" w:space="0" w:color="95B3D7"/>
            </w:tcBorders>
            <w:vAlign w:val="center"/>
            <w:hideMark/>
          </w:tcPr>
          <w:p w14:paraId="0C323953" w14:textId="77777777" w:rsidR="00563F20" w:rsidRPr="00563F20" w:rsidRDefault="00563F20" w:rsidP="00563F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63F20">
              <w:rPr>
                <w:rFonts w:ascii="Calibri" w:hAnsi="Calibri" w:cs="Calibri"/>
                <w:color w:val="000000"/>
              </w:rPr>
              <w:t>Máster de Formación Permanente en Bioseguridad</w:t>
            </w:r>
          </w:p>
        </w:tc>
        <w:tc>
          <w:tcPr>
            <w:tcW w:w="1418" w:type="pct"/>
            <w:tcBorders>
              <w:top w:val="single" w:sz="4" w:space="0" w:color="95B3D7"/>
              <w:left w:val="single" w:sz="4" w:space="0" w:color="95B3D7"/>
              <w:bottom w:val="single" w:sz="4" w:space="0" w:color="95B3D7"/>
              <w:right w:val="single" w:sz="4" w:space="0" w:color="95B3D7"/>
            </w:tcBorders>
            <w:vAlign w:val="center"/>
            <w:hideMark/>
          </w:tcPr>
          <w:p w14:paraId="7DCDD9AC" w14:textId="77777777" w:rsidR="00563F20" w:rsidRPr="00563F20" w:rsidRDefault="00563F20" w:rsidP="00563F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63F20">
              <w:rPr>
                <w:rFonts w:ascii="Calibri" w:hAnsi="Calibri" w:cs="Calibri"/>
                <w:color w:val="000000"/>
              </w:rPr>
              <w:t>Área Jurídico-RRHH-Formación</w:t>
            </w:r>
          </w:p>
        </w:tc>
        <w:tc>
          <w:tcPr>
            <w:tcW w:w="617" w:type="pct"/>
            <w:tcBorders>
              <w:top w:val="single" w:sz="4" w:space="0" w:color="95B3D7"/>
              <w:left w:val="single" w:sz="4" w:space="0" w:color="95B3D7"/>
              <w:bottom w:val="single" w:sz="4" w:space="0" w:color="95B3D7"/>
              <w:right w:val="single" w:sz="4" w:space="0" w:color="95B3D7"/>
            </w:tcBorders>
            <w:noWrap/>
            <w:vAlign w:val="center"/>
            <w:hideMark/>
          </w:tcPr>
          <w:p w14:paraId="5D24A859" w14:textId="77777777" w:rsidR="00563F20" w:rsidRPr="00563F20" w:rsidRDefault="00563F20" w:rsidP="00563F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63F20">
              <w:rPr>
                <w:rFonts w:ascii="Calibri" w:hAnsi="Calibri" w:cs="Calibri"/>
                <w:color w:val="000000"/>
              </w:rPr>
              <w:t>61</w:t>
            </w:r>
          </w:p>
        </w:tc>
        <w:tc>
          <w:tcPr>
            <w:tcW w:w="745" w:type="pct"/>
            <w:tcBorders>
              <w:top w:val="single" w:sz="4" w:space="0" w:color="95B3D7"/>
              <w:left w:val="single" w:sz="4" w:space="0" w:color="95B3D7"/>
              <w:bottom w:val="single" w:sz="4" w:space="0" w:color="95B3D7"/>
              <w:right w:val="single" w:sz="4" w:space="0" w:color="95B3D7"/>
            </w:tcBorders>
            <w:noWrap/>
            <w:vAlign w:val="center"/>
            <w:hideMark/>
          </w:tcPr>
          <w:p w14:paraId="625B4AC0" w14:textId="77777777" w:rsidR="00563F20" w:rsidRPr="00563F20" w:rsidRDefault="00563F20" w:rsidP="00563F20">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563F20">
              <w:rPr>
                <w:rFonts w:ascii="Calibri" w:hAnsi="Calibri" w:cs="Calibri"/>
                <w:color w:val="000000"/>
              </w:rPr>
              <w:t>3.000,00 €</w:t>
            </w:r>
          </w:p>
        </w:tc>
      </w:tr>
      <w:tr w:rsidR="00563F20" w:rsidRPr="00563F20" w14:paraId="47B78222" w14:textId="77777777" w:rsidTr="00563F20">
        <w:trPr>
          <w:trHeight w:val="354"/>
          <w:jc w:val="center"/>
        </w:trPr>
        <w:tc>
          <w:tcPr>
            <w:cnfStyle w:val="001000000000" w:firstRow="0" w:lastRow="0" w:firstColumn="1" w:lastColumn="0" w:oddVBand="0" w:evenVBand="0" w:oddHBand="0" w:evenHBand="0" w:firstRowFirstColumn="0" w:firstRowLastColumn="0" w:lastRowFirstColumn="0" w:lastRowLastColumn="0"/>
            <w:tcW w:w="3638" w:type="pct"/>
            <w:gridSpan w:val="3"/>
            <w:tcBorders>
              <w:top w:val="single" w:sz="4" w:space="0" w:color="95B3D7"/>
              <w:left w:val="single" w:sz="4" w:space="0" w:color="95B3D7"/>
              <w:bottom w:val="single" w:sz="4" w:space="0" w:color="95B3D7"/>
              <w:right w:val="single" w:sz="4" w:space="0" w:color="95B3D7"/>
            </w:tcBorders>
            <w:noWrap/>
            <w:vAlign w:val="center"/>
            <w:hideMark/>
          </w:tcPr>
          <w:p w14:paraId="00F6B84F" w14:textId="77777777" w:rsidR="00563F20" w:rsidRPr="00563F20" w:rsidRDefault="00563F20" w:rsidP="00563F20">
            <w:pPr>
              <w:jc w:val="center"/>
              <w:rPr>
                <w:rFonts w:ascii="Calibri" w:hAnsi="Calibri" w:cs="Calibri"/>
                <w:color w:val="000000"/>
              </w:rPr>
            </w:pPr>
            <w:r w:rsidRPr="00563F20">
              <w:rPr>
                <w:rFonts w:ascii="Calibri" w:hAnsi="Calibri" w:cs="Calibri"/>
                <w:color w:val="000000"/>
              </w:rPr>
              <w:t>TOTAL</w:t>
            </w:r>
          </w:p>
        </w:tc>
        <w:tc>
          <w:tcPr>
            <w:tcW w:w="1362" w:type="pct"/>
            <w:gridSpan w:val="2"/>
            <w:tcBorders>
              <w:top w:val="single" w:sz="4" w:space="0" w:color="95B3D7"/>
              <w:left w:val="single" w:sz="4" w:space="0" w:color="95B3D7"/>
              <w:bottom w:val="single" w:sz="4" w:space="0" w:color="95B3D7"/>
              <w:right w:val="single" w:sz="4" w:space="0" w:color="95B3D7"/>
            </w:tcBorders>
            <w:noWrap/>
            <w:vAlign w:val="center"/>
            <w:hideMark/>
          </w:tcPr>
          <w:p w14:paraId="140966C0" w14:textId="77777777" w:rsidR="00563F20" w:rsidRPr="00563F20" w:rsidRDefault="00563F20" w:rsidP="00563F2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rPr>
            </w:pPr>
            <w:r w:rsidRPr="00563F20">
              <w:rPr>
                <w:rFonts w:ascii="Calibri" w:hAnsi="Calibri" w:cs="Calibri"/>
                <w:b/>
                <w:bCs/>
                <w:color w:val="000000"/>
              </w:rPr>
              <w:t>8.494,19 €</w:t>
            </w:r>
          </w:p>
        </w:tc>
      </w:tr>
    </w:tbl>
    <w:p w14:paraId="66082209" w14:textId="77777777" w:rsidR="00563F20" w:rsidRPr="00563F20" w:rsidRDefault="00563F20" w:rsidP="00563F20">
      <w:pPr>
        <w:spacing w:after="0"/>
        <w:rPr>
          <w:rFonts w:eastAsia="Calibri"/>
        </w:rPr>
      </w:pPr>
    </w:p>
    <w:p w14:paraId="610EA6F5" w14:textId="77777777" w:rsidR="00563F20" w:rsidRPr="00563F20" w:rsidRDefault="00563F20" w:rsidP="00563F20">
      <w:pPr>
        <w:spacing w:after="0"/>
        <w:rPr>
          <w:rFonts w:eastAsia="Calibri"/>
        </w:rPr>
      </w:pPr>
    </w:p>
    <w:p w14:paraId="0A27F03B" w14:textId="77777777" w:rsidR="00563F20" w:rsidRPr="00563F20" w:rsidRDefault="00563F20" w:rsidP="00563F20">
      <w:pPr>
        <w:spacing w:after="0"/>
        <w:rPr>
          <w:rFonts w:eastAsia="Calibri"/>
          <w:b/>
        </w:rPr>
      </w:pPr>
      <w:r w:rsidRPr="00563F20">
        <w:rPr>
          <w:rFonts w:eastAsia="Calibri"/>
          <w:b/>
        </w:rPr>
        <w:t>EL ÁREA DE FORMACIÓN EN CIFRAS:</w:t>
      </w:r>
    </w:p>
    <w:p w14:paraId="3937B823" w14:textId="77777777" w:rsidR="00563F20" w:rsidRPr="00563F20" w:rsidRDefault="00563F20" w:rsidP="00563F20">
      <w:pPr>
        <w:spacing w:after="0"/>
        <w:rPr>
          <w:rFonts w:eastAsia="Calibri"/>
          <w:b/>
        </w:rPr>
      </w:pPr>
    </w:p>
    <w:p w14:paraId="299FF31A" w14:textId="77777777" w:rsidR="00563F20" w:rsidRPr="00563F20" w:rsidRDefault="00563F20" w:rsidP="00563F20">
      <w:pPr>
        <w:spacing w:after="200" w:line="240" w:lineRule="auto"/>
        <w:jc w:val="center"/>
        <w:rPr>
          <w:rFonts w:eastAsia="Calibri"/>
          <w:bCs/>
          <w:sz w:val="18"/>
          <w:szCs w:val="18"/>
        </w:rPr>
      </w:pPr>
      <w:r w:rsidRPr="00563F20">
        <w:rPr>
          <w:rFonts w:eastAsia="Calibri"/>
          <w:b/>
          <w:bCs/>
          <w:sz w:val="18"/>
          <w:szCs w:val="18"/>
        </w:rPr>
        <w:t>Tabla 7.3</w:t>
      </w:r>
      <w:r w:rsidR="000934E8">
        <w:rPr>
          <w:rFonts w:eastAsia="Calibri"/>
          <w:b/>
          <w:bCs/>
          <w:sz w:val="18"/>
          <w:szCs w:val="18"/>
        </w:rPr>
        <w:t>2</w:t>
      </w:r>
      <w:r w:rsidRPr="00563F20">
        <w:rPr>
          <w:rFonts w:eastAsia="Calibri"/>
          <w:b/>
          <w:bCs/>
          <w:sz w:val="18"/>
          <w:szCs w:val="18"/>
        </w:rPr>
        <w:t xml:space="preserve">. </w:t>
      </w:r>
      <w:r w:rsidRPr="00563F20">
        <w:rPr>
          <w:rFonts w:eastAsia="Calibri"/>
          <w:b/>
          <w:bCs/>
          <w:noProof/>
          <w:sz w:val="18"/>
          <w:szCs w:val="18"/>
        </w:rPr>
        <w:t xml:space="preserve"> Número de actuaciones área de formación</w:t>
      </w:r>
    </w:p>
    <w:tbl>
      <w:tblPr>
        <w:tblW w:w="0" w:type="auto"/>
        <w:jc w:val="center"/>
        <w:tblCellMar>
          <w:left w:w="70" w:type="dxa"/>
          <w:right w:w="70" w:type="dxa"/>
        </w:tblCellMar>
        <w:tblLook w:val="04A0" w:firstRow="1" w:lastRow="0" w:firstColumn="1" w:lastColumn="0" w:noHBand="0" w:noVBand="1"/>
      </w:tblPr>
      <w:tblGrid>
        <w:gridCol w:w="5208"/>
        <w:gridCol w:w="585"/>
        <w:gridCol w:w="585"/>
        <w:gridCol w:w="885"/>
      </w:tblGrid>
      <w:tr w:rsidR="00563F20" w:rsidRPr="00563F20" w14:paraId="7E4D52A5" w14:textId="77777777" w:rsidTr="00563F20">
        <w:trPr>
          <w:trHeight w:val="270"/>
          <w:jc w:val="center"/>
        </w:trPr>
        <w:tc>
          <w:tcPr>
            <w:tcW w:w="0" w:type="auto"/>
            <w:gridSpan w:val="4"/>
            <w:tcBorders>
              <w:top w:val="single" w:sz="8" w:space="0" w:color="4F81BD"/>
              <w:left w:val="single" w:sz="8" w:space="0" w:color="4F81BD"/>
              <w:bottom w:val="single" w:sz="8" w:space="0" w:color="4F81BD"/>
              <w:right w:val="single" w:sz="8" w:space="0" w:color="4F81BD"/>
            </w:tcBorders>
            <w:shd w:val="clear" w:color="auto" w:fill="4F81BD"/>
            <w:vAlign w:val="center"/>
            <w:hideMark/>
          </w:tcPr>
          <w:p w14:paraId="783E04DC" w14:textId="77777777" w:rsidR="00563F20" w:rsidRPr="00563F20" w:rsidRDefault="00563F20" w:rsidP="00563F20">
            <w:pPr>
              <w:spacing w:after="0" w:line="240" w:lineRule="auto"/>
              <w:jc w:val="center"/>
              <w:rPr>
                <w:rFonts w:eastAsia="Times New Roman"/>
                <w:b/>
                <w:bCs/>
                <w:color w:val="FFFFFF"/>
                <w:lang w:eastAsia="es-ES"/>
              </w:rPr>
            </w:pPr>
            <w:r w:rsidRPr="00563F20">
              <w:rPr>
                <w:rFonts w:eastAsia="Times New Roman"/>
                <w:b/>
                <w:bCs/>
                <w:color w:val="FFFFFF"/>
                <w:lang w:eastAsia="es-ES"/>
              </w:rPr>
              <w:t>NÚMERO DE ACTUACIONES DE LA UNIDAD DE FORMACIÓN</w:t>
            </w:r>
          </w:p>
        </w:tc>
      </w:tr>
      <w:tr w:rsidR="00563F20" w:rsidRPr="00563F20" w14:paraId="149623DA" w14:textId="77777777" w:rsidTr="00563F20">
        <w:trPr>
          <w:trHeight w:val="270"/>
          <w:jc w:val="center"/>
        </w:trPr>
        <w:tc>
          <w:tcPr>
            <w:tcW w:w="0" w:type="auto"/>
            <w:tcBorders>
              <w:top w:val="nil"/>
              <w:left w:val="single" w:sz="8" w:space="0" w:color="4F81BD"/>
              <w:bottom w:val="single" w:sz="8" w:space="0" w:color="4F81BD"/>
              <w:right w:val="nil"/>
            </w:tcBorders>
            <w:noWrap/>
            <w:vAlign w:val="center"/>
            <w:hideMark/>
          </w:tcPr>
          <w:p w14:paraId="77688557" w14:textId="77777777" w:rsidR="00563F20" w:rsidRPr="00563F20" w:rsidRDefault="00563F20" w:rsidP="00563F20">
            <w:pPr>
              <w:spacing w:after="0" w:line="240" w:lineRule="auto"/>
              <w:jc w:val="center"/>
              <w:rPr>
                <w:rFonts w:eastAsia="Times New Roman"/>
                <w:b/>
                <w:bCs/>
                <w:lang w:eastAsia="es-ES"/>
              </w:rPr>
            </w:pPr>
            <w:r w:rsidRPr="00563F20">
              <w:rPr>
                <w:rFonts w:eastAsia="Times New Roman"/>
                <w:b/>
                <w:bCs/>
                <w:lang w:eastAsia="es-ES"/>
              </w:rPr>
              <w:t>ACTUACIÓN</w:t>
            </w:r>
          </w:p>
        </w:tc>
        <w:tc>
          <w:tcPr>
            <w:tcW w:w="0" w:type="auto"/>
            <w:tcBorders>
              <w:top w:val="nil"/>
              <w:left w:val="nil"/>
              <w:bottom w:val="single" w:sz="8" w:space="0" w:color="4F81BD"/>
              <w:right w:val="nil"/>
            </w:tcBorders>
            <w:noWrap/>
            <w:vAlign w:val="center"/>
            <w:hideMark/>
          </w:tcPr>
          <w:p w14:paraId="7FD04F1E" w14:textId="77777777" w:rsidR="00563F20" w:rsidRPr="00563F20" w:rsidRDefault="00563F20" w:rsidP="00563F20">
            <w:pPr>
              <w:spacing w:after="0" w:line="240" w:lineRule="auto"/>
              <w:jc w:val="center"/>
              <w:rPr>
                <w:rFonts w:eastAsia="Times New Roman"/>
                <w:b/>
                <w:bCs/>
                <w:lang w:eastAsia="es-ES"/>
              </w:rPr>
            </w:pPr>
            <w:r w:rsidRPr="00563F20">
              <w:rPr>
                <w:rFonts w:eastAsia="Times New Roman"/>
                <w:b/>
                <w:bCs/>
                <w:lang w:eastAsia="es-ES"/>
              </w:rPr>
              <w:t>2023</w:t>
            </w:r>
          </w:p>
        </w:tc>
        <w:tc>
          <w:tcPr>
            <w:tcW w:w="0" w:type="auto"/>
            <w:tcBorders>
              <w:top w:val="nil"/>
              <w:left w:val="nil"/>
              <w:bottom w:val="single" w:sz="8" w:space="0" w:color="4F81BD"/>
              <w:right w:val="nil"/>
            </w:tcBorders>
            <w:noWrap/>
            <w:vAlign w:val="center"/>
            <w:hideMark/>
          </w:tcPr>
          <w:p w14:paraId="75781D1E" w14:textId="77777777" w:rsidR="00563F20" w:rsidRPr="00563F20" w:rsidRDefault="00563F20" w:rsidP="00563F20">
            <w:pPr>
              <w:spacing w:after="0" w:line="240" w:lineRule="auto"/>
              <w:jc w:val="center"/>
              <w:rPr>
                <w:rFonts w:eastAsia="Times New Roman"/>
                <w:b/>
                <w:bCs/>
                <w:lang w:eastAsia="es-ES"/>
              </w:rPr>
            </w:pPr>
            <w:r w:rsidRPr="00563F20">
              <w:rPr>
                <w:rFonts w:eastAsia="Times New Roman"/>
                <w:b/>
                <w:bCs/>
                <w:lang w:eastAsia="es-ES"/>
              </w:rPr>
              <w:t>2024</w:t>
            </w:r>
          </w:p>
        </w:tc>
        <w:tc>
          <w:tcPr>
            <w:tcW w:w="0" w:type="auto"/>
            <w:tcBorders>
              <w:top w:val="nil"/>
              <w:left w:val="nil"/>
              <w:bottom w:val="single" w:sz="8" w:space="0" w:color="4F81BD"/>
              <w:right w:val="single" w:sz="8" w:space="0" w:color="4F81BD"/>
            </w:tcBorders>
            <w:noWrap/>
            <w:vAlign w:val="center"/>
            <w:hideMark/>
          </w:tcPr>
          <w:p w14:paraId="1C020568" w14:textId="77777777" w:rsidR="00563F20" w:rsidRPr="00563F20" w:rsidRDefault="00563F20" w:rsidP="00563F20">
            <w:pPr>
              <w:spacing w:after="0" w:line="240" w:lineRule="auto"/>
              <w:jc w:val="center"/>
              <w:rPr>
                <w:rFonts w:eastAsia="Times New Roman"/>
                <w:b/>
                <w:bCs/>
                <w:lang w:eastAsia="es-ES"/>
              </w:rPr>
            </w:pPr>
            <w:r w:rsidRPr="00563F20">
              <w:rPr>
                <w:rFonts w:eastAsia="Times New Roman"/>
                <w:b/>
                <w:bCs/>
                <w:lang w:eastAsia="es-ES"/>
              </w:rPr>
              <w:t>%</w:t>
            </w:r>
          </w:p>
        </w:tc>
      </w:tr>
      <w:tr w:rsidR="00563F20" w:rsidRPr="00563F20" w14:paraId="75983021" w14:textId="77777777" w:rsidTr="00563F20">
        <w:trPr>
          <w:trHeight w:val="550"/>
          <w:jc w:val="center"/>
        </w:trPr>
        <w:tc>
          <w:tcPr>
            <w:tcW w:w="0" w:type="auto"/>
            <w:tcBorders>
              <w:top w:val="nil"/>
              <w:left w:val="single" w:sz="8" w:space="0" w:color="4F81BD"/>
              <w:bottom w:val="nil"/>
              <w:right w:val="nil"/>
            </w:tcBorders>
            <w:vAlign w:val="center"/>
            <w:hideMark/>
          </w:tcPr>
          <w:p w14:paraId="5EEA1718" w14:textId="77777777" w:rsidR="00563F20" w:rsidRPr="00563F20" w:rsidRDefault="00563F20" w:rsidP="00563F20">
            <w:pPr>
              <w:spacing w:after="0" w:line="240" w:lineRule="auto"/>
              <w:jc w:val="center"/>
              <w:rPr>
                <w:rFonts w:eastAsia="Times New Roman"/>
                <w:b/>
                <w:bCs/>
                <w:lang w:eastAsia="es-ES"/>
              </w:rPr>
            </w:pPr>
            <w:r w:rsidRPr="00563F20">
              <w:rPr>
                <w:rFonts w:eastAsia="Times New Roman"/>
                <w:b/>
                <w:bCs/>
                <w:lang w:eastAsia="es-ES"/>
              </w:rPr>
              <w:t>CURSOS EXTERNOS GESTIONADOS</w:t>
            </w:r>
          </w:p>
        </w:tc>
        <w:tc>
          <w:tcPr>
            <w:tcW w:w="0" w:type="auto"/>
            <w:noWrap/>
            <w:vAlign w:val="center"/>
            <w:hideMark/>
          </w:tcPr>
          <w:p w14:paraId="5584D6B3" w14:textId="77777777" w:rsidR="00563F20" w:rsidRPr="00563F20" w:rsidRDefault="00563F20" w:rsidP="00563F20">
            <w:pPr>
              <w:spacing w:after="0" w:line="240" w:lineRule="auto"/>
              <w:jc w:val="right"/>
              <w:rPr>
                <w:rFonts w:eastAsia="Times New Roman"/>
                <w:lang w:eastAsia="es-ES"/>
              </w:rPr>
            </w:pPr>
            <w:r w:rsidRPr="00563F20">
              <w:rPr>
                <w:rFonts w:eastAsia="Times New Roman"/>
                <w:lang w:eastAsia="es-ES"/>
              </w:rPr>
              <w:t>4</w:t>
            </w:r>
          </w:p>
        </w:tc>
        <w:tc>
          <w:tcPr>
            <w:tcW w:w="0" w:type="auto"/>
            <w:noWrap/>
            <w:vAlign w:val="center"/>
            <w:hideMark/>
          </w:tcPr>
          <w:p w14:paraId="642D68D7" w14:textId="77777777" w:rsidR="00563F20" w:rsidRPr="00563F20" w:rsidRDefault="00563F20" w:rsidP="00563F20">
            <w:pPr>
              <w:spacing w:after="0" w:line="240" w:lineRule="auto"/>
              <w:jc w:val="right"/>
              <w:rPr>
                <w:rFonts w:eastAsia="Times New Roman"/>
                <w:lang w:eastAsia="es-ES"/>
              </w:rPr>
            </w:pPr>
            <w:r w:rsidRPr="00563F20">
              <w:rPr>
                <w:rFonts w:eastAsia="Times New Roman"/>
                <w:lang w:eastAsia="es-ES"/>
              </w:rPr>
              <w:t>4</w:t>
            </w:r>
          </w:p>
        </w:tc>
        <w:tc>
          <w:tcPr>
            <w:tcW w:w="0" w:type="auto"/>
            <w:tcBorders>
              <w:top w:val="nil"/>
              <w:left w:val="nil"/>
              <w:bottom w:val="single" w:sz="8" w:space="0" w:color="7BA0CD"/>
              <w:right w:val="single" w:sz="8" w:space="0" w:color="7BA0CD"/>
            </w:tcBorders>
            <w:vAlign w:val="center"/>
            <w:hideMark/>
          </w:tcPr>
          <w:p w14:paraId="3D1BFBD0" w14:textId="77777777" w:rsidR="00563F20" w:rsidRPr="00563F20" w:rsidRDefault="00563F20" w:rsidP="00563F20">
            <w:pPr>
              <w:spacing w:after="0" w:line="240" w:lineRule="auto"/>
              <w:jc w:val="center"/>
              <w:rPr>
                <w:rFonts w:eastAsia="Times New Roman"/>
                <w:color w:val="000000"/>
                <w:lang w:eastAsia="es-ES"/>
              </w:rPr>
            </w:pPr>
            <w:r w:rsidRPr="00563F20">
              <w:rPr>
                <w:rFonts w:eastAsia="Times New Roman"/>
                <w:color w:val="000000"/>
                <w:lang w:eastAsia="es-ES"/>
              </w:rPr>
              <w:t>0,00%</w:t>
            </w:r>
          </w:p>
        </w:tc>
      </w:tr>
      <w:tr w:rsidR="00563F20" w:rsidRPr="00563F20" w14:paraId="2B4986E6" w14:textId="77777777" w:rsidTr="00563F20">
        <w:trPr>
          <w:trHeight w:val="402"/>
          <w:jc w:val="center"/>
        </w:trPr>
        <w:tc>
          <w:tcPr>
            <w:tcW w:w="0" w:type="auto"/>
            <w:tcBorders>
              <w:top w:val="single" w:sz="8" w:space="0" w:color="4F81BD"/>
              <w:left w:val="single" w:sz="8" w:space="0" w:color="4F81BD"/>
              <w:bottom w:val="single" w:sz="4" w:space="0" w:color="4F81BD"/>
              <w:right w:val="nil"/>
            </w:tcBorders>
            <w:vAlign w:val="center"/>
            <w:hideMark/>
          </w:tcPr>
          <w:p w14:paraId="6A7B4C76" w14:textId="77777777" w:rsidR="00563F20" w:rsidRPr="00563F20" w:rsidRDefault="00563F20" w:rsidP="00563F20">
            <w:pPr>
              <w:spacing w:after="0" w:line="240" w:lineRule="auto"/>
              <w:jc w:val="center"/>
              <w:rPr>
                <w:rFonts w:eastAsia="Times New Roman"/>
                <w:b/>
                <w:bCs/>
                <w:lang w:eastAsia="es-ES"/>
              </w:rPr>
            </w:pPr>
            <w:r w:rsidRPr="00563F20">
              <w:rPr>
                <w:rFonts w:eastAsia="Times New Roman"/>
                <w:b/>
                <w:bCs/>
                <w:lang w:eastAsia="es-ES"/>
              </w:rPr>
              <w:t>PERSONAL EN FORMACIÓN EXTERNO</w:t>
            </w:r>
          </w:p>
        </w:tc>
        <w:tc>
          <w:tcPr>
            <w:tcW w:w="0" w:type="auto"/>
            <w:tcBorders>
              <w:top w:val="single" w:sz="8" w:space="0" w:color="4F81BD"/>
              <w:left w:val="nil"/>
              <w:bottom w:val="nil"/>
              <w:right w:val="nil"/>
            </w:tcBorders>
            <w:noWrap/>
            <w:vAlign w:val="center"/>
            <w:hideMark/>
          </w:tcPr>
          <w:p w14:paraId="1731290E" w14:textId="77777777" w:rsidR="00563F20" w:rsidRPr="00563F20" w:rsidRDefault="00563F20" w:rsidP="00563F20">
            <w:pPr>
              <w:spacing w:after="0" w:line="240" w:lineRule="auto"/>
              <w:jc w:val="right"/>
              <w:rPr>
                <w:rFonts w:eastAsia="Times New Roman"/>
                <w:lang w:eastAsia="es-ES"/>
              </w:rPr>
            </w:pPr>
            <w:r w:rsidRPr="00563F20">
              <w:rPr>
                <w:rFonts w:eastAsia="Times New Roman"/>
                <w:lang w:eastAsia="es-ES"/>
              </w:rPr>
              <w:t>90</w:t>
            </w:r>
          </w:p>
        </w:tc>
        <w:tc>
          <w:tcPr>
            <w:tcW w:w="0" w:type="auto"/>
            <w:tcBorders>
              <w:top w:val="single" w:sz="8" w:space="0" w:color="4F81BD"/>
              <w:left w:val="nil"/>
              <w:bottom w:val="nil"/>
              <w:right w:val="nil"/>
            </w:tcBorders>
            <w:noWrap/>
            <w:vAlign w:val="center"/>
            <w:hideMark/>
          </w:tcPr>
          <w:p w14:paraId="5400BDED" w14:textId="77777777" w:rsidR="00563F20" w:rsidRPr="00563F20" w:rsidRDefault="00563F20" w:rsidP="00563F20">
            <w:pPr>
              <w:spacing w:after="0" w:line="240" w:lineRule="auto"/>
              <w:jc w:val="right"/>
              <w:rPr>
                <w:rFonts w:eastAsia="Times New Roman"/>
                <w:lang w:eastAsia="es-ES"/>
              </w:rPr>
            </w:pPr>
            <w:r w:rsidRPr="00563F20">
              <w:rPr>
                <w:rFonts w:eastAsia="Times New Roman"/>
                <w:lang w:eastAsia="es-ES"/>
              </w:rPr>
              <w:t>91</w:t>
            </w:r>
          </w:p>
        </w:tc>
        <w:tc>
          <w:tcPr>
            <w:tcW w:w="0" w:type="auto"/>
            <w:tcBorders>
              <w:top w:val="nil"/>
              <w:left w:val="nil"/>
              <w:bottom w:val="single" w:sz="8" w:space="0" w:color="7BA0CD"/>
              <w:right w:val="single" w:sz="8" w:space="0" w:color="7BA0CD"/>
            </w:tcBorders>
            <w:vAlign w:val="center"/>
            <w:hideMark/>
          </w:tcPr>
          <w:p w14:paraId="3B82FDA5" w14:textId="77777777" w:rsidR="00563F20" w:rsidRPr="00563F20" w:rsidRDefault="00563F20" w:rsidP="00563F20">
            <w:pPr>
              <w:spacing w:after="0" w:line="240" w:lineRule="auto"/>
              <w:jc w:val="center"/>
              <w:rPr>
                <w:rFonts w:eastAsia="Times New Roman"/>
                <w:color w:val="000000"/>
                <w:lang w:eastAsia="es-ES"/>
              </w:rPr>
            </w:pPr>
            <w:r w:rsidRPr="00563F20">
              <w:rPr>
                <w:rFonts w:eastAsia="Times New Roman"/>
                <w:color w:val="000000"/>
                <w:lang w:eastAsia="es-ES"/>
              </w:rPr>
              <w:t>1,11%</w:t>
            </w:r>
          </w:p>
        </w:tc>
      </w:tr>
      <w:tr w:rsidR="00563F20" w:rsidRPr="00563F20" w14:paraId="2DE4A288" w14:textId="77777777" w:rsidTr="00563F20">
        <w:trPr>
          <w:trHeight w:val="549"/>
          <w:jc w:val="center"/>
        </w:trPr>
        <w:tc>
          <w:tcPr>
            <w:tcW w:w="0" w:type="auto"/>
            <w:tcBorders>
              <w:top w:val="single" w:sz="4" w:space="0" w:color="4F81BD"/>
              <w:left w:val="single" w:sz="8" w:space="0" w:color="4F81BD"/>
              <w:bottom w:val="nil"/>
              <w:right w:val="nil"/>
            </w:tcBorders>
            <w:vAlign w:val="center"/>
            <w:hideMark/>
          </w:tcPr>
          <w:p w14:paraId="3EC8E4DF" w14:textId="77777777" w:rsidR="00563F20" w:rsidRPr="00563F20" w:rsidRDefault="00563F20" w:rsidP="00563F20">
            <w:pPr>
              <w:spacing w:after="0" w:line="240" w:lineRule="auto"/>
              <w:jc w:val="center"/>
              <w:rPr>
                <w:rFonts w:eastAsia="Times New Roman"/>
                <w:b/>
                <w:bCs/>
                <w:lang w:eastAsia="es-ES"/>
              </w:rPr>
            </w:pPr>
            <w:r w:rsidRPr="00563F20">
              <w:rPr>
                <w:rFonts w:eastAsia="Times New Roman"/>
                <w:b/>
                <w:bCs/>
                <w:lang w:eastAsia="es-ES"/>
              </w:rPr>
              <w:t>ACTIVIDADES FORMATIVAS DE PERSONAL PROPIO</w:t>
            </w:r>
          </w:p>
        </w:tc>
        <w:tc>
          <w:tcPr>
            <w:tcW w:w="0" w:type="auto"/>
            <w:tcBorders>
              <w:top w:val="single" w:sz="8" w:space="0" w:color="4F81BD"/>
              <w:left w:val="nil"/>
              <w:bottom w:val="nil"/>
              <w:right w:val="nil"/>
            </w:tcBorders>
            <w:noWrap/>
            <w:vAlign w:val="center"/>
            <w:hideMark/>
          </w:tcPr>
          <w:p w14:paraId="3C010525" w14:textId="77777777" w:rsidR="00563F20" w:rsidRPr="00563F20" w:rsidRDefault="00563F20" w:rsidP="00563F20">
            <w:pPr>
              <w:spacing w:after="0" w:line="240" w:lineRule="auto"/>
              <w:jc w:val="right"/>
              <w:rPr>
                <w:rFonts w:eastAsia="Times New Roman"/>
                <w:lang w:eastAsia="es-ES"/>
              </w:rPr>
            </w:pPr>
            <w:r w:rsidRPr="00563F20">
              <w:rPr>
                <w:rFonts w:eastAsia="Times New Roman"/>
                <w:lang w:eastAsia="es-ES"/>
              </w:rPr>
              <w:t>36</w:t>
            </w:r>
          </w:p>
        </w:tc>
        <w:tc>
          <w:tcPr>
            <w:tcW w:w="0" w:type="auto"/>
            <w:tcBorders>
              <w:top w:val="single" w:sz="8" w:space="0" w:color="4F81BD"/>
              <w:left w:val="nil"/>
              <w:bottom w:val="nil"/>
              <w:right w:val="nil"/>
            </w:tcBorders>
            <w:noWrap/>
            <w:vAlign w:val="center"/>
            <w:hideMark/>
          </w:tcPr>
          <w:p w14:paraId="0E2F36E2" w14:textId="77777777" w:rsidR="00563F20" w:rsidRPr="00563F20" w:rsidRDefault="00563F20" w:rsidP="00563F20">
            <w:pPr>
              <w:spacing w:after="0" w:line="240" w:lineRule="auto"/>
              <w:jc w:val="right"/>
              <w:rPr>
                <w:rFonts w:eastAsia="Times New Roman"/>
                <w:lang w:eastAsia="es-ES"/>
              </w:rPr>
            </w:pPr>
            <w:r w:rsidRPr="00563F20">
              <w:rPr>
                <w:rFonts w:eastAsia="Times New Roman"/>
                <w:lang w:eastAsia="es-ES"/>
              </w:rPr>
              <w:t>19</w:t>
            </w:r>
          </w:p>
        </w:tc>
        <w:tc>
          <w:tcPr>
            <w:tcW w:w="0" w:type="auto"/>
            <w:tcBorders>
              <w:top w:val="nil"/>
              <w:left w:val="nil"/>
              <w:bottom w:val="single" w:sz="8" w:space="0" w:color="7BA0CD"/>
              <w:right w:val="single" w:sz="8" w:space="0" w:color="7BA0CD"/>
            </w:tcBorders>
            <w:vAlign w:val="center"/>
            <w:hideMark/>
          </w:tcPr>
          <w:p w14:paraId="445938CB" w14:textId="77777777" w:rsidR="00563F20" w:rsidRPr="00563F20" w:rsidRDefault="00563F20" w:rsidP="00563F20">
            <w:pPr>
              <w:spacing w:after="0" w:line="240" w:lineRule="auto"/>
              <w:jc w:val="center"/>
              <w:rPr>
                <w:rFonts w:eastAsia="Times New Roman"/>
                <w:color w:val="000000"/>
                <w:lang w:eastAsia="es-ES"/>
              </w:rPr>
            </w:pPr>
            <w:r w:rsidRPr="00563F20">
              <w:rPr>
                <w:rFonts w:eastAsia="Times New Roman"/>
                <w:color w:val="000000"/>
                <w:lang w:eastAsia="es-ES"/>
              </w:rPr>
              <w:t>-47,22%</w:t>
            </w:r>
          </w:p>
        </w:tc>
      </w:tr>
      <w:tr w:rsidR="00563F20" w:rsidRPr="00563F20" w14:paraId="1A0D40B3" w14:textId="77777777" w:rsidTr="00563F20">
        <w:trPr>
          <w:trHeight w:val="402"/>
          <w:jc w:val="center"/>
        </w:trPr>
        <w:tc>
          <w:tcPr>
            <w:tcW w:w="0" w:type="auto"/>
            <w:tcBorders>
              <w:top w:val="single" w:sz="8" w:space="0" w:color="4F81BD"/>
              <w:left w:val="single" w:sz="8" w:space="0" w:color="4F81BD"/>
              <w:bottom w:val="single" w:sz="8" w:space="0" w:color="4F81BD"/>
              <w:right w:val="nil"/>
            </w:tcBorders>
            <w:vAlign w:val="center"/>
            <w:hideMark/>
          </w:tcPr>
          <w:p w14:paraId="373C0CA1" w14:textId="77777777" w:rsidR="00563F20" w:rsidRPr="00563F20" w:rsidRDefault="00563F20" w:rsidP="00563F20">
            <w:pPr>
              <w:spacing w:after="0" w:line="240" w:lineRule="auto"/>
              <w:jc w:val="center"/>
              <w:rPr>
                <w:rFonts w:eastAsia="Times New Roman"/>
                <w:b/>
                <w:bCs/>
                <w:color w:val="3A3838"/>
                <w:lang w:eastAsia="es-ES"/>
              </w:rPr>
            </w:pPr>
            <w:proofErr w:type="gramStart"/>
            <w:r w:rsidRPr="00563F20">
              <w:rPr>
                <w:rFonts w:eastAsia="Times New Roman"/>
                <w:b/>
                <w:bCs/>
                <w:color w:val="3A3838"/>
                <w:lang w:eastAsia="es-ES"/>
              </w:rPr>
              <w:t>TOTAL</w:t>
            </w:r>
            <w:proofErr w:type="gramEnd"/>
            <w:r w:rsidRPr="00563F20">
              <w:rPr>
                <w:rFonts w:eastAsia="Times New Roman"/>
                <w:b/>
                <w:bCs/>
                <w:color w:val="3A3838"/>
                <w:lang w:eastAsia="es-ES"/>
              </w:rPr>
              <w:t xml:space="preserve"> ACTUACIONES</w:t>
            </w:r>
          </w:p>
        </w:tc>
        <w:tc>
          <w:tcPr>
            <w:tcW w:w="0" w:type="auto"/>
            <w:tcBorders>
              <w:top w:val="single" w:sz="8" w:space="0" w:color="4F81BD"/>
              <w:left w:val="nil"/>
              <w:bottom w:val="single" w:sz="8" w:space="0" w:color="4F81BD"/>
              <w:right w:val="nil"/>
            </w:tcBorders>
            <w:vAlign w:val="center"/>
            <w:hideMark/>
          </w:tcPr>
          <w:p w14:paraId="15BD526F" w14:textId="77777777" w:rsidR="00563F20" w:rsidRPr="00563F20" w:rsidRDefault="00563F20" w:rsidP="00563F20">
            <w:pPr>
              <w:spacing w:after="0" w:line="240" w:lineRule="auto"/>
              <w:jc w:val="center"/>
              <w:rPr>
                <w:rFonts w:eastAsia="Times New Roman"/>
                <w:b/>
                <w:bCs/>
                <w:color w:val="3A3838"/>
                <w:lang w:eastAsia="es-ES"/>
              </w:rPr>
            </w:pPr>
            <w:r w:rsidRPr="00563F20">
              <w:rPr>
                <w:rFonts w:eastAsia="Times New Roman"/>
                <w:b/>
                <w:bCs/>
                <w:color w:val="3A3838"/>
                <w:lang w:eastAsia="es-ES"/>
              </w:rPr>
              <w:t>130</w:t>
            </w:r>
          </w:p>
        </w:tc>
        <w:tc>
          <w:tcPr>
            <w:tcW w:w="0" w:type="auto"/>
            <w:tcBorders>
              <w:top w:val="single" w:sz="8" w:space="0" w:color="4F81BD"/>
              <w:left w:val="nil"/>
              <w:bottom w:val="single" w:sz="8" w:space="0" w:color="4F81BD"/>
              <w:right w:val="nil"/>
            </w:tcBorders>
            <w:vAlign w:val="center"/>
            <w:hideMark/>
          </w:tcPr>
          <w:p w14:paraId="1B102CEA" w14:textId="77777777" w:rsidR="00563F20" w:rsidRPr="00563F20" w:rsidRDefault="00563F20" w:rsidP="00563F20">
            <w:pPr>
              <w:spacing w:after="0" w:line="240" w:lineRule="auto"/>
              <w:jc w:val="center"/>
              <w:rPr>
                <w:rFonts w:eastAsia="Times New Roman"/>
                <w:b/>
                <w:bCs/>
                <w:color w:val="3A3838"/>
                <w:lang w:eastAsia="es-ES"/>
              </w:rPr>
            </w:pPr>
            <w:r w:rsidRPr="00563F20">
              <w:rPr>
                <w:rFonts w:eastAsia="Times New Roman"/>
                <w:b/>
                <w:bCs/>
                <w:color w:val="3A3838"/>
                <w:lang w:eastAsia="es-ES"/>
              </w:rPr>
              <w:t>114</w:t>
            </w:r>
          </w:p>
        </w:tc>
        <w:tc>
          <w:tcPr>
            <w:tcW w:w="0" w:type="auto"/>
            <w:tcBorders>
              <w:top w:val="nil"/>
              <w:left w:val="nil"/>
              <w:bottom w:val="single" w:sz="8" w:space="0" w:color="7BA0CD"/>
              <w:right w:val="single" w:sz="8" w:space="0" w:color="7BA0CD"/>
            </w:tcBorders>
            <w:vAlign w:val="center"/>
            <w:hideMark/>
          </w:tcPr>
          <w:p w14:paraId="5697D683" w14:textId="77777777" w:rsidR="00563F20" w:rsidRPr="00563F20" w:rsidRDefault="00563F20" w:rsidP="00563F20">
            <w:pPr>
              <w:spacing w:after="0" w:line="240" w:lineRule="auto"/>
              <w:jc w:val="center"/>
              <w:rPr>
                <w:rFonts w:eastAsia="Times New Roman"/>
                <w:b/>
                <w:bCs/>
                <w:color w:val="000000"/>
                <w:lang w:eastAsia="es-ES"/>
              </w:rPr>
            </w:pPr>
            <w:r w:rsidRPr="00563F20">
              <w:rPr>
                <w:rFonts w:eastAsia="Times New Roman"/>
                <w:b/>
                <w:bCs/>
                <w:color w:val="000000"/>
                <w:lang w:eastAsia="es-ES"/>
              </w:rPr>
              <w:t>-12,31%</w:t>
            </w:r>
          </w:p>
        </w:tc>
      </w:tr>
    </w:tbl>
    <w:p w14:paraId="0977D618" w14:textId="77777777" w:rsidR="00563F20" w:rsidRPr="00563F20" w:rsidRDefault="00563F20" w:rsidP="00563F20">
      <w:pPr>
        <w:spacing w:after="0"/>
        <w:rPr>
          <w:rFonts w:eastAsia="Calibri"/>
          <w:color w:val="000000"/>
        </w:rPr>
      </w:pPr>
    </w:p>
    <w:p w14:paraId="555CF9A2" w14:textId="77777777" w:rsidR="004816A3" w:rsidRDefault="004816A3" w:rsidP="004816A3">
      <w:pPr>
        <w:spacing w:after="0" w:line="240" w:lineRule="auto"/>
        <w:rPr>
          <w:b/>
        </w:rPr>
      </w:pPr>
    </w:p>
    <w:p w14:paraId="6AE1AE6A" w14:textId="77777777" w:rsidR="000357EE" w:rsidRDefault="000357EE" w:rsidP="000357EE">
      <w:pPr>
        <w:spacing w:after="0"/>
        <w:rPr>
          <w:color w:val="000000"/>
        </w:rPr>
      </w:pPr>
    </w:p>
    <w:p w14:paraId="6EED0E4B" w14:textId="77777777" w:rsidR="006305A1" w:rsidRDefault="000357EE" w:rsidP="000357EE">
      <w:pPr>
        <w:pStyle w:val="Ttulo1"/>
        <w:numPr>
          <w:ilvl w:val="0"/>
          <w:numId w:val="0"/>
        </w:numPr>
        <w:rPr>
          <w:lang w:val="es-ES_tradnl"/>
        </w:rPr>
      </w:pPr>
      <w:bookmarkStart w:id="382" w:name="_Toc195095092"/>
      <w:r>
        <w:rPr>
          <w:lang w:val="es-ES_tradnl"/>
        </w:rPr>
        <w:lastRenderedPageBreak/>
        <w:t xml:space="preserve">8. </w:t>
      </w:r>
      <w:r w:rsidR="006305A1">
        <w:rPr>
          <w:lang w:val="es-ES_tradnl"/>
        </w:rPr>
        <w:t>ÁREA DE CALIDAD</w:t>
      </w:r>
      <w:bookmarkEnd w:id="382"/>
    </w:p>
    <w:p w14:paraId="174A41C5" w14:textId="77777777" w:rsidR="00AC245B" w:rsidRDefault="00862E44" w:rsidP="00453AD2">
      <w:pPr>
        <w:pStyle w:val="Ttulo2"/>
      </w:pPr>
      <w:bookmarkStart w:id="383" w:name="_Toc195095093"/>
      <w:r>
        <w:t xml:space="preserve">8.1. </w:t>
      </w:r>
      <w:r w:rsidR="001359D2">
        <w:t xml:space="preserve">Breve descripción </w:t>
      </w:r>
      <w:r w:rsidR="001A5A2B">
        <w:t>del área</w:t>
      </w:r>
      <w:bookmarkEnd w:id="383"/>
    </w:p>
    <w:p w14:paraId="16C9D30C" w14:textId="77777777" w:rsidR="00AC245B" w:rsidRPr="00AC245B" w:rsidRDefault="00AC245B" w:rsidP="00453AD2">
      <w:pPr>
        <w:pStyle w:val="Ttulo2"/>
        <w:rPr>
          <w:sz w:val="6"/>
          <w:szCs w:val="4"/>
        </w:rPr>
      </w:pPr>
    </w:p>
    <w:p w14:paraId="57B23AD7" w14:textId="77777777" w:rsidR="009E08BE" w:rsidRDefault="009E08BE" w:rsidP="009E08BE">
      <w:pPr>
        <w:rPr>
          <w:rFonts w:eastAsia="Calibri"/>
        </w:rPr>
      </w:pPr>
      <w:r w:rsidRPr="00F7600A">
        <w:rPr>
          <w:rFonts w:eastAsia="Calibri"/>
        </w:rPr>
        <w:t>Área encargada de organizar y sistematizar las actividades de gestión de la I+D+i para garantizar una mejora continua de los procesos de Fisabio. Además de mantener y administrar toda la documentación del Sistema de Gestión de Calidad.</w:t>
      </w:r>
    </w:p>
    <w:p w14:paraId="6B882EE2" w14:textId="77777777" w:rsidR="00A65218" w:rsidRPr="00F7600A" w:rsidRDefault="00A65218" w:rsidP="009E08BE">
      <w:pPr>
        <w:rPr>
          <w:rFonts w:eastAsia="Calibri"/>
        </w:rPr>
      </w:pPr>
    </w:p>
    <w:p w14:paraId="627B79B4" w14:textId="77777777" w:rsidR="001359D2" w:rsidRDefault="00862E44" w:rsidP="00453AD2">
      <w:pPr>
        <w:pStyle w:val="Ttulo2"/>
      </w:pPr>
      <w:bookmarkStart w:id="384" w:name="_Toc195095094"/>
      <w:r>
        <w:t xml:space="preserve">8.2. </w:t>
      </w:r>
      <w:r w:rsidR="001359D2">
        <w:t>Actividad desarrollada</w:t>
      </w:r>
      <w:bookmarkEnd w:id="384"/>
    </w:p>
    <w:p w14:paraId="35F8D3EB" w14:textId="77777777" w:rsidR="009E08BE" w:rsidRDefault="009E08BE" w:rsidP="002B61D8">
      <w:pPr>
        <w:pStyle w:val="Prrafodelista"/>
        <w:numPr>
          <w:ilvl w:val="0"/>
          <w:numId w:val="36"/>
        </w:numPr>
        <w:autoSpaceDE w:val="0"/>
        <w:spacing w:before="120" w:after="120"/>
        <w:rPr>
          <w:rFonts w:eastAsia="Calibri"/>
        </w:rPr>
      </w:pPr>
      <w:r>
        <w:rPr>
          <w:rFonts w:eastAsia="Calibri"/>
        </w:rPr>
        <w:t>Gestión y mantenimiento</w:t>
      </w:r>
      <w:r w:rsidRPr="00D20F00">
        <w:rPr>
          <w:rFonts w:eastAsia="Calibri"/>
        </w:rPr>
        <w:t xml:space="preserve"> </w:t>
      </w:r>
      <w:r>
        <w:rPr>
          <w:rFonts w:eastAsia="Calibri"/>
        </w:rPr>
        <w:t>d</w:t>
      </w:r>
      <w:r w:rsidRPr="00D20F00">
        <w:rPr>
          <w:rFonts w:eastAsia="Calibri"/>
        </w:rPr>
        <w:t>el Sistema Integrado de Gestión de Calidad (SIGC) según los requisitos de las normas UNE-EN ISO 9001 y UNE 166002</w:t>
      </w:r>
      <w:r>
        <w:rPr>
          <w:rFonts w:eastAsia="Calibri"/>
        </w:rPr>
        <w:t>, incluyendo la realización de</w:t>
      </w:r>
      <w:r w:rsidRPr="00D20F00">
        <w:rPr>
          <w:rFonts w:eastAsia="Calibri"/>
        </w:rPr>
        <w:t xml:space="preserve"> las auditorías internas y externas anuales para mantener la </w:t>
      </w:r>
      <w:r>
        <w:rPr>
          <w:rFonts w:eastAsia="Calibri"/>
        </w:rPr>
        <w:t>certificación</w:t>
      </w:r>
      <w:r w:rsidRPr="00D20F00">
        <w:rPr>
          <w:rFonts w:eastAsia="Calibri"/>
        </w:rPr>
        <w:t xml:space="preserve"> en vigor.</w:t>
      </w:r>
    </w:p>
    <w:p w14:paraId="25E6BCEF" w14:textId="77777777" w:rsidR="009E08BE" w:rsidRPr="00D20F00" w:rsidRDefault="009E08BE" w:rsidP="009E08BE">
      <w:pPr>
        <w:pStyle w:val="Prrafodelista"/>
        <w:autoSpaceDE w:val="0"/>
        <w:spacing w:before="120" w:after="120"/>
        <w:rPr>
          <w:rFonts w:eastAsia="Calibri"/>
        </w:rPr>
      </w:pPr>
    </w:p>
    <w:p w14:paraId="1FEAD925" w14:textId="77777777" w:rsidR="009E08BE" w:rsidRDefault="009E08BE" w:rsidP="002B61D8">
      <w:pPr>
        <w:pStyle w:val="Prrafodelista"/>
        <w:numPr>
          <w:ilvl w:val="0"/>
          <w:numId w:val="36"/>
        </w:numPr>
        <w:spacing w:after="200"/>
        <w:rPr>
          <w:rFonts w:eastAsia="Calibri"/>
          <w:bCs/>
        </w:rPr>
      </w:pPr>
      <w:r w:rsidRPr="00D20F00">
        <w:rPr>
          <w:rFonts w:eastAsia="Calibri"/>
          <w:bCs/>
        </w:rPr>
        <w:t xml:space="preserve">Coordinación y soporte a las Unidades o Servicios de Fisabio que necesiten implantar un sistema de calidad y mantenimiento de </w:t>
      </w:r>
      <w:r>
        <w:rPr>
          <w:rFonts w:eastAsia="Calibri"/>
          <w:bCs/>
        </w:rPr>
        <w:t>sus</w:t>
      </w:r>
      <w:r w:rsidRPr="00D20F00">
        <w:rPr>
          <w:rFonts w:eastAsia="Calibri"/>
          <w:bCs/>
        </w:rPr>
        <w:t xml:space="preserve"> acreditaciones vigentes. </w:t>
      </w:r>
    </w:p>
    <w:p w14:paraId="0F991C63" w14:textId="77777777" w:rsidR="009E08BE" w:rsidRPr="009E5683" w:rsidRDefault="009E08BE" w:rsidP="009E08BE">
      <w:pPr>
        <w:pStyle w:val="Prrafodelista"/>
        <w:rPr>
          <w:rFonts w:eastAsia="Calibri"/>
          <w:bCs/>
        </w:rPr>
      </w:pPr>
    </w:p>
    <w:p w14:paraId="7FE2C16D" w14:textId="77777777" w:rsidR="00A65218" w:rsidRPr="00A72A82" w:rsidRDefault="009E08BE" w:rsidP="002B61D8">
      <w:pPr>
        <w:pStyle w:val="Prrafodelista"/>
        <w:numPr>
          <w:ilvl w:val="0"/>
          <w:numId w:val="36"/>
        </w:numPr>
        <w:autoSpaceDE w:val="0"/>
        <w:spacing w:before="120" w:after="120"/>
        <w:rPr>
          <w:rFonts w:eastAsia="Calibri"/>
        </w:rPr>
      </w:pPr>
      <w:r w:rsidRPr="00D20F00">
        <w:rPr>
          <w:rFonts w:eastAsia="Calibri"/>
        </w:rPr>
        <w:t>Coordinación en el seguimiento e implantación de planes institucionales y revisión y clasificación de grupos acreditados de Fisabio.</w:t>
      </w:r>
    </w:p>
    <w:p w14:paraId="39236D08" w14:textId="77777777" w:rsidR="00A65218" w:rsidRPr="00A65218" w:rsidRDefault="00A65218" w:rsidP="00A65218">
      <w:pPr>
        <w:rPr>
          <w:lang w:val="es-ES_tradnl"/>
        </w:rPr>
      </w:pPr>
    </w:p>
    <w:p w14:paraId="1F1A9E41" w14:textId="77777777" w:rsidR="009E08BE" w:rsidRPr="00317053" w:rsidRDefault="009E08BE" w:rsidP="009E08BE">
      <w:r w:rsidRPr="00315D31">
        <w:t xml:space="preserve">Desde julio de 2023 Fisabio cuenta con dos sellos de calidad que certifican </w:t>
      </w:r>
      <w:r w:rsidRPr="00317053">
        <w:t>su sistema de gestión</w:t>
      </w:r>
      <w:r w:rsidR="00317053" w:rsidRPr="00317053">
        <w:t xml:space="preserve"> conforme a la ISO 9001 y UNE 166002. En 2024 se produjo la </w:t>
      </w:r>
      <w:r w:rsidR="00317053" w:rsidRPr="00E85608">
        <w:rPr>
          <w:u w:val="single"/>
        </w:rPr>
        <w:t>ampliación del alcance</w:t>
      </w:r>
      <w:r w:rsidR="00317053" w:rsidRPr="00317053">
        <w:t xml:space="preserve"> para incluir la coordinación de servicios de apoyo a la investigació</w:t>
      </w:r>
      <w:r w:rsidR="00AC245B">
        <w:t>n. A continuación, se indica el alcance en vigor</w:t>
      </w:r>
      <w:r w:rsidR="00317053" w:rsidRPr="00317053">
        <w:t xml:space="preserve">: </w:t>
      </w:r>
      <w:r w:rsidRPr="00317053">
        <w:t xml:space="preserve"> </w:t>
      </w:r>
    </w:p>
    <w:p w14:paraId="5B35EEFD" w14:textId="77777777" w:rsidR="009E08BE" w:rsidRPr="00315D31" w:rsidRDefault="009E08BE" w:rsidP="009E08BE">
      <w:r w:rsidRPr="00315D31">
        <w:rPr>
          <w:b/>
        </w:rPr>
        <w:t>ISO 9001:</w:t>
      </w:r>
      <w:r w:rsidRPr="00315D31">
        <w:t xml:space="preserve"> </w:t>
      </w:r>
      <w:r w:rsidR="00A72A82" w:rsidRPr="00A72A82">
        <w:t xml:space="preserve">Gestión de proyectos de investigación, estudios clínicos en todas sus fases (planificación, ejecución y seguimiento), </w:t>
      </w:r>
      <w:r w:rsidR="00A72A82" w:rsidRPr="004221EA">
        <w:rPr>
          <w:b/>
          <w:bCs/>
        </w:rPr>
        <w:t>coordinación de servicios de apoyo a la investigación</w:t>
      </w:r>
      <w:r w:rsidR="00A72A82" w:rsidRPr="00A72A82">
        <w:t xml:space="preserve"> y gestión administrativa de acciones formativas en el campo sanitario y de la biomedicina.</w:t>
      </w:r>
    </w:p>
    <w:p w14:paraId="3F1E55C6" w14:textId="77777777" w:rsidR="009E08BE" w:rsidRDefault="009E08BE" w:rsidP="009E08BE">
      <w:r w:rsidRPr="00315D31">
        <w:rPr>
          <w:b/>
        </w:rPr>
        <w:t>UNE 166002:</w:t>
      </w:r>
      <w:r w:rsidR="00A72A82" w:rsidRPr="00A72A82">
        <w:t xml:space="preserve"> </w:t>
      </w:r>
      <w:r w:rsidR="00A72A82">
        <w:t xml:space="preserve">Gestión del desarrollo de proyectos de I+D+i en el ámbito sanitario y de la </w:t>
      </w:r>
      <w:r w:rsidR="00580A0D">
        <w:t>biomedicina.</w:t>
      </w:r>
    </w:p>
    <w:p w14:paraId="09CD5C0F" w14:textId="77777777" w:rsidR="009E08BE" w:rsidRPr="00315D31" w:rsidRDefault="009E08BE" w:rsidP="009E08BE">
      <w:pPr>
        <w:jc w:val="center"/>
      </w:pPr>
      <w:r w:rsidRPr="00EF088B">
        <w:rPr>
          <w:noProof/>
          <w:lang w:eastAsia="es-ES"/>
        </w:rPr>
        <w:drawing>
          <wp:inline distT="0" distB="0" distL="0" distR="0" wp14:anchorId="64264D4B" wp14:editId="304CBE12">
            <wp:extent cx="876300" cy="1343025"/>
            <wp:effectExtent l="0" t="0" r="0" b="0"/>
            <wp:docPr id="565716857" name="Imagen 2"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tipo&#10;&#10;Descripción generada automáticamente con confianza media"/>
                    <pic:cNvPicPr>
                      <a:picLocks noChangeAspect="1" noChangeArrowheads="1"/>
                    </pic:cNvPicPr>
                  </pic:nvPicPr>
                  <pic:blipFill>
                    <a:blip r:embed="rId60" cstate="print">
                      <a:extLst>
                        <a:ext uri="{28A0092B-C50C-407E-A947-70E740481C1C}">
                          <a14:useLocalDpi xmlns:a14="http://schemas.microsoft.com/office/drawing/2010/main" val="0"/>
                        </a:ext>
                      </a:extLst>
                    </a:blip>
                    <a:srcRect l="38345" t="19925" r="9224" b="23367"/>
                    <a:stretch>
                      <a:fillRect/>
                    </a:stretch>
                  </pic:blipFill>
                  <pic:spPr bwMode="auto">
                    <a:xfrm>
                      <a:off x="0" y="0"/>
                      <a:ext cx="876300" cy="1343025"/>
                    </a:xfrm>
                    <a:prstGeom prst="rect">
                      <a:avLst/>
                    </a:prstGeom>
                    <a:noFill/>
                    <a:ln>
                      <a:noFill/>
                    </a:ln>
                  </pic:spPr>
                </pic:pic>
              </a:graphicData>
            </a:graphic>
          </wp:inline>
        </w:drawing>
      </w:r>
      <w:r w:rsidRPr="00EF088B">
        <w:rPr>
          <w:noProof/>
          <w:lang w:eastAsia="es-ES"/>
        </w:rPr>
        <w:drawing>
          <wp:inline distT="0" distB="0" distL="0" distR="0" wp14:anchorId="6253EB98" wp14:editId="58EDA7D7">
            <wp:extent cx="790575" cy="1295400"/>
            <wp:effectExtent l="0" t="0" r="0" b="0"/>
            <wp:docPr id="118278426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tipo&#10;&#10;Descripción generada automáticamente"/>
                    <pic:cNvPicPr>
                      <a:picLocks noChangeAspect="1" noChangeArrowheads="1"/>
                    </pic:cNvPicPr>
                  </pic:nvPicPr>
                  <pic:blipFill>
                    <a:blip r:embed="rId61" cstate="print">
                      <a:extLst>
                        <a:ext uri="{28A0092B-C50C-407E-A947-70E740481C1C}">
                          <a14:useLocalDpi xmlns:a14="http://schemas.microsoft.com/office/drawing/2010/main" val="0"/>
                        </a:ext>
                      </a:extLst>
                    </a:blip>
                    <a:srcRect l="40703" t="30193" r="11588" b="14845"/>
                    <a:stretch>
                      <a:fillRect/>
                    </a:stretch>
                  </pic:blipFill>
                  <pic:spPr bwMode="auto">
                    <a:xfrm>
                      <a:off x="0" y="0"/>
                      <a:ext cx="790575" cy="1295400"/>
                    </a:xfrm>
                    <a:prstGeom prst="rect">
                      <a:avLst/>
                    </a:prstGeom>
                    <a:noFill/>
                    <a:ln>
                      <a:noFill/>
                    </a:ln>
                  </pic:spPr>
                </pic:pic>
              </a:graphicData>
            </a:graphic>
          </wp:inline>
        </w:drawing>
      </w:r>
    </w:p>
    <w:p w14:paraId="265157BC" w14:textId="77777777" w:rsidR="009E08BE" w:rsidRPr="00B47CC7" w:rsidRDefault="009E08BE" w:rsidP="009E08BE">
      <w:pPr>
        <w:rPr>
          <w:b/>
          <w:bCs/>
          <w:u w:val="single"/>
        </w:rPr>
      </w:pPr>
      <w:r w:rsidRPr="00BE4D96">
        <w:lastRenderedPageBreak/>
        <w:t>Así mismo, en noviembre de 2023, con el soporte del Área de Calidad, Fisabio acreditó por ENAC con acreditación nº1515/LE2785 su Laboratorio de Ensayos del Servicio de Secuenciación y Bioinformática</w:t>
      </w:r>
      <w:r w:rsidR="004221EA">
        <w:t>,</w:t>
      </w:r>
      <w:r w:rsidRPr="00BE4D96">
        <w:t xml:space="preserve"> de conformidad</w:t>
      </w:r>
      <w:r w:rsidRPr="00B47CC7">
        <w:t xml:space="preserve"> con la norma ISO/IEC </w:t>
      </w:r>
      <w:r w:rsidR="00BE4D96" w:rsidRPr="00B47CC7">
        <w:t>17025: 2017.</w:t>
      </w:r>
      <w:r w:rsidR="00BE4D96">
        <w:t xml:space="preserve"> </w:t>
      </w:r>
      <w:r w:rsidR="00BE4D96" w:rsidRPr="00B47CC7">
        <w:t>En</w:t>
      </w:r>
      <w:r w:rsidR="00BE4D96">
        <w:t xml:space="preserve"> la anualidad 2024 </w:t>
      </w:r>
      <w:r w:rsidR="00BE4D96" w:rsidRPr="00E85608">
        <w:rPr>
          <w:u w:val="single"/>
        </w:rPr>
        <w:t>se amplió el alcance</w:t>
      </w:r>
      <w:r w:rsidR="00BE4D96">
        <w:t xml:space="preserve"> de la acreditación para incluir la actividad de extracción de ADN. Para más información: </w:t>
      </w:r>
      <w:r w:rsidR="00AC245B">
        <w:t xml:space="preserve">consultar la página web </w:t>
      </w:r>
      <w:hyperlink r:id="rId62" w:history="1">
        <w:r w:rsidR="00AC245B" w:rsidRPr="00AC245B">
          <w:rPr>
            <w:rStyle w:val="Hipervnculo"/>
          </w:rPr>
          <w:t>aquí</w:t>
        </w:r>
      </w:hyperlink>
      <w:r w:rsidR="00AC245B">
        <w:t xml:space="preserve">. </w:t>
      </w:r>
    </w:p>
    <w:p w14:paraId="199F8830" w14:textId="77777777" w:rsidR="00A65218" w:rsidRPr="00B47CC7" w:rsidRDefault="009E08BE" w:rsidP="00FA2643">
      <w:pPr>
        <w:autoSpaceDE w:val="0"/>
        <w:spacing w:before="120" w:after="120"/>
        <w:jc w:val="center"/>
        <w:rPr>
          <w:rFonts w:eastAsia="Calibri"/>
        </w:rPr>
      </w:pPr>
      <w:r>
        <w:rPr>
          <w:rFonts w:eastAsia="Calibri"/>
          <w:noProof/>
          <w:color w:val="FF0000"/>
          <w:lang w:eastAsia="es-ES"/>
        </w:rPr>
        <w:drawing>
          <wp:inline distT="0" distB="0" distL="0" distR="0" wp14:anchorId="3FD5BF46" wp14:editId="604BD9C1">
            <wp:extent cx="1420009" cy="1420009"/>
            <wp:effectExtent l="0" t="0" r="0" b="0"/>
            <wp:docPr id="1341715115" name="Imagen 1"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715115" name="Imagen 1" descr="Logotipo&#10;&#10;Descripción generada automáticamente con confianza medi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25393" cy="1425393"/>
                    </a:xfrm>
                    <a:prstGeom prst="rect">
                      <a:avLst/>
                    </a:prstGeom>
                    <a:noFill/>
                    <a:ln>
                      <a:noFill/>
                    </a:ln>
                  </pic:spPr>
                </pic:pic>
              </a:graphicData>
            </a:graphic>
          </wp:inline>
        </w:drawing>
      </w:r>
    </w:p>
    <w:p w14:paraId="18385874" w14:textId="77777777" w:rsidR="00862E44" w:rsidRPr="00A65218" w:rsidRDefault="00862E44" w:rsidP="00A65218">
      <w:pPr>
        <w:pStyle w:val="Ttulo2"/>
      </w:pPr>
      <w:bookmarkStart w:id="385" w:name="_Toc195095095"/>
      <w:r>
        <w:t xml:space="preserve">8.3. </w:t>
      </w:r>
      <w:r w:rsidR="001A5A2B">
        <w:t>Indicadores área</w:t>
      </w:r>
      <w:bookmarkStart w:id="386" w:name="_Toc99548435"/>
      <w:bookmarkStart w:id="387" w:name="_Toc99548568"/>
      <w:bookmarkStart w:id="388" w:name="_Toc99548676"/>
      <w:bookmarkStart w:id="389" w:name="_Toc99548783"/>
      <w:bookmarkStart w:id="390" w:name="_Toc129779709"/>
      <w:bookmarkStart w:id="391" w:name="_Toc129779807"/>
      <w:bookmarkStart w:id="392" w:name="_Toc130299378"/>
      <w:bookmarkStart w:id="393" w:name="_Toc130299472"/>
      <w:bookmarkStart w:id="394" w:name="_Toc130299565"/>
      <w:bookmarkStart w:id="395" w:name="_Toc130299657"/>
      <w:bookmarkStart w:id="396" w:name="_Toc130304226"/>
      <w:bookmarkStart w:id="397" w:name="_Toc130304336"/>
      <w:bookmarkStart w:id="398" w:name="_Toc130305985"/>
      <w:bookmarkStart w:id="399" w:name="_Toc130369094"/>
      <w:bookmarkStart w:id="400" w:name="_Toc161303337"/>
      <w:bookmarkStart w:id="401" w:name="_Toc161303446"/>
      <w:bookmarkStart w:id="402" w:name="_Toc161908644"/>
      <w:bookmarkStart w:id="403" w:name="_Toc161910993"/>
      <w:bookmarkStart w:id="404" w:name="_Toc161911091"/>
      <w:bookmarkStart w:id="405" w:name="_Toc161912551"/>
      <w:bookmarkStart w:id="406" w:name="_Toc161912651"/>
      <w:bookmarkStart w:id="407" w:name="_Toc161918476"/>
      <w:bookmarkStart w:id="408" w:name="_Toc161918580"/>
      <w:bookmarkStart w:id="409" w:name="_Toc161920178"/>
      <w:bookmarkStart w:id="410" w:name="_Toc161920275"/>
      <w:bookmarkStart w:id="411" w:name="_Toc161921654"/>
      <w:bookmarkStart w:id="412" w:name="_Toc161921758"/>
      <w:bookmarkStart w:id="413" w:name="_Toc161921860"/>
      <w:bookmarkStart w:id="414" w:name="_Toc161991082"/>
      <w:bookmarkStart w:id="415" w:name="_Toc161991863"/>
      <w:bookmarkStart w:id="416" w:name="_Toc161997225"/>
      <w:bookmarkStart w:id="417" w:name="_Toc189480204"/>
      <w:bookmarkStart w:id="418" w:name="_Toc99548678"/>
      <w:bookmarkStart w:id="419" w:name="_Toc99548785"/>
      <w:bookmarkStart w:id="420" w:name="_Toc129779711"/>
      <w:bookmarkStart w:id="421" w:name="_Toc129779809"/>
      <w:bookmarkStart w:id="422" w:name="_Toc130299380"/>
      <w:bookmarkStart w:id="423" w:name="_Toc130299474"/>
      <w:bookmarkStart w:id="424" w:name="_Toc130299567"/>
      <w:bookmarkStart w:id="425" w:name="_Toc130299659"/>
      <w:bookmarkStart w:id="426" w:name="_Toc130304228"/>
      <w:bookmarkStart w:id="427" w:name="_Toc130304338"/>
      <w:bookmarkStart w:id="428" w:name="_Toc130305987"/>
      <w:bookmarkStart w:id="429" w:name="_Toc130369096"/>
      <w:bookmarkStart w:id="430" w:name="_Toc161303339"/>
      <w:bookmarkStart w:id="431" w:name="_Toc161303448"/>
      <w:bookmarkStart w:id="432" w:name="_Toc161908646"/>
      <w:bookmarkStart w:id="433" w:name="_Toc161910995"/>
      <w:bookmarkStart w:id="434" w:name="_Toc161911093"/>
      <w:bookmarkStart w:id="435" w:name="_Toc161912553"/>
      <w:bookmarkStart w:id="436" w:name="_Toc161912653"/>
      <w:bookmarkStart w:id="437" w:name="_Toc161918478"/>
      <w:bookmarkStart w:id="438" w:name="_Toc161918582"/>
      <w:bookmarkStart w:id="439" w:name="_Toc161920180"/>
      <w:bookmarkStart w:id="440" w:name="_Toc161920277"/>
      <w:bookmarkStart w:id="441" w:name="_Toc161921656"/>
      <w:bookmarkStart w:id="442" w:name="_Toc161921760"/>
      <w:bookmarkStart w:id="443" w:name="_Toc161921862"/>
      <w:bookmarkStart w:id="444" w:name="_Toc161991084"/>
      <w:bookmarkStart w:id="445" w:name="_Toc161991865"/>
      <w:bookmarkStart w:id="446" w:name="_Toc161997227"/>
      <w:bookmarkStart w:id="447" w:name="_Toc189480206"/>
      <w:bookmarkStart w:id="448" w:name="_Toc67855999"/>
      <w:bookmarkStart w:id="449" w:name="_Toc67926868"/>
      <w:bookmarkStart w:id="450" w:name="_Toc99367391"/>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385"/>
    </w:p>
    <w:p w14:paraId="44A62AC3" w14:textId="77777777" w:rsidR="00273F4A" w:rsidRDefault="003013C1" w:rsidP="003013C1">
      <w:pPr>
        <w:pStyle w:val="Ttulo3"/>
        <w:numPr>
          <w:ilvl w:val="0"/>
          <w:numId w:val="0"/>
        </w:numPr>
      </w:pPr>
      <w:bookmarkStart w:id="451" w:name="_Toc195095096"/>
      <w:r>
        <w:t xml:space="preserve">8.3.1 </w:t>
      </w:r>
      <w:r w:rsidR="00273F4A">
        <w:t xml:space="preserve">Procesos revisados, vigentes </w:t>
      </w:r>
      <w:bookmarkEnd w:id="448"/>
      <w:bookmarkEnd w:id="449"/>
      <w:r w:rsidR="00273F4A">
        <w:t>y en elaboración</w:t>
      </w:r>
      <w:bookmarkEnd w:id="450"/>
      <w:bookmarkEnd w:id="451"/>
    </w:p>
    <w:p w14:paraId="35C365C3" w14:textId="77777777" w:rsidR="009E08BE" w:rsidRDefault="009E08BE" w:rsidP="009E08BE">
      <w:pPr>
        <w:spacing w:before="120" w:after="120"/>
        <w:rPr>
          <w:rFonts w:eastAsia="Calibri"/>
        </w:rPr>
      </w:pPr>
      <w:r w:rsidRPr="00F7600A">
        <w:rPr>
          <w:rFonts w:eastAsia="Calibri"/>
        </w:rPr>
        <w:t>A continuación</w:t>
      </w:r>
      <w:r>
        <w:rPr>
          <w:rFonts w:eastAsia="Calibri"/>
        </w:rPr>
        <w:t>,</w:t>
      </w:r>
      <w:r w:rsidRPr="00F7600A">
        <w:rPr>
          <w:rFonts w:eastAsia="Calibri"/>
        </w:rPr>
        <w:t xml:space="preserve"> se muestra en la tabla 8.1. el estado de los procesos del Sistema </w:t>
      </w:r>
      <w:r>
        <w:rPr>
          <w:rFonts w:eastAsia="Calibri"/>
        </w:rPr>
        <w:t xml:space="preserve">Integrado </w:t>
      </w:r>
      <w:r w:rsidRPr="00F7600A">
        <w:rPr>
          <w:rFonts w:eastAsia="Calibri"/>
        </w:rPr>
        <w:t>de Gestión de Calidad</w:t>
      </w:r>
      <w:r w:rsidR="00A72A82">
        <w:rPr>
          <w:rFonts w:eastAsia="Calibri"/>
        </w:rPr>
        <w:t xml:space="preserve"> implantados en la Fundación</w:t>
      </w:r>
      <w:r w:rsidRPr="00F7600A">
        <w:rPr>
          <w:rFonts w:eastAsia="Calibri"/>
        </w:rPr>
        <w:t>:</w:t>
      </w:r>
    </w:p>
    <w:p w14:paraId="2423CB66" w14:textId="77777777" w:rsidR="003B0552" w:rsidRPr="00F7600A" w:rsidRDefault="003B0552" w:rsidP="009E08BE">
      <w:pPr>
        <w:spacing w:before="120" w:after="120"/>
        <w:rPr>
          <w:rFonts w:eastAsia="Calibri"/>
        </w:rPr>
      </w:pPr>
    </w:p>
    <w:p w14:paraId="0C3ECE91" w14:textId="77777777" w:rsidR="009E08BE" w:rsidRPr="00F7600A" w:rsidRDefault="009E08BE" w:rsidP="009E08BE">
      <w:pPr>
        <w:spacing w:before="120" w:after="120"/>
        <w:jc w:val="center"/>
        <w:rPr>
          <w:rFonts w:eastAsia="Calibri"/>
          <w:b/>
          <w:sz w:val="18"/>
        </w:rPr>
      </w:pPr>
      <w:r w:rsidRPr="00F7600A">
        <w:rPr>
          <w:rFonts w:eastAsia="Calibri"/>
          <w:b/>
          <w:sz w:val="18"/>
        </w:rPr>
        <w:t>Tabla 8.1. Procesos del Sistema de Gestión de Calidad</w:t>
      </w:r>
    </w:p>
    <w:tbl>
      <w:tblPr>
        <w:tblW w:w="5000" w:type="pct"/>
        <w:tblBorders>
          <w:top w:val="single" w:sz="8" w:space="0" w:color="7BA0CD"/>
          <w:left w:val="single" w:sz="8" w:space="0" w:color="7BA0CD"/>
          <w:bottom w:val="single" w:sz="8" w:space="0" w:color="7BA0CD"/>
          <w:right w:val="single" w:sz="8" w:space="0" w:color="7BA0CD"/>
          <w:insideH w:val="single" w:sz="8" w:space="0" w:color="7BA0CD"/>
        </w:tblBorders>
        <w:tblLook w:val="04A0" w:firstRow="1" w:lastRow="0" w:firstColumn="1" w:lastColumn="0" w:noHBand="0" w:noVBand="1"/>
      </w:tblPr>
      <w:tblGrid>
        <w:gridCol w:w="1077"/>
        <w:gridCol w:w="6243"/>
        <w:gridCol w:w="2014"/>
      </w:tblGrid>
      <w:tr w:rsidR="009E08BE" w:rsidRPr="00F7600A" w14:paraId="6594D074" w14:textId="77777777" w:rsidTr="001674FB">
        <w:trPr>
          <w:trHeight w:val="255"/>
        </w:trPr>
        <w:tc>
          <w:tcPr>
            <w:tcW w:w="577" w:type="pct"/>
            <w:tcBorders>
              <w:top w:val="single" w:sz="8" w:space="0" w:color="7BA0CD"/>
              <w:left w:val="single" w:sz="8" w:space="0" w:color="7BA0CD"/>
              <w:bottom w:val="single" w:sz="8" w:space="0" w:color="7BA0CD"/>
              <w:right w:val="nil"/>
            </w:tcBorders>
            <w:shd w:val="clear" w:color="auto" w:fill="4F81BD"/>
            <w:noWrap/>
            <w:hideMark/>
          </w:tcPr>
          <w:p w14:paraId="6087413A" w14:textId="77777777" w:rsidR="009E08BE" w:rsidRPr="00F7600A" w:rsidRDefault="009E08BE" w:rsidP="001674FB">
            <w:pPr>
              <w:spacing w:before="120" w:after="120"/>
              <w:rPr>
                <w:rFonts w:eastAsia="Calibri"/>
                <w:b/>
                <w:bCs/>
                <w:color w:val="FFFFFF"/>
                <w:lang w:eastAsia="ca-ES"/>
              </w:rPr>
            </w:pPr>
            <w:r w:rsidRPr="00F7600A">
              <w:rPr>
                <w:rFonts w:eastAsia="Calibri"/>
                <w:b/>
                <w:bCs/>
                <w:color w:val="FFFFFF"/>
                <w:lang w:eastAsia="ca-ES"/>
              </w:rPr>
              <w:t>Código</w:t>
            </w:r>
          </w:p>
        </w:tc>
        <w:tc>
          <w:tcPr>
            <w:tcW w:w="3344" w:type="pct"/>
            <w:tcBorders>
              <w:top w:val="single" w:sz="8" w:space="0" w:color="7BA0CD"/>
              <w:left w:val="nil"/>
              <w:bottom w:val="single" w:sz="8" w:space="0" w:color="7BA0CD"/>
              <w:right w:val="nil"/>
            </w:tcBorders>
            <w:shd w:val="clear" w:color="auto" w:fill="4F81BD"/>
            <w:noWrap/>
            <w:hideMark/>
          </w:tcPr>
          <w:p w14:paraId="3FDE42E2" w14:textId="77777777" w:rsidR="009E08BE" w:rsidRPr="00F7600A" w:rsidRDefault="009E08BE" w:rsidP="001674FB">
            <w:pPr>
              <w:spacing w:before="120" w:after="120"/>
              <w:rPr>
                <w:rFonts w:eastAsia="Calibri"/>
                <w:b/>
                <w:bCs/>
                <w:color w:val="FFFFFF"/>
                <w:lang w:eastAsia="ca-ES"/>
              </w:rPr>
            </w:pPr>
            <w:r w:rsidRPr="00F7600A">
              <w:rPr>
                <w:rFonts w:eastAsia="Calibri"/>
                <w:b/>
                <w:bCs/>
                <w:color w:val="FFFFFF"/>
                <w:lang w:eastAsia="ca-ES"/>
              </w:rPr>
              <w:t>Título</w:t>
            </w:r>
          </w:p>
        </w:tc>
        <w:tc>
          <w:tcPr>
            <w:tcW w:w="1079" w:type="pct"/>
            <w:tcBorders>
              <w:top w:val="single" w:sz="8" w:space="0" w:color="7BA0CD"/>
              <w:left w:val="nil"/>
              <w:bottom w:val="single" w:sz="8" w:space="0" w:color="7BA0CD"/>
              <w:right w:val="single" w:sz="8" w:space="0" w:color="7BA0CD"/>
            </w:tcBorders>
            <w:shd w:val="clear" w:color="auto" w:fill="4F81BD"/>
            <w:hideMark/>
          </w:tcPr>
          <w:p w14:paraId="4CB8B8C2" w14:textId="77777777" w:rsidR="009E08BE" w:rsidRPr="00F7600A" w:rsidRDefault="009E08BE" w:rsidP="001674FB">
            <w:pPr>
              <w:spacing w:before="120" w:after="120"/>
              <w:jc w:val="center"/>
              <w:rPr>
                <w:rFonts w:eastAsia="Calibri"/>
                <w:b/>
                <w:bCs/>
                <w:color w:val="FFFFFF"/>
                <w:lang w:eastAsia="ca-ES"/>
              </w:rPr>
            </w:pPr>
            <w:r w:rsidRPr="00F7600A">
              <w:rPr>
                <w:rFonts w:eastAsia="Calibri"/>
                <w:b/>
                <w:bCs/>
                <w:color w:val="FFFFFF"/>
                <w:lang w:eastAsia="ca-ES"/>
              </w:rPr>
              <w:t>Situación</w:t>
            </w:r>
          </w:p>
        </w:tc>
      </w:tr>
      <w:tr w:rsidR="009E08BE" w:rsidRPr="00F7600A" w14:paraId="662D759A" w14:textId="77777777" w:rsidTr="001674FB">
        <w:trPr>
          <w:trHeight w:val="255"/>
        </w:trPr>
        <w:tc>
          <w:tcPr>
            <w:tcW w:w="577" w:type="pct"/>
            <w:tcBorders>
              <w:top w:val="single" w:sz="8" w:space="0" w:color="7BA0CD"/>
              <w:left w:val="single" w:sz="8" w:space="0" w:color="7BA0CD"/>
              <w:bottom w:val="single" w:sz="8" w:space="0" w:color="7BA0CD"/>
              <w:right w:val="nil"/>
            </w:tcBorders>
            <w:shd w:val="clear" w:color="auto" w:fill="D3DFEE"/>
            <w:noWrap/>
            <w:hideMark/>
          </w:tcPr>
          <w:p w14:paraId="190DD426" w14:textId="77777777" w:rsidR="009E08BE" w:rsidRPr="00F7600A" w:rsidRDefault="009E08BE" w:rsidP="001674FB">
            <w:pPr>
              <w:spacing w:before="120" w:after="120"/>
              <w:rPr>
                <w:rFonts w:eastAsia="Calibri"/>
                <w:b/>
                <w:bCs/>
                <w:lang w:eastAsia="ca-ES"/>
              </w:rPr>
            </w:pPr>
            <w:r w:rsidRPr="00F7600A">
              <w:rPr>
                <w:rFonts w:eastAsia="Calibri"/>
                <w:b/>
                <w:bCs/>
                <w:lang w:eastAsia="ca-ES"/>
              </w:rPr>
              <w:t>PE-01</w:t>
            </w:r>
          </w:p>
        </w:tc>
        <w:tc>
          <w:tcPr>
            <w:tcW w:w="3344" w:type="pct"/>
            <w:tcBorders>
              <w:top w:val="single" w:sz="8" w:space="0" w:color="7BA0CD"/>
              <w:left w:val="nil"/>
              <w:bottom w:val="single" w:sz="8" w:space="0" w:color="7BA0CD"/>
              <w:right w:val="nil"/>
            </w:tcBorders>
            <w:shd w:val="clear" w:color="auto" w:fill="D3DFEE"/>
            <w:noWrap/>
            <w:hideMark/>
          </w:tcPr>
          <w:p w14:paraId="42907FC2" w14:textId="77777777" w:rsidR="009E08BE" w:rsidRPr="00F7600A" w:rsidRDefault="009E08BE" w:rsidP="001674FB">
            <w:pPr>
              <w:spacing w:before="120" w:after="120"/>
              <w:rPr>
                <w:rFonts w:eastAsia="Calibri"/>
                <w:lang w:eastAsia="ca-ES"/>
              </w:rPr>
            </w:pPr>
            <w:r w:rsidRPr="00F7600A">
              <w:rPr>
                <w:rFonts w:eastAsia="Calibri"/>
                <w:lang w:eastAsia="ca-ES"/>
              </w:rPr>
              <w:t>Proceso Estratégico - Dirección</w:t>
            </w:r>
          </w:p>
        </w:tc>
        <w:tc>
          <w:tcPr>
            <w:tcW w:w="1079" w:type="pct"/>
            <w:tcBorders>
              <w:top w:val="single" w:sz="8" w:space="0" w:color="7BA0CD"/>
              <w:left w:val="nil"/>
              <w:bottom w:val="single" w:sz="8" w:space="0" w:color="7BA0CD"/>
              <w:right w:val="single" w:sz="8" w:space="0" w:color="7BA0CD"/>
            </w:tcBorders>
            <w:shd w:val="clear" w:color="auto" w:fill="D3DFEE"/>
            <w:hideMark/>
          </w:tcPr>
          <w:p w14:paraId="3C821A08" w14:textId="77777777" w:rsidR="009E08BE" w:rsidRPr="00F7600A" w:rsidRDefault="009E08BE" w:rsidP="001674FB">
            <w:pPr>
              <w:spacing w:before="120" w:after="120"/>
              <w:jc w:val="center"/>
              <w:rPr>
                <w:rFonts w:eastAsia="Calibri"/>
                <w:lang w:eastAsia="ca-ES"/>
              </w:rPr>
            </w:pPr>
            <w:r w:rsidRPr="00F7600A">
              <w:rPr>
                <w:rFonts w:eastAsia="Calibri"/>
                <w:lang w:eastAsia="ca-ES"/>
              </w:rPr>
              <w:t>Vigente</w:t>
            </w:r>
          </w:p>
        </w:tc>
      </w:tr>
      <w:tr w:rsidR="009E08BE" w:rsidRPr="00F7600A" w14:paraId="5033DE7C" w14:textId="77777777" w:rsidTr="001674FB">
        <w:trPr>
          <w:trHeight w:val="510"/>
        </w:trPr>
        <w:tc>
          <w:tcPr>
            <w:tcW w:w="577" w:type="pct"/>
            <w:tcBorders>
              <w:top w:val="single" w:sz="8" w:space="0" w:color="7BA0CD"/>
              <w:left w:val="single" w:sz="8" w:space="0" w:color="7BA0CD"/>
              <w:bottom w:val="single" w:sz="8" w:space="0" w:color="7BA0CD"/>
              <w:right w:val="nil"/>
            </w:tcBorders>
            <w:noWrap/>
            <w:hideMark/>
          </w:tcPr>
          <w:p w14:paraId="790586D5" w14:textId="77777777" w:rsidR="009E08BE" w:rsidRPr="00F7600A" w:rsidRDefault="009E08BE" w:rsidP="001674FB">
            <w:pPr>
              <w:spacing w:before="120" w:after="120"/>
              <w:rPr>
                <w:rFonts w:eastAsia="Calibri"/>
                <w:b/>
                <w:bCs/>
                <w:lang w:eastAsia="ca-ES"/>
              </w:rPr>
            </w:pPr>
            <w:r w:rsidRPr="00F7600A">
              <w:rPr>
                <w:rFonts w:eastAsia="Calibri"/>
                <w:b/>
                <w:bCs/>
                <w:lang w:eastAsia="ca-ES"/>
              </w:rPr>
              <w:t>PE-02</w:t>
            </w:r>
          </w:p>
        </w:tc>
        <w:tc>
          <w:tcPr>
            <w:tcW w:w="3344" w:type="pct"/>
            <w:tcBorders>
              <w:top w:val="single" w:sz="8" w:space="0" w:color="7BA0CD"/>
              <w:left w:val="nil"/>
              <w:bottom w:val="single" w:sz="8" w:space="0" w:color="7BA0CD"/>
              <w:right w:val="nil"/>
            </w:tcBorders>
            <w:hideMark/>
          </w:tcPr>
          <w:p w14:paraId="64129D2D" w14:textId="77777777" w:rsidR="009E08BE" w:rsidRPr="00F7600A" w:rsidRDefault="009E08BE" w:rsidP="001674FB">
            <w:pPr>
              <w:spacing w:before="120" w:after="120"/>
              <w:rPr>
                <w:rFonts w:eastAsia="Calibri"/>
                <w:lang w:eastAsia="ca-ES"/>
              </w:rPr>
            </w:pPr>
            <w:r w:rsidRPr="00F7600A">
              <w:rPr>
                <w:rFonts w:eastAsia="Calibri"/>
                <w:lang w:eastAsia="ca-ES"/>
              </w:rPr>
              <w:t xml:space="preserve">Proceso Estratégico - Vigilancia </w:t>
            </w:r>
            <w:r w:rsidR="00AC245B">
              <w:rPr>
                <w:rFonts w:eastAsia="Calibri"/>
                <w:lang w:eastAsia="ca-ES"/>
              </w:rPr>
              <w:t>e Inteligencia estratégica</w:t>
            </w:r>
          </w:p>
        </w:tc>
        <w:tc>
          <w:tcPr>
            <w:tcW w:w="1079" w:type="pct"/>
            <w:tcBorders>
              <w:top w:val="single" w:sz="8" w:space="0" w:color="7BA0CD"/>
              <w:left w:val="nil"/>
              <w:bottom w:val="single" w:sz="8" w:space="0" w:color="7BA0CD"/>
              <w:right w:val="single" w:sz="8" w:space="0" w:color="7BA0CD"/>
            </w:tcBorders>
            <w:hideMark/>
          </w:tcPr>
          <w:p w14:paraId="3924B4AB" w14:textId="77777777" w:rsidR="009E08BE" w:rsidRPr="00F7600A" w:rsidRDefault="009E08BE" w:rsidP="001674FB">
            <w:pPr>
              <w:spacing w:before="120" w:after="120"/>
              <w:jc w:val="center"/>
              <w:rPr>
                <w:rFonts w:eastAsia="Calibri"/>
                <w:lang w:eastAsia="ca-ES"/>
              </w:rPr>
            </w:pPr>
            <w:r>
              <w:rPr>
                <w:rFonts w:eastAsia="Calibri"/>
                <w:lang w:eastAsia="ca-ES"/>
              </w:rPr>
              <w:t>Vigente</w:t>
            </w:r>
          </w:p>
        </w:tc>
      </w:tr>
      <w:tr w:rsidR="009E08BE" w:rsidRPr="00F7600A" w14:paraId="7120621D" w14:textId="77777777" w:rsidTr="001674FB">
        <w:trPr>
          <w:trHeight w:val="510"/>
        </w:trPr>
        <w:tc>
          <w:tcPr>
            <w:tcW w:w="577" w:type="pct"/>
            <w:tcBorders>
              <w:top w:val="single" w:sz="8" w:space="0" w:color="7BA0CD"/>
              <w:left w:val="single" w:sz="8" w:space="0" w:color="7BA0CD"/>
              <w:bottom w:val="single" w:sz="8" w:space="0" w:color="7BA0CD"/>
              <w:right w:val="nil"/>
            </w:tcBorders>
            <w:shd w:val="clear" w:color="auto" w:fill="D3DFEE"/>
            <w:noWrap/>
            <w:hideMark/>
          </w:tcPr>
          <w:p w14:paraId="70EB1722" w14:textId="77777777" w:rsidR="009E08BE" w:rsidRPr="00F7600A" w:rsidRDefault="009E08BE" w:rsidP="001674FB">
            <w:pPr>
              <w:spacing w:before="120" w:after="120"/>
              <w:rPr>
                <w:rFonts w:eastAsia="Calibri"/>
                <w:b/>
                <w:bCs/>
                <w:lang w:eastAsia="ca-ES"/>
              </w:rPr>
            </w:pPr>
            <w:r w:rsidRPr="00F7600A">
              <w:rPr>
                <w:rFonts w:eastAsia="Calibri"/>
                <w:b/>
                <w:bCs/>
                <w:lang w:eastAsia="ca-ES"/>
              </w:rPr>
              <w:t>PE-03</w:t>
            </w:r>
          </w:p>
        </w:tc>
        <w:tc>
          <w:tcPr>
            <w:tcW w:w="3344" w:type="pct"/>
            <w:tcBorders>
              <w:top w:val="single" w:sz="8" w:space="0" w:color="7BA0CD"/>
              <w:left w:val="nil"/>
              <w:bottom w:val="single" w:sz="8" w:space="0" w:color="7BA0CD"/>
              <w:right w:val="nil"/>
            </w:tcBorders>
            <w:shd w:val="clear" w:color="auto" w:fill="D3DFEE"/>
            <w:hideMark/>
          </w:tcPr>
          <w:p w14:paraId="05E35643" w14:textId="77777777" w:rsidR="009E08BE" w:rsidRPr="00F7600A" w:rsidRDefault="009E08BE" w:rsidP="001674FB">
            <w:pPr>
              <w:spacing w:before="120" w:after="120"/>
              <w:rPr>
                <w:rFonts w:eastAsia="Calibri"/>
                <w:lang w:eastAsia="ca-ES"/>
              </w:rPr>
            </w:pPr>
            <w:r w:rsidRPr="00F7600A">
              <w:rPr>
                <w:rFonts w:eastAsia="Calibri"/>
                <w:lang w:eastAsia="ca-ES"/>
              </w:rPr>
              <w:t>Proceso Estratégico - Satisfacción Partes Interesadas</w:t>
            </w:r>
          </w:p>
        </w:tc>
        <w:tc>
          <w:tcPr>
            <w:tcW w:w="1079" w:type="pct"/>
            <w:tcBorders>
              <w:top w:val="single" w:sz="8" w:space="0" w:color="7BA0CD"/>
              <w:left w:val="nil"/>
              <w:bottom w:val="single" w:sz="8" w:space="0" w:color="7BA0CD"/>
              <w:right w:val="single" w:sz="8" w:space="0" w:color="7BA0CD"/>
            </w:tcBorders>
            <w:shd w:val="clear" w:color="auto" w:fill="D3DFEE"/>
            <w:hideMark/>
          </w:tcPr>
          <w:p w14:paraId="7D70F2D2" w14:textId="77777777" w:rsidR="009E08BE" w:rsidRPr="00F7600A" w:rsidRDefault="009E08BE" w:rsidP="001674FB">
            <w:pPr>
              <w:spacing w:before="120" w:after="120"/>
              <w:jc w:val="center"/>
              <w:rPr>
                <w:rFonts w:eastAsia="Calibri"/>
                <w:lang w:eastAsia="ca-ES"/>
              </w:rPr>
            </w:pPr>
            <w:r w:rsidRPr="00F7600A">
              <w:rPr>
                <w:rFonts w:eastAsia="Calibri"/>
                <w:lang w:eastAsia="ca-ES"/>
              </w:rPr>
              <w:t>Vigente</w:t>
            </w:r>
          </w:p>
        </w:tc>
      </w:tr>
      <w:tr w:rsidR="009E08BE" w:rsidRPr="00F7600A" w14:paraId="35E05605" w14:textId="77777777" w:rsidTr="001674FB">
        <w:trPr>
          <w:trHeight w:val="765"/>
        </w:trPr>
        <w:tc>
          <w:tcPr>
            <w:tcW w:w="577" w:type="pct"/>
            <w:tcBorders>
              <w:top w:val="single" w:sz="8" w:space="0" w:color="7BA0CD"/>
              <w:left w:val="single" w:sz="8" w:space="0" w:color="7BA0CD"/>
              <w:bottom w:val="single" w:sz="8" w:space="0" w:color="7BA0CD"/>
              <w:right w:val="nil"/>
            </w:tcBorders>
            <w:noWrap/>
            <w:hideMark/>
          </w:tcPr>
          <w:p w14:paraId="0260EE3F" w14:textId="77777777" w:rsidR="009E08BE" w:rsidRPr="00F7600A" w:rsidRDefault="009E08BE" w:rsidP="001674FB">
            <w:pPr>
              <w:spacing w:before="120" w:after="120"/>
              <w:rPr>
                <w:rFonts w:eastAsia="Calibri"/>
                <w:b/>
                <w:bCs/>
                <w:lang w:eastAsia="ca-ES"/>
              </w:rPr>
            </w:pPr>
            <w:r w:rsidRPr="00F7600A">
              <w:rPr>
                <w:rFonts w:eastAsia="Calibri"/>
                <w:b/>
                <w:bCs/>
                <w:lang w:eastAsia="ca-ES"/>
              </w:rPr>
              <w:t>PE-04</w:t>
            </w:r>
          </w:p>
        </w:tc>
        <w:tc>
          <w:tcPr>
            <w:tcW w:w="3344" w:type="pct"/>
            <w:tcBorders>
              <w:top w:val="single" w:sz="8" w:space="0" w:color="7BA0CD"/>
              <w:left w:val="nil"/>
              <w:bottom w:val="single" w:sz="8" w:space="0" w:color="7BA0CD"/>
              <w:right w:val="nil"/>
            </w:tcBorders>
            <w:noWrap/>
            <w:hideMark/>
          </w:tcPr>
          <w:p w14:paraId="5BA0962A" w14:textId="77777777" w:rsidR="009E08BE" w:rsidRPr="00F7600A" w:rsidRDefault="009E08BE" w:rsidP="001674FB">
            <w:pPr>
              <w:spacing w:before="120" w:after="120"/>
              <w:rPr>
                <w:rFonts w:eastAsia="Calibri"/>
                <w:lang w:eastAsia="ca-ES"/>
              </w:rPr>
            </w:pPr>
            <w:r w:rsidRPr="00F7600A">
              <w:rPr>
                <w:rFonts w:eastAsia="Calibri"/>
                <w:lang w:eastAsia="ca-ES"/>
              </w:rPr>
              <w:t>Proceso Estratégico - Comunicación</w:t>
            </w:r>
          </w:p>
        </w:tc>
        <w:tc>
          <w:tcPr>
            <w:tcW w:w="1079" w:type="pct"/>
            <w:tcBorders>
              <w:top w:val="single" w:sz="8" w:space="0" w:color="7BA0CD"/>
              <w:left w:val="nil"/>
              <w:bottom w:val="single" w:sz="8" w:space="0" w:color="7BA0CD"/>
              <w:right w:val="single" w:sz="8" w:space="0" w:color="7BA0CD"/>
            </w:tcBorders>
            <w:hideMark/>
          </w:tcPr>
          <w:p w14:paraId="3AADBAB4" w14:textId="77777777" w:rsidR="009E08BE" w:rsidRPr="00F7600A" w:rsidRDefault="009E08BE" w:rsidP="001674FB">
            <w:pPr>
              <w:spacing w:before="120" w:after="120"/>
              <w:jc w:val="center"/>
              <w:rPr>
                <w:rFonts w:eastAsia="Calibri"/>
                <w:lang w:eastAsia="ca-ES"/>
              </w:rPr>
            </w:pPr>
            <w:r w:rsidRPr="00F7600A">
              <w:rPr>
                <w:rFonts w:eastAsia="Calibri"/>
                <w:lang w:eastAsia="ca-ES"/>
              </w:rPr>
              <w:t>Vigente</w:t>
            </w:r>
          </w:p>
        </w:tc>
      </w:tr>
      <w:tr w:rsidR="009E08BE" w:rsidRPr="00F7600A" w14:paraId="709CA8B3" w14:textId="77777777" w:rsidTr="001674FB">
        <w:trPr>
          <w:trHeight w:val="510"/>
        </w:trPr>
        <w:tc>
          <w:tcPr>
            <w:tcW w:w="577" w:type="pct"/>
            <w:tcBorders>
              <w:top w:val="single" w:sz="8" w:space="0" w:color="7BA0CD"/>
              <w:left w:val="single" w:sz="8" w:space="0" w:color="7BA0CD"/>
              <w:bottom w:val="single" w:sz="8" w:space="0" w:color="7BA0CD"/>
              <w:right w:val="nil"/>
            </w:tcBorders>
            <w:shd w:val="clear" w:color="auto" w:fill="D3DFEE"/>
            <w:noWrap/>
            <w:hideMark/>
          </w:tcPr>
          <w:p w14:paraId="7A50D45B" w14:textId="77777777" w:rsidR="009E08BE" w:rsidRPr="00F7600A" w:rsidRDefault="009E08BE" w:rsidP="001674FB">
            <w:pPr>
              <w:spacing w:before="120" w:after="120"/>
              <w:rPr>
                <w:rFonts w:eastAsia="Calibri"/>
                <w:b/>
                <w:bCs/>
                <w:lang w:eastAsia="ca-ES"/>
              </w:rPr>
            </w:pPr>
            <w:r w:rsidRPr="00F7600A">
              <w:rPr>
                <w:rFonts w:eastAsia="Calibri"/>
                <w:b/>
                <w:bCs/>
                <w:lang w:eastAsia="ca-ES"/>
              </w:rPr>
              <w:t>PE-05</w:t>
            </w:r>
          </w:p>
        </w:tc>
        <w:tc>
          <w:tcPr>
            <w:tcW w:w="3344" w:type="pct"/>
            <w:tcBorders>
              <w:top w:val="single" w:sz="8" w:space="0" w:color="7BA0CD"/>
              <w:left w:val="nil"/>
              <w:bottom w:val="single" w:sz="8" w:space="0" w:color="7BA0CD"/>
              <w:right w:val="nil"/>
            </w:tcBorders>
            <w:shd w:val="clear" w:color="auto" w:fill="D3DFEE"/>
            <w:hideMark/>
          </w:tcPr>
          <w:p w14:paraId="09EF9F66" w14:textId="77777777" w:rsidR="009E08BE" w:rsidRPr="00F7600A" w:rsidRDefault="009E08BE" w:rsidP="001674FB">
            <w:pPr>
              <w:spacing w:before="120" w:after="120"/>
              <w:rPr>
                <w:rFonts w:eastAsia="Calibri"/>
                <w:lang w:eastAsia="ca-ES"/>
              </w:rPr>
            </w:pPr>
            <w:r w:rsidRPr="00F7600A">
              <w:rPr>
                <w:rFonts w:eastAsia="Calibri"/>
                <w:lang w:eastAsia="ca-ES"/>
              </w:rPr>
              <w:t>Proceso Estratégico - Seguimiento y Medición de procesos</w:t>
            </w:r>
          </w:p>
        </w:tc>
        <w:tc>
          <w:tcPr>
            <w:tcW w:w="1079" w:type="pct"/>
            <w:tcBorders>
              <w:top w:val="single" w:sz="8" w:space="0" w:color="7BA0CD"/>
              <w:left w:val="nil"/>
              <w:bottom w:val="single" w:sz="8" w:space="0" w:color="7BA0CD"/>
              <w:right w:val="single" w:sz="8" w:space="0" w:color="7BA0CD"/>
            </w:tcBorders>
            <w:shd w:val="clear" w:color="auto" w:fill="D3DFEE"/>
            <w:hideMark/>
          </w:tcPr>
          <w:p w14:paraId="48C2B4BE" w14:textId="77777777" w:rsidR="009E08BE" w:rsidRPr="00F7600A" w:rsidRDefault="009E08BE" w:rsidP="001674FB">
            <w:pPr>
              <w:spacing w:before="120" w:after="120"/>
              <w:jc w:val="center"/>
              <w:rPr>
                <w:rFonts w:eastAsia="Calibri"/>
                <w:lang w:eastAsia="ca-ES"/>
              </w:rPr>
            </w:pPr>
            <w:r w:rsidRPr="00F7600A">
              <w:rPr>
                <w:rFonts w:eastAsia="Calibri"/>
                <w:lang w:eastAsia="ca-ES"/>
              </w:rPr>
              <w:t>Vigente</w:t>
            </w:r>
          </w:p>
        </w:tc>
      </w:tr>
      <w:tr w:rsidR="009E08BE" w:rsidRPr="00F7600A" w14:paraId="297FED47" w14:textId="77777777" w:rsidTr="001674FB">
        <w:trPr>
          <w:trHeight w:val="510"/>
        </w:trPr>
        <w:tc>
          <w:tcPr>
            <w:tcW w:w="577" w:type="pct"/>
            <w:tcBorders>
              <w:top w:val="single" w:sz="8" w:space="0" w:color="7BA0CD"/>
              <w:left w:val="single" w:sz="8" w:space="0" w:color="7BA0CD"/>
              <w:bottom w:val="single" w:sz="8" w:space="0" w:color="7BA0CD"/>
              <w:right w:val="nil"/>
            </w:tcBorders>
            <w:noWrap/>
            <w:hideMark/>
          </w:tcPr>
          <w:p w14:paraId="4500C666" w14:textId="77777777" w:rsidR="009E08BE" w:rsidRPr="00F7600A" w:rsidRDefault="009E08BE" w:rsidP="001674FB">
            <w:pPr>
              <w:spacing w:before="120" w:after="120"/>
              <w:rPr>
                <w:rFonts w:eastAsia="Calibri"/>
                <w:b/>
                <w:bCs/>
                <w:lang w:eastAsia="ca-ES"/>
              </w:rPr>
            </w:pPr>
            <w:r w:rsidRPr="00F7600A">
              <w:rPr>
                <w:rFonts w:eastAsia="Calibri"/>
                <w:b/>
                <w:bCs/>
                <w:lang w:eastAsia="ca-ES"/>
              </w:rPr>
              <w:t>PE-06</w:t>
            </w:r>
          </w:p>
        </w:tc>
        <w:tc>
          <w:tcPr>
            <w:tcW w:w="3344" w:type="pct"/>
            <w:tcBorders>
              <w:top w:val="single" w:sz="8" w:space="0" w:color="7BA0CD"/>
              <w:left w:val="nil"/>
              <w:bottom w:val="single" w:sz="8" w:space="0" w:color="7BA0CD"/>
              <w:right w:val="nil"/>
            </w:tcBorders>
            <w:noWrap/>
            <w:hideMark/>
          </w:tcPr>
          <w:p w14:paraId="49C81C22" w14:textId="77777777" w:rsidR="009E08BE" w:rsidRPr="00F7600A" w:rsidRDefault="009E08BE" w:rsidP="001674FB">
            <w:pPr>
              <w:spacing w:before="120" w:after="120"/>
              <w:rPr>
                <w:rFonts w:eastAsia="Calibri"/>
                <w:lang w:eastAsia="ca-ES"/>
              </w:rPr>
            </w:pPr>
            <w:r w:rsidRPr="00F7600A">
              <w:rPr>
                <w:rFonts w:eastAsia="Calibri"/>
                <w:lang w:eastAsia="ca-ES"/>
              </w:rPr>
              <w:t>Proceso Estratégico - Mejora</w:t>
            </w:r>
          </w:p>
        </w:tc>
        <w:tc>
          <w:tcPr>
            <w:tcW w:w="1079" w:type="pct"/>
            <w:tcBorders>
              <w:top w:val="single" w:sz="8" w:space="0" w:color="7BA0CD"/>
              <w:left w:val="nil"/>
              <w:bottom w:val="single" w:sz="8" w:space="0" w:color="7BA0CD"/>
              <w:right w:val="single" w:sz="8" w:space="0" w:color="7BA0CD"/>
            </w:tcBorders>
            <w:hideMark/>
          </w:tcPr>
          <w:p w14:paraId="1CEC1F78" w14:textId="77777777" w:rsidR="009E08BE" w:rsidRPr="00F7600A" w:rsidRDefault="009E08BE" w:rsidP="001674FB">
            <w:pPr>
              <w:spacing w:before="120" w:after="120"/>
              <w:jc w:val="center"/>
              <w:rPr>
                <w:rFonts w:eastAsia="Calibri"/>
                <w:lang w:eastAsia="ca-ES"/>
              </w:rPr>
            </w:pPr>
            <w:r w:rsidRPr="00F7600A">
              <w:rPr>
                <w:rFonts w:eastAsia="Calibri"/>
                <w:lang w:eastAsia="ca-ES"/>
              </w:rPr>
              <w:t>Vigente</w:t>
            </w:r>
          </w:p>
        </w:tc>
      </w:tr>
      <w:tr w:rsidR="009E08BE" w:rsidRPr="00F7600A" w14:paraId="4F3855C7" w14:textId="77777777" w:rsidTr="001674FB">
        <w:trPr>
          <w:trHeight w:val="510"/>
        </w:trPr>
        <w:tc>
          <w:tcPr>
            <w:tcW w:w="577" w:type="pct"/>
            <w:tcBorders>
              <w:top w:val="single" w:sz="8" w:space="0" w:color="7BA0CD"/>
              <w:left w:val="single" w:sz="8" w:space="0" w:color="7BA0CD"/>
              <w:bottom w:val="single" w:sz="8" w:space="0" w:color="7BA0CD"/>
              <w:right w:val="nil"/>
            </w:tcBorders>
            <w:shd w:val="clear" w:color="auto" w:fill="D3DFEE"/>
            <w:noWrap/>
            <w:hideMark/>
          </w:tcPr>
          <w:p w14:paraId="2BBE767D" w14:textId="77777777" w:rsidR="009E08BE" w:rsidRPr="00F7600A" w:rsidRDefault="009E08BE" w:rsidP="001674FB">
            <w:pPr>
              <w:spacing w:before="120" w:after="120"/>
              <w:rPr>
                <w:rFonts w:eastAsia="Calibri"/>
                <w:b/>
                <w:bCs/>
                <w:lang w:eastAsia="ca-ES"/>
              </w:rPr>
            </w:pPr>
            <w:r w:rsidRPr="00F7600A">
              <w:rPr>
                <w:rFonts w:eastAsia="Calibri"/>
                <w:b/>
                <w:bCs/>
                <w:lang w:eastAsia="ca-ES"/>
              </w:rPr>
              <w:t>PE-07</w:t>
            </w:r>
          </w:p>
        </w:tc>
        <w:tc>
          <w:tcPr>
            <w:tcW w:w="3344" w:type="pct"/>
            <w:tcBorders>
              <w:top w:val="single" w:sz="8" w:space="0" w:color="7BA0CD"/>
              <w:left w:val="nil"/>
              <w:bottom w:val="single" w:sz="8" w:space="0" w:color="7BA0CD"/>
              <w:right w:val="nil"/>
            </w:tcBorders>
            <w:shd w:val="clear" w:color="auto" w:fill="D3DFEE"/>
            <w:noWrap/>
            <w:hideMark/>
          </w:tcPr>
          <w:p w14:paraId="44D46E01" w14:textId="77777777" w:rsidR="009E08BE" w:rsidRPr="00F7600A" w:rsidRDefault="009E08BE" w:rsidP="001674FB">
            <w:pPr>
              <w:spacing w:before="120" w:after="120"/>
              <w:rPr>
                <w:rFonts w:eastAsia="Calibri"/>
                <w:lang w:eastAsia="ca-ES"/>
              </w:rPr>
            </w:pPr>
            <w:r w:rsidRPr="00F7600A">
              <w:rPr>
                <w:rFonts w:eastAsia="Calibri"/>
                <w:lang w:eastAsia="ca-ES"/>
              </w:rPr>
              <w:t>Proceso Estratégico - Auditoría Interna</w:t>
            </w:r>
          </w:p>
        </w:tc>
        <w:tc>
          <w:tcPr>
            <w:tcW w:w="1079" w:type="pct"/>
            <w:tcBorders>
              <w:top w:val="single" w:sz="8" w:space="0" w:color="7BA0CD"/>
              <w:left w:val="nil"/>
              <w:bottom w:val="single" w:sz="8" w:space="0" w:color="7BA0CD"/>
              <w:right w:val="single" w:sz="8" w:space="0" w:color="7BA0CD"/>
            </w:tcBorders>
            <w:shd w:val="clear" w:color="auto" w:fill="D3DFEE"/>
            <w:hideMark/>
          </w:tcPr>
          <w:p w14:paraId="248CF8FA" w14:textId="77777777" w:rsidR="009E08BE" w:rsidRPr="00F7600A" w:rsidRDefault="009E08BE" w:rsidP="001674FB">
            <w:pPr>
              <w:spacing w:before="120" w:after="120"/>
              <w:jc w:val="center"/>
              <w:rPr>
                <w:rFonts w:eastAsia="Calibri"/>
                <w:lang w:eastAsia="ca-ES"/>
              </w:rPr>
            </w:pPr>
            <w:r w:rsidRPr="00F7600A">
              <w:rPr>
                <w:rFonts w:eastAsia="Calibri"/>
                <w:lang w:eastAsia="ca-ES"/>
              </w:rPr>
              <w:t>Vigente</w:t>
            </w:r>
          </w:p>
        </w:tc>
      </w:tr>
      <w:tr w:rsidR="00742D10" w:rsidRPr="00F7600A" w14:paraId="3AC9BEAF" w14:textId="77777777" w:rsidTr="00742D10">
        <w:trPr>
          <w:trHeight w:val="510"/>
        </w:trPr>
        <w:tc>
          <w:tcPr>
            <w:tcW w:w="577" w:type="pct"/>
            <w:tcBorders>
              <w:top w:val="single" w:sz="8" w:space="0" w:color="7BA0CD"/>
              <w:left w:val="single" w:sz="8" w:space="0" w:color="7BA0CD"/>
              <w:bottom w:val="single" w:sz="8" w:space="0" w:color="7BA0CD"/>
              <w:right w:val="nil"/>
            </w:tcBorders>
            <w:shd w:val="clear" w:color="auto" w:fill="auto"/>
            <w:noWrap/>
          </w:tcPr>
          <w:p w14:paraId="3F3F8DA8" w14:textId="77777777" w:rsidR="00742D10" w:rsidRPr="00F7600A" w:rsidRDefault="00742D10" w:rsidP="001674FB">
            <w:pPr>
              <w:spacing w:before="120" w:after="120"/>
              <w:rPr>
                <w:rFonts w:eastAsia="Calibri"/>
                <w:b/>
                <w:bCs/>
                <w:lang w:eastAsia="ca-ES"/>
              </w:rPr>
            </w:pPr>
            <w:r>
              <w:rPr>
                <w:rFonts w:eastAsia="Calibri"/>
                <w:b/>
                <w:bCs/>
                <w:lang w:eastAsia="ca-ES"/>
              </w:rPr>
              <w:lastRenderedPageBreak/>
              <w:t xml:space="preserve">PE-08 </w:t>
            </w:r>
          </w:p>
        </w:tc>
        <w:tc>
          <w:tcPr>
            <w:tcW w:w="3344" w:type="pct"/>
            <w:tcBorders>
              <w:top w:val="single" w:sz="8" w:space="0" w:color="7BA0CD"/>
              <w:left w:val="nil"/>
              <w:bottom w:val="single" w:sz="8" w:space="0" w:color="7BA0CD"/>
              <w:right w:val="nil"/>
            </w:tcBorders>
            <w:shd w:val="clear" w:color="auto" w:fill="auto"/>
          </w:tcPr>
          <w:p w14:paraId="042A421F" w14:textId="77777777" w:rsidR="00742D10" w:rsidRPr="00F7600A" w:rsidRDefault="00742D10" w:rsidP="001674FB">
            <w:pPr>
              <w:spacing w:before="120" w:after="120"/>
              <w:rPr>
                <w:rFonts w:eastAsia="Calibri"/>
                <w:lang w:eastAsia="ca-ES"/>
              </w:rPr>
            </w:pPr>
            <w:r>
              <w:rPr>
                <w:rFonts w:eastAsia="Calibri"/>
              </w:rPr>
              <w:t>Proceso Estratégico - Gestión Económica y Financiera</w:t>
            </w:r>
          </w:p>
        </w:tc>
        <w:tc>
          <w:tcPr>
            <w:tcW w:w="1079" w:type="pct"/>
            <w:tcBorders>
              <w:top w:val="single" w:sz="8" w:space="0" w:color="7BA0CD"/>
              <w:left w:val="nil"/>
              <w:bottom w:val="single" w:sz="8" w:space="0" w:color="7BA0CD"/>
              <w:right w:val="single" w:sz="8" w:space="0" w:color="7BA0CD"/>
            </w:tcBorders>
            <w:shd w:val="clear" w:color="auto" w:fill="auto"/>
          </w:tcPr>
          <w:p w14:paraId="64375BCD" w14:textId="77777777" w:rsidR="00742D10" w:rsidRPr="00F7600A" w:rsidRDefault="00742D10" w:rsidP="001674FB">
            <w:pPr>
              <w:spacing w:before="120" w:after="120"/>
              <w:jc w:val="center"/>
              <w:rPr>
                <w:rFonts w:eastAsia="Calibri"/>
                <w:lang w:eastAsia="ca-ES"/>
              </w:rPr>
            </w:pPr>
            <w:r>
              <w:rPr>
                <w:rFonts w:eastAsia="Calibri"/>
                <w:lang w:eastAsia="ca-ES"/>
              </w:rPr>
              <w:t xml:space="preserve">En revisión </w:t>
            </w:r>
          </w:p>
        </w:tc>
      </w:tr>
      <w:tr w:rsidR="009E08BE" w:rsidRPr="00F7600A" w14:paraId="3721F9A8" w14:textId="77777777" w:rsidTr="001674FB">
        <w:trPr>
          <w:trHeight w:val="510"/>
        </w:trPr>
        <w:tc>
          <w:tcPr>
            <w:tcW w:w="577" w:type="pct"/>
            <w:tcBorders>
              <w:top w:val="single" w:sz="8" w:space="0" w:color="7BA0CD"/>
              <w:left w:val="single" w:sz="8" w:space="0" w:color="7BA0CD"/>
              <w:bottom w:val="single" w:sz="8" w:space="0" w:color="7BA0CD"/>
              <w:right w:val="nil"/>
            </w:tcBorders>
            <w:shd w:val="clear" w:color="auto" w:fill="D3DFEE"/>
            <w:noWrap/>
            <w:hideMark/>
          </w:tcPr>
          <w:p w14:paraId="68A51909" w14:textId="77777777" w:rsidR="009E08BE" w:rsidRPr="00F7600A" w:rsidRDefault="009E08BE" w:rsidP="001674FB">
            <w:pPr>
              <w:spacing w:before="120" w:after="120"/>
              <w:rPr>
                <w:rFonts w:eastAsia="Calibri"/>
                <w:b/>
                <w:bCs/>
                <w:lang w:eastAsia="ca-ES"/>
              </w:rPr>
            </w:pPr>
            <w:r w:rsidRPr="00F7600A">
              <w:rPr>
                <w:rFonts w:eastAsia="Calibri"/>
                <w:b/>
                <w:bCs/>
                <w:lang w:eastAsia="ca-ES"/>
              </w:rPr>
              <w:t>PC-101</w:t>
            </w:r>
          </w:p>
        </w:tc>
        <w:tc>
          <w:tcPr>
            <w:tcW w:w="3344" w:type="pct"/>
            <w:tcBorders>
              <w:top w:val="single" w:sz="8" w:space="0" w:color="7BA0CD"/>
              <w:left w:val="nil"/>
              <w:bottom w:val="single" w:sz="8" w:space="0" w:color="7BA0CD"/>
              <w:right w:val="nil"/>
            </w:tcBorders>
            <w:shd w:val="clear" w:color="auto" w:fill="D3DFEE"/>
            <w:hideMark/>
          </w:tcPr>
          <w:p w14:paraId="20BE69D4" w14:textId="77777777" w:rsidR="009E08BE" w:rsidRPr="00F7600A" w:rsidRDefault="009E08BE" w:rsidP="001674FB">
            <w:pPr>
              <w:spacing w:before="120" w:after="120"/>
              <w:rPr>
                <w:rFonts w:eastAsia="Calibri"/>
                <w:lang w:eastAsia="ca-ES"/>
              </w:rPr>
            </w:pPr>
            <w:r w:rsidRPr="00F7600A">
              <w:rPr>
                <w:rFonts w:eastAsia="Calibri"/>
                <w:lang w:eastAsia="ca-ES"/>
              </w:rPr>
              <w:t>Proceso Clave - Búsqueda y Difusión de Convocatorias</w:t>
            </w:r>
          </w:p>
        </w:tc>
        <w:tc>
          <w:tcPr>
            <w:tcW w:w="1079" w:type="pct"/>
            <w:tcBorders>
              <w:top w:val="single" w:sz="8" w:space="0" w:color="7BA0CD"/>
              <w:left w:val="nil"/>
              <w:bottom w:val="single" w:sz="8" w:space="0" w:color="7BA0CD"/>
              <w:right w:val="single" w:sz="8" w:space="0" w:color="7BA0CD"/>
            </w:tcBorders>
            <w:shd w:val="clear" w:color="auto" w:fill="D3DFEE"/>
            <w:hideMark/>
          </w:tcPr>
          <w:p w14:paraId="43EEB1A6" w14:textId="77777777" w:rsidR="009E08BE" w:rsidRPr="00F7600A" w:rsidRDefault="009E08BE" w:rsidP="001674FB">
            <w:pPr>
              <w:spacing w:before="120" w:after="120"/>
              <w:jc w:val="center"/>
              <w:rPr>
                <w:rFonts w:eastAsia="Calibri"/>
                <w:lang w:eastAsia="ca-ES"/>
              </w:rPr>
            </w:pPr>
            <w:r w:rsidRPr="00F7600A">
              <w:rPr>
                <w:rFonts w:eastAsia="Calibri"/>
                <w:lang w:eastAsia="ca-ES"/>
              </w:rPr>
              <w:t>Vigente</w:t>
            </w:r>
          </w:p>
        </w:tc>
      </w:tr>
      <w:tr w:rsidR="009E08BE" w:rsidRPr="00F7600A" w14:paraId="1A04987D" w14:textId="77777777" w:rsidTr="001674FB">
        <w:trPr>
          <w:trHeight w:val="510"/>
        </w:trPr>
        <w:tc>
          <w:tcPr>
            <w:tcW w:w="577" w:type="pct"/>
            <w:tcBorders>
              <w:top w:val="single" w:sz="8" w:space="0" w:color="7BA0CD"/>
              <w:left w:val="single" w:sz="8" w:space="0" w:color="7BA0CD"/>
              <w:bottom w:val="single" w:sz="8" w:space="0" w:color="7BA0CD"/>
              <w:right w:val="nil"/>
            </w:tcBorders>
            <w:noWrap/>
            <w:hideMark/>
          </w:tcPr>
          <w:p w14:paraId="2D737F65" w14:textId="77777777" w:rsidR="009E08BE" w:rsidRPr="00F7600A" w:rsidRDefault="009E08BE" w:rsidP="001674FB">
            <w:pPr>
              <w:spacing w:before="120" w:after="120"/>
              <w:rPr>
                <w:rFonts w:eastAsia="Calibri"/>
                <w:b/>
                <w:bCs/>
                <w:lang w:eastAsia="ca-ES"/>
              </w:rPr>
            </w:pPr>
            <w:r w:rsidRPr="00F7600A">
              <w:rPr>
                <w:rFonts w:eastAsia="Calibri"/>
                <w:b/>
                <w:bCs/>
                <w:lang w:eastAsia="ca-ES"/>
              </w:rPr>
              <w:t>PC-102</w:t>
            </w:r>
          </w:p>
        </w:tc>
        <w:tc>
          <w:tcPr>
            <w:tcW w:w="3344" w:type="pct"/>
            <w:tcBorders>
              <w:top w:val="single" w:sz="8" w:space="0" w:color="7BA0CD"/>
              <w:left w:val="nil"/>
              <w:bottom w:val="single" w:sz="8" w:space="0" w:color="7BA0CD"/>
              <w:right w:val="nil"/>
            </w:tcBorders>
            <w:hideMark/>
          </w:tcPr>
          <w:p w14:paraId="42EB059B" w14:textId="77777777" w:rsidR="009E08BE" w:rsidRPr="00F7600A" w:rsidRDefault="009E08BE" w:rsidP="001674FB">
            <w:pPr>
              <w:spacing w:before="120" w:after="120"/>
              <w:rPr>
                <w:rFonts w:eastAsia="Calibri"/>
                <w:lang w:eastAsia="ca-ES"/>
              </w:rPr>
            </w:pPr>
            <w:r w:rsidRPr="00F7600A">
              <w:rPr>
                <w:rFonts w:eastAsia="Calibri"/>
                <w:lang w:eastAsia="ca-ES"/>
              </w:rPr>
              <w:t>Proceso Clave - Gestión Solicitudes Proyectos</w:t>
            </w:r>
          </w:p>
        </w:tc>
        <w:tc>
          <w:tcPr>
            <w:tcW w:w="1079" w:type="pct"/>
            <w:tcBorders>
              <w:top w:val="single" w:sz="8" w:space="0" w:color="7BA0CD"/>
              <w:left w:val="nil"/>
              <w:bottom w:val="single" w:sz="8" w:space="0" w:color="7BA0CD"/>
              <w:right w:val="single" w:sz="8" w:space="0" w:color="7BA0CD"/>
            </w:tcBorders>
            <w:hideMark/>
          </w:tcPr>
          <w:p w14:paraId="4D42E2D3" w14:textId="77777777" w:rsidR="009E08BE" w:rsidRPr="00F7600A" w:rsidRDefault="009E08BE" w:rsidP="001674FB">
            <w:pPr>
              <w:spacing w:before="120" w:after="120"/>
              <w:jc w:val="center"/>
              <w:rPr>
                <w:rFonts w:eastAsia="Calibri"/>
                <w:lang w:eastAsia="ca-ES"/>
              </w:rPr>
            </w:pPr>
            <w:r w:rsidRPr="00F7600A">
              <w:rPr>
                <w:rFonts w:eastAsia="Calibri"/>
                <w:lang w:eastAsia="ca-ES"/>
              </w:rPr>
              <w:t>Vigente</w:t>
            </w:r>
          </w:p>
        </w:tc>
      </w:tr>
      <w:tr w:rsidR="009E08BE" w:rsidRPr="00F7600A" w14:paraId="2603E716" w14:textId="77777777" w:rsidTr="001674FB">
        <w:trPr>
          <w:trHeight w:val="510"/>
        </w:trPr>
        <w:tc>
          <w:tcPr>
            <w:tcW w:w="577" w:type="pct"/>
            <w:tcBorders>
              <w:top w:val="single" w:sz="8" w:space="0" w:color="7BA0CD"/>
              <w:left w:val="single" w:sz="8" w:space="0" w:color="7BA0CD"/>
              <w:bottom w:val="single" w:sz="8" w:space="0" w:color="7BA0CD"/>
              <w:right w:val="nil"/>
            </w:tcBorders>
            <w:shd w:val="clear" w:color="auto" w:fill="D3DFEE"/>
            <w:noWrap/>
            <w:hideMark/>
          </w:tcPr>
          <w:p w14:paraId="3D5AB31A" w14:textId="77777777" w:rsidR="009E08BE" w:rsidRPr="00F7600A" w:rsidRDefault="009E08BE" w:rsidP="001674FB">
            <w:pPr>
              <w:spacing w:before="120" w:after="120"/>
              <w:rPr>
                <w:rFonts w:eastAsia="Calibri"/>
                <w:b/>
                <w:bCs/>
                <w:lang w:eastAsia="ca-ES"/>
              </w:rPr>
            </w:pPr>
            <w:r w:rsidRPr="00F7600A">
              <w:rPr>
                <w:rFonts w:eastAsia="Calibri"/>
                <w:b/>
                <w:bCs/>
                <w:lang w:eastAsia="ca-ES"/>
              </w:rPr>
              <w:t>PC-103</w:t>
            </w:r>
          </w:p>
        </w:tc>
        <w:tc>
          <w:tcPr>
            <w:tcW w:w="3344" w:type="pct"/>
            <w:tcBorders>
              <w:top w:val="single" w:sz="8" w:space="0" w:color="7BA0CD"/>
              <w:left w:val="nil"/>
              <w:bottom w:val="single" w:sz="8" w:space="0" w:color="7BA0CD"/>
              <w:right w:val="nil"/>
            </w:tcBorders>
            <w:shd w:val="clear" w:color="auto" w:fill="D3DFEE"/>
            <w:hideMark/>
          </w:tcPr>
          <w:p w14:paraId="5B95AF0E" w14:textId="77777777" w:rsidR="009E08BE" w:rsidRPr="00F7600A" w:rsidRDefault="009E08BE" w:rsidP="001674FB">
            <w:pPr>
              <w:spacing w:before="120" w:after="120"/>
              <w:rPr>
                <w:rFonts w:eastAsia="Calibri"/>
                <w:lang w:eastAsia="ca-ES"/>
              </w:rPr>
            </w:pPr>
            <w:r w:rsidRPr="00F7600A">
              <w:rPr>
                <w:rFonts w:eastAsia="Calibri"/>
                <w:lang w:eastAsia="ca-ES"/>
              </w:rPr>
              <w:t>Proceso Clave - Ejecución y Cierre Proyectos</w:t>
            </w:r>
          </w:p>
        </w:tc>
        <w:tc>
          <w:tcPr>
            <w:tcW w:w="1079" w:type="pct"/>
            <w:tcBorders>
              <w:top w:val="single" w:sz="8" w:space="0" w:color="7BA0CD"/>
              <w:left w:val="nil"/>
              <w:bottom w:val="single" w:sz="8" w:space="0" w:color="7BA0CD"/>
              <w:right w:val="single" w:sz="8" w:space="0" w:color="7BA0CD"/>
            </w:tcBorders>
            <w:shd w:val="clear" w:color="auto" w:fill="D3DFEE"/>
            <w:hideMark/>
          </w:tcPr>
          <w:p w14:paraId="18699849" w14:textId="77777777" w:rsidR="009E08BE" w:rsidRPr="00F7600A" w:rsidRDefault="009E08BE" w:rsidP="001674FB">
            <w:pPr>
              <w:spacing w:before="120" w:after="120"/>
              <w:jc w:val="center"/>
              <w:rPr>
                <w:rFonts w:eastAsia="Calibri"/>
                <w:lang w:eastAsia="ca-ES"/>
              </w:rPr>
            </w:pPr>
            <w:r w:rsidRPr="00F7600A">
              <w:rPr>
                <w:rFonts w:eastAsia="Calibri"/>
                <w:lang w:eastAsia="ca-ES"/>
              </w:rPr>
              <w:t>Vigente</w:t>
            </w:r>
          </w:p>
        </w:tc>
      </w:tr>
      <w:tr w:rsidR="009E08BE" w:rsidRPr="00F7600A" w14:paraId="735DE55C" w14:textId="77777777" w:rsidTr="001674FB">
        <w:trPr>
          <w:trHeight w:val="510"/>
        </w:trPr>
        <w:tc>
          <w:tcPr>
            <w:tcW w:w="577" w:type="pct"/>
            <w:tcBorders>
              <w:top w:val="single" w:sz="8" w:space="0" w:color="7BA0CD"/>
              <w:left w:val="single" w:sz="8" w:space="0" w:color="7BA0CD"/>
              <w:bottom w:val="single" w:sz="8" w:space="0" w:color="7BA0CD"/>
              <w:right w:val="nil"/>
            </w:tcBorders>
            <w:noWrap/>
            <w:hideMark/>
          </w:tcPr>
          <w:p w14:paraId="7EC5042A" w14:textId="77777777" w:rsidR="009E08BE" w:rsidRPr="00F7600A" w:rsidRDefault="009E08BE" w:rsidP="001674FB">
            <w:pPr>
              <w:spacing w:before="120" w:after="120"/>
              <w:rPr>
                <w:rFonts w:eastAsia="Calibri"/>
                <w:b/>
                <w:bCs/>
                <w:lang w:eastAsia="ca-ES"/>
              </w:rPr>
            </w:pPr>
            <w:r w:rsidRPr="00F7600A">
              <w:rPr>
                <w:rFonts w:eastAsia="Calibri"/>
                <w:b/>
                <w:bCs/>
                <w:lang w:eastAsia="ca-ES"/>
              </w:rPr>
              <w:t>PC-201</w:t>
            </w:r>
          </w:p>
        </w:tc>
        <w:tc>
          <w:tcPr>
            <w:tcW w:w="3344" w:type="pct"/>
            <w:tcBorders>
              <w:top w:val="single" w:sz="8" w:space="0" w:color="7BA0CD"/>
              <w:left w:val="nil"/>
              <w:bottom w:val="single" w:sz="8" w:space="0" w:color="7BA0CD"/>
              <w:right w:val="nil"/>
            </w:tcBorders>
            <w:hideMark/>
          </w:tcPr>
          <w:p w14:paraId="673DC2E8" w14:textId="77777777" w:rsidR="009E08BE" w:rsidRPr="00F7600A" w:rsidRDefault="009E08BE" w:rsidP="001674FB">
            <w:pPr>
              <w:spacing w:before="120" w:after="120"/>
              <w:rPr>
                <w:rFonts w:eastAsia="Calibri"/>
                <w:lang w:eastAsia="ca-ES"/>
              </w:rPr>
            </w:pPr>
            <w:r w:rsidRPr="00F7600A">
              <w:rPr>
                <w:rFonts w:eastAsia="Calibri"/>
                <w:lang w:eastAsia="ca-ES"/>
              </w:rPr>
              <w:t>Proceso Clave - Planificación Estudios Clínicos</w:t>
            </w:r>
          </w:p>
        </w:tc>
        <w:tc>
          <w:tcPr>
            <w:tcW w:w="1079" w:type="pct"/>
            <w:tcBorders>
              <w:top w:val="single" w:sz="8" w:space="0" w:color="7BA0CD"/>
              <w:left w:val="nil"/>
              <w:bottom w:val="single" w:sz="8" w:space="0" w:color="7BA0CD"/>
              <w:right w:val="single" w:sz="8" w:space="0" w:color="7BA0CD"/>
            </w:tcBorders>
            <w:hideMark/>
          </w:tcPr>
          <w:p w14:paraId="476B1DAA" w14:textId="77777777" w:rsidR="009E08BE" w:rsidRPr="00F7600A" w:rsidRDefault="009E08BE" w:rsidP="001674FB">
            <w:pPr>
              <w:spacing w:before="120" w:after="120"/>
              <w:jc w:val="center"/>
              <w:rPr>
                <w:rFonts w:eastAsia="Calibri"/>
              </w:rPr>
            </w:pPr>
            <w:r w:rsidRPr="00F7600A">
              <w:rPr>
                <w:rFonts w:eastAsia="Calibri"/>
                <w:lang w:eastAsia="ca-ES"/>
              </w:rPr>
              <w:t>Vigente</w:t>
            </w:r>
          </w:p>
        </w:tc>
      </w:tr>
      <w:tr w:rsidR="009E08BE" w:rsidRPr="00F7600A" w14:paraId="4122AE8B" w14:textId="77777777" w:rsidTr="001674FB">
        <w:trPr>
          <w:trHeight w:val="510"/>
        </w:trPr>
        <w:tc>
          <w:tcPr>
            <w:tcW w:w="577" w:type="pct"/>
            <w:tcBorders>
              <w:top w:val="single" w:sz="8" w:space="0" w:color="7BA0CD"/>
              <w:left w:val="single" w:sz="8" w:space="0" w:color="7BA0CD"/>
              <w:bottom w:val="single" w:sz="8" w:space="0" w:color="7BA0CD"/>
              <w:right w:val="nil"/>
            </w:tcBorders>
            <w:shd w:val="clear" w:color="auto" w:fill="D3DFEE"/>
            <w:noWrap/>
            <w:hideMark/>
          </w:tcPr>
          <w:p w14:paraId="7434FC1F" w14:textId="77777777" w:rsidR="009E08BE" w:rsidRPr="00F7600A" w:rsidRDefault="009E08BE" w:rsidP="001674FB">
            <w:pPr>
              <w:spacing w:before="120" w:after="120"/>
              <w:rPr>
                <w:rFonts w:eastAsia="Calibri"/>
                <w:b/>
                <w:bCs/>
                <w:lang w:eastAsia="ca-ES"/>
              </w:rPr>
            </w:pPr>
            <w:r w:rsidRPr="00F7600A">
              <w:rPr>
                <w:rFonts w:eastAsia="Calibri"/>
                <w:b/>
                <w:bCs/>
                <w:lang w:eastAsia="ca-ES"/>
              </w:rPr>
              <w:t>PC-202</w:t>
            </w:r>
          </w:p>
        </w:tc>
        <w:tc>
          <w:tcPr>
            <w:tcW w:w="3344" w:type="pct"/>
            <w:tcBorders>
              <w:top w:val="single" w:sz="8" w:space="0" w:color="7BA0CD"/>
              <w:left w:val="nil"/>
              <w:bottom w:val="single" w:sz="8" w:space="0" w:color="7BA0CD"/>
              <w:right w:val="nil"/>
            </w:tcBorders>
            <w:shd w:val="clear" w:color="auto" w:fill="D3DFEE"/>
            <w:hideMark/>
          </w:tcPr>
          <w:p w14:paraId="2FB91B49" w14:textId="77777777" w:rsidR="009E08BE" w:rsidRPr="00F7600A" w:rsidRDefault="009E08BE" w:rsidP="001674FB">
            <w:pPr>
              <w:spacing w:before="120" w:after="120"/>
              <w:rPr>
                <w:rFonts w:eastAsia="Calibri"/>
                <w:lang w:eastAsia="ca-ES"/>
              </w:rPr>
            </w:pPr>
            <w:r w:rsidRPr="00F7600A">
              <w:rPr>
                <w:rFonts w:eastAsia="Calibri"/>
                <w:lang w:eastAsia="ca-ES"/>
              </w:rPr>
              <w:t>Proceso Clave - Ejecución Seguimiento Estudio Clínicos</w:t>
            </w:r>
          </w:p>
        </w:tc>
        <w:tc>
          <w:tcPr>
            <w:tcW w:w="1079" w:type="pct"/>
            <w:tcBorders>
              <w:top w:val="single" w:sz="8" w:space="0" w:color="7BA0CD"/>
              <w:left w:val="nil"/>
              <w:bottom w:val="single" w:sz="8" w:space="0" w:color="7BA0CD"/>
              <w:right w:val="single" w:sz="8" w:space="0" w:color="7BA0CD"/>
            </w:tcBorders>
            <w:shd w:val="clear" w:color="auto" w:fill="D3DFEE"/>
            <w:hideMark/>
          </w:tcPr>
          <w:p w14:paraId="6B589A41" w14:textId="77777777" w:rsidR="009E08BE" w:rsidRPr="00F7600A" w:rsidRDefault="009E08BE" w:rsidP="001674FB">
            <w:pPr>
              <w:spacing w:before="120" w:after="120"/>
              <w:jc w:val="center"/>
              <w:rPr>
                <w:rFonts w:eastAsia="Calibri"/>
              </w:rPr>
            </w:pPr>
            <w:r w:rsidRPr="00F7600A">
              <w:rPr>
                <w:rFonts w:eastAsia="Calibri"/>
                <w:lang w:eastAsia="ca-ES"/>
              </w:rPr>
              <w:t>Vigente</w:t>
            </w:r>
          </w:p>
        </w:tc>
      </w:tr>
      <w:tr w:rsidR="009E08BE" w:rsidRPr="00F7600A" w14:paraId="52ED4275" w14:textId="77777777" w:rsidTr="001674FB">
        <w:trPr>
          <w:trHeight w:val="255"/>
        </w:trPr>
        <w:tc>
          <w:tcPr>
            <w:tcW w:w="577" w:type="pct"/>
            <w:tcBorders>
              <w:top w:val="single" w:sz="8" w:space="0" w:color="7BA0CD"/>
              <w:left w:val="single" w:sz="8" w:space="0" w:color="7BA0CD"/>
              <w:bottom w:val="single" w:sz="8" w:space="0" w:color="7BA0CD"/>
              <w:right w:val="nil"/>
            </w:tcBorders>
            <w:noWrap/>
            <w:hideMark/>
          </w:tcPr>
          <w:p w14:paraId="6A8ED8F2" w14:textId="77777777" w:rsidR="009E08BE" w:rsidRPr="00F7600A" w:rsidRDefault="009E08BE" w:rsidP="001674FB">
            <w:pPr>
              <w:spacing w:before="120" w:after="120"/>
              <w:rPr>
                <w:rFonts w:eastAsia="Calibri"/>
                <w:b/>
                <w:bCs/>
                <w:lang w:eastAsia="ca-ES"/>
              </w:rPr>
            </w:pPr>
            <w:r w:rsidRPr="00F7600A">
              <w:rPr>
                <w:rFonts w:eastAsia="Calibri"/>
                <w:b/>
                <w:bCs/>
                <w:lang w:eastAsia="ca-ES"/>
              </w:rPr>
              <w:t>PC-301</w:t>
            </w:r>
          </w:p>
        </w:tc>
        <w:tc>
          <w:tcPr>
            <w:tcW w:w="3344" w:type="pct"/>
            <w:tcBorders>
              <w:top w:val="single" w:sz="8" w:space="0" w:color="7BA0CD"/>
              <w:left w:val="nil"/>
              <w:bottom w:val="single" w:sz="8" w:space="0" w:color="7BA0CD"/>
              <w:right w:val="nil"/>
            </w:tcBorders>
            <w:hideMark/>
          </w:tcPr>
          <w:p w14:paraId="05259C93" w14:textId="77777777" w:rsidR="009E08BE" w:rsidRPr="00F7600A" w:rsidRDefault="009E08BE" w:rsidP="001674FB">
            <w:pPr>
              <w:spacing w:before="120" w:after="120"/>
              <w:rPr>
                <w:rFonts w:eastAsia="Calibri"/>
                <w:lang w:eastAsia="ca-ES"/>
              </w:rPr>
            </w:pPr>
            <w:r w:rsidRPr="00F7600A">
              <w:rPr>
                <w:rFonts w:eastAsia="Calibri"/>
                <w:lang w:eastAsia="ca-ES"/>
              </w:rPr>
              <w:t xml:space="preserve">Proceso Clave - Gestión </w:t>
            </w:r>
            <w:r w:rsidR="00A72A82">
              <w:rPr>
                <w:rFonts w:eastAsia="Calibri"/>
                <w:lang w:eastAsia="ca-ES"/>
              </w:rPr>
              <w:t>de oportunidades</w:t>
            </w:r>
          </w:p>
        </w:tc>
        <w:tc>
          <w:tcPr>
            <w:tcW w:w="1079" w:type="pct"/>
            <w:tcBorders>
              <w:top w:val="single" w:sz="8" w:space="0" w:color="7BA0CD"/>
              <w:left w:val="nil"/>
              <w:bottom w:val="single" w:sz="8" w:space="0" w:color="7BA0CD"/>
              <w:right w:val="single" w:sz="8" w:space="0" w:color="7BA0CD"/>
            </w:tcBorders>
            <w:hideMark/>
          </w:tcPr>
          <w:p w14:paraId="0EF47305" w14:textId="77777777" w:rsidR="009E08BE" w:rsidRPr="00F7600A" w:rsidRDefault="009E08BE" w:rsidP="001674FB">
            <w:pPr>
              <w:spacing w:before="120" w:after="120"/>
              <w:jc w:val="center"/>
              <w:rPr>
                <w:rFonts w:eastAsia="Calibri"/>
              </w:rPr>
            </w:pPr>
            <w:r w:rsidRPr="00F7600A">
              <w:rPr>
                <w:rFonts w:eastAsia="Calibri"/>
                <w:lang w:eastAsia="ca-ES"/>
              </w:rPr>
              <w:t>Vigente</w:t>
            </w:r>
          </w:p>
        </w:tc>
      </w:tr>
      <w:tr w:rsidR="009E08BE" w:rsidRPr="00F7600A" w14:paraId="0FD685F8" w14:textId="77777777" w:rsidTr="001674FB">
        <w:trPr>
          <w:trHeight w:val="510"/>
        </w:trPr>
        <w:tc>
          <w:tcPr>
            <w:tcW w:w="577" w:type="pct"/>
            <w:tcBorders>
              <w:top w:val="single" w:sz="8" w:space="0" w:color="7BA0CD"/>
              <w:left w:val="single" w:sz="8" w:space="0" w:color="7BA0CD"/>
              <w:bottom w:val="single" w:sz="8" w:space="0" w:color="7BA0CD"/>
              <w:right w:val="nil"/>
            </w:tcBorders>
            <w:shd w:val="clear" w:color="auto" w:fill="D3DFEE"/>
            <w:noWrap/>
            <w:hideMark/>
          </w:tcPr>
          <w:p w14:paraId="731B72D2" w14:textId="77777777" w:rsidR="009E08BE" w:rsidRPr="00F7600A" w:rsidRDefault="009E08BE" w:rsidP="001674FB">
            <w:pPr>
              <w:spacing w:before="120" w:after="120"/>
              <w:rPr>
                <w:rFonts w:eastAsia="Calibri"/>
                <w:b/>
                <w:bCs/>
                <w:lang w:eastAsia="ca-ES"/>
              </w:rPr>
            </w:pPr>
            <w:r w:rsidRPr="00F7600A">
              <w:rPr>
                <w:rFonts w:eastAsia="Calibri"/>
                <w:b/>
                <w:bCs/>
                <w:lang w:eastAsia="ca-ES"/>
              </w:rPr>
              <w:t>PC-302</w:t>
            </w:r>
          </w:p>
        </w:tc>
        <w:tc>
          <w:tcPr>
            <w:tcW w:w="3344" w:type="pct"/>
            <w:tcBorders>
              <w:top w:val="single" w:sz="8" w:space="0" w:color="7BA0CD"/>
              <w:left w:val="nil"/>
              <w:bottom w:val="single" w:sz="8" w:space="0" w:color="7BA0CD"/>
              <w:right w:val="nil"/>
            </w:tcBorders>
            <w:shd w:val="clear" w:color="auto" w:fill="D3DFEE"/>
            <w:hideMark/>
          </w:tcPr>
          <w:p w14:paraId="7F10C6D7" w14:textId="77777777" w:rsidR="009E08BE" w:rsidRPr="00F7600A" w:rsidRDefault="009E08BE" w:rsidP="001674FB">
            <w:pPr>
              <w:spacing w:before="120" w:after="120"/>
              <w:rPr>
                <w:rFonts w:eastAsia="Calibri"/>
                <w:lang w:eastAsia="ca-ES"/>
              </w:rPr>
            </w:pPr>
            <w:r w:rsidRPr="00F7600A">
              <w:rPr>
                <w:rFonts w:eastAsia="Calibri"/>
                <w:lang w:eastAsia="ca-ES"/>
              </w:rPr>
              <w:t>Proceso Clave - Desarrollo Proyectos Innovación</w:t>
            </w:r>
          </w:p>
        </w:tc>
        <w:tc>
          <w:tcPr>
            <w:tcW w:w="1079" w:type="pct"/>
            <w:tcBorders>
              <w:top w:val="single" w:sz="8" w:space="0" w:color="7BA0CD"/>
              <w:left w:val="nil"/>
              <w:bottom w:val="single" w:sz="8" w:space="0" w:color="7BA0CD"/>
              <w:right w:val="single" w:sz="8" w:space="0" w:color="7BA0CD"/>
            </w:tcBorders>
            <w:shd w:val="clear" w:color="auto" w:fill="D3DFEE"/>
            <w:hideMark/>
          </w:tcPr>
          <w:p w14:paraId="41A91D51" w14:textId="77777777" w:rsidR="009E08BE" w:rsidRPr="00F7600A" w:rsidRDefault="009E08BE" w:rsidP="001674FB">
            <w:pPr>
              <w:spacing w:before="120" w:after="120"/>
              <w:jc w:val="center"/>
              <w:rPr>
                <w:rFonts w:eastAsia="Calibri"/>
              </w:rPr>
            </w:pPr>
            <w:r w:rsidRPr="00F7600A">
              <w:rPr>
                <w:rFonts w:eastAsia="Calibri"/>
                <w:lang w:eastAsia="ca-ES"/>
              </w:rPr>
              <w:t>Vigente</w:t>
            </w:r>
          </w:p>
        </w:tc>
      </w:tr>
      <w:tr w:rsidR="009E08BE" w:rsidRPr="00F7600A" w14:paraId="0E79EABE" w14:textId="77777777" w:rsidTr="001674FB">
        <w:trPr>
          <w:trHeight w:val="510"/>
        </w:trPr>
        <w:tc>
          <w:tcPr>
            <w:tcW w:w="577" w:type="pct"/>
            <w:tcBorders>
              <w:top w:val="single" w:sz="8" w:space="0" w:color="7BA0CD"/>
              <w:left w:val="single" w:sz="8" w:space="0" w:color="7BA0CD"/>
              <w:bottom w:val="single" w:sz="8" w:space="0" w:color="7BA0CD"/>
              <w:right w:val="nil"/>
            </w:tcBorders>
            <w:noWrap/>
            <w:hideMark/>
          </w:tcPr>
          <w:p w14:paraId="33DE30E5" w14:textId="77777777" w:rsidR="009E08BE" w:rsidRPr="00F7600A" w:rsidRDefault="009E08BE" w:rsidP="001674FB">
            <w:pPr>
              <w:spacing w:before="120" w:after="120"/>
              <w:rPr>
                <w:rFonts w:eastAsia="Calibri"/>
                <w:b/>
                <w:bCs/>
                <w:lang w:eastAsia="ca-ES"/>
              </w:rPr>
            </w:pPr>
            <w:r w:rsidRPr="00F7600A">
              <w:rPr>
                <w:rFonts w:eastAsia="Calibri"/>
                <w:b/>
                <w:bCs/>
                <w:lang w:eastAsia="ca-ES"/>
              </w:rPr>
              <w:t>PC-303</w:t>
            </w:r>
          </w:p>
        </w:tc>
        <w:tc>
          <w:tcPr>
            <w:tcW w:w="3344" w:type="pct"/>
            <w:tcBorders>
              <w:top w:val="single" w:sz="8" w:space="0" w:color="7BA0CD"/>
              <w:left w:val="nil"/>
              <w:bottom w:val="single" w:sz="8" w:space="0" w:color="7BA0CD"/>
              <w:right w:val="nil"/>
            </w:tcBorders>
            <w:hideMark/>
          </w:tcPr>
          <w:p w14:paraId="6E0684B3" w14:textId="77777777" w:rsidR="009E08BE" w:rsidRPr="00F7600A" w:rsidRDefault="009E08BE" w:rsidP="001674FB">
            <w:pPr>
              <w:spacing w:before="120" w:after="120"/>
              <w:rPr>
                <w:rFonts w:eastAsia="Calibri"/>
                <w:lang w:eastAsia="ca-ES"/>
              </w:rPr>
            </w:pPr>
            <w:r w:rsidRPr="00F7600A">
              <w:rPr>
                <w:rFonts w:eastAsia="Calibri"/>
                <w:lang w:eastAsia="ca-ES"/>
              </w:rPr>
              <w:t>Proceso Clave - Protección y Explotación Resultados / Introducción al mercado</w:t>
            </w:r>
          </w:p>
        </w:tc>
        <w:tc>
          <w:tcPr>
            <w:tcW w:w="1079" w:type="pct"/>
            <w:tcBorders>
              <w:top w:val="single" w:sz="8" w:space="0" w:color="7BA0CD"/>
              <w:left w:val="nil"/>
              <w:bottom w:val="single" w:sz="8" w:space="0" w:color="7BA0CD"/>
              <w:right w:val="single" w:sz="8" w:space="0" w:color="7BA0CD"/>
            </w:tcBorders>
            <w:hideMark/>
          </w:tcPr>
          <w:p w14:paraId="0B1DBA1F" w14:textId="77777777" w:rsidR="009E08BE" w:rsidRPr="00F7600A" w:rsidRDefault="009E08BE" w:rsidP="001674FB">
            <w:pPr>
              <w:spacing w:before="120" w:after="120"/>
              <w:jc w:val="center"/>
              <w:rPr>
                <w:rFonts w:eastAsia="Calibri"/>
              </w:rPr>
            </w:pPr>
            <w:r w:rsidRPr="00F7600A">
              <w:rPr>
                <w:rFonts w:eastAsia="Calibri"/>
                <w:lang w:eastAsia="ca-ES"/>
              </w:rPr>
              <w:t>Vigente</w:t>
            </w:r>
          </w:p>
        </w:tc>
      </w:tr>
      <w:tr w:rsidR="009E08BE" w:rsidRPr="00F7600A" w14:paraId="6D71DDDE" w14:textId="77777777" w:rsidTr="001674FB">
        <w:trPr>
          <w:trHeight w:val="510"/>
        </w:trPr>
        <w:tc>
          <w:tcPr>
            <w:tcW w:w="577" w:type="pct"/>
            <w:tcBorders>
              <w:top w:val="single" w:sz="8" w:space="0" w:color="7BA0CD"/>
              <w:left w:val="single" w:sz="8" w:space="0" w:color="7BA0CD"/>
              <w:bottom w:val="single" w:sz="8" w:space="0" w:color="7BA0CD"/>
              <w:right w:val="nil"/>
            </w:tcBorders>
            <w:shd w:val="clear" w:color="auto" w:fill="D3DFEE"/>
            <w:noWrap/>
            <w:hideMark/>
          </w:tcPr>
          <w:p w14:paraId="762F2654" w14:textId="77777777" w:rsidR="009E08BE" w:rsidRPr="00F7600A" w:rsidRDefault="009E08BE" w:rsidP="001674FB">
            <w:pPr>
              <w:spacing w:before="120" w:after="120"/>
              <w:rPr>
                <w:rFonts w:eastAsia="Calibri"/>
                <w:b/>
                <w:bCs/>
                <w:lang w:eastAsia="ca-ES"/>
              </w:rPr>
            </w:pPr>
            <w:r w:rsidRPr="00F7600A">
              <w:rPr>
                <w:rFonts w:eastAsia="Calibri"/>
                <w:b/>
                <w:bCs/>
                <w:lang w:eastAsia="ca-ES"/>
              </w:rPr>
              <w:t>PC-401</w:t>
            </w:r>
          </w:p>
        </w:tc>
        <w:tc>
          <w:tcPr>
            <w:tcW w:w="3344" w:type="pct"/>
            <w:tcBorders>
              <w:top w:val="single" w:sz="8" w:space="0" w:color="7BA0CD"/>
              <w:left w:val="nil"/>
              <w:bottom w:val="single" w:sz="8" w:space="0" w:color="7BA0CD"/>
              <w:right w:val="nil"/>
            </w:tcBorders>
            <w:shd w:val="clear" w:color="auto" w:fill="D3DFEE"/>
            <w:hideMark/>
          </w:tcPr>
          <w:p w14:paraId="09DE6446" w14:textId="77777777" w:rsidR="009E08BE" w:rsidRPr="00F7600A" w:rsidRDefault="009E08BE" w:rsidP="001674FB">
            <w:pPr>
              <w:spacing w:before="120" w:after="120"/>
              <w:rPr>
                <w:rFonts w:eastAsia="Calibri"/>
                <w:lang w:eastAsia="ca-ES"/>
              </w:rPr>
            </w:pPr>
            <w:r w:rsidRPr="00F7600A">
              <w:rPr>
                <w:rFonts w:eastAsia="Calibri"/>
                <w:lang w:eastAsia="ca-ES"/>
              </w:rPr>
              <w:t>Proceso Clave - Incorporación Servicios</w:t>
            </w:r>
          </w:p>
        </w:tc>
        <w:tc>
          <w:tcPr>
            <w:tcW w:w="1079" w:type="pct"/>
            <w:tcBorders>
              <w:top w:val="single" w:sz="8" w:space="0" w:color="7BA0CD"/>
              <w:left w:val="nil"/>
              <w:bottom w:val="single" w:sz="8" w:space="0" w:color="7BA0CD"/>
              <w:right w:val="single" w:sz="8" w:space="0" w:color="7BA0CD"/>
            </w:tcBorders>
            <w:shd w:val="clear" w:color="auto" w:fill="D3DFEE"/>
            <w:hideMark/>
          </w:tcPr>
          <w:p w14:paraId="33B9795E" w14:textId="77777777" w:rsidR="009E08BE" w:rsidRPr="00F7600A" w:rsidRDefault="009E08BE" w:rsidP="001674FB">
            <w:pPr>
              <w:spacing w:before="120" w:after="120"/>
              <w:jc w:val="center"/>
              <w:rPr>
                <w:rFonts w:eastAsia="Calibri"/>
              </w:rPr>
            </w:pPr>
            <w:r w:rsidRPr="00F7600A">
              <w:rPr>
                <w:rFonts w:eastAsia="Calibri"/>
                <w:lang w:eastAsia="ca-ES"/>
              </w:rPr>
              <w:t>Vigente</w:t>
            </w:r>
          </w:p>
        </w:tc>
      </w:tr>
      <w:tr w:rsidR="009E08BE" w:rsidRPr="00F7600A" w14:paraId="1C288A16" w14:textId="77777777" w:rsidTr="001674FB">
        <w:trPr>
          <w:trHeight w:val="510"/>
        </w:trPr>
        <w:tc>
          <w:tcPr>
            <w:tcW w:w="577" w:type="pct"/>
            <w:tcBorders>
              <w:top w:val="single" w:sz="8" w:space="0" w:color="7BA0CD"/>
              <w:left w:val="single" w:sz="8" w:space="0" w:color="7BA0CD"/>
              <w:bottom w:val="single" w:sz="8" w:space="0" w:color="7BA0CD"/>
              <w:right w:val="nil"/>
            </w:tcBorders>
            <w:noWrap/>
            <w:hideMark/>
          </w:tcPr>
          <w:p w14:paraId="44597BDE" w14:textId="77777777" w:rsidR="009E08BE" w:rsidRPr="00F7600A" w:rsidRDefault="009E08BE" w:rsidP="001674FB">
            <w:pPr>
              <w:spacing w:before="120" w:after="120"/>
              <w:rPr>
                <w:rFonts w:eastAsia="Calibri"/>
                <w:b/>
                <w:bCs/>
                <w:lang w:eastAsia="ca-ES"/>
              </w:rPr>
            </w:pPr>
            <w:r w:rsidRPr="00F7600A">
              <w:rPr>
                <w:rFonts w:eastAsia="Calibri"/>
                <w:b/>
                <w:bCs/>
                <w:lang w:eastAsia="ca-ES"/>
              </w:rPr>
              <w:t>PC-402</w:t>
            </w:r>
          </w:p>
        </w:tc>
        <w:tc>
          <w:tcPr>
            <w:tcW w:w="3344" w:type="pct"/>
            <w:tcBorders>
              <w:top w:val="single" w:sz="8" w:space="0" w:color="7BA0CD"/>
              <w:left w:val="nil"/>
              <w:bottom w:val="single" w:sz="8" w:space="0" w:color="7BA0CD"/>
              <w:right w:val="nil"/>
            </w:tcBorders>
            <w:hideMark/>
          </w:tcPr>
          <w:p w14:paraId="37F1D4FB" w14:textId="77777777" w:rsidR="009E08BE" w:rsidRPr="00F7600A" w:rsidRDefault="009E08BE" w:rsidP="001674FB">
            <w:pPr>
              <w:spacing w:before="120" w:after="120"/>
              <w:rPr>
                <w:rFonts w:eastAsia="Calibri"/>
                <w:lang w:eastAsia="ca-ES"/>
              </w:rPr>
            </w:pPr>
            <w:r w:rsidRPr="00F7600A">
              <w:rPr>
                <w:rFonts w:eastAsia="Calibri"/>
                <w:lang w:eastAsia="ca-ES"/>
              </w:rPr>
              <w:t>Proceso Clave - Servicios Apoyo a la Investigación</w:t>
            </w:r>
          </w:p>
        </w:tc>
        <w:tc>
          <w:tcPr>
            <w:tcW w:w="1079" w:type="pct"/>
            <w:tcBorders>
              <w:top w:val="single" w:sz="8" w:space="0" w:color="7BA0CD"/>
              <w:left w:val="nil"/>
              <w:bottom w:val="single" w:sz="8" w:space="0" w:color="7BA0CD"/>
              <w:right w:val="single" w:sz="8" w:space="0" w:color="7BA0CD"/>
            </w:tcBorders>
            <w:hideMark/>
          </w:tcPr>
          <w:p w14:paraId="53847926" w14:textId="77777777" w:rsidR="009E08BE" w:rsidRPr="00F7600A" w:rsidRDefault="009E08BE" w:rsidP="001674FB">
            <w:pPr>
              <w:spacing w:before="120" w:after="120"/>
              <w:jc w:val="center"/>
              <w:rPr>
                <w:rFonts w:eastAsia="Calibri"/>
              </w:rPr>
            </w:pPr>
            <w:r w:rsidRPr="00F7600A">
              <w:rPr>
                <w:rFonts w:eastAsia="Calibri"/>
                <w:lang w:eastAsia="ca-ES"/>
              </w:rPr>
              <w:t>Vigente</w:t>
            </w:r>
          </w:p>
        </w:tc>
      </w:tr>
      <w:tr w:rsidR="009E08BE" w:rsidRPr="00F7600A" w14:paraId="0B71B8E7" w14:textId="77777777" w:rsidTr="001674FB">
        <w:trPr>
          <w:trHeight w:val="510"/>
        </w:trPr>
        <w:tc>
          <w:tcPr>
            <w:tcW w:w="577" w:type="pct"/>
            <w:tcBorders>
              <w:top w:val="single" w:sz="8" w:space="0" w:color="7BA0CD"/>
              <w:left w:val="single" w:sz="8" w:space="0" w:color="7BA0CD"/>
              <w:bottom w:val="single" w:sz="8" w:space="0" w:color="7BA0CD"/>
              <w:right w:val="nil"/>
            </w:tcBorders>
            <w:shd w:val="clear" w:color="auto" w:fill="D3DFEE"/>
            <w:noWrap/>
            <w:hideMark/>
          </w:tcPr>
          <w:p w14:paraId="5A463B51" w14:textId="77777777" w:rsidR="009E08BE" w:rsidRPr="00F7600A" w:rsidRDefault="009E08BE" w:rsidP="001674FB">
            <w:pPr>
              <w:spacing w:before="120" w:after="120"/>
              <w:rPr>
                <w:rFonts w:eastAsia="Calibri"/>
                <w:b/>
                <w:bCs/>
                <w:lang w:eastAsia="ca-ES"/>
              </w:rPr>
            </w:pPr>
            <w:r w:rsidRPr="00F7600A">
              <w:rPr>
                <w:rFonts w:eastAsia="Calibri"/>
                <w:b/>
                <w:bCs/>
                <w:lang w:eastAsia="ca-ES"/>
              </w:rPr>
              <w:t>PC-501</w:t>
            </w:r>
          </w:p>
        </w:tc>
        <w:tc>
          <w:tcPr>
            <w:tcW w:w="3344" w:type="pct"/>
            <w:tcBorders>
              <w:top w:val="single" w:sz="8" w:space="0" w:color="7BA0CD"/>
              <w:left w:val="nil"/>
              <w:bottom w:val="single" w:sz="8" w:space="0" w:color="7BA0CD"/>
              <w:right w:val="nil"/>
            </w:tcBorders>
            <w:shd w:val="clear" w:color="auto" w:fill="D3DFEE"/>
            <w:hideMark/>
          </w:tcPr>
          <w:p w14:paraId="535E7DA6" w14:textId="77777777" w:rsidR="009E08BE" w:rsidRPr="00F7600A" w:rsidRDefault="009E08BE" w:rsidP="001674FB">
            <w:pPr>
              <w:spacing w:before="120" w:after="120"/>
              <w:rPr>
                <w:rFonts w:eastAsia="Calibri"/>
                <w:lang w:eastAsia="ca-ES"/>
              </w:rPr>
            </w:pPr>
            <w:r w:rsidRPr="00F7600A">
              <w:rPr>
                <w:rFonts w:eastAsia="Calibri"/>
                <w:lang w:eastAsia="ca-ES"/>
              </w:rPr>
              <w:t>Proceso Clave - Gestión Acciones Formativas</w:t>
            </w:r>
          </w:p>
        </w:tc>
        <w:tc>
          <w:tcPr>
            <w:tcW w:w="1079" w:type="pct"/>
            <w:tcBorders>
              <w:top w:val="single" w:sz="8" w:space="0" w:color="7BA0CD"/>
              <w:left w:val="nil"/>
              <w:bottom w:val="single" w:sz="8" w:space="0" w:color="7BA0CD"/>
              <w:right w:val="single" w:sz="8" w:space="0" w:color="7BA0CD"/>
            </w:tcBorders>
            <w:shd w:val="clear" w:color="auto" w:fill="D3DFEE"/>
            <w:hideMark/>
          </w:tcPr>
          <w:p w14:paraId="6B07205E" w14:textId="77777777" w:rsidR="009E08BE" w:rsidRPr="00F7600A" w:rsidRDefault="009E08BE" w:rsidP="001674FB">
            <w:pPr>
              <w:spacing w:before="120" w:after="120"/>
              <w:jc w:val="center"/>
              <w:rPr>
                <w:rFonts w:eastAsia="Calibri"/>
              </w:rPr>
            </w:pPr>
            <w:r w:rsidRPr="00F7600A">
              <w:rPr>
                <w:rFonts w:eastAsia="Calibri"/>
                <w:lang w:eastAsia="ca-ES"/>
              </w:rPr>
              <w:t>Vigente</w:t>
            </w:r>
          </w:p>
        </w:tc>
      </w:tr>
      <w:tr w:rsidR="009E08BE" w:rsidRPr="00F7600A" w14:paraId="05714EED" w14:textId="77777777" w:rsidTr="001674FB">
        <w:trPr>
          <w:trHeight w:val="255"/>
        </w:trPr>
        <w:tc>
          <w:tcPr>
            <w:tcW w:w="577" w:type="pct"/>
            <w:tcBorders>
              <w:top w:val="single" w:sz="8" w:space="0" w:color="7BA0CD"/>
              <w:left w:val="single" w:sz="8" w:space="0" w:color="7BA0CD"/>
              <w:bottom w:val="single" w:sz="8" w:space="0" w:color="7BA0CD"/>
              <w:right w:val="nil"/>
            </w:tcBorders>
            <w:noWrap/>
            <w:hideMark/>
          </w:tcPr>
          <w:p w14:paraId="24CF280C" w14:textId="77777777" w:rsidR="009E08BE" w:rsidRPr="00F7600A" w:rsidRDefault="009E08BE" w:rsidP="001674FB">
            <w:pPr>
              <w:spacing w:before="120" w:after="120"/>
              <w:rPr>
                <w:rFonts w:eastAsia="Calibri"/>
                <w:b/>
                <w:bCs/>
                <w:lang w:eastAsia="ca-ES"/>
              </w:rPr>
            </w:pPr>
            <w:r w:rsidRPr="00F7600A">
              <w:rPr>
                <w:rFonts w:eastAsia="Calibri"/>
                <w:b/>
                <w:bCs/>
                <w:lang w:eastAsia="ca-ES"/>
              </w:rPr>
              <w:t>PA-01</w:t>
            </w:r>
          </w:p>
        </w:tc>
        <w:tc>
          <w:tcPr>
            <w:tcW w:w="3344" w:type="pct"/>
            <w:tcBorders>
              <w:top w:val="single" w:sz="8" w:space="0" w:color="7BA0CD"/>
              <w:left w:val="nil"/>
              <w:bottom w:val="single" w:sz="8" w:space="0" w:color="7BA0CD"/>
              <w:right w:val="nil"/>
            </w:tcBorders>
            <w:hideMark/>
          </w:tcPr>
          <w:p w14:paraId="3A401BB1" w14:textId="77777777" w:rsidR="009E08BE" w:rsidRPr="00F7600A" w:rsidRDefault="009E08BE" w:rsidP="001674FB">
            <w:pPr>
              <w:spacing w:before="120" w:after="120"/>
              <w:rPr>
                <w:rFonts w:eastAsia="Calibri"/>
                <w:lang w:eastAsia="ca-ES"/>
              </w:rPr>
            </w:pPr>
            <w:r w:rsidRPr="00F7600A">
              <w:rPr>
                <w:rFonts w:eastAsia="Calibri"/>
                <w:lang w:eastAsia="ca-ES"/>
              </w:rPr>
              <w:t>Proceso de Apoyo - Gestión de Personas</w:t>
            </w:r>
          </w:p>
        </w:tc>
        <w:tc>
          <w:tcPr>
            <w:tcW w:w="1079" w:type="pct"/>
            <w:tcBorders>
              <w:top w:val="single" w:sz="8" w:space="0" w:color="7BA0CD"/>
              <w:left w:val="nil"/>
              <w:bottom w:val="single" w:sz="8" w:space="0" w:color="7BA0CD"/>
              <w:right w:val="single" w:sz="8" w:space="0" w:color="7BA0CD"/>
            </w:tcBorders>
            <w:hideMark/>
          </w:tcPr>
          <w:p w14:paraId="48732C24" w14:textId="77777777" w:rsidR="009E08BE" w:rsidRPr="00F7600A" w:rsidRDefault="009E08BE" w:rsidP="001674FB">
            <w:pPr>
              <w:spacing w:before="120" w:after="120"/>
              <w:jc w:val="center"/>
              <w:rPr>
                <w:rFonts w:eastAsia="Calibri"/>
              </w:rPr>
            </w:pPr>
            <w:r>
              <w:rPr>
                <w:rFonts w:eastAsia="Calibri"/>
                <w:lang w:eastAsia="ca-ES"/>
              </w:rPr>
              <w:t>Vigente</w:t>
            </w:r>
          </w:p>
        </w:tc>
      </w:tr>
      <w:tr w:rsidR="009E08BE" w:rsidRPr="00F7600A" w14:paraId="651A9513" w14:textId="77777777" w:rsidTr="001674FB">
        <w:trPr>
          <w:trHeight w:val="510"/>
        </w:trPr>
        <w:tc>
          <w:tcPr>
            <w:tcW w:w="577" w:type="pct"/>
            <w:tcBorders>
              <w:top w:val="single" w:sz="8" w:space="0" w:color="7BA0CD"/>
              <w:left w:val="single" w:sz="8" w:space="0" w:color="7BA0CD"/>
              <w:bottom w:val="single" w:sz="8" w:space="0" w:color="7BA0CD"/>
              <w:right w:val="nil"/>
            </w:tcBorders>
            <w:shd w:val="clear" w:color="auto" w:fill="D3DFEE"/>
            <w:noWrap/>
            <w:hideMark/>
          </w:tcPr>
          <w:p w14:paraId="66ED9883" w14:textId="77777777" w:rsidR="009E08BE" w:rsidRPr="00F7600A" w:rsidRDefault="009E08BE" w:rsidP="001674FB">
            <w:pPr>
              <w:spacing w:before="120" w:after="120"/>
              <w:rPr>
                <w:rFonts w:eastAsia="Calibri"/>
                <w:b/>
                <w:bCs/>
                <w:lang w:eastAsia="ca-ES"/>
              </w:rPr>
            </w:pPr>
            <w:r w:rsidRPr="00F7600A">
              <w:rPr>
                <w:rFonts w:eastAsia="Calibri"/>
                <w:b/>
                <w:bCs/>
                <w:lang w:eastAsia="ca-ES"/>
              </w:rPr>
              <w:t>PA-02</w:t>
            </w:r>
          </w:p>
        </w:tc>
        <w:tc>
          <w:tcPr>
            <w:tcW w:w="3344" w:type="pct"/>
            <w:tcBorders>
              <w:top w:val="single" w:sz="8" w:space="0" w:color="7BA0CD"/>
              <w:left w:val="nil"/>
              <w:bottom w:val="single" w:sz="8" w:space="0" w:color="7BA0CD"/>
              <w:right w:val="nil"/>
            </w:tcBorders>
            <w:shd w:val="clear" w:color="auto" w:fill="D3DFEE"/>
            <w:hideMark/>
          </w:tcPr>
          <w:p w14:paraId="4400BF31" w14:textId="77777777" w:rsidR="009E08BE" w:rsidRPr="00F7600A" w:rsidRDefault="009E08BE" w:rsidP="001674FB">
            <w:pPr>
              <w:spacing w:before="120" w:after="120"/>
              <w:rPr>
                <w:rFonts w:eastAsia="Calibri"/>
                <w:lang w:eastAsia="ca-ES"/>
              </w:rPr>
            </w:pPr>
            <w:r w:rsidRPr="00F7600A">
              <w:rPr>
                <w:rFonts w:eastAsia="Calibri"/>
                <w:lang w:eastAsia="ca-ES"/>
              </w:rPr>
              <w:t>Proceso de Apoyo - Compras</w:t>
            </w:r>
          </w:p>
        </w:tc>
        <w:tc>
          <w:tcPr>
            <w:tcW w:w="1079" w:type="pct"/>
            <w:tcBorders>
              <w:top w:val="single" w:sz="8" w:space="0" w:color="7BA0CD"/>
              <w:left w:val="nil"/>
              <w:bottom w:val="single" w:sz="8" w:space="0" w:color="7BA0CD"/>
              <w:right w:val="single" w:sz="8" w:space="0" w:color="7BA0CD"/>
            </w:tcBorders>
            <w:shd w:val="clear" w:color="auto" w:fill="D3DFEE"/>
            <w:hideMark/>
          </w:tcPr>
          <w:p w14:paraId="6BB3A054" w14:textId="77777777" w:rsidR="009E08BE" w:rsidRPr="00F7600A" w:rsidRDefault="009E08BE" w:rsidP="001674FB">
            <w:pPr>
              <w:spacing w:before="120" w:after="120"/>
              <w:jc w:val="center"/>
              <w:rPr>
                <w:rFonts w:eastAsia="Calibri"/>
              </w:rPr>
            </w:pPr>
            <w:r w:rsidRPr="00F7600A">
              <w:rPr>
                <w:rFonts w:eastAsia="Calibri"/>
                <w:lang w:eastAsia="ca-ES"/>
              </w:rPr>
              <w:t>Vigente</w:t>
            </w:r>
          </w:p>
        </w:tc>
      </w:tr>
      <w:tr w:rsidR="009E08BE" w:rsidRPr="00F7600A" w14:paraId="442666B8" w14:textId="77777777" w:rsidTr="001674FB">
        <w:trPr>
          <w:trHeight w:val="510"/>
        </w:trPr>
        <w:tc>
          <w:tcPr>
            <w:tcW w:w="577" w:type="pct"/>
            <w:tcBorders>
              <w:top w:val="single" w:sz="8" w:space="0" w:color="7BA0CD"/>
              <w:left w:val="single" w:sz="8" w:space="0" w:color="7BA0CD"/>
              <w:bottom w:val="single" w:sz="8" w:space="0" w:color="7BA0CD"/>
              <w:right w:val="nil"/>
            </w:tcBorders>
            <w:noWrap/>
            <w:hideMark/>
          </w:tcPr>
          <w:p w14:paraId="47D5DCBC" w14:textId="77777777" w:rsidR="009E08BE" w:rsidRPr="00F7600A" w:rsidRDefault="009E08BE" w:rsidP="001674FB">
            <w:pPr>
              <w:spacing w:before="120" w:after="120"/>
              <w:rPr>
                <w:rFonts w:eastAsia="Calibri"/>
                <w:b/>
                <w:bCs/>
                <w:lang w:eastAsia="ca-ES"/>
              </w:rPr>
            </w:pPr>
            <w:r w:rsidRPr="00F7600A">
              <w:rPr>
                <w:rFonts w:eastAsia="Calibri"/>
                <w:b/>
                <w:bCs/>
                <w:lang w:eastAsia="ca-ES"/>
              </w:rPr>
              <w:t>PA-03</w:t>
            </w:r>
          </w:p>
        </w:tc>
        <w:tc>
          <w:tcPr>
            <w:tcW w:w="3344" w:type="pct"/>
            <w:tcBorders>
              <w:top w:val="single" w:sz="8" w:space="0" w:color="7BA0CD"/>
              <w:left w:val="nil"/>
              <w:bottom w:val="single" w:sz="8" w:space="0" w:color="7BA0CD"/>
              <w:right w:val="nil"/>
            </w:tcBorders>
            <w:hideMark/>
          </w:tcPr>
          <w:p w14:paraId="7281E22C" w14:textId="77777777" w:rsidR="009E08BE" w:rsidRPr="00F7600A" w:rsidRDefault="009E08BE" w:rsidP="001674FB">
            <w:pPr>
              <w:spacing w:before="120" w:after="120"/>
              <w:rPr>
                <w:rFonts w:eastAsia="Calibri"/>
                <w:lang w:eastAsia="ca-ES"/>
              </w:rPr>
            </w:pPr>
            <w:r w:rsidRPr="00F7600A">
              <w:rPr>
                <w:rFonts w:eastAsia="Calibri"/>
                <w:lang w:eastAsia="ca-ES"/>
              </w:rPr>
              <w:t>Proceso de Apoyo - Infraestructuras / Equipos de medida</w:t>
            </w:r>
          </w:p>
        </w:tc>
        <w:tc>
          <w:tcPr>
            <w:tcW w:w="1079" w:type="pct"/>
            <w:tcBorders>
              <w:top w:val="single" w:sz="8" w:space="0" w:color="7BA0CD"/>
              <w:left w:val="nil"/>
              <w:bottom w:val="single" w:sz="8" w:space="0" w:color="7BA0CD"/>
              <w:right w:val="single" w:sz="8" w:space="0" w:color="7BA0CD"/>
            </w:tcBorders>
            <w:hideMark/>
          </w:tcPr>
          <w:p w14:paraId="7BCEB5EE" w14:textId="77777777" w:rsidR="009E08BE" w:rsidRPr="00F7600A" w:rsidRDefault="009E08BE" w:rsidP="001674FB">
            <w:pPr>
              <w:spacing w:before="120" w:after="120"/>
              <w:jc w:val="center"/>
              <w:rPr>
                <w:rFonts w:eastAsia="Calibri"/>
              </w:rPr>
            </w:pPr>
            <w:r w:rsidRPr="00F7600A">
              <w:rPr>
                <w:rFonts w:eastAsia="Calibri"/>
                <w:lang w:eastAsia="ca-ES"/>
              </w:rPr>
              <w:t>Vigente</w:t>
            </w:r>
          </w:p>
        </w:tc>
      </w:tr>
      <w:tr w:rsidR="009E08BE" w:rsidRPr="00F7600A" w14:paraId="41186469" w14:textId="77777777" w:rsidTr="001674FB">
        <w:trPr>
          <w:trHeight w:val="510"/>
        </w:trPr>
        <w:tc>
          <w:tcPr>
            <w:tcW w:w="577" w:type="pct"/>
            <w:tcBorders>
              <w:top w:val="single" w:sz="8" w:space="0" w:color="7BA0CD"/>
              <w:left w:val="single" w:sz="8" w:space="0" w:color="7BA0CD"/>
              <w:bottom w:val="single" w:sz="8" w:space="0" w:color="7BA0CD"/>
              <w:right w:val="nil"/>
            </w:tcBorders>
            <w:shd w:val="clear" w:color="auto" w:fill="D3DFEE"/>
            <w:noWrap/>
            <w:hideMark/>
          </w:tcPr>
          <w:p w14:paraId="103F730B" w14:textId="77777777" w:rsidR="009E08BE" w:rsidRPr="00F7600A" w:rsidRDefault="009E08BE" w:rsidP="001674FB">
            <w:pPr>
              <w:spacing w:before="120" w:after="120"/>
              <w:rPr>
                <w:rFonts w:eastAsia="Calibri"/>
                <w:b/>
                <w:bCs/>
                <w:lang w:eastAsia="ca-ES"/>
              </w:rPr>
            </w:pPr>
            <w:r w:rsidRPr="00F7600A">
              <w:rPr>
                <w:rFonts w:eastAsia="Calibri"/>
                <w:b/>
                <w:bCs/>
                <w:lang w:eastAsia="ca-ES"/>
              </w:rPr>
              <w:t>PA-04</w:t>
            </w:r>
          </w:p>
        </w:tc>
        <w:tc>
          <w:tcPr>
            <w:tcW w:w="3344" w:type="pct"/>
            <w:tcBorders>
              <w:top w:val="single" w:sz="8" w:space="0" w:color="7BA0CD"/>
              <w:left w:val="nil"/>
              <w:bottom w:val="single" w:sz="8" w:space="0" w:color="7BA0CD"/>
              <w:right w:val="nil"/>
            </w:tcBorders>
            <w:shd w:val="clear" w:color="auto" w:fill="D3DFEE"/>
            <w:hideMark/>
          </w:tcPr>
          <w:p w14:paraId="6D2D2A6F" w14:textId="77777777" w:rsidR="009E08BE" w:rsidRPr="00F7600A" w:rsidRDefault="009E08BE" w:rsidP="001674FB">
            <w:pPr>
              <w:spacing w:before="120" w:after="120"/>
              <w:rPr>
                <w:rFonts w:eastAsia="Calibri"/>
                <w:lang w:eastAsia="ca-ES"/>
              </w:rPr>
            </w:pPr>
            <w:r w:rsidRPr="00F7600A">
              <w:rPr>
                <w:rFonts w:eastAsia="Calibri"/>
                <w:lang w:eastAsia="ca-ES"/>
              </w:rPr>
              <w:t>Proceso de Apoyo - Información Documentada</w:t>
            </w:r>
          </w:p>
        </w:tc>
        <w:tc>
          <w:tcPr>
            <w:tcW w:w="1079" w:type="pct"/>
            <w:tcBorders>
              <w:top w:val="single" w:sz="8" w:space="0" w:color="7BA0CD"/>
              <w:left w:val="nil"/>
              <w:bottom w:val="single" w:sz="8" w:space="0" w:color="7BA0CD"/>
              <w:right w:val="single" w:sz="8" w:space="0" w:color="7BA0CD"/>
            </w:tcBorders>
            <w:shd w:val="clear" w:color="auto" w:fill="D3DFEE"/>
            <w:hideMark/>
          </w:tcPr>
          <w:p w14:paraId="78C1E26D" w14:textId="77777777" w:rsidR="009E08BE" w:rsidRPr="00F7600A" w:rsidRDefault="009E08BE" w:rsidP="001674FB">
            <w:pPr>
              <w:spacing w:before="120" w:after="120"/>
              <w:jc w:val="center"/>
              <w:rPr>
                <w:rFonts w:eastAsia="Calibri"/>
                <w:lang w:eastAsia="ca-ES"/>
              </w:rPr>
            </w:pPr>
            <w:r w:rsidRPr="00F7600A">
              <w:rPr>
                <w:rFonts w:eastAsia="Calibri"/>
                <w:lang w:eastAsia="ca-ES"/>
              </w:rPr>
              <w:t>Vigente</w:t>
            </w:r>
          </w:p>
        </w:tc>
      </w:tr>
      <w:tr w:rsidR="009E08BE" w:rsidRPr="00F7600A" w14:paraId="462F8040" w14:textId="77777777" w:rsidTr="001674FB">
        <w:trPr>
          <w:trHeight w:val="510"/>
        </w:trPr>
        <w:tc>
          <w:tcPr>
            <w:tcW w:w="577" w:type="pct"/>
            <w:tcBorders>
              <w:top w:val="single" w:sz="8" w:space="0" w:color="7BA0CD"/>
              <w:left w:val="single" w:sz="8" w:space="0" w:color="7BA0CD"/>
              <w:bottom w:val="single" w:sz="8" w:space="0" w:color="7BA0CD"/>
              <w:right w:val="nil"/>
            </w:tcBorders>
            <w:noWrap/>
            <w:hideMark/>
          </w:tcPr>
          <w:p w14:paraId="5FD0F0E0" w14:textId="77777777" w:rsidR="009E08BE" w:rsidRPr="00F7600A" w:rsidRDefault="009E08BE" w:rsidP="001674FB">
            <w:pPr>
              <w:spacing w:before="120" w:after="120"/>
              <w:rPr>
                <w:rFonts w:eastAsia="Calibri"/>
                <w:b/>
                <w:bCs/>
                <w:lang w:eastAsia="ca-ES"/>
              </w:rPr>
            </w:pPr>
            <w:r w:rsidRPr="00F7600A">
              <w:rPr>
                <w:rFonts w:eastAsia="Calibri"/>
                <w:b/>
                <w:bCs/>
                <w:lang w:eastAsia="ca-ES"/>
              </w:rPr>
              <w:t>PA-05</w:t>
            </w:r>
          </w:p>
        </w:tc>
        <w:tc>
          <w:tcPr>
            <w:tcW w:w="3344" w:type="pct"/>
            <w:tcBorders>
              <w:top w:val="single" w:sz="8" w:space="0" w:color="7BA0CD"/>
              <w:left w:val="nil"/>
              <w:bottom w:val="single" w:sz="8" w:space="0" w:color="7BA0CD"/>
              <w:right w:val="nil"/>
            </w:tcBorders>
            <w:hideMark/>
          </w:tcPr>
          <w:p w14:paraId="6DB5AE51" w14:textId="77777777" w:rsidR="009E08BE" w:rsidRPr="00F7600A" w:rsidRDefault="009E08BE" w:rsidP="001674FB">
            <w:pPr>
              <w:spacing w:before="120" w:after="120"/>
              <w:rPr>
                <w:rFonts w:eastAsia="Calibri"/>
                <w:lang w:eastAsia="ca-ES"/>
              </w:rPr>
            </w:pPr>
            <w:r w:rsidRPr="00F7600A">
              <w:rPr>
                <w:rFonts w:eastAsia="Calibri"/>
                <w:lang w:eastAsia="ca-ES"/>
              </w:rPr>
              <w:t>Proceso de Apoyo - Facturación y Gestión de cobros</w:t>
            </w:r>
          </w:p>
        </w:tc>
        <w:tc>
          <w:tcPr>
            <w:tcW w:w="1079" w:type="pct"/>
            <w:tcBorders>
              <w:top w:val="single" w:sz="8" w:space="0" w:color="7BA0CD"/>
              <w:left w:val="nil"/>
              <w:bottom w:val="single" w:sz="8" w:space="0" w:color="7BA0CD"/>
              <w:right w:val="single" w:sz="8" w:space="0" w:color="7BA0CD"/>
            </w:tcBorders>
            <w:hideMark/>
          </w:tcPr>
          <w:p w14:paraId="6DED5DAC" w14:textId="77777777" w:rsidR="009E08BE" w:rsidRPr="00F7600A" w:rsidRDefault="009E08BE" w:rsidP="001674FB">
            <w:pPr>
              <w:spacing w:before="120" w:after="120"/>
              <w:jc w:val="center"/>
              <w:rPr>
                <w:rFonts w:eastAsia="Calibri"/>
                <w:lang w:eastAsia="ca-ES"/>
              </w:rPr>
            </w:pPr>
            <w:r w:rsidRPr="00F7600A">
              <w:rPr>
                <w:rFonts w:eastAsia="Calibri"/>
                <w:lang w:eastAsia="ca-ES"/>
              </w:rPr>
              <w:t>Vigente</w:t>
            </w:r>
          </w:p>
        </w:tc>
      </w:tr>
    </w:tbl>
    <w:p w14:paraId="2757FF54" w14:textId="77777777" w:rsidR="009E08BE" w:rsidRPr="00F7600A" w:rsidRDefault="009E08BE" w:rsidP="009E08BE">
      <w:pPr>
        <w:spacing w:before="120" w:line="240" w:lineRule="auto"/>
        <w:jc w:val="center"/>
        <w:rPr>
          <w:rFonts w:eastAsia="Calibri"/>
          <w:b/>
          <w:bCs/>
          <w:sz w:val="18"/>
          <w:szCs w:val="18"/>
        </w:rPr>
      </w:pPr>
    </w:p>
    <w:p w14:paraId="75EAF874" w14:textId="06D6D280" w:rsidR="009E08BE" w:rsidRPr="008175C2" w:rsidRDefault="00742D10" w:rsidP="008175C2">
      <w:pPr>
        <w:autoSpaceDE w:val="0"/>
        <w:spacing w:before="120" w:after="120"/>
        <w:rPr>
          <w:rFonts w:eastAsia="Calibri"/>
        </w:rPr>
      </w:pPr>
      <w:r>
        <w:rPr>
          <w:rFonts w:eastAsia="Calibri"/>
        </w:rPr>
        <w:t xml:space="preserve">De los 24 </w:t>
      </w:r>
      <w:r w:rsidR="009E08BE" w:rsidRPr="00F7600A">
        <w:rPr>
          <w:rFonts w:eastAsia="Calibri"/>
        </w:rPr>
        <w:t xml:space="preserve">procesos que forman parte del </w:t>
      </w:r>
      <w:r w:rsidR="00580A0D">
        <w:rPr>
          <w:rFonts w:eastAsia="Calibri"/>
        </w:rPr>
        <w:t>mapa de procesos del sistema de gestión</w:t>
      </w:r>
      <w:r w:rsidR="009E08BE" w:rsidRPr="00F7600A">
        <w:rPr>
          <w:rFonts w:eastAsia="Calibri"/>
        </w:rPr>
        <w:t xml:space="preserve">, </w:t>
      </w:r>
      <w:r w:rsidR="00580A0D">
        <w:rPr>
          <w:rFonts w:eastAsia="Calibri"/>
        </w:rPr>
        <w:t xml:space="preserve">en la anualidad 2024 se registran un total de </w:t>
      </w:r>
      <w:r w:rsidR="009E08BE" w:rsidRPr="00F7600A">
        <w:rPr>
          <w:rFonts w:eastAsia="Calibri"/>
          <w:u w:val="single"/>
        </w:rPr>
        <w:t>2</w:t>
      </w:r>
      <w:r w:rsidR="009E08BE">
        <w:rPr>
          <w:rFonts w:eastAsia="Calibri"/>
          <w:u w:val="single"/>
        </w:rPr>
        <w:t>3</w:t>
      </w:r>
      <w:r w:rsidR="00580A0D">
        <w:rPr>
          <w:rFonts w:eastAsia="Calibri"/>
          <w:u w:val="single"/>
        </w:rPr>
        <w:t xml:space="preserve"> procesos</w:t>
      </w:r>
      <w:r w:rsidR="009E08BE" w:rsidRPr="00F7600A">
        <w:rPr>
          <w:rFonts w:eastAsia="Calibri"/>
          <w:u w:val="single"/>
        </w:rPr>
        <w:t xml:space="preserve"> vigentes</w:t>
      </w:r>
      <w:r w:rsidR="009E08BE" w:rsidRPr="00F7600A">
        <w:rPr>
          <w:rFonts w:eastAsia="Calibri"/>
        </w:rPr>
        <w:t xml:space="preserve"> y </w:t>
      </w:r>
      <w:r w:rsidR="009E08BE">
        <w:rPr>
          <w:rFonts w:eastAsia="Calibri"/>
        </w:rPr>
        <w:t xml:space="preserve">1 en </w:t>
      </w:r>
      <w:r w:rsidR="009E08BE" w:rsidRPr="00F7600A">
        <w:rPr>
          <w:rFonts w:eastAsia="Calibri"/>
        </w:rPr>
        <w:t>fase de revisión</w:t>
      </w:r>
      <w:r w:rsidR="009E08BE">
        <w:rPr>
          <w:rFonts w:eastAsia="Calibri"/>
        </w:rPr>
        <w:t>.</w:t>
      </w:r>
      <w:r w:rsidR="008175C2">
        <w:rPr>
          <w:rFonts w:eastAsia="Calibri"/>
        </w:rPr>
        <w:t xml:space="preserve"> </w:t>
      </w:r>
    </w:p>
    <w:p w14:paraId="524A6A28" w14:textId="77777777" w:rsidR="00273F4A" w:rsidRDefault="003013C1" w:rsidP="003013C1">
      <w:pPr>
        <w:pStyle w:val="Ttulo3"/>
        <w:numPr>
          <w:ilvl w:val="0"/>
          <w:numId w:val="0"/>
        </w:numPr>
        <w:rPr>
          <w:lang w:val="es-ES"/>
        </w:rPr>
      </w:pPr>
      <w:bookmarkStart w:id="452" w:name="_Toc67856000"/>
      <w:bookmarkStart w:id="453" w:name="_Toc67926869"/>
      <w:bookmarkStart w:id="454" w:name="_Toc99367392"/>
      <w:bookmarkStart w:id="455" w:name="_Toc195095097"/>
      <w:r>
        <w:rPr>
          <w:lang w:val="es-ES"/>
        </w:rPr>
        <w:lastRenderedPageBreak/>
        <w:t xml:space="preserve">8.3.2 </w:t>
      </w:r>
      <w:r w:rsidR="00273F4A">
        <w:rPr>
          <w:lang w:val="es-ES"/>
        </w:rPr>
        <w:t xml:space="preserve">Mantenimiento, creación y actualización </w:t>
      </w:r>
      <w:bookmarkEnd w:id="452"/>
      <w:bookmarkEnd w:id="453"/>
      <w:r w:rsidR="00273F4A">
        <w:rPr>
          <w:lang w:val="es-ES"/>
        </w:rPr>
        <w:t>de documentación</w:t>
      </w:r>
      <w:bookmarkEnd w:id="454"/>
      <w:bookmarkEnd w:id="455"/>
    </w:p>
    <w:p w14:paraId="0BD76FA7" w14:textId="77777777" w:rsidR="009E08BE" w:rsidRDefault="009E08BE" w:rsidP="009E08BE">
      <w:pPr>
        <w:autoSpaceDE w:val="0"/>
        <w:spacing w:before="120" w:after="120"/>
        <w:rPr>
          <w:rFonts w:eastAsia="Calibri"/>
        </w:rPr>
      </w:pPr>
      <w:r>
        <w:rPr>
          <w:rFonts w:eastAsia="Calibri"/>
        </w:rPr>
        <w:t>Durante la anualidad 202</w:t>
      </w:r>
      <w:r w:rsidR="00811D55">
        <w:rPr>
          <w:rFonts w:eastAsia="Calibri"/>
        </w:rPr>
        <w:t>4</w:t>
      </w:r>
      <w:r>
        <w:rPr>
          <w:rFonts w:eastAsia="Calibri"/>
        </w:rPr>
        <w:t>, s</w:t>
      </w:r>
      <w:r w:rsidRPr="00F7600A">
        <w:rPr>
          <w:rFonts w:eastAsia="Calibri"/>
        </w:rPr>
        <w:t xml:space="preserve">e ha revisado y actualizado </w:t>
      </w:r>
      <w:r>
        <w:rPr>
          <w:rFonts w:eastAsia="Calibri"/>
        </w:rPr>
        <w:t xml:space="preserve">la documentación </w:t>
      </w:r>
      <w:r w:rsidRPr="00F7600A">
        <w:rPr>
          <w:rFonts w:eastAsia="Calibri"/>
        </w:rPr>
        <w:t xml:space="preserve">existente y se han creado </w:t>
      </w:r>
      <w:r>
        <w:rPr>
          <w:rFonts w:eastAsia="Calibri"/>
        </w:rPr>
        <w:t>nuevos documentos para el mantenimiento/actualización del sistema</w:t>
      </w:r>
      <w:r w:rsidRPr="00F7600A">
        <w:rPr>
          <w:rFonts w:eastAsia="Calibri"/>
        </w:rPr>
        <w:t>.</w:t>
      </w:r>
      <w:r>
        <w:rPr>
          <w:rFonts w:eastAsia="Calibri"/>
        </w:rPr>
        <w:t xml:space="preserve"> A continuación, se muestra la documentación gestionada por el Área de Calidad de Fisabio a fecha 31/12/202</w:t>
      </w:r>
      <w:r w:rsidR="00811D55">
        <w:rPr>
          <w:rFonts w:eastAsia="Calibri"/>
        </w:rPr>
        <w:t>4</w:t>
      </w:r>
      <w:r>
        <w:rPr>
          <w:rFonts w:eastAsia="Calibri"/>
        </w:rPr>
        <w:t xml:space="preserve"> y su evolución a lo largo de los últimos tres años: </w:t>
      </w:r>
    </w:p>
    <w:p w14:paraId="62E31B74" w14:textId="77777777" w:rsidR="00DC6647" w:rsidRDefault="00DC6647" w:rsidP="009E08BE">
      <w:pPr>
        <w:autoSpaceDE w:val="0"/>
        <w:spacing w:before="120" w:after="120"/>
        <w:rPr>
          <w:rFonts w:eastAsia="Calibri"/>
        </w:rPr>
      </w:pPr>
    </w:p>
    <w:p w14:paraId="3DA11D6A" w14:textId="77777777" w:rsidR="009E08BE" w:rsidRPr="001C7E75" w:rsidRDefault="009E08BE" w:rsidP="009E08BE">
      <w:pPr>
        <w:jc w:val="center"/>
        <w:rPr>
          <w:b/>
          <w:bCs/>
          <w:sz w:val="18"/>
          <w:szCs w:val="18"/>
        </w:rPr>
      </w:pPr>
      <w:r w:rsidRPr="001C7E75">
        <w:rPr>
          <w:b/>
          <w:bCs/>
          <w:sz w:val="18"/>
          <w:szCs w:val="18"/>
        </w:rPr>
        <w:t>Tabla 8.2. Documentación gestionada por el Área de Calidad</w:t>
      </w:r>
    </w:p>
    <w:tbl>
      <w:tblPr>
        <w:tblW w:w="9068" w:type="dxa"/>
        <w:tblCellMar>
          <w:left w:w="70" w:type="dxa"/>
          <w:right w:w="70" w:type="dxa"/>
        </w:tblCellMar>
        <w:tblLook w:val="04A0" w:firstRow="1" w:lastRow="0" w:firstColumn="1" w:lastColumn="0" w:noHBand="0" w:noVBand="1"/>
      </w:tblPr>
      <w:tblGrid>
        <w:gridCol w:w="2085"/>
        <w:gridCol w:w="1029"/>
        <w:gridCol w:w="1152"/>
        <w:gridCol w:w="1238"/>
        <w:gridCol w:w="1238"/>
        <w:gridCol w:w="1088"/>
        <w:gridCol w:w="1238"/>
      </w:tblGrid>
      <w:tr w:rsidR="00811D55" w:rsidRPr="0094751C" w14:paraId="21CEA43E" w14:textId="77777777" w:rsidTr="001674FB">
        <w:trPr>
          <w:trHeight w:val="527"/>
        </w:trPr>
        <w:tc>
          <w:tcPr>
            <w:tcW w:w="2085" w:type="dxa"/>
            <w:tcBorders>
              <w:top w:val="single" w:sz="4" w:space="0" w:color="auto"/>
              <w:left w:val="single" w:sz="4" w:space="0" w:color="auto"/>
              <w:bottom w:val="single" w:sz="8" w:space="0" w:color="auto"/>
              <w:right w:val="single" w:sz="4" w:space="0" w:color="auto"/>
            </w:tcBorders>
            <w:shd w:val="clear" w:color="4F81BD" w:fill="4F81BD"/>
            <w:noWrap/>
            <w:vAlign w:val="center"/>
            <w:hideMark/>
          </w:tcPr>
          <w:p w14:paraId="68F2310A" w14:textId="77777777" w:rsidR="00811D55" w:rsidRPr="0094751C" w:rsidRDefault="00811D55" w:rsidP="001674FB">
            <w:pPr>
              <w:spacing w:after="0" w:line="240" w:lineRule="auto"/>
              <w:jc w:val="center"/>
              <w:rPr>
                <w:rFonts w:eastAsia="Times New Roman"/>
                <w:b/>
                <w:bCs/>
                <w:color w:val="FFFFFF"/>
                <w:lang w:eastAsia="es-ES"/>
              </w:rPr>
            </w:pPr>
            <w:r w:rsidRPr="0094751C">
              <w:rPr>
                <w:rFonts w:eastAsia="Times New Roman"/>
                <w:b/>
                <w:bCs/>
                <w:color w:val="FFFFFF"/>
                <w:lang w:eastAsia="es-ES"/>
              </w:rPr>
              <w:t>DOCUMENTACIÓN</w:t>
            </w:r>
          </w:p>
        </w:tc>
        <w:tc>
          <w:tcPr>
            <w:tcW w:w="1029" w:type="dxa"/>
            <w:tcBorders>
              <w:top w:val="single" w:sz="4" w:space="0" w:color="auto"/>
              <w:left w:val="nil"/>
              <w:bottom w:val="single" w:sz="8" w:space="0" w:color="auto"/>
              <w:right w:val="single" w:sz="4" w:space="0" w:color="auto"/>
            </w:tcBorders>
            <w:shd w:val="clear" w:color="4F81BD" w:fill="4F81BD"/>
            <w:noWrap/>
            <w:vAlign w:val="center"/>
            <w:hideMark/>
          </w:tcPr>
          <w:p w14:paraId="2E503C0D" w14:textId="77777777" w:rsidR="00811D55" w:rsidRPr="0094751C" w:rsidRDefault="00811D55" w:rsidP="001674FB">
            <w:pPr>
              <w:spacing w:after="0" w:line="240" w:lineRule="auto"/>
              <w:jc w:val="center"/>
              <w:rPr>
                <w:rFonts w:eastAsia="Times New Roman"/>
                <w:b/>
                <w:bCs/>
                <w:color w:val="FFFFFF"/>
                <w:lang w:eastAsia="es-ES"/>
              </w:rPr>
            </w:pPr>
            <w:r w:rsidRPr="0094751C">
              <w:rPr>
                <w:rFonts w:eastAsia="Times New Roman"/>
                <w:b/>
                <w:bCs/>
                <w:color w:val="FFFFFF"/>
                <w:lang w:eastAsia="es-ES"/>
              </w:rPr>
              <w:t>2022 total</w:t>
            </w:r>
          </w:p>
        </w:tc>
        <w:tc>
          <w:tcPr>
            <w:tcW w:w="1152" w:type="dxa"/>
            <w:tcBorders>
              <w:top w:val="single" w:sz="4" w:space="0" w:color="auto"/>
              <w:left w:val="nil"/>
              <w:bottom w:val="single" w:sz="8" w:space="0" w:color="auto"/>
              <w:right w:val="single" w:sz="4" w:space="0" w:color="auto"/>
            </w:tcBorders>
            <w:shd w:val="clear" w:color="4F81BD" w:fill="4F81BD"/>
            <w:noWrap/>
            <w:vAlign w:val="center"/>
            <w:hideMark/>
          </w:tcPr>
          <w:p w14:paraId="571C9C62" w14:textId="77777777" w:rsidR="00811D55" w:rsidRPr="0094751C" w:rsidRDefault="00811D55" w:rsidP="001674FB">
            <w:pPr>
              <w:spacing w:after="0" w:line="240" w:lineRule="auto"/>
              <w:jc w:val="center"/>
              <w:rPr>
                <w:rFonts w:eastAsia="Times New Roman"/>
                <w:b/>
                <w:bCs/>
                <w:color w:val="FFFFFF"/>
                <w:lang w:eastAsia="es-ES"/>
              </w:rPr>
            </w:pPr>
            <w:r w:rsidRPr="0094751C">
              <w:rPr>
                <w:rFonts w:eastAsia="Times New Roman"/>
                <w:b/>
                <w:bCs/>
                <w:color w:val="FFFFFF"/>
                <w:lang w:eastAsia="es-ES"/>
              </w:rPr>
              <w:t>2022 vigentes</w:t>
            </w:r>
          </w:p>
        </w:tc>
        <w:tc>
          <w:tcPr>
            <w:tcW w:w="1238" w:type="dxa"/>
            <w:tcBorders>
              <w:top w:val="single" w:sz="4" w:space="0" w:color="auto"/>
              <w:left w:val="nil"/>
              <w:bottom w:val="single" w:sz="8" w:space="0" w:color="auto"/>
              <w:right w:val="single" w:sz="4" w:space="0" w:color="auto"/>
            </w:tcBorders>
            <w:shd w:val="clear" w:color="4F81BD" w:fill="4F81BD"/>
            <w:noWrap/>
            <w:vAlign w:val="center"/>
            <w:hideMark/>
          </w:tcPr>
          <w:p w14:paraId="7FA83763" w14:textId="77777777" w:rsidR="00811D55" w:rsidRDefault="00811D55" w:rsidP="001674FB">
            <w:pPr>
              <w:spacing w:after="0" w:line="240" w:lineRule="auto"/>
              <w:jc w:val="center"/>
              <w:rPr>
                <w:rFonts w:eastAsia="Times New Roman"/>
                <w:b/>
                <w:bCs/>
                <w:color w:val="FFFFFF"/>
                <w:lang w:eastAsia="es-ES"/>
              </w:rPr>
            </w:pPr>
            <w:r w:rsidRPr="0094751C">
              <w:rPr>
                <w:rFonts w:eastAsia="Times New Roman"/>
                <w:b/>
                <w:bCs/>
                <w:color w:val="FFFFFF"/>
                <w:lang w:eastAsia="es-ES"/>
              </w:rPr>
              <w:t>2023</w:t>
            </w:r>
          </w:p>
          <w:p w14:paraId="7361BE5B" w14:textId="77777777" w:rsidR="00811D55" w:rsidRPr="0094751C" w:rsidRDefault="00811D55" w:rsidP="001674FB">
            <w:pPr>
              <w:spacing w:after="0" w:line="240" w:lineRule="auto"/>
              <w:jc w:val="center"/>
              <w:rPr>
                <w:rFonts w:eastAsia="Times New Roman"/>
                <w:b/>
                <w:bCs/>
                <w:color w:val="FFFFFF"/>
                <w:lang w:eastAsia="es-ES"/>
              </w:rPr>
            </w:pPr>
            <w:r w:rsidRPr="0094751C">
              <w:rPr>
                <w:rFonts w:eastAsia="Times New Roman"/>
                <w:b/>
                <w:bCs/>
                <w:color w:val="FFFFFF"/>
                <w:lang w:eastAsia="es-ES"/>
              </w:rPr>
              <w:t xml:space="preserve"> total</w:t>
            </w:r>
          </w:p>
        </w:tc>
        <w:tc>
          <w:tcPr>
            <w:tcW w:w="1238" w:type="dxa"/>
            <w:tcBorders>
              <w:top w:val="single" w:sz="4" w:space="0" w:color="auto"/>
              <w:left w:val="nil"/>
              <w:bottom w:val="single" w:sz="8" w:space="0" w:color="auto"/>
              <w:right w:val="single" w:sz="8" w:space="0" w:color="auto"/>
            </w:tcBorders>
            <w:shd w:val="clear" w:color="4F81BD" w:fill="4F81BD"/>
            <w:noWrap/>
            <w:vAlign w:val="center"/>
            <w:hideMark/>
          </w:tcPr>
          <w:p w14:paraId="07D0B0C2" w14:textId="77777777" w:rsidR="00811D55" w:rsidRPr="0094751C" w:rsidRDefault="00811D55" w:rsidP="001674FB">
            <w:pPr>
              <w:spacing w:after="0" w:line="240" w:lineRule="auto"/>
              <w:jc w:val="center"/>
              <w:rPr>
                <w:rFonts w:eastAsia="Times New Roman"/>
                <w:b/>
                <w:bCs/>
                <w:color w:val="FFFFFF"/>
                <w:lang w:eastAsia="es-ES"/>
              </w:rPr>
            </w:pPr>
            <w:r w:rsidRPr="0094751C">
              <w:rPr>
                <w:rFonts w:eastAsia="Times New Roman"/>
                <w:b/>
                <w:bCs/>
                <w:color w:val="FFFFFF"/>
                <w:lang w:eastAsia="es-ES"/>
              </w:rPr>
              <w:t>2023 vigentes</w:t>
            </w:r>
          </w:p>
        </w:tc>
        <w:tc>
          <w:tcPr>
            <w:tcW w:w="1088" w:type="dxa"/>
            <w:tcBorders>
              <w:top w:val="single" w:sz="4" w:space="0" w:color="auto"/>
              <w:left w:val="single" w:sz="4" w:space="0" w:color="auto"/>
              <w:bottom w:val="single" w:sz="8" w:space="0" w:color="auto"/>
              <w:right w:val="single" w:sz="4" w:space="0" w:color="auto"/>
            </w:tcBorders>
            <w:shd w:val="clear" w:color="4F81BD" w:fill="4F81BD"/>
            <w:noWrap/>
            <w:vAlign w:val="center"/>
            <w:hideMark/>
          </w:tcPr>
          <w:p w14:paraId="6C19B427" w14:textId="77777777" w:rsidR="00811D55" w:rsidRDefault="00811D55" w:rsidP="001674FB">
            <w:pPr>
              <w:spacing w:after="0" w:line="240" w:lineRule="auto"/>
              <w:jc w:val="center"/>
              <w:rPr>
                <w:rFonts w:eastAsia="Times New Roman"/>
                <w:b/>
                <w:bCs/>
                <w:color w:val="FFFFFF"/>
                <w:lang w:eastAsia="es-ES"/>
              </w:rPr>
            </w:pPr>
            <w:r w:rsidRPr="0094751C">
              <w:rPr>
                <w:rFonts w:eastAsia="Times New Roman"/>
                <w:b/>
                <w:bCs/>
                <w:color w:val="FFFFFF"/>
                <w:lang w:eastAsia="es-ES"/>
              </w:rPr>
              <w:t xml:space="preserve">2024 </w:t>
            </w:r>
          </w:p>
          <w:p w14:paraId="3121266B" w14:textId="77777777" w:rsidR="00811D55" w:rsidRPr="0094751C" w:rsidRDefault="00811D55" w:rsidP="001674FB">
            <w:pPr>
              <w:spacing w:after="0" w:line="240" w:lineRule="auto"/>
              <w:jc w:val="center"/>
              <w:rPr>
                <w:rFonts w:eastAsia="Times New Roman"/>
                <w:b/>
                <w:bCs/>
                <w:color w:val="FFFFFF"/>
                <w:lang w:eastAsia="es-ES"/>
              </w:rPr>
            </w:pPr>
            <w:r w:rsidRPr="0094751C">
              <w:rPr>
                <w:rFonts w:eastAsia="Times New Roman"/>
                <w:b/>
                <w:bCs/>
                <w:color w:val="FFFFFF"/>
                <w:lang w:eastAsia="es-ES"/>
              </w:rPr>
              <w:t xml:space="preserve">total </w:t>
            </w:r>
          </w:p>
        </w:tc>
        <w:tc>
          <w:tcPr>
            <w:tcW w:w="1238" w:type="dxa"/>
            <w:tcBorders>
              <w:top w:val="single" w:sz="4" w:space="0" w:color="auto"/>
              <w:left w:val="nil"/>
              <w:bottom w:val="single" w:sz="8" w:space="0" w:color="auto"/>
              <w:right w:val="single" w:sz="4" w:space="0" w:color="auto"/>
            </w:tcBorders>
            <w:shd w:val="clear" w:color="4F81BD" w:fill="4F81BD"/>
            <w:noWrap/>
            <w:vAlign w:val="center"/>
            <w:hideMark/>
          </w:tcPr>
          <w:p w14:paraId="5FCBA039" w14:textId="77777777" w:rsidR="00811D55" w:rsidRPr="0094751C" w:rsidRDefault="00811D55" w:rsidP="001674FB">
            <w:pPr>
              <w:spacing w:after="0" w:line="240" w:lineRule="auto"/>
              <w:jc w:val="center"/>
              <w:rPr>
                <w:rFonts w:eastAsia="Times New Roman"/>
                <w:b/>
                <w:bCs/>
                <w:color w:val="FFFFFF"/>
                <w:lang w:eastAsia="es-ES"/>
              </w:rPr>
            </w:pPr>
            <w:r w:rsidRPr="0094751C">
              <w:rPr>
                <w:rFonts w:eastAsia="Times New Roman"/>
                <w:b/>
                <w:bCs/>
                <w:color w:val="FFFFFF"/>
                <w:lang w:eastAsia="es-ES"/>
              </w:rPr>
              <w:t>2024 vigentes</w:t>
            </w:r>
          </w:p>
        </w:tc>
      </w:tr>
      <w:tr w:rsidR="00811D55" w:rsidRPr="0094751C" w14:paraId="3AEDF4F4" w14:textId="77777777" w:rsidTr="001674FB">
        <w:trPr>
          <w:trHeight w:val="518"/>
        </w:trPr>
        <w:tc>
          <w:tcPr>
            <w:tcW w:w="2085" w:type="dxa"/>
            <w:tcBorders>
              <w:top w:val="nil"/>
              <w:left w:val="single" w:sz="4" w:space="0" w:color="auto"/>
              <w:bottom w:val="single" w:sz="4" w:space="0" w:color="auto"/>
              <w:right w:val="single" w:sz="8" w:space="0" w:color="auto"/>
            </w:tcBorders>
            <w:shd w:val="clear" w:color="B8CCE4" w:fill="B8CCE4"/>
            <w:noWrap/>
            <w:vAlign w:val="center"/>
            <w:hideMark/>
          </w:tcPr>
          <w:p w14:paraId="0F7FA9D4"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 </w:t>
            </w:r>
          </w:p>
        </w:tc>
        <w:tc>
          <w:tcPr>
            <w:tcW w:w="1029" w:type="dxa"/>
            <w:tcBorders>
              <w:top w:val="nil"/>
              <w:left w:val="nil"/>
              <w:bottom w:val="single" w:sz="4" w:space="0" w:color="auto"/>
              <w:right w:val="single" w:sz="4" w:space="0" w:color="auto"/>
            </w:tcBorders>
            <w:shd w:val="clear" w:color="B8CCE4" w:fill="B8CCE4"/>
            <w:noWrap/>
            <w:vAlign w:val="center"/>
            <w:hideMark/>
          </w:tcPr>
          <w:p w14:paraId="2FA2F28C" w14:textId="77777777" w:rsidR="00811D55" w:rsidRPr="0094751C" w:rsidRDefault="00811D55" w:rsidP="001674FB">
            <w:pPr>
              <w:spacing w:after="0" w:line="240" w:lineRule="auto"/>
              <w:jc w:val="center"/>
              <w:rPr>
                <w:rFonts w:eastAsia="Times New Roman"/>
                <w:b/>
                <w:bCs/>
                <w:color w:val="000000"/>
                <w:lang w:eastAsia="es-ES"/>
              </w:rPr>
            </w:pPr>
            <w:r w:rsidRPr="0094751C">
              <w:rPr>
                <w:rFonts w:eastAsia="Times New Roman"/>
                <w:b/>
                <w:bCs/>
                <w:color w:val="000000"/>
                <w:lang w:eastAsia="es-ES"/>
              </w:rPr>
              <w:t>TOTAL</w:t>
            </w:r>
          </w:p>
        </w:tc>
        <w:tc>
          <w:tcPr>
            <w:tcW w:w="1152" w:type="dxa"/>
            <w:tcBorders>
              <w:top w:val="nil"/>
              <w:left w:val="nil"/>
              <w:bottom w:val="single" w:sz="4" w:space="0" w:color="auto"/>
              <w:right w:val="single" w:sz="8" w:space="0" w:color="auto"/>
            </w:tcBorders>
            <w:shd w:val="clear" w:color="B8CCE4" w:fill="B8CCE4"/>
            <w:noWrap/>
            <w:vAlign w:val="center"/>
            <w:hideMark/>
          </w:tcPr>
          <w:p w14:paraId="193FB81B" w14:textId="77777777" w:rsidR="00811D55" w:rsidRPr="0094751C" w:rsidRDefault="00811D55" w:rsidP="001674FB">
            <w:pPr>
              <w:spacing w:after="0" w:line="240" w:lineRule="auto"/>
              <w:jc w:val="center"/>
              <w:rPr>
                <w:rFonts w:eastAsia="Times New Roman"/>
                <w:b/>
                <w:bCs/>
                <w:color w:val="000000"/>
                <w:lang w:eastAsia="es-ES"/>
              </w:rPr>
            </w:pPr>
            <w:r w:rsidRPr="0094751C">
              <w:rPr>
                <w:rFonts w:eastAsia="Times New Roman"/>
                <w:b/>
                <w:bCs/>
                <w:color w:val="000000"/>
                <w:lang w:eastAsia="es-ES"/>
              </w:rPr>
              <w:t>VIGENTES</w:t>
            </w:r>
          </w:p>
        </w:tc>
        <w:tc>
          <w:tcPr>
            <w:tcW w:w="1238" w:type="dxa"/>
            <w:tcBorders>
              <w:top w:val="nil"/>
              <w:left w:val="nil"/>
              <w:bottom w:val="single" w:sz="4" w:space="0" w:color="auto"/>
              <w:right w:val="single" w:sz="4" w:space="0" w:color="auto"/>
            </w:tcBorders>
            <w:shd w:val="clear" w:color="B8CCE4" w:fill="B8CCE4"/>
            <w:noWrap/>
            <w:vAlign w:val="center"/>
            <w:hideMark/>
          </w:tcPr>
          <w:p w14:paraId="3C86B615" w14:textId="77777777" w:rsidR="00811D55" w:rsidRPr="0094751C" w:rsidRDefault="00811D55" w:rsidP="001674FB">
            <w:pPr>
              <w:spacing w:after="0" w:line="240" w:lineRule="auto"/>
              <w:jc w:val="center"/>
              <w:rPr>
                <w:rFonts w:eastAsia="Times New Roman"/>
                <w:b/>
                <w:bCs/>
                <w:color w:val="000000"/>
                <w:lang w:eastAsia="es-ES"/>
              </w:rPr>
            </w:pPr>
            <w:r w:rsidRPr="0094751C">
              <w:rPr>
                <w:rFonts w:eastAsia="Times New Roman"/>
                <w:b/>
                <w:bCs/>
                <w:color w:val="000000"/>
                <w:lang w:eastAsia="es-ES"/>
              </w:rPr>
              <w:t>TOTAL</w:t>
            </w:r>
          </w:p>
        </w:tc>
        <w:tc>
          <w:tcPr>
            <w:tcW w:w="1238" w:type="dxa"/>
            <w:tcBorders>
              <w:top w:val="nil"/>
              <w:left w:val="nil"/>
              <w:bottom w:val="single" w:sz="4" w:space="0" w:color="auto"/>
              <w:right w:val="nil"/>
            </w:tcBorders>
            <w:shd w:val="clear" w:color="B8CCE4" w:fill="B8CCE4"/>
            <w:noWrap/>
            <w:vAlign w:val="center"/>
            <w:hideMark/>
          </w:tcPr>
          <w:p w14:paraId="1704080B" w14:textId="77777777" w:rsidR="00811D55" w:rsidRPr="0094751C" w:rsidRDefault="00811D55" w:rsidP="001674FB">
            <w:pPr>
              <w:spacing w:after="0" w:line="240" w:lineRule="auto"/>
              <w:jc w:val="center"/>
              <w:rPr>
                <w:rFonts w:eastAsia="Times New Roman"/>
                <w:b/>
                <w:bCs/>
                <w:color w:val="000000"/>
                <w:lang w:eastAsia="es-ES"/>
              </w:rPr>
            </w:pPr>
            <w:r w:rsidRPr="0094751C">
              <w:rPr>
                <w:rFonts w:eastAsia="Times New Roman"/>
                <w:b/>
                <w:bCs/>
                <w:color w:val="000000"/>
                <w:lang w:eastAsia="es-ES"/>
              </w:rPr>
              <w:t>VIGENTES</w:t>
            </w:r>
          </w:p>
        </w:tc>
        <w:tc>
          <w:tcPr>
            <w:tcW w:w="1088" w:type="dxa"/>
            <w:tcBorders>
              <w:top w:val="nil"/>
              <w:left w:val="single" w:sz="8" w:space="0" w:color="auto"/>
              <w:bottom w:val="single" w:sz="4" w:space="0" w:color="auto"/>
              <w:right w:val="single" w:sz="4" w:space="0" w:color="auto"/>
            </w:tcBorders>
            <w:shd w:val="clear" w:color="B8CCE4" w:fill="B8CCE4"/>
            <w:noWrap/>
            <w:vAlign w:val="center"/>
            <w:hideMark/>
          </w:tcPr>
          <w:p w14:paraId="10B53B42" w14:textId="77777777" w:rsidR="00811D55" w:rsidRPr="0094751C" w:rsidRDefault="00811D55" w:rsidP="001674FB">
            <w:pPr>
              <w:spacing w:after="0" w:line="240" w:lineRule="auto"/>
              <w:jc w:val="center"/>
              <w:rPr>
                <w:rFonts w:eastAsia="Times New Roman"/>
                <w:b/>
                <w:bCs/>
                <w:color w:val="000000"/>
                <w:lang w:eastAsia="es-ES"/>
              </w:rPr>
            </w:pPr>
            <w:r w:rsidRPr="0094751C">
              <w:rPr>
                <w:rFonts w:eastAsia="Times New Roman"/>
                <w:b/>
                <w:bCs/>
                <w:color w:val="000000"/>
                <w:lang w:eastAsia="es-ES"/>
              </w:rPr>
              <w:t>TOTAL</w:t>
            </w:r>
          </w:p>
        </w:tc>
        <w:tc>
          <w:tcPr>
            <w:tcW w:w="1238" w:type="dxa"/>
            <w:tcBorders>
              <w:top w:val="nil"/>
              <w:left w:val="nil"/>
              <w:bottom w:val="single" w:sz="4" w:space="0" w:color="auto"/>
              <w:right w:val="single" w:sz="8" w:space="0" w:color="auto"/>
            </w:tcBorders>
            <w:shd w:val="clear" w:color="B8CCE4" w:fill="B8CCE4"/>
            <w:noWrap/>
            <w:vAlign w:val="center"/>
            <w:hideMark/>
          </w:tcPr>
          <w:p w14:paraId="13AEFB5E" w14:textId="77777777" w:rsidR="00811D55" w:rsidRPr="0094751C" w:rsidRDefault="00811D55" w:rsidP="001674FB">
            <w:pPr>
              <w:spacing w:after="0" w:line="240" w:lineRule="auto"/>
              <w:jc w:val="center"/>
              <w:rPr>
                <w:rFonts w:eastAsia="Times New Roman"/>
                <w:b/>
                <w:bCs/>
                <w:color w:val="000000"/>
                <w:lang w:eastAsia="es-ES"/>
              </w:rPr>
            </w:pPr>
            <w:r w:rsidRPr="0094751C">
              <w:rPr>
                <w:rFonts w:eastAsia="Times New Roman"/>
                <w:b/>
                <w:bCs/>
                <w:color w:val="000000"/>
                <w:lang w:eastAsia="es-ES"/>
              </w:rPr>
              <w:t>VIGENTES</w:t>
            </w:r>
          </w:p>
        </w:tc>
      </w:tr>
      <w:tr w:rsidR="00811D55" w:rsidRPr="0094751C" w14:paraId="6D5324F4" w14:textId="77777777" w:rsidTr="001674FB">
        <w:trPr>
          <w:trHeight w:val="527"/>
        </w:trPr>
        <w:tc>
          <w:tcPr>
            <w:tcW w:w="2085" w:type="dxa"/>
            <w:tcBorders>
              <w:top w:val="nil"/>
              <w:left w:val="single" w:sz="4" w:space="0" w:color="auto"/>
              <w:bottom w:val="single" w:sz="4" w:space="0" w:color="auto"/>
              <w:right w:val="single" w:sz="8" w:space="0" w:color="auto"/>
            </w:tcBorders>
            <w:shd w:val="clear" w:color="DCE6F1" w:fill="DCE6F1"/>
            <w:vAlign w:val="center"/>
            <w:hideMark/>
          </w:tcPr>
          <w:p w14:paraId="55DB0A22" w14:textId="77777777" w:rsidR="00811D55" w:rsidRPr="0094751C" w:rsidRDefault="00811D55" w:rsidP="001674FB">
            <w:pPr>
              <w:spacing w:after="0" w:line="240" w:lineRule="auto"/>
              <w:rPr>
                <w:rFonts w:eastAsia="Times New Roman"/>
                <w:b/>
                <w:bCs/>
                <w:color w:val="000000"/>
                <w:lang w:eastAsia="es-ES"/>
              </w:rPr>
            </w:pPr>
            <w:r w:rsidRPr="0094751C">
              <w:rPr>
                <w:rFonts w:eastAsia="Times New Roman"/>
                <w:b/>
                <w:bCs/>
                <w:color w:val="000000"/>
                <w:lang w:eastAsia="es-ES"/>
              </w:rPr>
              <w:t>Manuales</w:t>
            </w:r>
          </w:p>
        </w:tc>
        <w:tc>
          <w:tcPr>
            <w:tcW w:w="1029" w:type="dxa"/>
            <w:tcBorders>
              <w:top w:val="nil"/>
              <w:left w:val="nil"/>
              <w:bottom w:val="single" w:sz="4" w:space="0" w:color="auto"/>
              <w:right w:val="single" w:sz="4" w:space="0" w:color="auto"/>
            </w:tcBorders>
            <w:shd w:val="clear" w:color="DCE6F1" w:fill="DCE6F1"/>
            <w:noWrap/>
            <w:vAlign w:val="center"/>
            <w:hideMark/>
          </w:tcPr>
          <w:p w14:paraId="4F209DDB"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9</w:t>
            </w:r>
          </w:p>
        </w:tc>
        <w:tc>
          <w:tcPr>
            <w:tcW w:w="1152" w:type="dxa"/>
            <w:tcBorders>
              <w:top w:val="nil"/>
              <w:left w:val="nil"/>
              <w:bottom w:val="single" w:sz="4" w:space="0" w:color="auto"/>
              <w:right w:val="single" w:sz="8" w:space="0" w:color="auto"/>
            </w:tcBorders>
            <w:shd w:val="clear" w:color="DCE6F1" w:fill="DCE6F1"/>
            <w:noWrap/>
            <w:vAlign w:val="center"/>
            <w:hideMark/>
          </w:tcPr>
          <w:p w14:paraId="3154BCCA"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6</w:t>
            </w:r>
          </w:p>
        </w:tc>
        <w:tc>
          <w:tcPr>
            <w:tcW w:w="1238" w:type="dxa"/>
            <w:tcBorders>
              <w:top w:val="nil"/>
              <w:left w:val="nil"/>
              <w:bottom w:val="single" w:sz="4" w:space="0" w:color="auto"/>
              <w:right w:val="single" w:sz="4" w:space="0" w:color="auto"/>
            </w:tcBorders>
            <w:shd w:val="clear" w:color="DCE6F1" w:fill="DCE6F1"/>
            <w:noWrap/>
            <w:vAlign w:val="center"/>
            <w:hideMark/>
          </w:tcPr>
          <w:p w14:paraId="1ADB703F"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10</w:t>
            </w:r>
          </w:p>
        </w:tc>
        <w:tc>
          <w:tcPr>
            <w:tcW w:w="1238" w:type="dxa"/>
            <w:tcBorders>
              <w:top w:val="nil"/>
              <w:left w:val="nil"/>
              <w:bottom w:val="single" w:sz="4" w:space="0" w:color="auto"/>
              <w:right w:val="nil"/>
            </w:tcBorders>
            <w:shd w:val="clear" w:color="DCE6F1" w:fill="DCE6F1"/>
            <w:noWrap/>
            <w:vAlign w:val="center"/>
            <w:hideMark/>
          </w:tcPr>
          <w:p w14:paraId="6F6DD2B6"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7</w:t>
            </w:r>
          </w:p>
        </w:tc>
        <w:tc>
          <w:tcPr>
            <w:tcW w:w="1088" w:type="dxa"/>
            <w:tcBorders>
              <w:top w:val="nil"/>
              <w:left w:val="single" w:sz="8" w:space="0" w:color="auto"/>
              <w:bottom w:val="single" w:sz="4" w:space="0" w:color="auto"/>
              <w:right w:val="single" w:sz="4" w:space="0" w:color="auto"/>
            </w:tcBorders>
            <w:shd w:val="clear" w:color="DCE6F1" w:fill="DCE6F1"/>
            <w:noWrap/>
            <w:vAlign w:val="center"/>
            <w:hideMark/>
          </w:tcPr>
          <w:p w14:paraId="6339884D" w14:textId="77777777" w:rsidR="00811D55" w:rsidRPr="0094751C" w:rsidRDefault="00811D55" w:rsidP="001674FB">
            <w:pPr>
              <w:spacing w:after="0" w:line="240" w:lineRule="auto"/>
              <w:jc w:val="center"/>
              <w:rPr>
                <w:rFonts w:eastAsia="Times New Roman"/>
                <w:b/>
                <w:bCs/>
                <w:color w:val="000000"/>
                <w:lang w:eastAsia="es-ES"/>
              </w:rPr>
            </w:pPr>
            <w:r w:rsidRPr="0094751C">
              <w:rPr>
                <w:rFonts w:eastAsia="Times New Roman"/>
                <w:b/>
                <w:bCs/>
                <w:color w:val="000000"/>
                <w:lang w:eastAsia="es-ES"/>
              </w:rPr>
              <w:t>11</w:t>
            </w:r>
          </w:p>
        </w:tc>
        <w:tc>
          <w:tcPr>
            <w:tcW w:w="1238" w:type="dxa"/>
            <w:tcBorders>
              <w:top w:val="nil"/>
              <w:left w:val="nil"/>
              <w:bottom w:val="single" w:sz="4" w:space="0" w:color="auto"/>
              <w:right w:val="single" w:sz="8" w:space="0" w:color="auto"/>
            </w:tcBorders>
            <w:shd w:val="clear" w:color="DCE6F1" w:fill="DCE6F1"/>
            <w:noWrap/>
            <w:vAlign w:val="center"/>
            <w:hideMark/>
          </w:tcPr>
          <w:p w14:paraId="312ED94D" w14:textId="77777777" w:rsidR="00811D55" w:rsidRPr="0094751C" w:rsidRDefault="00811D55" w:rsidP="001674FB">
            <w:pPr>
              <w:spacing w:after="0" w:line="240" w:lineRule="auto"/>
              <w:jc w:val="center"/>
              <w:rPr>
                <w:rFonts w:eastAsia="Times New Roman"/>
                <w:b/>
                <w:bCs/>
                <w:color w:val="000000"/>
                <w:lang w:eastAsia="es-ES"/>
              </w:rPr>
            </w:pPr>
            <w:r w:rsidRPr="0094751C">
              <w:rPr>
                <w:rFonts w:eastAsia="Times New Roman"/>
                <w:b/>
                <w:bCs/>
                <w:color w:val="000000"/>
                <w:lang w:eastAsia="es-ES"/>
              </w:rPr>
              <w:t>9</w:t>
            </w:r>
          </w:p>
        </w:tc>
      </w:tr>
      <w:tr w:rsidR="00811D55" w:rsidRPr="0094751C" w14:paraId="7718B2BF" w14:textId="77777777" w:rsidTr="001674FB">
        <w:trPr>
          <w:trHeight w:val="527"/>
        </w:trPr>
        <w:tc>
          <w:tcPr>
            <w:tcW w:w="2085" w:type="dxa"/>
            <w:tcBorders>
              <w:top w:val="nil"/>
              <w:left w:val="single" w:sz="4" w:space="0" w:color="auto"/>
              <w:bottom w:val="single" w:sz="4" w:space="0" w:color="auto"/>
              <w:right w:val="single" w:sz="8" w:space="0" w:color="auto"/>
            </w:tcBorders>
            <w:shd w:val="clear" w:color="B8CCE4" w:fill="B8CCE4"/>
            <w:vAlign w:val="center"/>
            <w:hideMark/>
          </w:tcPr>
          <w:p w14:paraId="29BD9782" w14:textId="77777777" w:rsidR="00811D55" w:rsidRPr="0094751C" w:rsidRDefault="00811D55" w:rsidP="001674FB">
            <w:pPr>
              <w:spacing w:after="0" w:line="240" w:lineRule="auto"/>
              <w:rPr>
                <w:rFonts w:eastAsia="Times New Roman"/>
                <w:b/>
                <w:bCs/>
                <w:color w:val="000000"/>
                <w:lang w:eastAsia="es-ES"/>
              </w:rPr>
            </w:pPr>
            <w:r w:rsidRPr="0094751C">
              <w:rPr>
                <w:rFonts w:eastAsia="Times New Roman"/>
                <w:b/>
                <w:bCs/>
                <w:color w:val="000000"/>
                <w:lang w:eastAsia="es-ES"/>
              </w:rPr>
              <w:t>Procedimientos Generales</w:t>
            </w:r>
          </w:p>
        </w:tc>
        <w:tc>
          <w:tcPr>
            <w:tcW w:w="1029" w:type="dxa"/>
            <w:tcBorders>
              <w:top w:val="nil"/>
              <w:left w:val="nil"/>
              <w:bottom w:val="single" w:sz="4" w:space="0" w:color="auto"/>
              <w:right w:val="single" w:sz="4" w:space="0" w:color="auto"/>
            </w:tcBorders>
            <w:shd w:val="clear" w:color="B8CCE4" w:fill="B8CCE4"/>
            <w:noWrap/>
            <w:vAlign w:val="center"/>
            <w:hideMark/>
          </w:tcPr>
          <w:p w14:paraId="696A1B3C"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7</w:t>
            </w:r>
          </w:p>
        </w:tc>
        <w:tc>
          <w:tcPr>
            <w:tcW w:w="1152" w:type="dxa"/>
            <w:tcBorders>
              <w:top w:val="nil"/>
              <w:left w:val="nil"/>
              <w:bottom w:val="single" w:sz="4" w:space="0" w:color="auto"/>
              <w:right w:val="single" w:sz="8" w:space="0" w:color="auto"/>
            </w:tcBorders>
            <w:shd w:val="clear" w:color="B8CCE4" w:fill="B8CCE4"/>
            <w:noWrap/>
            <w:vAlign w:val="center"/>
            <w:hideMark/>
          </w:tcPr>
          <w:p w14:paraId="26A3B1CD"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3</w:t>
            </w:r>
          </w:p>
        </w:tc>
        <w:tc>
          <w:tcPr>
            <w:tcW w:w="1238" w:type="dxa"/>
            <w:tcBorders>
              <w:top w:val="nil"/>
              <w:left w:val="nil"/>
              <w:bottom w:val="single" w:sz="4" w:space="0" w:color="auto"/>
              <w:right w:val="single" w:sz="4" w:space="0" w:color="auto"/>
            </w:tcBorders>
            <w:shd w:val="clear" w:color="B8CCE4" w:fill="B8CCE4"/>
            <w:noWrap/>
            <w:vAlign w:val="center"/>
            <w:hideMark/>
          </w:tcPr>
          <w:p w14:paraId="70E8D99D"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7</w:t>
            </w:r>
          </w:p>
        </w:tc>
        <w:tc>
          <w:tcPr>
            <w:tcW w:w="1238" w:type="dxa"/>
            <w:tcBorders>
              <w:top w:val="nil"/>
              <w:left w:val="nil"/>
              <w:bottom w:val="single" w:sz="4" w:space="0" w:color="auto"/>
              <w:right w:val="nil"/>
            </w:tcBorders>
            <w:shd w:val="clear" w:color="B8CCE4" w:fill="B8CCE4"/>
            <w:noWrap/>
            <w:vAlign w:val="center"/>
            <w:hideMark/>
          </w:tcPr>
          <w:p w14:paraId="2FF15B90"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4</w:t>
            </w:r>
          </w:p>
        </w:tc>
        <w:tc>
          <w:tcPr>
            <w:tcW w:w="1088" w:type="dxa"/>
            <w:tcBorders>
              <w:top w:val="nil"/>
              <w:left w:val="single" w:sz="8" w:space="0" w:color="auto"/>
              <w:bottom w:val="single" w:sz="4" w:space="0" w:color="auto"/>
              <w:right w:val="single" w:sz="4" w:space="0" w:color="auto"/>
            </w:tcBorders>
            <w:shd w:val="clear" w:color="B8CCE4" w:fill="B8CCE4"/>
            <w:noWrap/>
            <w:vAlign w:val="center"/>
            <w:hideMark/>
          </w:tcPr>
          <w:p w14:paraId="59528325" w14:textId="77777777" w:rsidR="00811D55" w:rsidRPr="0094751C" w:rsidRDefault="00811D55" w:rsidP="001674FB">
            <w:pPr>
              <w:spacing w:after="0" w:line="240" w:lineRule="auto"/>
              <w:jc w:val="center"/>
              <w:rPr>
                <w:rFonts w:eastAsia="Times New Roman"/>
                <w:b/>
                <w:bCs/>
                <w:color w:val="000000"/>
                <w:lang w:eastAsia="es-ES"/>
              </w:rPr>
            </w:pPr>
            <w:r w:rsidRPr="0094751C">
              <w:rPr>
                <w:rFonts w:eastAsia="Times New Roman"/>
                <w:b/>
                <w:bCs/>
                <w:color w:val="000000"/>
                <w:lang w:eastAsia="es-ES"/>
              </w:rPr>
              <w:t>7</w:t>
            </w:r>
          </w:p>
        </w:tc>
        <w:tc>
          <w:tcPr>
            <w:tcW w:w="1238" w:type="dxa"/>
            <w:tcBorders>
              <w:top w:val="nil"/>
              <w:left w:val="nil"/>
              <w:bottom w:val="single" w:sz="4" w:space="0" w:color="auto"/>
              <w:right w:val="single" w:sz="8" w:space="0" w:color="auto"/>
            </w:tcBorders>
            <w:shd w:val="clear" w:color="B8CCE4" w:fill="B8CCE4"/>
            <w:noWrap/>
            <w:vAlign w:val="center"/>
            <w:hideMark/>
          </w:tcPr>
          <w:p w14:paraId="4D7E087E" w14:textId="77777777" w:rsidR="00811D55" w:rsidRPr="0094751C" w:rsidRDefault="00811D55" w:rsidP="001674FB">
            <w:pPr>
              <w:spacing w:after="0" w:line="240" w:lineRule="auto"/>
              <w:jc w:val="center"/>
              <w:rPr>
                <w:rFonts w:eastAsia="Times New Roman"/>
                <w:b/>
                <w:bCs/>
                <w:color w:val="000000"/>
                <w:lang w:eastAsia="es-ES"/>
              </w:rPr>
            </w:pPr>
            <w:r w:rsidRPr="0094751C">
              <w:rPr>
                <w:rFonts w:eastAsia="Times New Roman"/>
                <w:b/>
                <w:bCs/>
                <w:color w:val="000000"/>
                <w:lang w:eastAsia="es-ES"/>
              </w:rPr>
              <w:t>4</w:t>
            </w:r>
          </w:p>
        </w:tc>
      </w:tr>
      <w:tr w:rsidR="00811D55" w:rsidRPr="0094751C" w14:paraId="3C787553" w14:textId="77777777" w:rsidTr="001674FB">
        <w:trPr>
          <w:trHeight w:val="527"/>
        </w:trPr>
        <w:tc>
          <w:tcPr>
            <w:tcW w:w="2085" w:type="dxa"/>
            <w:tcBorders>
              <w:top w:val="nil"/>
              <w:left w:val="single" w:sz="4" w:space="0" w:color="auto"/>
              <w:bottom w:val="single" w:sz="4" w:space="0" w:color="auto"/>
              <w:right w:val="single" w:sz="8" w:space="0" w:color="auto"/>
            </w:tcBorders>
            <w:shd w:val="clear" w:color="DCE6F1" w:fill="DCE6F1"/>
            <w:vAlign w:val="center"/>
            <w:hideMark/>
          </w:tcPr>
          <w:p w14:paraId="098E3596" w14:textId="77777777" w:rsidR="00811D55" w:rsidRPr="0094751C" w:rsidRDefault="00811D55" w:rsidP="001674FB">
            <w:pPr>
              <w:spacing w:after="0" w:line="240" w:lineRule="auto"/>
              <w:rPr>
                <w:rFonts w:eastAsia="Times New Roman"/>
                <w:b/>
                <w:bCs/>
                <w:color w:val="000000"/>
                <w:lang w:eastAsia="es-ES"/>
              </w:rPr>
            </w:pPr>
            <w:r w:rsidRPr="0094751C">
              <w:rPr>
                <w:rFonts w:eastAsia="Times New Roman"/>
                <w:b/>
                <w:bCs/>
                <w:color w:val="000000"/>
                <w:lang w:eastAsia="es-ES"/>
              </w:rPr>
              <w:t>Procedimientos Específicos</w:t>
            </w:r>
          </w:p>
        </w:tc>
        <w:tc>
          <w:tcPr>
            <w:tcW w:w="1029" w:type="dxa"/>
            <w:tcBorders>
              <w:top w:val="nil"/>
              <w:left w:val="nil"/>
              <w:bottom w:val="single" w:sz="4" w:space="0" w:color="auto"/>
              <w:right w:val="single" w:sz="4" w:space="0" w:color="auto"/>
            </w:tcBorders>
            <w:shd w:val="clear" w:color="DCE6F1" w:fill="DCE6F1"/>
            <w:noWrap/>
            <w:vAlign w:val="center"/>
            <w:hideMark/>
          </w:tcPr>
          <w:p w14:paraId="2FAA7A0F"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33</w:t>
            </w:r>
          </w:p>
        </w:tc>
        <w:tc>
          <w:tcPr>
            <w:tcW w:w="1152" w:type="dxa"/>
            <w:tcBorders>
              <w:top w:val="nil"/>
              <w:left w:val="nil"/>
              <w:bottom w:val="single" w:sz="4" w:space="0" w:color="auto"/>
              <w:right w:val="single" w:sz="8" w:space="0" w:color="auto"/>
            </w:tcBorders>
            <w:shd w:val="clear" w:color="DCE6F1" w:fill="DCE6F1"/>
            <w:noWrap/>
            <w:vAlign w:val="center"/>
            <w:hideMark/>
          </w:tcPr>
          <w:p w14:paraId="3A195EA0"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23</w:t>
            </w:r>
          </w:p>
        </w:tc>
        <w:tc>
          <w:tcPr>
            <w:tcW w:w="1238" w:type="dxa"/>
            <w:tcBorders>
              <w:top w:val="nil"/>
              <w:left w:val="nil"/>
              <w:bottom w:val="single" w:sz="4" w:space="0" w:color="auto"/>
              <w:right w:val="single" w:sz="4" w:space="0" w:color="auto"/>
            </w:tcBorders>
            <w:shd w:val="clear" w:color="DCE6F1" w:fill="DCE6F1"/>
            <w:noWrap/>
            <w:vAlign w:val="center"/>
            <w:hideMark/>
          </w:tcPr>
          <w:p w14:paraId="7A4FFD68"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36</w:t>
            </w:r>
          </w:p>
        </w:tc>
        <w:tc>
          <w:tcPr>
            <w:tcW w:w="1238" w:type="dxa"/>
            <w:tcBorders>
              <w:top w:val="nil"/>
              <w:left w:val="nil"/>
              <w:bottom w:val="single" w:sz="4" w:space="0" w:color="auto"/>
              <w:right w:val="nil"/>
            </w:tcBorders>
            <w:shd w:val="clear" w:color="DCE6F1" w:fill="DCE6F1"/>
            <w:noWrap/>
            <w:vAlign w:val="center"/>
            <w:hideMark/>
          </w:tcPr>
          <w:p w14:paraId="69B98473"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25</w:t>
            </w:r>
          </w:p>
        </w:tc>
        <w:tc>
          <w:tcPr>
            <w:tcW w:w="1088" w:type="dxa"/>
            <w:tcBorders>
              <w:top w:val="nil"/>
              <w:left w:val="single" w:sz="8" w:space="0" w:color="auto"/>
              <w:bottom w:val="single" w:sz="4" w:space="0" w:color="auto"/>
              <w:right w:val="single" w:sz="4" w:space="0" w:color="auto"/>
            </w:tcBorders>
            <w:shd w:val="clear" w:color="DCE6F1" w:fill="DCE6F1"/>
            <w:noWrap/>
            <w:vAlign w:val="center"/>
            <w:hideMark/>
          </w:tcPr>
          <w:p w14:paraId="0D1B31C8" w14:textId="77777777" w:rsidR="00811D55" w:rsidRPr="0094751C" w:rsidRDefault="00811D55" w:rsidP="001674FB">
            <w:pPr>
              <w:spacing w:after="0" w:line="240" w:lineRule="auto"/>
              <w:jc w:val="center"/>
              <w:rPr>
                <w:rFonts w:eastAsia="Times New Roman"/>
                <w:b/>
                <w:bCs/>
                <w:color w:val="000000"/>
                <w:lang w:eastAsia="es-ES"/>
              </w:rPr>
            </w:pPr>
            <w:r w:rsidRPr="0094751C">
              <w:rPr>
                <w:rFonts w:eastAsia="Times New Roman"/>
                <w:b/>
                <w:bCs/>
                <w:color w:val="000000"/>
                <w:lang w:eastAsia="es-ES"/>
              </w:rPr>
              <w:t>38</w:t>
            </w:r>
          </w:p>
        </w:tc>
        <w:tc>
          <w:tcPr>
            <w:tcW w:w="1238" w:type="dxa"/>
            <w:tcBorders>
              <w:top w:val="nil"/>
              <w:left w:val="nil"/>
              <w:bottom w:val="single" w:sz="4" w:space="0" w:color="auto"/>
              <w:right w:val="single" w:sz="8" w:space="0" w:color="auto"/>
            </w:tcBorders>
            <w:shd w:val="clear" w:color="DCE6F1" w:fill="DCE6F1"/>
            <w:noWrap/>
            <w:vAlign w:val="center"/>
            <w:hideMark/>
          </w:tcPr>
          <w:p w14:paraId="67517EC0" w14:textId="77777777" w:rsidR="00811D55" w:rsidRPr="0094751C" w:rsidRDefault="00811D55" w:rsidP="001674FB">
            <w:pPr>
              <w:spacing w:after="0" w:line="240" w:lineRule="auto"/>
              <w:jc w:val="center"/>
              <w:rPr>
                <w:rFonts w:eastAsia="Times New Roman"/>
                <w:b/>
                <w:bCs/>
                <w:color w:val="000000"/>
                <w:lang w:eastAsia="es-ES"/>
              </w:rPr>
            </w:pPr>
            <w:r w:rsidRPr="0094751C">
              <w:rPr>
                <w:rFonts w:eastAsia="Times New Roman"/>
                <w:b/>
                <w:bCs/>
                <w:color w:val="000000"/>
                <w:lang w:eastAsia="es-ES"/>
              </w:rPr>
              <w:t>26</w:t>
            </w:r>
          </w:p>
        </w:tc>
      </w:tr>
      <w:tr w:rsidR="00811D55" w:rsidRPr="0094751C" w14:paraId="6A93D4EA" w14:textId="77777777" w:rsidTr="001674FB">
        <w:trPr>
          <w:trHeight w:val="527"/>
        </w:trPr>
        <w:tc>
          <w:tcPr>
            <w:tcW w:w="2085" w:type="dxa"/>
            <w:tcBorders>
              <w:top w:val="nil"/>
              <w:left w:val="single" w:sz="4" w:space="0" w:color="auto"/>
              <w:bottom w:val="single" w:sz="4" w:space="0" w:color="auto"/>
              <w:right w:val="single" w:sz="8" w:space="0" w:color="auto"/>
            </w:tcBorders>
            <w:shd w:val="clear" w:color="B8CCE4" w:fill="B8CCE4"/>
            <w:vAlign w:val="center"/>
            <w:hideMark/>
          </w:tcPr>
          <w:p w14:paraId="7439C85E" w14:textId="77777777" w:rsidR="00811D55" w:rsidRPr="0094751C" w:rsidRDefault="00811D55" w:rsidP="001674FB">
            <w:pPr>
              <w:spacing w:after="0" w:line="240" w:lineRule="auto"/>
              <w:rPr>
                <w:rFonts w:eastAsia="Times New Roman"/>
                <w:b/>
                <w:bCs/>
                <w:color w:val="000000"/>
                <w:lang w:eastAsia="es-ES"/>
              </w:rPr>
            </w:pPr>
            <w:r w:rsidRPr="0094751C">
              <w:rPr>
                <w:rFonts w:eastAsia="Times New Roman"/>
                <w:b/>
                <w:bCs/>
                <w:color w:val="000000"/>
                <w:lang w:eastAsia="es-ES"/>
              </w:rPr>
              <w:t>Instrucciones</w:t>
            </w:r>
          </w:p>
        </w:tc>
        <w:tc>
          <w:tcPr>
            <w:tcW w:w="1029" w:type="dxa"/>
            <w:tcBorders>
              <w:top w:val="nil"/>
              <w:left w:val="nil"/>
              <w:bottom w:val="single" w:sz="4" w:space="0" w:color="auto"/>
              <w:right w:val="single" w:sz="4" w:space="0" w:color="auto"/>
            </w:tcBorders>
            <w:shd w:val="clear" w:color="B8CCE4" w:fill="B8CCE4"/>
            <w:noWrap/>
            <w:vAlign w:val="center"/>
            <w:hideMark/>
          </w:tcPr>
          <w:p w14:paraId="67C8A878"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47</w:t>
            </w:r>
          </w:p>
        </w:tc>
        <w:tc>
          <w:tcPr>
            <w:tcW w:w="1152" w:type="dxa"/>
            <w:tcBorders>
              <w:top w:val="nil"/>
              <w:left w:val="nil"/>
              <w:bottom w:val="single" w:sz="4" w:space="0" w:color="auto"/>
              <w:right w:val="single" w:sz="8" w:space="0" w:color="auto"/>
            </w:tcBorders>
            <w:shd w:val="clear" w:color="B8CCE4" w:fill="B8CCE4"/>
            <w:noWrap/>
            <w:vAlign w:val="center"/>
            <w:hideMark/>
          </w:tcPr>
          <w:p w14:paraId="17F3FA35"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41</w:t>
            </w:r>
          </w:p>
        </w:tc>
        <w:tc>
          <w:tcPr>
            <w:tcW w:w="1238" w:type="dxa"/>
            <w:tcBorders>
              <w:top w:val="nil"/>
              <w:left w:val="nil"/>
              <w:bottom w:val="single" w:sz="4" w:space="0" w:color="auto"/>
              <w:right w:val="single" w:sz="4" w:space="0" w:color="auto"/>
            </w:tcBorders>
            <w:shd w:val="clear" w:color="B8CCE4" w:fill="B8CCE4"/>
            <w:noWrap/>
            <w:vAlign w:val="center"/>
            <w:hideMark/>
          </w:tcPr>
          <w:p w14:paraId="05D28B57"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62</w:t>
            </w:r>
          </w:p>
        </w:tc>
        <w:tc>
          <w:tcPr>
            <w:tcW w:w="1238" w:type="dxa"/>
            <w:tcBorders>
              <w:top w:val="nil"/>
              <w:left w:val="nil"/>
              <w:bottom w:val="single" w:sz="4" w:space="0" w:color="auto"/>
              <w:right w:val="nil"/>
            </w:tcBorders>
            <w:shd w:val="clear" w:color="B8CCE4" w:fill="B8CCE4"/>
            <w:noWrap/>
            <w:vAlign w:val="center"/>
            <w:hideMark/>
          </w:tcPr>
          <w:p w14:paraId="7938320A"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51</w:t>
            </w:r>
          </w:p>
        </w:tc>
        <w:tc>
          <w:tcPr>
            <w:tcW w:w="1088" w:type="dxa"/>
            <w:tcBorders>
              <w:top w:val="nil"/>
              <w:left w:val="single" w:sz="8" w:space="0" w:color="auto"/>
              <w:bottom w:val="single" w:sz="4" w:space="0" w:color="auto"/>
              <w:right w:val="single" w:sz="4" w:space="0" w:color="auto"/>
            </w:tcBorders>
            <w:shd w:val="clear" w:color="B8CCE4" w:fill="B8CCE4"/>
            <w:noWrap/>
            <w:vAlign w:val="center"/>
            <w:hideMark/>
          </w:tcPr>
          <w:p w14:paraId="7BE494A1" w14:textId="77777777" w:rsidR="00811D55" w:rsidRPr="0094751C" w:rsidRDefault="00811D55" w:rsidP="001674FB">
            <w:pPr>
              <w:spacing w:after="0" w:line="240" w:lineRule="auto"/>
              <w:jc w:val="center"/>
              <w:rPr>
                <w:rFonts w:eastAsia="Times New Roman"/>
                <w:b/>
                <w:bCs/>
                <w:color w:val="000000"/>
                <w:lang w:eastAsia="es-ES"/>
              </w:rPr>
            </w:pPr>
            <w:r w:rsidRPr="0094751C">
              <w:rPr>
                <w:rFonts w:eastAsia="Times New Roman"/>
                <w:b/>
                <w:bCs/>
                <w:color w:val="000000"/>
                <w:lang w:eastAsia="es-ES"/>
              </w:rPr>
              <w:t>65</w:t>
            </w:r>
          </w:p>
        </w:tc>
        <w:tc>
          <w:tcPr>
            <w:tcW w:w="1238" w:type="dxa"/>
            <w:tcBorders>
              <w:top w:val="nil"/>
              <w:left w:val="nil"/>
              <w:bottom w:val="single" w:sz="4" w:space="0" w:color="auto"/>
              <w:right w:val="single" w:sz="8" w:space="0" w:color="auto"/>
            </w:tcBorders>
            <w:shd w:val="clear" w:color="B8CCE4" w:fill="B8CCE4"/>
            <w:noWrap/>
            <w:vAlign w:val="center"/>
            <w:hideMark/>
          </w:tcPr>
          <w:p w14:paraId="0B26CD04" w14:textId="77777777" w:rsidR="00811D55" w:rsidRPr="0094751C" w:rsidRDefault="00811D55" w:rsidP="001674FB">
            <w:pPr>
              <w:spacing w:after="0" w:line="240" w:lineRule="auto"/>
              <w:jc w:val="center"/>
              <w:rPr>
                <w:rFonts w:eastAsia="Times New Roman"/>
                <w:b/>
                <w:bCs/>
                <w:color w:val="000000"/>
                <w:lang w:eastAsia="es-ES"/>
              </w:rPr>
            </w:pPr>
            <w:r w:rsidRPr="0094751C">
              <w:rPr>
                <w:rFonts w:eastAsia="Times New Roman"/>
                <w:b/>
                <w:bCs/>
                <w:color w:val="000000"/>
                <w:lang w:eastAsia="es-ES"/>
              </w:rPr>
              <w:t>51</w:t>
            </w:r>
          </w:p>
        </w:tc>
      </w:tr>
      <w:tr w:rsidR="00811D55" w:rsidRPr="0094751C" w14:paraId="4E4C96AB" w14:textId="77777777" w:rsidTr="001674FB">
        <w:trPr>
          <w:trHeight w:val="527"/>
        </w:trPr>
        <w:tc>
          <w:tcPr>
            <w:tcW w:w="2085" w:type="dxa"/>
            <w:tcBorders>
              <w:top w:val="nil"/>
              <w:left w:val="single" w:sz="4" w:space="0" w:color="auto"/>
              <w:bottom w:val="single" w:sz="4" w:space="0" w:color="auto"/>
              <w:right w:val="single" w:sz="8" w:space="0" w:color="auto"/>
            </w:tcBorders>
            <w:shd w:val="clear" w:color="DCE6F1" w:fill="DCE6F1"/>
            <w:vAlign w:val="center"/>
            <w:hideMark/>
          </w:tcPr>
          <w:p w14:paraId="445BF345" w14:textId="77777777" w:rsidR="00811D55" w:rsidRPr="0094751C" w:rsidRDefault="00811D55" w:rsidP="001674FB">
            <w:pPr>
              <w:spacing w:after="0" w:line="240" w:lineRule="auto"/>
              <w:rPr>
                <w:rFonts w:eastAsia="Times New Roman"/>
                <w:b/>
                <w:bCs/>
                <w:color w:val="000000"/>
                <w:lang w:eastAsia="es-ES"/>
              </w:rPr>
            </w:pPr>
            <w:r w:rsidRPr="0094751C">
              <w:rPr>
                <w:rFonts w:eastAsia="Times New Roman"/>
                <w:b/>
                <w:bCs/>
                <w:color w:val="000000"/>
                <w:lang w:eastAsia="es-ES"/>
              </w:rPr>
              <w:t>Normativas Internas</w:t>
            </w:r>
          </w:p>
        </w:tc>
        <w:tc>
          <w:tcPr>
            <w:tcW w:w="1029" w:type="dxa"/>
            <w:tcBorders>
              <w:top w:val="nil"/>
              <w:left w:val="nil"/>
              <w:bottom w:val="single" w:sz="4" w:space="0" w:color="auto"/>
              <w:right w:val="single" w:sz="4" w:space="0" w:color="auto"/>
            </w:tcBorders>
            <w:shd w:val="clear" w:color="DCE6F1" w:fill="DCE6F1"/>
            <w:noWrap/>
            <w:vAlign w:val="center"/>
            <w:hideMark/>
          </w:tcPr>
          <w:p w14:paraId="169064E0"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12</w:t>
            </w:r>
          </w:p>
        </w:tc>
        <w:tc>
          <w:tcPr>
            <w:tcW w:w="1152" w:type="dxa"/>
            <w:tcBorders>
              <w:top w:val="nil"/>
              <w:left w:val="nil"/>
              <w:bottom w:val="single" w:sz="4" w:space="0" w:color="auto"/>
              <w:right w:val="single" w:sz="8" w:space="0" w:color="auto"/>
            </w:tcBorders>
            <w:shd w:val="clear" w:color="DCE6F1" w:fill="DCE6F1"/>
            <w:noWrap/>
            <w:vAlign w:val="center"/>
            <w:hideMark/>
          </w:tcPr>
          <w:p w14:paraId="3C7AB1CD"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8</w:t>
            </w:r>
          </w:p>
        </w:tc>
        <w:tc>
          <w:tcPr>
            <w:tcW w:w="1238" w:type="dxa"/>
            <w:tcBorders>
              <w:top w:val="nil"/>
              <w:left w:val="nil"/>
              <w:bottom w:val="single" w:sz="4" w:space="0" w:color="auto"/>
              <w:right w:val="single" w:sz="4" w:space="0" w:color="auto"/>
            </w:tcBorders>
            <w:shd w:val="clear" w:color="DCE6F1" w:fill="DCE6F1"/>
            <w:noWrap/>
            <w:vAlign w:val="center"/>
            <w:hideMark/>
          </w:tcPr>
          <w:p w14:paraId="4A03E9CD"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14</w:t>
            </w:r>
          </w:p>
        </w:tc>
        <w:tc>
          <w:tcPr>
            <w:tcW w:w="1238" w:type="dxa"/>
            <w:tcBorders>
              <w:top w:val="nil"/>
              <w:left w:val="nil"/>
              <w:bottom w:val="single" w:sz="4" w:space="0" w:color="auto"/>
              <w:right w:val="nil"/>
            </w:tcBorders>
            <w:shd w:val="clear" w:color="DCE6F1" w:fill="DCE6F1"/>
            <w:noWrap/>
            <w:vAlign w:val="center"/>
            <w:hideMark/>
          </w:tcPr>
          <w:p w14:paraId="132D3FA2"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10</w:t>
            </w:r>
          </w:p>
        </w:tc>
        <w:tc>
          <w:tcPr>
            <w:tcW w:w="1088" w:type="dxa"/>
            <w:tcBorders>
              <w:top w:val="nil"/>
              <w:left w:val="single" w:sz="8" w:space="0" w:color="auto"/>
              <w:bottom w:val="single" w:sz="4" w:space="0" w:color="auto"/>
              <w:right w:val="single" w:sz="4" w:space="0" w:color="auto"/>
            </w:tcBorders>
            <w:shd w:val="clear" w:color="DCE6F1" w:fill="DCE6F1"/>
            <w:noWrap/>
            <w:vAlign w:val="center"/>
            <w:hideMark/>
          </w:tcPr>
          <w:p w14:paraId="49EEDB61" w14:textId="77777777" w:rsidR="00811D55" w:rsidRPr="0094751C" w:rsidRDefault="00811D55" w:rsidP="001674FB">
            <w:pPr>
              <w:spacing w:after="0" w:line="240" w:lineRule="auto"/>
              <w:jc w:val="center"/>
              <w:rPr>
                <w:rFonts w:eastAsia="Times New Roman"/>
                <w:b/>
                <w:bCs/>
                <w:color w:val="000000"/>
                <w:lang w:eastAsia="es-ES"/>
              </w:rPr>
            </w:pPr>
            <w:r w:rsidRPr="0094751C">
              <w:rPr>
                <w:rFonts w:eastAsia="Times New Roman"/>
                <w:b/>
                <w:bCs/>
                <w:color w:val="000000"/>
                <w:lang w:eastAsia="es-ES"/>
              </w:rPr>
              <w:t>16</w:t>
            </w:r>
          </w:p>
        </w:tc>
        <w:tc>
          <w:tcPr>
            <w:tcW w:w="1238" w:type="dxa"/>
            <w:tcBorders>
              <w:top w:val="nil"/>
              <w:left w:val="nil"/>
              <w:bottom w:val="single" w:sz="4" w:space="0" w:color="auto"/>
              <w:right w:val="single" w:sz="8" w:space="0" w:color="auto"/>
            </w:tcBorders>
            <w:shd w:val="clear" w:color="DCE6F1" w:fill="DCE6F1"/>
            <w:noWrap/>
            <w:vAlign w:val="center"/>
            <w:hideMark/>
          </w:tcPr>
          <w:p w14:paraId="6B62F48C" w14:textId="77777777" w:rsidR="00811D55" w:rsidRPr="0094751C" w:rsidRDefault="00811D55" w:rsidP="001674FB">
            <w:pPr>
              <w:spacing w:after="0" w:line="240" w:lineRule="auto"/>
              <w:jc w:val="center"/>
              <w:rPr>
                <w:rFonts w:eastAsia="Times New Roman"/>
                <w:b/>
                <w:bCs/>
                <w:color w:val="000000"/>
                <w:lang w:eastAsia="es-ES"/>
              </w:rPr>
            </w:pPr>
            <w:r w:rsidRPr="0094751C">
              <w:rPr>
                <w:rFonts w:eastAsia="Times New Roman"/>
                <w:b/>
                <w:bCs/>
                <w:color w:val="000000"/>
                <w:lang w:eastAsia="es-ES"/>
              </w:rPr>
              <w:t>11</w:t>
            </w:r>
          </w:p>
        </w:tc>
      </w:tr>
      <w:tr w:rsidR="00811D55" w:rsidRPr="0094751C" w14:paraId="42380DDE" w14:textId="77777777" w:rsidTr="001674FB">
        <w:trPr>
          <w:trHeight w:val="527"/>
        </w:trPr>
        <w:tc>
          <w:tcPr>
            <w:tcW w:w="2085" w:type="dxa"/>
            <w:tcBorders>
              <w:top w:val="nil"/>
              <w:left w:val="single" w:sz="4" w:space="0" w:color="auto"/>
              <w:bottom w:val="single" w:sz="4" w:space="0" w:color="auto"/>
              <w:right w:val="single" w:sz="8" w:space="0" w:color="auto"/>
            </w:tcBorders>
            <w:shd w:val="clear" w:color="B8CCE4" w:fill="B8CCE4"/>
            <w:vAlign w:val="center"/>
            <w:hideMark/>
          </w:tcPr>
          <w:p w14:paraId="6B3D090B" w14:textId="77777777" w:rsidR="00811D55" w:rsidRPr="0094751C" w:rsidRDefault="00811D55" w:rsidP="001674FB">
            <w:pPr>
              <w:spacing w:after="0" w:line="240" w:lineRule="auto"/>
              <w:rPr>
                <w:rFonts w:eastAsia="Times New Roman"/>
                <w:b/>
                <w:bCs/>
                <w:color w:val="000000"/>
                <w:lang w:eastAsia="es-ES"/>
              </w:rPr>
            </w:pPr>
            <w:r w:rsidRPr="0094751C">
              <w:rPr>
                <w:rFonts w:eastAsia="Times New Roman"/>
                <w:b/>
                <w:bCs/>
                <w:color w:val="000000"/>
                <w:lang w:eastAsia="es-ES"/>
              </w:rPr>
              <w:t>Formularios</w:t>
            </w:r>
          </w:p>
        </w:tc>
        <w:tc>
          <w:tcPr>
            <w:tcW w:w="1029" w:type="dxa"/>
            <w:tcBorders>
              <w:top w:val="nil"/>
              <w:left w:val="nil"/>
              <w:bottom w:val="single" w:sz="4" w:space="0" w:color="auto"/>
              <w:right w:val="single" w:sz="4" w:space="0" w:color="auto"/>
            </w:tcBorders>
            <w:shd w:val="clear" w:color="B8CCE4" w:fill="B8CCE4"/>
            <w:noWrap/>
            <w:vAlign w:val="center"/>
            <w:hideMark/>
          </w:tcPr>
          <w:p w14:paraId="1F90CC8E"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189</w:t>
            </w:r>
          </w:p>
        </w:tc>
        <w:tc>
          <w:tcPr>
            <w:tcW w:w="1152" w:type="dxa"/>
            <w:tcBorders>
              <w:top w:val="nil"/>
              <w:left w:val="nil"/>
              <w:bottom w:val="single" w:sz="4" w:space="0" w:color="auto"/>
              <w:right w:val="single" w:sz="8" w:space="0" w:color="auto"/>
            </w:tcBorders>
            <w:shd w:val="clear" w:color="B8CCE4" w:fill="B8CCE4"/>
            <w:noWrap/>
            <w:vAlign w:val="center"/>
            <w:hideMark/>
          </w:tcPr>
          <w:p w14:paraId="11042A3F"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165</w:t>
            </w:r>
          </w:p>
        </w:tc>
        <w:tc>
          <w:tcPr>
            <w:tcW w:w="1238" w:type="dxa"/>
            <w:tcBorders>
              <w:top w:val="nil"/>
              <w:left w:val="nil"/>
              <w:bottom w:val="single" w:sz="4" w:space="0" w:color="auto"/>
              <w:right w:val="single" w:sz="4" w:space="0" w:color="auto"/>
            </w:tcBorders>
            <w:shd w:val="clear" w:color="B8CCE4" w:fill="B8CCE4"/>
            <w:noWrap/>
            <w:vAlign w:val="center"/>
            <w:hideMark/>
          </w:tcPr>
          <w:p w14:paraId="67D57160"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203</w:t>
            </w:r>
          </w:p>
        </w:tc>
        <w:tc>
          <w:tcPr>
            <w:tcW w:w="1238" w:type="dxa"/>
            <w:tcBorders>
              <w:top w:val="nil"/>
              <w:left w:val="nil"/>
              <w:bottom w:val="single" w:sz="4" w:space="0" w:color="auto"/>
              <w:right w:val="nil"/>
            </w:tcBorders>
            <w:shd w:val="clear" w:color="B8CCE4" w:fill="B8CCE4"/>
            <w:noWrap/>
            <w:vAlign w:val="center"/>
            <w:hideMark/>
          </w:tcPr>
          <w:p w14:paraId="026B5C73"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165</w:t>
            </w:r>
          </w:p>
        </w:tc>
        <w:tc>
          <w:tcPr>
            <w:tcW w:w="1088" w:type="dxa"/>
            <w:tcBorders>
              <w:top w:val="nil"/>
              <w:left w:val="single" w:sz="8" w:space="0" w:color="auto"/>
              <w:bottom w:val="single" w:sz="4" w:space="0" w:color="auto"/>
              <w:right w:val="single" w:sz="4" w:space="0" w:color="auto"/>
            </w:tcBorders>
            <w:shd w:val="clear" w:color="B8CCE4" w:fill="B8CCE4"/>
            <w:noWrap/>
            <w:vAlign w:val="center"/>
            <w:hideMark/>
          </w:tcPr>
          <w:p w14:paraId="6BC662D2" w14:textId="77777777" w:rsidR="00811D55" w:rsidRPr="0094751C" w:rsidRDefault="00811D55" w:rsidP="001674FB">
            <w:pPr>
              <w:spacing w:after="0" w:line="240" w:lineRule="auto"/>
              <w:jc w:val="center"/>
              <w:rPr>
                <w:rFonts w:eastAsia="Times New Roman"/>
                <w:b/>
                <w:bCs/>
                <w:color w:val="000000"/>
                <w:lang w:eastAsia="es-ES"/>
              </w:rPr>
            </w:pPr>
            <w:r w:rsidRPr="0094751C">
              <w:rPr>
                <w:rFonts w:eastAsia="Times New Roman"/>
                <w:b/>
                <w:bCs/>
                <w:color w:val="000000"/>
                <w:lang w:eastAsia="es-ES"/>
              </w:rPr>
              <w:t>221</w:t>
            </w:r>
          </w:p>
        </w:tc>
        <w:tc>
          <w:tcPr>
            <w:tcW w:w="1238" w:type="dxa"/>
            <w:tcBorders>
              <w:top w:val="nil"/>
              <w:left w:val="nil"/>
              <w:bottom w:val="single" w:sz="4" w:space="0" w:color="auto"/>
              <w:right w:val="single" w:sz="8" w:space="0" w:color="auto"/>
            </w:tcBorders>
            <w:shd w:val="clear" w:color="B8CCE4" w:fill="B8CCE4"/>
            <w:noWrap/>
            <w:vAlign w:val="center"/>
            <w:hideMark/>
          </w:tcPr>
          <w:p w14:paraId="34C9F13A" w14:textId="77777777" w:rsidR="00811D55" w:rsidRPr="0094751C" w:rsidRDefault="00811D55" w:rsidP="001674FB">
            <w:pPr>
              <w:spacing w:after="0" w:line="240" w:lineRule="auto"/>
              <w:jc w:val="center"/>
              <w:rPr>
                <w:rFonts w:eastAsia="Times New Roman"/>
                <w:b/>
                <w:bCs/>
                <w:color w:val="000000"/>
                <w:lang w:eastAsia="es-ES"/>
              </w:rPr>
            </w:pPr>
            <w:r w:rsidRPr="0094751C">
              <w:rPr>
                <w:rFonts w:eastAsia="Times New Roman"/>
                <w:b/>
                <w:bCs/>
                <w:color w:val="000000"/>
                <w:lang w:eastAsia="es-ES"/>
              </w:rPr>
              <w:t>181</w:t>
            </w:r>
          </w:p>
        </w:tc>
      </w:tr>
      <w:tr w:rsidR="00811D55" w:rsidRPr="0094751C" w14:paraId="76455FF4" w14:textId="77777777" w:rsidTr="001674FB">
        <w:trPr>
          <w:trHeight w:val="527"/>
        </w:trPr>
        <w:tc>
          <w:tcPr>
            <w:tcW w:w="2085" w:type="dxa"/>
            <w:tcBorders>
              <w:top w:val="nil"/>
              <w:left w:val="single" w:sz="4" w:space="0" w:color="auto"/>
              <w:bottom w:val="single" w:sz="4" w:space="0" w:color="auto"/>
              <w:right w:val="single" w:sz="8" w:space="0" w:color="auto"/>
            </w:tcBorders>
            <w:shd w:val="clear" w:color="DCE6F1" w:fill="DCE6F1"/>
            <w:vAlign w:val="center"/>
            <w:hideMark/>
          </w:tcPr>
          <w:p w14:paraId="7B78E8A5" w14:textId="77777777" w:rsidR="00811D55" w:rsidRPr="0094751C" w:rsidRDefault="00811D55" w:rsidP="001674FB">
            <w:pPr>
              <w:spacing w:after="0" w:line="240" w:lineRule="auto"/>
              <w:rPr>
                <w:rFonts w:eastAsia="Times New Roman"/>
                <w:b/>
                <w:bCs/>
                <w:color w:val="000000"/>
                <w:lang w:eastAsia="es-ES"/>
              </w:rPr>
            </w:pPr>
            <w:r w:rsidRPr="0094751C">
              <w:rPr>
                <w:rFonts w:eastAsia="Times New Roman"/>
                <w:b/>
                <w:bCs/>
                <w:color w:val="000000"/>
                <w:lang w:eastAsia="es-ES"/>
              </w:rPr>
              <w:t>Registros</w:t>
            </w:r>
          </w:p>
        </w:tc>
        <w:tc>
          <w:tcPr>
            <w:tcW w:w="1029" w:type="dxa"/>
            <w:tcBorders>
              <w:top w:val="nil"/>
              <w:left w:val="nil"/>
              <w:bottom w:val="single" w:sz="4" w:space="0" w:color="auto"/>
              <w:right w:val="single" w:sz="4" w:space="0" w:color="auto"/>
            </w:tcBorders>
            <w:shd w:val="clear" w:color="DCE6F1" w:fill="DCE6F1"/>
            <w:noWrap/>
            <w:vAlign w:val="center"/>
            <w:hideMark/>
          </w:tcPr>
          <w:p w14:paraId="6881EA77"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25</w:t>
            </w:r>
          </w:p>
        </w:tc>
        <w:tc>
          <w:tcPr>
            <w:tcW w:w="1152" w:type="dxa"/>
            <w:tcBorders>
              <w:top w:val="nil"/>
              <w:left w:val="nil"/>
              <w:bottom w:val="single" w:sz="4" w:space="0" w:color="auto"/>
              <w:right w:val="single" w:sz="8" w:space="0" w:color="auto"/>
            </w:tcBorders>
            <w:shd w:val="clear" w:color="DCE6F1" w:fill="DCE6F1"/>
            <w:noWrap/>
            <w:vAlign w:val="center"/>
            <w:hideMark/>
          </w:tcPr>
          <w:p w14:paraId="5B0CC00E"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20</w:t>
            </w:r>
          </w:p>
        </w:tc>
        <w:tc>
          <w:tcPr>
            <w:tcW w:w="1238" w:type="dxa"/>
            <w:tcBorders>
              <w:top w:val="nil"/>
              <w:left w:val="nil"/>
              <w:bottom w:val="single" w:sz="4" w:space="0" w:color="auto"/>
              <w:right w:val="single" w:sz="4" w:space="0" w:color="auto"/>
            </w:tcBorders>
            <w:shd w:val="clear" w:color="DCE6F1" w:fill="DCE6F1"/>
            <w:noWrap/>
            <w:vAlign w:val="center"/>
            <w:hideMark/>
          </w:tcPr>
          <w:p w14:paraId="1330B759"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31</w:t>
            </w:r>
          </w:p>
        </w:tc>
        <w:tc>
          <w:tcPr>
            <w:tcW w:w="1238" w:type="dxa"/>
            <w:tcBorders>
              <w:top w:val="nil"/>
              <w:left w:val="nil"/>
              <w:bottom w:val="single" w:sz="4" w:space="0" w:color="auto"/>
              <w:right w:val="nil"/>
            </w:tcBorders>
            <w:shd w:val="clear" w:color="DCE6F1" w:fill="DCE6F1"/>
            <w:noWrap/>
            <w:vAlign w:val="center"/>
            <w:hideMark/>
          </w:tcPr>
          <w:p w14:paraId="4EF69824"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26</w:t>
            </w:r>
          </w:p>
        </w:tc>
        <w:tc>
          <w:tcPr>
            <w:tcW w:w="1088" w:type="dxa"/>
            <w:tcBorders>
              <w:top w:val="nil"/>
              <w:left w:val="single" w:sz="8" w:space="0" w:color="auto"/>
              <w:bottom w:val="single" w:sz="4" w:space="0" w:color="auto"/>
              <w:right w:val="single" w:sz="4" w:space="0" w:color="auto"/>
            </w:tcBorders>
            <w:shd w:val="clear" w:color="DCE6F1" w:fill="DCE6F1"/>
            <w:noWrap/>
            <w:vAlign w:val="center"/>
            <w:hideMark/>
          </w:tcPr>
          <w:p w14:paraId="65376981" w14:textId="77777777" w:rsidR="00811D55" w:rsidRPr="0094751C" w:rsidRDefault="00811D55" w:rsidP="001674FB">
            <w:pPr>
              <w:spacing w:after="0" w:line="240" w:lineRule="auto"/>
              <w:jc w:val="center"/>
              <w:rPr>
                <w:rFonts w:eastAsia="Times New Roman"/>
                <w:b/>
                <w:bCs/>
                <w:color w:val="000000"/>
                <w:lang w:eastAsia="es-ES"/>
              </w:rPr>
            </w:pPr>
            <w:r w:rsidRPr="0094751C">
              <w:rPr>
                <w:rFonts w:eastAsia="Times New Roman"/>
                <w:b/>
                <w:bCs/>
                <w:color w:val="000000"/>
                <w:lang w:eastAsia="es-ES"/>
              </w:rPr>
              <w:t>37</w:t>
            </w:r>
          </w:p>
        </w:tc>
        <w:tc>
          <w:tcPr>
            <w:tcW w:w="1238" w:type="dxa"/>
            <w:tcBorders>
              <w:top w:val="nil"/>
              <w:left w:val="nil"/>
              <w:bottom w:val="single" w:sz="4" w:space="0" w:color="auto"/>
              <w:right w:val="single" w:sz="8" w:space="0" w:color="auto"/>
            </w:tcBorders>
            <w:shd w:val="clear" w:color="DCE6F1" w:fill="DCE6F1"/>
            <w:noWrap/>
            <w:vAlign w:val="center"/>
            <w:hideMark/>
          </w:tcPr>
          <w:p w14:paraId="19D75E32" w14:textId="77777777" w:rsidR="00811D55" w:rsidRPr="0094751C" w:rsidRDefault="00811D55" w:rsidP="001674FB">
            <w:pPr>
              <w:spacing w:after="0" w:line="240" w:lineRule="auto"/>
              <w:jc w:val="center"/>
              <w:rPr>
                <w:rFonts w:eastAsia="Times New Roman"/>
                <w:b/>
                <w:bCs/>
                <w:color w:val="000000"/>
                <w:lang w:eastAsia="es-ES"/>
              </w:rPr>
            </w:pPr>
            <w:r w:rsidRPr="0094751C">
              <w:rPr>
                <w:rFonts w:eastAsia="Times New Roman"/>
                <w:b/>
                <w:bCs/>
                <w:color w:val="000000"/>
                <w:lang w:eastAsia="es-ES"/>
              </w:rPr>
              <w:t>34</w:t>
            </w:r>
          </w:p>
        </w:tc>
      </w:tr>
      <w:tr w:rsidR="00811D55" w:rsidRPr="0094751C" w14:paraId="30F9A648" w14:textId="77777777" w:rsidTr="001674FB">
        <w:trPr>
          <w:trHeight w:val="527"/>
        </w:trPr>
        <w:tc>
          <w:tcPr>
            <w:tcW w:w="2085" w:type="dxa"/>
            <w:tcBorders>
              <w:top w:val="nil"/>
              <w:left w:val="single" w:sz="4" w:space="0" w:color="auto"/>
              <w:bottom w:val="single" w:sz="4" w:space="0" w:color="auto"/>
              <w:right w:val="single" w:sz="8" w:space="0" w:color="auto"/>
            </w:tcBorders>
            <w:shd w:val="clear" w:color="B8CCE4" w:fill="B8CCE4"/>
            <w:vAlign w:val="center"/>
            <w:hideMark/>
          </w:tcPr>
          <w:p w14:paraId="5E7F11E5" w14:textId="77777777" w:rsidR="00811D55" w:rsidRPr="0094751C" w:rsidRDefault="00811D55" w:rsidP="001674FB">
            <w:pPr>
              <w:spacing w:after="0" w:line="240" w:lineRule="auto"/>
              <w:rPr>
                <w:rFonts w:eastAsia="Times New Roman"/>
                <w:b/>
                <w:bCs/>
                <w:color w:val="000000"/>
                <w:lang w:eastAsia="es-ES"/>
              </w:rPr>
            </w:pPr>
            <w:r w:rsidRPr="0094751C">
              <w:rPr>
                <w:rFonts w:eastAsia="Times New Roman"/>
                <w:b/>
                <w:bCs/>
                <w:color w:val="000000"/>
                <w:lang w:eastAsia="es-ES"/>
              </w:rPr>
              <w:t>Procesos</w:t>
            </w:r>
          </w:p>
        </w:tc>
        <w:tc>
          <w:tcPr>
            <w:tcW w:w="1029" w:type="dxa"/>
            <w:tcBorders>
              <w:top w:val="nil"/>
              <w:left w:val="nil"/>
              <w:bottom w:val="single" w:sz="4" w:space="0" w:color="auto"/>
              <w:right w:val="single" w:sz="4" w:space="0" w:color="auto"/>
            </w:tcBorders>
            <w:shd w:val="clear" w:color="B8CCE4" w:fill="B8CCE4"/>
            <w:noWrap/>
            <w:vAlign w:val="center"/>
            <w:hideMark/>
          </w:tcPr>
          <w:p w14:paraId="4BDE5A94"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24</w:t>
            </w:r>
          </w:p>
        </w:tc>
        <w:tc>
          <w:tcPr>
            <w:tcW w:w="1152" w:type="dxa"/>
            <w:tcBorders>
              <w:top w:val="nil"/>
              <w:left w:val="nil"/>
              <w:bottom w:val="single" w:sz="4" w:space="0" w:color="auto"/>
              <w:right w:val="single" w:sz="8" w:space="0" w:color="auto"/>
            </w:tcBorders>
            <w:shd w:val="clear" w:color="B8CCE4" w:fill="B8CCE4"/>
            <w:noWrap/>
            <w:vAlign w:val="center"/>
            <w:hideMark/>
          </w:tcPr>
          <w:p w14:paraId="2C45B82F"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21</w:t>
            </w:r>
          </w:p>
        </w:tc>
        <w:tc>
          <w:tcPr>
            <w:tcW w:w="1238" w:type="dxa"/>
            <w:tcBorders>
              <w:top w:val="nil"/>
              <w:left w:val="nil"/>
              <w:bottom w:val="single" w:sz="4" w:space="0" w:color="auto"/>
              <w:right w:val="single" w:sz="4" w:space="0" w:color="auto"/>
            </w:tcBorders>
            <w:shd w:val="clear" w:color="B8CCE4" w:fill="B8CCE4"/>
            <w:noWrap/>
            <w:vAlign w:val="center"/>
            <w:hideMark/>
          </w:tcPr>
          <w:p w14:paraId="09B7A371"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24</w:t>
            </w:r>
          </w:p>
        </w:tc>
        <w:tc>
          <w:tcPr>
            <w:tcW w:w="1238" w:type="dxa"/>
            <w:tcBorders>
              <w:top w:val="nil"/>
              <w:left w:val="nil"/>
              <w:bottom w:val="single" w:sz="4" w:space="0" w:color="auto"/>
              <w:right w:val="nil"/>
            </w:tcBorders>
            <w:shd w:val="clear" w:color="B8CCE4" w:fill="B8CCE4"/>
            <w:noWrap/>
            <w:vAlign w:val="center"/>
            <w:hideMark/>
          </w:tcPr>
          <w:p w14:paraId="6505DAA6"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23</w:t>
            </w:r>
          </w:p>
        </w:tc>
        <w:tc>
          <w:tcPr>
            <w:tcW w:w="1088" w:type="dxa"/>
            <w:tcBorders>
              <w:top w:val="nil"/>
              <w:left w:val="single" w:sz="8" w:space="0" w:color="auto"/>
              <w:bottom w:val="single" w:sz="4" w:space="0" w:color="auto"/>
              <w:right w:val="single" w:sz="4" w:space="0" w:color="auto"/>
            </w:tcBorders>
            <w:shd w:val="clear" w:color="B8CCE4" w:fill="B8CCE4"/>
            <w:noWrap/>
            <w:vAlign w:val="center"/>
            <w:hideMark/>
          </w:tcPr>
          <w:p w14:paraId="2CA1FFC7" w14:textId="77777777" w:rsidR="00811D55" w:rsidRPr="0094751C" w:rsidRDefault="00811D55" w:rsidP="001674FB">
            <w:pPr>
              <w:spacing w:after="0" w:line="240" w:lineRule="auto"/>
              <w:jc w:val="center"/>
              <w:rPr>
                <w:rFonts w:eastAsia="Times New Roman"/>
                <w:b/>
                <w:bCs/>
                <w:color w:val="000000"/>
                <w:lang w:eastAsia="es-ES"/>
              </w:rPr>
            </w:pPr>
            <w:r w:rsidRPr="0094751C">
              <w:rPr>
                <w:rFonts w:eastAsia="Times New Roman"/>
                <w:b/>
                <w:bCs/>
                <w:color w:val="000000"/>
                <w:lang w:eastAsia="es-ES"/>
              </w:rPr>
              <w:t>24</w:t>
            </w:r>
          </w:p>
        </w:tc>
        <w:tc>
          <w:tcPr>
            <w:tcW w:w="1238" w:type="dxa"/>
            <w:tcBorders>
              <w:top w:val="nil"/>
              <w:left w:val="nil"/>
              <w:bottom w:val="single" w:sz="4" w:space="0" w:color="auto"/>
              <w:right w:val="single" w:sz="8" w:space="0" w:color="auto"/>
            </w:tcBorders>
            <w:shd w:val="clear" w:color="B8CCE4" w:fill="B8CCE4"/>
            <w:noWrap/>
            <w:vAlign w:val="center"/>
            <w:hideMark/>
          </w:tcPr>
          <w:p w14:paraId="5DDE373A" w14:textId="77777777" w:rsidR="00811D55" w:rsidRPr="0094751C" w:rsidRDefault="00811D55" w:rsidP="001674FB">
            <w:pPr>
              <w:spacing w:after="0" w:line="240" w:lineRule="auto"/>
              <w:jc w:val="center"/>
              <w:rPr>
                <w:rFonts w:eastAsia="Times New Roman"/>
                <w:b/>
                <w:bCs/>
                <w:color w:val="000000"/>
                <w:lang w:eastAsia="es-ES"/>
              </w:rPr>
            </w:pPr>
            <w:r w:rsidRPr="0094751C">
              <w:rPr>
                <w:rFonts w:eastAsia="Times New Roman"/>
                <w:b/>
                <w:bCs/>
                <w:color w:val="000000"/>
                <w:lang w:eastAsia="es-ES"/>
              </w:rPr>
              <w:t>23</w:t>
            </w:r>
          </w:p>
        </w:tc>
      </w:tr>
      <w:tr w:rsidR="00811D55" w:rsidRPr="0094751C" w14:paraId="6E1F9F86" w14:textId="77777777" w:rsidTr="001674FB">
        <w:trPr>
          <w:trHeight w:val="527"/>
        </w:trPr>
        <w:tc>
          <w:tcPr>
            <w:tcW w:w="2085" w:type="dxa"/>
            <w:tcBorders>
              <w:top w:val="nil"/>
              <w:left w:val="single" w:sz="4" w:space="0" w:color="auto"/>
              <w:bottom w:val="single" w:sz="4" w:space="0" w:color="auto"/>
              <w:right w:val="single" w:sz="8" w:space="0" w:color="auto"/>
            </w:tcBorders>
            <w:shd w:val="clear" w:color="DCE6F1" w:fill="DCE6F1"/>
            <w:vAlign w:val="center"/>
            <w:hideMark/>
          </w:tcPr>
          <w:p w14:paraId="746CD572" w14:textId="77777777" w:rsidR="00811D55" w:rsidRPr="0094751C" w:rsidRDefault="00811D55" w:rsidP="001674FB">
            <w:pPr>
              <w:spacing w:after="0" w:line="240" w:lineRule="auto"/>
              <w:rPr>
                <w:rFonts w:eastAsia="Times New Roman"/>
                <w:b/>
                <w:bCs/>
                <w:color w:val="000000"/>
                <w:lang w:eastAsia="es-ES"/>
              </w:rPr>
            </w:pPr>
            <w:r w:rsidRPr="0094751C">
              <w:rPr>
                <w:rFonts w:eastAsia="Times New Roman"/>
                <w:b/>
                <w:bCs/>
                <w:color w:val="000000"/>
                <w:lang w:eastAsia="es-ES"/>
              </w:rPr>
              <w:t>Plantillas</w:t>
            </w:r>
          </w:p>
        </w:tc>
        <w:tc>
          <w:tcPr>
            <w:tcW w:w="1029" w:type="dxa"/>
            <w:tcBorders>
              <w:top w:val="nil"/>
              <w:left w:val="nil"/>
              <w:bottom w:val="single" w:sz="4" w:space="0" w:color="auto"/>
              <w:right w:val="single" w:sz="4" w:space="0" w:color="auto"/>
            </w:tcBorders>
            <w:shd w:val="clear" w:color="DCE6F1" w:fill="DCE6F1"/>
            <w:noWrap/>
            <w:vAlign w:val="center"/>
            <w:hideMark/>
          </w:tcPr>
          <w:p w14:paraId="0E456696"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7</w:t>
            </w:r>
          </w:p>
        </w:tc>
        <w:tc>
          <w:tcPr>
            <w:tcW w:w="1152" w:type="dxa"/>
            <w:tcBorders>
              <w:top w:val="nil"/>
              <w:left w:val="nil"/>
              <w:bottom w:val="single" w:sz="4" w:space="0" w:color="auto"/>
              <w:right w:val="single" w:sz="8" w:space="0" w:color="auto"/>
            </w:tcBorders>
            <w:shd w:val="clear" w:color="DCE6F1" w:fill="DCE6F1"/>
            <w:noWrap/>
            <w:vAlign w:val="center"/>
            <w:hideMark/>
          </w:tcPr>
          <w:p w14:paraId="177D38D3"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7</w:t>
            </w:r>
          </w:p>
        </w:tc>
        <w:tc>
          <w:tcPr>
            <w:tcW w:w="1238" w:type="dxa"/>
            <w:tcBorders>
              <w:top w:val="nil"/>
              <w:left w:val="nil"/>
              <w:bottom w:val="single" w:sz="4" w:space="0" w:color="auto"/>
              <w:right w:val="single" w:sz="4" w:space="0" w:color="auto"/>
            </w:tcBorders>
            <w:shd w:val="clear" w:color="DCE6F1" w:fill="DCE6F1"/>
            <w:noWrap/>
            <w:vAlign w:val="center"/>
            <w:hideMark/>
          </w:tcPr>
          <w:p w14:paraId="39F9B033"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8</w:t>
            </w:r>
          </w:p>
        </w:tc>
        <w:tc>
          <w:tcPr>
            <w:tcW w:w="1238" w:type="dxa"/>
            <w:tcBorders>
              <w:top w:val="nil"/>
              <w:left w:val="nil"/>
              <w:bottom w:val="single" w:sz="4" w:space="0" w:color="auto"/>
              <w:right w:val="nil"/>
            </w:tcBorders>
            <w:shd w:val="clear" w:color="DCE6F1" w:fill="DCE6F1"/>
            <w:noWrap/>
            <w:vAlign w:val="center"/>
            <w:hideMark/>
          </w:tcPr>
          <w:p w14:paraId="3AE95B2F"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8</w:t>
            </w:r>
          </w:p>
        </w:tc>
        <w:tc>
          <w:tcPr>
            <w:tcW w:w="1088" w:type="dxa"/>
            <w:tcBorders>
              <w:top w:val="nil"/>
              <w:left w:val="single" w:sz="8" w:space="0" w:color="auto"/>
              <w:bottom w:val="single" w:sz="4" w:space="0" w:color="auto"/>
              <w:right w:val="single" w:sz="4" w:space="0" w:color="auto"/>
            </w:tcBorders>
            <w:shd w:val="clear" w:color="DCE6F1" w:fill="DCE6F1"/>
            <w:noWrap/>
            <w:vAlign w:val="center"/>
            <w:hideMark/>
          </w:tcPr>
          <w:p w14:paraId="255BFEEE" w14:textId="77777777" w:rsidR="00811D55" w:rsidRPr="0094751C" w:rsidRDefault="00811D55" w:rsidP="001674FB">
            <w:pPr>
              <w:spacing w:after="0" w:line="240" w:lineRule="auto"/>
              <w:jc w:val="center"/>
              <w:rPr>
                <w:rFonts w:eastAsia="Times New Roman"/>
                <w:b/>
                <w:bCs/>
                <w:color w:val="000000"/>
                <w:lang w:eastAsia="es-ES"/>
              </w:rPr>
            </w:pPr>
            <w:r w:rsidRPr="0094751C">
              <w:rPr>
                <w:rFonts w:eastAsia="Times New Roman"/>
                <w:b/>
                <w:bCs/>
                <w:color w:val="000000"/>
                <w:lang w:eastAsia="es-ES"/>
              </w:rPr>
              <w:t>8</w:t>
            </w:r>
          </w:p>
        </w:tc>
        <w:tc>
          <w:tcPr>
            <w:tcW w:w="1238" w:type="dxa"/>
            <w:tcBorders>
              <w:top w:val="nil"/>
              <w:left w:val="nil"/>
              <w:bottom w:val="single" w:sz="4" w:space="0" w:color="auto"/>
              <w:right w:val="single" w:sz="8" w:space="0" w:color="auto"/>
            </w:tcBorders>
            <w:shd w:val="clear" w:color="DCE6F1" w:fill="DCE6F1"/>
            <w:noWrap/>
            <w:vAlign w:val="center"/>
            <w:hideMark/>
          </w:tcPr>
          <w:p w14:paraId="554FB6AB" w14:textId="77777777" w:rsidR="00811D55" w:rsidRPr="0094751C" w:rsidRDefault="00811D55" w:rsidP="001674FB">
            <w:pPr>
              <w:spacing w:after="0" w:line="240" w:lineRule="auto"/>
              <w:jc w:val="center"/>
              <w:rPr>
                <w:rFonts w:eastAsia="Times New Roman"/>
                <w:b/>
                <w:bCs/>
                <w:color w:val="000000"/>
                <w:lang w:eastAsia="es-ES"/>
              </w:rPr>
            </w:pPr>
            <w:r w:rsidRPr="0094751C">
              <w:rPr>
                <w:rFonts w:eastAsia="Times New Roman"/>
                <w:b/>
                <w:bCs/>
                <w:color w:val="000000"/>
                <w:lang w:eastAsia="es-ES"/>
              </w:rPr>
              <w:t>8</w:t>
            </w:r>
          </w:p>
        </w:tc>
      </w:tr>
      <w:tr w:rsidR="00811D55" w:rsidRPr="0094751C" w14:paraId="0E624FE0" w14:textId="77777777" w:rsidTr="001674FB">
        <w:trPr>
          <w:trHeight w:val="527"/>
        </w:trPr>
        <w:tc>
          <w:tcPr>
            <w:tcW w:w="2085" w:type="dxa"/>
            <w:tcBorders>
              <w:top w:val="nil"/>
              <w:left w:val="single" w:sz="4" w:space="0" w:color="auto"/>
              <w:bottom w:val="single" w:sz="4" w:space="0" w:color="auto"/>
              <w:right w:val="single" w:sz="8" w:space="0" w:color="auto"/>
            </w:tcBorders>
            <w:shd w:val="clear" w:color="B8CCE4" w:fill="B8CCE4"/>
            <w:vAlign w:val="center"/>
            <w:hideMark/>
          </w:tcPr>
          <w:p w14:paraId="4E37DCFA" w14:textId="77777777" w:rsidR="00811D55" w:rsidRPr="0094751C" w:rsidRDefault="00811D55" w:rsidP="007D5080">
            <w:pPr>
              <w:spacing w:after="0" w:line="240" w:lineRule="auto"/>
              <w:jc w:val="left"/>
              <w:rPr>
                <w:rFonts w:eastAsia="Times New Roman"/>
                <w:b/>
                <w:bCs/>
                <w:color w:val="000000"/>
                <w:lang w:eastAsia="es-ES"/>
              </w:rPr>
            </w:pPr>
            <w:r w:rsidRPr="0094751C">
              <w:rPr>
                <w:rFonts w:eastAsia="Times New Roman"/>
                <w:b/>
                <w:bCs/>
                <w:color w:val="000000"/>
                <w:lang w:eastAsia="es-ES"/>
              </w:rPr>
              <w:t>Doc Interna Relevante en la Entidad</w:t>
            </w:r>
          </w:p>
        </w:tc>
        <w:tc>
          <w:tcPr>
            <w:tcW w:w="1029" w:type="dxa"/>
            <w:tcBorders>
              <w:top w:val="nil"/>
              <w:left w:val="nil"/>
              <w:bottom w:val="single" w:sz="4" w:space="0" w:color="auto"/>
              <w:right w:val="single" w:sz="4" w:space="0" w:color="auto"/>
            </w:tcBorders>
            <w:shd w:val="clear" w:color="B8CCE4" w:fill="B8CCE4"/>
            <w:noWrap/>
            <w:vAlign w:val="center"/>
            <w:hideMark/>
          </w:tcPr>
          <w:p w14:paraId="5025420E"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11</w:t>
            </w:r>
          </w:p>
        </w:tc>
        <w:tc>
          <w:tcPr>
            <w:tcW w:w="1152" w:type="dxa"/>
            <w:tcBorders>
              <w:top w:val="nil"/>
              <w:left w:val="nil"/>
              <w:bottom w:val="single" w:sz="4" w:space="0" w:color="auto"/>
              <w:right w:val="single" w:sz="8" w:space="0" w:color="auto"/>
            </w:tcBorders>
            <w:shd w:val="clear" w:color="B8CCE4" w:fill="B8CCE4"/>
            <w:noWrap/>
            <w:vAlign w:val="center"/>
            <w:hideMark/>
          </w:tcPr>
          <w:p w14:paraId="4063E7C1"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11</w:t>
            </w:r>
          </w:p>
        </w:tc>
        <w:tc>
          <w:tcPr>
            <w:tcW w:w="1238" w:type="dxa"/>
            <w:tcBorders>
              <w:top w:val="nil"/>
              <w:left w:val="nil"/>
              <w:bottom w:val="single" w:sz="4" w:space="0" w:color="auto"/>
              <w:right w:val="single" w:sz="4" w:space="0" w:color="auto"/>
            </w:tcBorders>
            <w:shd w:val="clear" w:color="B8CCE4" w:fill="B8CCE4"/>
            <w:noWrap/>
            <w:vAlign w:val="center"/>
            <w:hideMark/>
          </w:tcPr>
          <w:p w14:paraId="53BEBAB1"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12</w:t>
            </w:r>
          </w:p>
        </w:tc>
        <w:tc>
          <w:tcPr>
            <w:tcW w:w="1238" w:type="dxa"/>
            <w:tcBorders>
              <w:top w:val="nil"/>
              <w:left w:val="nil"/>
              <w:bottom w:val="single" w:sz="4" w:space="0" w:color="auto"/>
              <w:right w:val="nil"/>
            </w:tcBorders>
            <w:shd w:val="clear" w:color="B8CCE4" w:fill="B8CCE4"/>
            <w:noWrap/>
            <w:vAlign w:val="center"/>
            <w:hideMark/>
          </w:tcPr>
          <w:p w14:paraId="570D0180"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12</w:t>
            </w:r>
          </w:p>
        </w:tc>
        <w:tc>
          <w:tcPr>
            <w:tcW w:w="1088" w:type="dxa"/>
            <w:tcBorders>
              <w:top w:val="nil"/>
              <w:left w:val="single" w:sz="8" w:space="0" w:color="auto"/>
              <w:bottom w:val="single" w:sz="4" w:space="0" w:color="auto"/>
              <w:right w:val="single" w:sz="4" w:space="0" w:color="auto"/>
            </w:tcBorders>
            <w:shd w:val="clear" w:color="B8CCE4" w:fill="B8CCE4"/>
            <w:noWrap/>
            <w:vAlign w:val="center"/>
            <w:hideMark/>
          </w:tcPr>
          <w:p w14:paraId="28FF663D" w14:textId="77777777" w:rsidR="00811D55" w:rsidRPr="0094751C" w:rsidRDefault="00811D55" w:rsidP="001674FB">
            <w:pPr>
              <w:spacing w:after="0" w:line="240" w:lineRule="auto"/>
              <w:jc w:val="center"/>
              <w:rPr>
                <w:rFonts w:eastAsia="Times New Roman"/>
                <w:b/>
                <w:bCs/>
                <w:color w:val="000000"/>
                <w:lang w:eastAsia="es-ES"/>
              </w:rPr>
            </w:pPr>
            <w:r w:rsidRPr="0094751C">
              <w:rPr>
                <w:rFonts w:eastAsia="Times New Roman"/>
                <w:b/>
                <w:bCs/>
                <w:color w:val="000000"/>
                <w:lang w:eastAsia="es-ES"/>
              </w:rPr>
              <w:t>12</w:t>
            </w:r>
          </w:p>
        </w:tc>
        <w:tc>
          <w:tcPr>
            <w:tcW w:w="1238" w:type="dxa"/>
            <w:tcBorders>
              <w:top w:val="nil"/>
              <w:left w:val="nil"/>
              <w:bottom w:val="single" w:sz="4" w:space="0" w:color="auto"/>
              <w:right w:val="single" w:sz="8" w:space="0" w:color="auto"/>
            </w:tcBorders>
            <w:shd w:val="clear" w:color="B8CCE4" w:fill="B8CCE4"/>
            <w:noWrap/>
            <w:vAlign w:val="center"/>
            <w:hideMark/>
          </w:tcPr>
          <w:p w14:paraId="69020AB9" w14:textId="77777777" w:rsidR="00811D55" w:rsidRPr="0094751C" w:rsidRDefault="00811D55" w:rsidP="001674FB">
            <w:pPr>
              <w:spacing w:after="0" w:line="240" w:lineRule="auto"/>
              <w:jc w:val="center"/>
              <w:rPr>
                <w:rFonts w:eastAsia="Times New Roman"/>
                <w:b/>
                <w:bCs/>
                <w:color w:val="000000"/>
                <w:lang w:eastAsia="es-ES"/>
              </w:rPr>
            </w:pPr>
            <w:r w:rsidRPr="0094751C">
              <w:rPr>
                <w:rFonts w:eastAsia="Times New Roman"/>
                <w:b/>
                <w:bCs/>
                <w:color w:val="000000"/>
                <w:lang w:eastAsia="es-ES"/>
              </w:rPr>
              <w:t>12</w:t>
            </w:r>
          </w:p>
        </w:tc>
      </w:tr>
      <w:tr w:rsidR="00811D55" w:rsidRPr="0094751C" w14:paraId="04524965" w14:textId="77777777" w:rsidTr="001674FB">
        <w:trPr>
          <w:trHeight w:val="527"/>
        </w:trPr>
        <w:tc>
          <w:tcPr>
            <w:tcW w:w="2085" w:type="dxa"/>
            <w:tcBorders>
              <w:top w:val="nil"/>
              <w:left w:val="single" w:sz="4" w:space="0" w:color="auto"/>
              <w:bottom w:val="single" w:sz="4" w:space="0" w:color="FFFFFF"/>
              <w:right w:val="single" w:sz="8" w:space="0" w:color="auto"/>
            </w:tcBorders>
            <w:shd w:val="clear" w:color="DCE6F1" w:fill="DCE6F1"/>
            <w:vAlign w:val="center"/>
            <w:hideMark/>
          </w:tcPr>
          <w:p w14:paraId="6C9EF0BB" w14:textId="77777777" w:rsidR="00811D55" w:rsidRPr="0094751C" w:rsidRDefault="00811D55" w:rsidP="001674FB">
            <w:pPr>
              <w:spacing w:after="0" w:line="240" w:lineRule="auto"/>
              <w:rPr>
                <w:rFonts w:eastAsia="Times New Roman"/>
                <w:b/>
                <w:bCs/>
                <w:color w:val="000000"/>
                <w:lang w:eastAsia="es-ES"/>
              </w:rPr>
            </w:pPr>
            <w:r w:rsidRPr="0094751C">
              <w:rPr>
                <w:rFonts w:eastAsia="Times New Roman"/>
                <w:b/>
                <w:bCs/>
                <w:color w:val="000000"/>
                <w:lang w:eastAsia="es-ES"/>
              </w:rPr>
              <w:t>Doc externa</w:t>
            </w:r>
          </w:p>
        </w:tc>
        <w:tc>
          <w:tcPr>
            <w:tcW w:w="1029" w:type="dxa"/>
            <w:tcBorders>
              <w:top w:val="nil"/>
              <w:left w:val="nil"/>
              <w:bottom w:val="single" w:sz="4" w:space="0" w:color="auto"/>
              <w:right w:val="single" w:sz="4" w:space="0" w:color="auto"/>
            </w:tcBorders>
            <w:shd w:val="clear" w:color="DCE6F1" w:fill="DCE6F1"/>
            <w:noWrap/>
            <w:vAlign w:val="center"/>
            <w:hideMark/>
          </w:tcPr>
          <w:p w14:paraId="28862428"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3</w:t>
            </w:r>
          </w:p>
        </w:tc>
        <w:tc>
          <w:tcPr>
            <w:tcW w:w="1152" w:type="dxa"/>
            <w:tcBorders>
              <w:top w:val="nil"/>
              <w:left w:val="nil"/>
              <w:bottom w:val="single" w:sz="4" w:space="0" w:color="auto"/>
              <w:right w:val="single" w:sz="8" w:space="0" w:color="auto"/>
            </w:tcBorders>
            <w:shd w:val="clear" w:color="DCE6F1" w:fill="DCE6F1"/>
            <w:noWrap/>
            <w:vAlign w:val="center"/>
            <w:hideMark/>
          </w:tcPr>
          <w:p w14:paraId="3D25CD80"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3</w:t>
            </w:r>
          </w:p>
        </w:tc>
        <w:tc>
          <w:tcPr>
            <w:tcW w:w="1238" w:type="dxa"/>
            <w:tcBorders>
              <w:top w:val="nil"/>
              <w:left w:val="nil"/>
              <w:bottom w:val="single" w:sz="4" w:space="0" w:color="auto"/>
              <w:right w:val="single" w:sz="4" w:space="0" w:color="auto"/>
            </w:tcBorders>
            <w:shd w:val="clear" w:color="DCE6F1" w:fill="DCE6F1"/>
            <w:noWrap/>
            <w:vAlign w:val="center"/>
            <w:hideMark/>
          </w:tcPr>
          <w:p w14:paraId="6E497F77"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53</w:t>
            </w:r>
          </w:p>
        </w:tc>
        <w:tc>
          <w:tcPr>
            <w:tcW w:w="1238" w:type="dxa"/>
            <w:tcBorders>
              <w:top w:val="nil"/>
              <w:left w:val="nil"/>
              <w:bottom w:val="single" w:sz="4" w:space="0" w:color="auto"/>
              <w:right w:val="nil"/>
            </w:tcBorders>
            <w:shd w:val="clear" w:color="DCE6F1" w:fill="DCE6F1"/>
            <w:noWrap/>
            <w:vAlign w:val="center"/>
            <w:hideMark/>
          </w:tcPr>
          <w:p w14:paraId="14ABDB83" w14:textId="77777777" w:rsidR="00811D55" w:rsidRPr="0094751C" w:rsidRDefault="00811D55" w:rsidP="001674FB">
            <w:pPr>
              <w:spacing w:after="0" w:line="240" w:lineRule="auto"/>
              <w:jc w:val="center"/>
              <w:rPr>
                <w:rFonts w:eastAsia="Times New Roman"/>
                <w:color w:val="000000"/>
                <w:lang w:eastAsia="es-ES"/>
              </w:rPr>
            </w:pPr>
            <w:r w:rsidRPr="0094751C">
              <w:rPr>
                <w:rFonts w:eastAsia="Times New Roman"/>
                <w:color w:val="000000"/>
                <w:lang w:eastAsia="es-ES"/>
              </w:rPr>
              <w:t>53</w:t>
            </w:r>
          </w:p>
        </w:tc>
        <w:tc>
          <w:tcPr>
            <w:tcW w:w="1088" w:type="dxa"/>
            <w:tcBorders>
              <w:top w:val="nil"/>
              <w:left w:val="single" w:sz="8" w:space="0" w:color="auto"/>
              <w:bottom w:val="single" w:sz="4" w:space="0" w:color="auto"/>
              <w:right w:val="single" w:sz="4" w:space="0" w:color="auto"/>
            </w:tcBorders>
            <w:shd w:val="clear" w:color="DCE6F1" w:fill="DCE6F1"/>
            <w:noWrap/>
            <w:vAlign w:val="center"/>
            <w:hideMark/>
          </w:tcPr>
          <w:p w14:paraId="2010FDFE" w14:textId="77777777" w:rsidR="00811D55" w:rsidRPr="0094751C" w:rsidRDefault="00811D55" w:rsidP="001674FB">
            <w:pPr>
              <w:spacing w:after="0" w:line="240" w:lineRule="auto"/>
              <w:jc w:val="center"/>
              <w:rPr>
                <w:rFonts w:eastAsia="Times New Roman"/>
                <w:b/>
                <w:bCs/>
                <w:color w:val="000000"/>
                <w:lang w:eastAsia="es-ES"/>
              </w:rPr>
            </w:pPr>
            <w:r w:rsidRPr="0094751C">
              <w:rPr>
                <w:rFonts w:eastAsia="Times New Roman"/>
                <w:b/>
                <w:bCs/>
                <w:color w:val="000000"/>
                <w:lang w:eastAsia="es-ES"/>
              </w:rPr>
              <w:t>63</w:t>
            </w:r>
          </w:p>
        </w:tc>
        <w:tc>
          <w:tcPr>
            <w:tcW w:w="1238" w:type="dxa"/>
            <w:tcBorders>
              <w:top w:val="nil"/>
              <w:left w:val="nil"/>
              <w:bottom w:val="single" w:sz="4" w:space="0" w:color="auto"/>
              <w:right w:val="single" w:sz="8" w:space="0" w:color="auto"/>
            </w:tcBorders>
            <w:shd w:val="clear" w:color="DCE6F1" w:fill="DCE6F1"/>
            <w:noWrap/>
            <w:vAlign w:val="center"/>
            <w:hideMark/>
          </w:tcPr>
          <w:p w14:paraId="46ECC51A" w14:textId="77777777" w:rsidR="00811D55" w:rsidRPr="0094751C" w:rsidRDefault="00811D55" w:rsidP="001674FB">
            <w:pPr>
              <w:spacing w:after="0" w:line="240" w:lineRule="auto"/>
              <w:jc w:val="center"/>
              <w:rPr>
                <w:rFonts w:eastAsia="Times New Roman"/>
                <w:b/>
                <w:bCs/>
                <w:color w:val="000000"/>
                <w:lang w:eastAsia="es-ES"/>
              </w:rPr>
            </w:pPr>
            <w:r w:rsidRPr="0094751C">
              <w:rPr>
                <w:rFonts w:eastAsia="Times New Roman"/>
                <w:b/>
                <w:bCs/>
                <w:color w:val="000000"/>
                <w:lang w:eastAsia="es-ES"/>
              </w:rPr>
              <w:t>63</w:t>
            </w:r>
          </w:p>
        </w:tc>
      </w:tr>
      <w:tr w:rsidR="00811D55" w:rsidRPr="0094751C" w14:paraId="188B44F0" w14:textId="77777777" w:rsidTr="002E72B7">
        <w:trPr>
          <w:trHeight w:val="527"/>
        </w:trPr>
        <w:tc>
          <w:tcPr>
            <w:tcW w:w="2085" w:type="dxa"/>
            <w:tcBorders>
              <w:top w:val="single" w:sz="4" w:space="0" w:color="auto"/>
              <w:left w:val="single" w:sz="4" w:space="0" w:color="auto"/>
              <w:bottom w:val="single" w:sz="4" w:space="0" w:color="auto"/>
              <w:right w:val="single" w:sz="8" w:space="0" w:color="auto"/>
            </w:tcBorders>
            <w:shd w:val="clear" w:color="auto" w:fill="BDD6EE" w:themeFill="accent1" w:themeFillTint="66"/>
            <w:noWrap/>
            <w:vAlign w:val="center"/>
            <w:hideMark/>
          </w:tcPr>
          <w:p w14:paraId="63D65E16" w14:textId="77777777" w:rsidR="00811D55" w:rsidRPr="002E72B7" w:rsidRDefault="00811D55" w:rsidP="001674FB">
            <w:pPr>
              <w:spacing w:after="0" w:line="240" w:lineRule="auto"/>
              <w:jc w:val="center"/>
              <w:rPr>
                <w:rFonts w:eastAsia="Times New Roman"/>
                <w:b/>
                <w:bCs/>
                <w:lang w:eastAsia="es-ES"/>
              </w:rPr>
            </w:pPr>
            <w:r w:rsidRPr="002E72B7">
              <w:rPr>
                <w:rFonts w:eastAsia="Times New Roman"/>
                <w:b/>
                <w:bCs/>
                <w:lang w:eastAsia="es-ES"/>
              </w:rPr>
              <w:t xml:space="preserve">TOTAL </w:t>
            </w:r>
          </w:p>
        </w:tc>
        <w:tc>
          <w:tcPr>
            <w:tcW w:w="1029" w:type="dxa"/>
            <w:tcBorders>
              <w:top w:val="nil"/>
              <w:left w:val="nil"/>
              <w:bottom w:val="single" w:sz="4" w:space="0" w:color="auto"/>
              <w:right w:val="single" w:sz="4" w:space="0" w:color="auto"/>
            </w:tcBorders>
            <w:shd w:val="clear" w:color="auto" w:fill="BDD6EE" w:themeFill="accent1" w:themeFillTint="66"/>
            <w:noWrap/>
            <w:vAlign w:val="center"/>
            <w:hideMark/>
          </w:tcPr>
          <w:p w14:paraId="31E46D40" w14:textId="77777777" w:rsidR="00811D55" w:rsidRPr="002E72B7" w:rsidRDefault="00811D55" w:rsidP="001674FB">
            <w:pPr>
              <w:spacing w:after="0" w:line="240" w:lineRule="auto"/>
              <w:jc w:val="center"/>
              <w:rPr>
                <w:rFonts w:eastAsia="Times New Roman"/>
                <w:b/>
                <w:bCs/>
                <w:lang w:eastAsia="es-ES"/>
              </w:rPr>
            </w:pPr>
            <w:r w:rsidRPr="002E72B7">
              <w:rPr>
                <w:rFonts w:eastAsia="Times New Roman"/>
                <w:b/>
                <w:bCs/>
                <w:lang w:eastAsia="es-ES"/>
              </w:rPr>
              <w:t>367</w:t>
            </w:r>
          </w:p>
        </w:tc>
        <w:tc>
          <w:tcPr>
            <w:tcW w:w="1152" w:type="dxa"/>
            <w:tcBorders>
              <w:top w:val="nil"/>
              <w:left w:val="nil"/>
              <w:bottom w:val="single" w:sz="4" w:space="0" w:color="auto"/>
              <w:right w:val="single" w:sz="8" w:space="0" w:color="auto"/>
            </w:tcBorders>
            <w:shd w:val="clear" w:color="auto" w:fill="BDD6EE" w:themeFill="accent1" w:themeFillTint="66"/>
            <w:noWrap/>
            <w:vAlign w:val="center"/>
            <w:hideMark/>
          </w:tcPr>
          <w:p w14:paraId="23400260" w14:textId="77777777" w:rsidR="00811D55" w:rsidRPr="002E72B7" w:rsidRDefault="00811D55" w:rsidP="001674FB">
            <w:pPr>
              <w:spacing w:after="0" w:line="240" w:lineRule="auto"/>
              <w:jc w:val="center"/>
              <w:rPr>
                <w:rFonts w:eastAsia="Times New Roman"/>
                <w:b/>
                <w:bCs/>
                <w:lang w:eastAsia="es-ES"/>
              </w:rPr>
            </w:pPr>
            <w:r w:rsidRPr="002E72B7">
              <w:rPr>
                <w:rFonts w:eastAsia="Times New Roman"/>
                <w:b/>
                <w:bCs/>
                <w:lang w:eastAsia="es-ES"/>
              </w:rPr>
              <w:t>308</w:t>
            </w:r>
          </w:p>
        </w:tc>
        <w:tc>
          <w:tcPr>
            <w:tcW w:w="1238" w:type="dxa"/>
            <w:tcBorders>
              <w:top w:val="nil"/>
              <w:left w:val="nil"/>
              <w:bottom w:val="single" w:sz="4" w:space="0" w:color="auto"/>
              <w:right w:val="single" w:sz="4" w:space="0" w:color="auto"/>
            </w:tcBorders>
            <w:shd w:val="clear" w:color="auto" w:fill="BDD6EE" w:themeFill="accent1" w:themeFillTint="66"/>
            <w:noWrap/>
            <w:vAlign w:val="center"/>
            <w:hideMark/>
          </w:tcPr>
          <w:p w14:paraId="69A7D358" w14:textId="77777777" w:rsidR="00811D55" w:rsidRPr="002E72B7" w:rsidRDefault="00811D55" w:rsidP="001674FB">
            <w:pPr>
              <w:spacing w:after="0" w:line="240" w:lineRule="auto"/>
              <w:jc w:val="center"/>
              <w:rPr>
                <w:rFonts w:eastAsia="Times New Roman"/>
                <w:b/>
                <w:bCs/>
                <w:lang w:eastAsia="es-ES"/>
              </w:rPr>
            </w:pPr>
            <w:r w:rsidRPr="002E72B7">
              <w:rPr>
                <w:rFonts w:eastAsia="Times New Roman"/>
                <w:b/>
                <w:bCs/>
                <w:lang w:eastAsia="es-ES"/>
              </w:rPr>
              <w:t>460</w:t>
            </w:r>
          </w:p>
        </w:tc>
        <w:tc>
          <w:tcPr>
            <w:tcW w:w="1238" w:type="dxa"/>
            <w:tcBorders>
              <w:top w:val="nil"/>
              <w:left w:val="nil"/>
              <w:bottom w:val="single" w:sz="4" w:space="0" w:color="auto"/>
              <w:right w:val="nil"/>
            </w:tcBorders>
            <w:shd w:val="clear" w:color="auto" w:fill="BDD6EE" w:themeFill="accent1" w:themeFillTint="66"/>
            <w:noWrap/>
            <w:vAlign w:val="center"/>
            <w:hideMark/>
          </w:tcPr>
          <w:p w14:paraId="6663D931" w14:textId="77777777" w:rsidR="00811D55" w:rsidRPr="002E72B7" w:rsidRDefault="00811D55" w:rsidP="001674FB">
            <w:pPr>
              <w:spacing w:after="0" w:line="240" w:lineRule="auto"/>
              <w:jc w:val="center"/>
              <w:rPr>
                <w:rFonts w:eastAsia="Times New Roman"/>
                <w:b/>
                <w:bCs/>
                <w:lang w:eastAsia="es-ES"/>
              </w:rPr>
            </w:pPr>
            <w:r w:rsidRPr="002E72B7">
              <w:rPr>
                <w:rFonts w:eastAsia="Times New Roman"/>
                <w:b/>
                <w:bCs/>
                <w:lang w:eastAsia="es-ES"/>
              </w:rPr>
              <w:t>384</w:t>
            </w:r>
          </w:p>
        </w:tc>
        <w:tc>
          <w:tcPr>
            <w:tcW w:w="1088" w:type="dxa"/>
            <w:tcBorders>
              <w:top w:val="nil"/>
              <w:left w:val="single" w:sz="8" w:space="0" w:color="auto"/>
              <w:bottom w:val="single" w:sz="8" w:space="0" w:color="auto"/>
              <w:right w:val="single" w:sz="4" w:space="0" w:color="auto"/>
            </w:tcBorders>
            <w:shd w:val="clear" w:color="auto" w:fill="BDD6EE" w:themeFill="accent1" w:themeFillTint="66"/>
            <w:noWrap/>
            <w:vAlign w:val="center"/>
            <w:hideMark/>
          </w:tcPr>
          <w:p w14:paraId="1F90212B" w14:textId="77777777" w:rsidR="00811D55" w:rsidRPr="002E72B7" w:rsidRDefault="00811D55" w:rsidP="001674FB">
            <w:pPr>
              <w:spacing w:after="0" w:line="240" w:lineRule="auto"/>
              <w:jc w:val="center"/>
              <w:rPr>
                <w:rFonts w:eastAsia="Times New Roman"/>
                <w:b/>
                <w:bCs/>
                <w:lang w:eastAsia="es-ES"/>
              </w:rPr>
            </w:pPr>
            <w:r w:rsidRPr="002E72B7">
              <w:rPr>
                <w:rFonts w:eastAsia="Times New Roman"/>
                <w:b/>
                <w:bCs/>
                <w:lang w:eastAsia="es-ES"/>
              </w:rPr>
              <w:t>502</w:t>
            </w:r>
          </w:p>
        </w:tc>
        <w:tc>
          <w:tcPr>
            <w:tcW w:w="1238" w:type="dxa"/>
            <w:tcBorders>
              <w:top w:val="nil"/>
              <w:left w:val="nil"/>
              <w:bottom w:val="single" w:sz="8" w:space="0" w:color="auto"/>
              <w:right w:val="single" w:sz="8" w:space="0" w:color="auto"/>
            </w:tcBorders>
            <w:shd w:val="clear" w:color="auto" w:fill="BDD6EE" w:themeFill="accent1" w:themeFillTint="66"/>
            <w:noWrap/>
            <w:vAlign w:val="center"/>
            <w:hideMark/>
          </w:tcPr>
          <w:p w14:paraId="77552577" w14:textId="77777777" w:rsidR="00811D55" w:rsidRPr="002E72B7" w:rsidRDefault="00811D55" w:rsidP="001674FB">
            <w:pPr>
              <w:spacing w:after="0" w:line="240" w:lineRule="auto"/>
              <w:jc w:val="center"/>
              <w:rPr>
                <w:rFonts w:eastAsia="Times New Roman"/>
                <w:b/>
                <w:bCs/>
                <w:lang w:eastAsia="es-ES"/>
              </w:rPr>
            </w:pPr>
            <w:r w:rsidRPr="002E72B7">
              <w:rPr>
                <w:rFonts w:eastAsia="Times New Roman"/>
                <w:b/>
                <w:bCs/>
                <w:lang w:eastAsia="es-ES"/>
              </w:rPr>
              <w:t>422</w:t>
            </w:r>
          </w:p>
        </w:tc>
      </w:tr>
    </w:tbl>
    <w:p w14:paraId="31E064A9" w14:textId="77777777" w:rsidR="00273F4A" w:rsidRDefault="00273F4A" w:rsidP="00273F4A">
      <w:pPr>
        <w:autoSpaceDE w:val="0"/>
        <w:spacing w:before="120" w:after="120"/>
        <w:rPr>
          <w:rFonts w:eastAsia="Calibri"/>
        </w:rPr>
      </w:pPr>
    </w:p>
    <w:p w14:paraId="08826716" w14:textId="77777777" w:rsidR="00811D55" w:rsidRDefault="00811D55" w:rsidP="00273F4A">
      <w:pPr>
        <w:autoSpaceDE w:val="0"/>
        <w:spacing w:before="120" w:after="120"/>
        <w:rPr>
          <w:rFonts w:eastAsia="Calibri"/>
        </w:rPr>
      </w:pPr>
    </w:p>
    <w:p w14:paraId="0DB9799B" w14:textId="77777777" w:rsidR="00811D55" w:rsidRDefault="00811D55" w:rsidP="00273F4A">
      <w:pPr>
        <w:autoSpaceDE w:val="0"/>
        <w:spacing w:before="120" w:after="120"/>
        <w:rPr>
          <w:rFonts w:eastAsia="Calibri"/>
        </w:rPr>
      </w:pPr>
    </w:p>
    <w:p w14:paraId="1F7AF525" w14:textId="77777777" w:rsidR="00811D55" w:rsidRDefault="00811D55" w:rsidP="00273F4A">
      <w:pPr>
        <w:autoSpaceDE w:val="0"/>
        <w:spacing w:before="120" w:after="120"/>
        <w:rPr>
          <w:rFonts w:eastAsia="Calibri"/>
        </w:rPr>
      </w:pPr>
    </w:p>
    <w:p w14:paraId="4B1B4B02" w14:textId="77777777" w:rsidR="00811D55" w:rsidRDefault="00811D55" w:rsidP="00273F4A">
      <w:pPr>
        <w:autoSpaceDE w:val="0"/>
        <w:spacing w:before="120" w:after="120"/>
        <w:rPr>
          <w:rFonts w:eastAsia="Calibri"/>
        </w:rPr>
      </w:pPr>
    </w:p>
    <w:p w14:paraId="711958E6" w14:textId="77777777" w:rsidR="00811D55" w:rsidRDefault="00811D55" w:rsidP="00811D55">
      <w:pPr>
        <w:jc w:val="center"/>
        <w:rPr>
          <w:b/>
          <w:bCs/>
        </w:rPr>
      </w:pPr>
      <w:r>
        <w:rPr>
          <w:noProof/>
          <w:lang w:eastAsia="es-ES"/>
        </w:rPr>
        <w:drawing>
          <wp:inline distT="0" distB="0" distL="0" distR="0" wp14:anchorId="58432FE0" wp14:editId="24907CDE">
            <wp:extent cx="5529431" cy="3291840"/>
            <wp:effectExtent l="0" t="0" r="14605" b="381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4747333" w14:textId="77777777" w:rsidR="00811D55" w:rsidRDefault="00811D55" w:rsidP="008623C7">
      <w:pPr>
        <w:jc w:val="center"/>
        <w:rPr>
          <w:b/>
          <w:bCs/>
          <w:sz w:val="18"/>
          <w:szCs w:val="18"/>
        </w:rPr>
      </w:pPr>
      <w:r w:rsidRPr="00F0026E">
        <w:rPr>
          <w:b/>
          <w:bCs/>
          <w:sz w:val="18"/>
          <w:szCs w:val="18"/>
        </w:rPr>
        <w:t xml:space="preserve">Gráfico </w:t>
      </w:r>
      <w:r>
        <w:rPr>
          <w:b/>
          <w:bCs/>
          <w:sz w:val="18"/>
          <w:szCs w:val="18"/>
        </w:rPr>
        <w:t>8.</w:t>
      </w:r>
      <w:r w:rsidR="00DC6647">
        <w:rPr>
          <w:b/>
          <w:bCs/>
          <w:sz w:val="18"/>
          <w:szCs w:val="18"/>
        </w:rPr>
        <w:t>1</w:t>
      </w:r>
      <w:r w:rsidRPr="00F0026E">
        <w:rPr>
          <w:b/>
          <w:bCs/>
          <w:sz w:val="18"/>
          <w:szCs w:val="18"/>
        </w:rPr>
        <w:t xml:space="preserve">. Volumen de documentación SGC (2022 – 2024) </w:t>
      </w:r>
    </w:p>
    <w:p w14:paraId="32747147" w14:textId="77777777" w:rsidR="00DC6647" w:rsidRPr="00811D55" w:rsidRDefault="00DC6647" w:rsidP="008623C7">
      <w:pPr>
        <w:jc w:val="center"/>
        <w:rPr>
          <w:b/>
          <w:bCs/>
          <w:sz w:val="18"/>
          <w:szCs w:val="18"/>
        </w:rPr>
      </w:pPr>
    </w:p>
    <w:p w14:paraId="382A6D1C" w14:textId="77777777" w:rsidR="00811D55" w:rsidRPr="003B0552" w:rsidRDefault="00811D55" w:rsidP="003B0552">
      <w:pPr>
        <w:spacing w:before="120" w:after="120"/>
        <w:rPr>
          <w:rFonts w:eastAsia="Calibri"/>
        </w:rPr>
      </w:pPr>
      <w:r w:rsidRPr="003B0552">
        <w:rPr>
          <w:rFonts w:eastAsia="Calibri"/>
        </w:rPr>
        <w:t>La documentación elaborada y gestionada para dar soporte a los procesos certificados refleja un crecimiento continuo durante los últimos años (gráfico 8.</w:t>
      </w:r>
      <w:r w:rsidR="00DC6647">
        <w:rPr>
          <w:rFonts w:eastAsia="Calibri"/>
        </w:rPr>
        <w:t>1</w:t>
      </w:r>
      <w:r w:rsidRPr="003B0552">
        <w:rPr>
          <w:rFonts w:eastAsia="Calibri"/>
        </w:rPr>
        <w:t xml:space="preserve">).  El incremento del volumen de documentación demuestra el crecimiento de la entidad y su compromiso con la implementación de procesos y la mejora continua; aspecto clave para mantener las certificaciones, mejorar la eficiencia operativa de la entidad, optimizar recursos y favorecer también el cumplimiento de normativas. </w:t>
      </w:r>
    </w:p>
    <w:p w14:paraId="4EA8AD7A" w14:textId="77777777" w:rsidR="00811D55" w:rsidRDefault="00811D55" w:rsidP="00273F4A">
      <w:pPr>
        <w:autoSpaceDE w:val="0"/>
        <w:spacing w:before="120" w:after="120"/>
        <w:rPr>
          <w:rFonts w:eastAsia="Calibri"/>
        </w:rPr>
      </w:pPr>
    </w:p>
    <w:p w14:paraId="38140726" w14:textId="77777777" w:rsidR="00273F4A" w:rsidRDefault="00A44417" w:rsidP="00A44417">
      <w:pPr>
        <w:pStyle w:val="Ttulo3"/>
        <w:numPr>
          <w:ilvl w:val="0"/>
          <w:numId w:val="0"/>
        </w:numPr>
        <w:rPr>
          <w:lang w:val="es-ES"/>
        </w:rPr>
      </w:pPr>
      <w:bookmarkStart w:id="456" w:name="_Toc67926870"/>
      <w:bookmarkStart w:id="457" w:name="_Toc99367393"/>
      <w:bookmarkStart w:id="458" w:name="_Toc195095098"/>
      <w:r>
        <w:rPr>
          <w:lang w:val="es-ES"/>
        </w:rPr>
        <w:t xml:space="preserve">8.3.3. </w:t>
      </w:r>
      <w:r w:rsidR="006600F4">
        <w:rPr>
          <w:lang w:val="es-ES"/>
        </w:rPr>
        <w:t xml:space="preserve">No conformidades, </w:t>
      </w:r>
      <w:r w:rsidR="00273F4A">
        <w:rPr>
          <w:lang w:val="es-ES"/>
        </w:rPr>
        <w:t>Incidencias</w:t>
      </w:r>
      <w:bookmarkEnd w:id="456"/>
      <w:r w:rsidR="006600F4">
        <w:rPr>
          <w:lang w:val="es-ES"/>
        </w:rPr>
        <w:t xml:space="preserve">, oportunidades de </w:t>
      </w:r>
      <w:r w:rsidR="00273F4A">
        <w:rPr>
          <w:lang w:val="es-ES"/>
        </w:rPr>
        <w:t>mejora</w:t>
      </w:r>
      <w:bookmarkEnd w:id="457"/>
      <w:r w:rsidR="006600F4">
        <w:rPr>
          <w:lang w:val="es-ES"/>
        </w:rPr>
        <w:t xml:space="preserve"> y acciones correctivas</w:t>
      </w:r>
      <w:bookmarkEnd w:id="458"/>
    </w:p>
    <w:p w14:paraId="736310DF" w14:textId="77777777" w:rsidR="009E08BE" w:rsidRPr="00F7600A" w:rsidRDefault="009E08BE" w:rsidP="009E08BE">
      <w:pPr>
        <w:spacing w:before="120" w:after="120"/>
        <w:rPr>
          <w:rFonts w:eastAsia="Calibri"/>
        </w:rPr>
      </w:pPr>
      <w:r>
        <w:rPr>
          <w:rFonts w:eastAsia="Calibri"/>
        </w:rPr>
        <w:t>El Área de Calidad se encarga de la i</w:t>
      </w:r>
      <w:r w:rsidRPr="00F7600A">
        <w:rPr>
          <w:rFonts w:eastAsia="Calibri"/>
        </w:rPr>
        <w:t xml:space="preserve">dentificación y </w:t>
      </w:r>
      <w:r>
        <w:rPr>
          <w:rFonts w:eastAsia="Calibri"/>
        </w:rPr>
        <w:t>resolución</w:t>
      </w:r>
      <w:r w:rsidRPr="00F7600A">
        <w:rPr>
          <w:rFonts w:eastAsia="Calibri"/>
        </w:rPr>
        <w:t xml:space="preserve"> de incidencias/no conformidades, que conlleva el análisis de causas y, en su caso, la activación de las correspondientes acciones correctivas o acciones de mejora.  Durante la anualidad de 202</w:t>
      </w:r>
      <w:r w:rsidR="00811D55">
        <w:rPr>
          <w:rFonts w:eastAsia="Calibri"/>
        </w:rPr>
        <w:t>4</w:t>
      </w:r>
      <w:r w:rsidRPr="00F7600A">
        <w:rPr>
          <w:rFonts w:eastAsia="Calibri"/>
        </w:rPr>
        <w:t xml:space="preserve">, el Área de Calidad ha </w:t>
      </w:r>
      <w:r>
        <w:rPr>
          <w:rFonts w:eastAsia="Calibri"/>
        </w:rPr>
        <w:t xml:space="preserve">registrado </w:t>
      </w:r>
      <w:r w:rsidRPr="00F7600A">
        <w:rPr>
          <w:rFonts w:eastAsia="Calibri"/>
        </w:rPr>
        <w:t xml:space="preserve">un total </w:t>
      </w:r>
      <w:r w:rsidR="003B0552">
        <w:rPr>
          <w:rFonts w:eastAsia="Calibri"/>
        </w:rPr>
        <w:t xml:space="preserve">de </w:t>
      </w:r>
      <w:r w:rsidRPr="00A47F38">
        <w:rPr>
          <w:rFonts w:eastAsia="Calibri"/>
          <w:b/>
          <w:bCs/>
        </w:rPr>
        <w:t>5 incidencias</w:t>
      </w:r>
      <w:r w:rsidR="007B6424">
        <w:rPr>
          <w:rFonts w:eastAsia="Calibri"/>
          <w:b/>
          <w:bCs/>
        </w:rPr>
        <w:t xml:space="preserve">, ha implementado </w:t>
      </w:r>
      <w:r w:rsidR="007B6424" w:rsidRPr="00A47F38">
        <w:rPr>
          <w:rFonts w:eastAsia="Calibri"/>
          <w:b/>
          <w:bCs/>
        </w:rPr>
        <w:t>5 oportunidades de mejora (OM</w:t>
      </w:r>
      <w:r w:rsidR="007B6424">
        <w:rPr>
          <w:rFonts w:eastAsia="Calibri"/>
          <w:b/>
          <w:bCs/>
        </w:rPr>
        <w:t xml:space="preserve">) y </w:t>
      </w:r>
      <w:r w:rsidR="007B6424" w:rsidRPr="007B6424">
        <w:rPr>
          <w:rFonts w:eastAsia="Calibri"/>
          <w:b/>
          <w:bCs/>
        </w:rPr>
        <w:t>2</w:t>
      </w:r>
      <w:r w:rsidRPr="007B6424">
        <w:rPr>
          <w:rFonts w:eastAsia="Calibri"/>
          <w:b/>
          <w:bCs/>
        </w:rPr>
        <w:t xml:space="preserve"> acciones correctivas (AC) </w:t>
      </w:r>
    </w:p>
    <w:p w14:paraId="3A8B3392" w14:textId="77777777" w:rsidR="009E08BE" w:rsidRDefault="009E08BE" w:rsidP="009E08BE">
      <w:pPr>
        <w:spacing w:before="120" w:after="120"/>
        <w:rPr>
          <w:rFonts w:eastAsia="Calibri"/>
        </w:rPr>
      </w:pPr>
      <w:r w:rsidRPr="00F7600A">
        <w:rPr>
          <w:rFonts w:eastAsia="Calibri"/>
        </w:rPr>
        <w:t>A continuación, en la tabla 8.</w:t>
      </w:r>
      <w:r w:rsidR="008A0B57">
        <w:rPr>
          <w:rFonts w:eastAsia="Calibri"/>
        </w:rPr>
        <w:t>4</w:t>
      </w:r>
      <w:r w:rsidRPr="00F7600A">
        <w:rPr>
          <w:rFonts w:eastAsia="Calibri"/>
        </w:rPr>
        <w:t xml:space="preserve"> se puede observar </w:t>
      </w:r>
      <w:r>
        <w:rPr>
          <w:rFonts w:eastAsia="Calibri"/>
        </w:rPr>
        <w:t>el recuento total de no conformidades, incidencias, oportunidades de mejora y acciones correctivas</w:t>
      </w:r>
      <w:r w:rsidR="004221EA">
        <w:rPr>
          <w:rFonts w:eastAsia="Calibri"/>
        </w:rPr>
        <w:t xml:space="preserve"> a lo largo de los últimos tres años</w:t>
      </w:r>
      <w:r>
        <w:rPr>
          <w:rFonts w:eastAsia="Calibri"/>
        </w:rPr>
        <w:t>:</w:t>
      </w:r>
    </w:p>
    <w:p w14:paraId="09464BEC" w14:textId="77777777" w:rsidR="007B6424" w:rsidRDefault="007B6424" w:rsidP="009E08BE">
      <w:pPr>
        <w:spacing w:before="120" w:after="120"/>
        <w:rPr>
          <w:rFonts w:eastAsia="Calibri"/>
        </w:rPr>
      </w:pPr>
    </w:p>
    <w:p w14:paraId="68DB5514" w14:textId="77777777" w:rsidR="009E08BE" w:rsidRDefault="009E08BE" w:rsidP="009E08BE">
      <w:pPr>
        <w:spacing w:before="120" w:line="240" w:lineRule="auto"/>
        <w:jc w:val="center"/>
        <w:rPr>
          <w:rFonts w:eastAsia="Calibri"/>
          <w:b/>
          <w:bCs/>
          <w:sz w:val="18"/>
          <w:szCs w:val="18"/>
        </w:rPr>
      </w:pPr>
      <w:r w:rsidRPr="00F7600A">
        <w:rPr>
          <w:rFonts w:eastAsia="Calibri"/>
          <w:b/>
          <w:bCs/>
          <w:sz w:val="18"/>
          <w:szCs w:val="18"/>
        </w:rPr>
        <w:t>Tabla 8.</w:t>
      </w:r>
      <w:r w:rsidR="00DC6647">
        <w:rPr>
          <w:rFonts w:eastAsia="Calibri"/>
          <w:b/>
          <w:bCs/>
          <w:sz w:val="18"/>
          <w:szCs w:val="18"/>
        </w:rPr>
        <w:t>3</w:t>
      </w:r>
      <w:r w:rsidRPr="00F7600A">
        <w:rPr>
          <w:rFonts w:eastAsia="Calibri"/>
          <w:b/>
          <w:bCs/>
          <w:sz w:val="18"/>
          <w:szCs w:val="18"/>
        </w:rPr>
        <w:t xml:space="preserve"> </w:t>
      </w:r>
      <w:r>
        <w:rPr>
          <w:rFonts w:eastAsia="Calibri"/>
          <w:b/>
          <w:bCs/>
          <w:sz w:val="18"/>
          <w:szCs w:val="18"/>
        </w:rPr>
        <w:t>Registro NC, incidencias, OM y AC</w:t>
      </w:r>
    </w:p>
    <w:tbl>
      <w:tblPr>
        <w:tblW w:w="928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08"/>
        <w:gridCol w:w="2736"/>
        <w:gridCol w:w="2977"/>
        <w:gridCol w:w="2262"/>
      </w:tblGrid>
      <w:tr w:rsidR="00811D55" w:rsidRPr="00133C00" w14:paraId="7D02F172" w14:textId="77777777" w:rsidTr="00DC6647">
        <w:trPr>
          <w:trHeight w:val="872"/>
        </w:trPr>
        <w:tc>
          <w:tcPr>
            <w:tcW w:w="1308" w:type="dxa"/>
            <w:shd w:val="clear" w:color="4472C4" w:fill="8EA9DB"/>
          </w:tcPr>
          <w:p w14:paraId="415BD0E2" w14:textId="77777777" w:rsidR="00811D55" w:rsidRPr="00DC6647" w:rsidRDefault="00811D55" w:rsidP="001674FB">
            <w:pPr>
              <w:spacing w:after="0" w:line="240" w:lineRule="auto"/>
              <w:jc w:val="center"/>
              <w:rPr>
                <w:rFonts w:eastAsia="Times New Roman"/>
                <w:b/>
                <w:bCs/>
                <w:color w:val="FFFFFF"/>
                <w:sz w:val="18"/>
                <w:szCs w:val="18"/>
                <w:lang w:eastAsia="es-ES"/>
              </w:rPr>
            </w:pPr>
          </w:p>
          <w:p w14:paraId="7A69482A" w14:textId="77777777" w:rsidR="00811D55" w:rsidRPr="00DC6647" w:rsidRDefault="00811D55" w:rsidP="001674FB">
            <w:pPr>
              <w:spacing w:after="0" w:line="240" w:lineRule="auto"/>
              <w:jc w:val="center"/>
              <w:rPr>
                <w:rFonts w:eastAsia="Times New Roman"/>
                <w:b/>
                <w:bCs/>
                <w:color w:val="FFFFFF"/>
                <w:sz w:val="18"/>
                <w:szCs w:val="18"/>
                <w:lang w:eastAsia="es-ES"/>
              </w:rPr>
            </w:pPr>
            <w:r w:rsidRPr="00DC6647">
              <w:rPr>
                <w:rFonts w:eastAsia="Times New Roman"/>
                <w:b/>
                <w:bCs/>
                <w:color w:val="FFFFFF"/>
                <w:sz w:val="18"/>
                <w:szCs w:val="18"/>
                <w:lang w:eastAsia="es-ES"/>
              </w:rPr>
              <w:t>ANUALIDAD</w:t>
            </w:r>
          </w:p>
        </w:tc>
        <w:tc>
          <w:tcPr>
            <w:tcW w:w="2736" w:type="dxa"/>
            <w:shd w:val="clear" w:color="4472C4" w:fill="8EA9DB"/>
            <w:vAlign w:val="center"/>
            <w:hideMark/>
          </w:tcPr>
          <w:p w14:paraId="340259D6" w14:textId="77777777" w:rsidR="00811D55" w:rsidRPr="00DC6647" w:rsidRDefault="00811D55" w:rsidP="001674FB">
            <w:pPr>
              <w:spacing w:after="0" w:line="240" w:lineRule="auto"/>
              <w:jc w:val="center"/>
              <w:rPr>
                <w:rFonts w:eastAsia="Times New Roman"/>
                <w:b/>
                <w:bCs/>
                <w:color w:val="FFFFFF"/>
                <w:sz w:val="18"/>
                <w:szCs w:val="18"/>
                <w:lang w:eastAsia="es-ES"/>
              </w:rPr>
            </w:pPr>
            <w:r w:rsidRPr="00DC6647">
              <w:rPr>
                <w:rFonts w:eastAsia="Times New Roman"/>
                <w:b/>
                <w:bCs/>
                <w:color w:val="FFFFFF"/>
                <w:sz w:val="18"/>
                <w:szCs w:val="18"/>
                <w:lang w:eastAsia="es-ES"/>
              </w:rPr>
              <w:t>NO CONFORMIDADES DETECTADAS</w:t>
            </w:r>
          </w:p>
        </w:tc>
        <w:tc>
          <w:tcPr>
            <w:tcW w:w="2977" w:type="dxa"/>
            <w:shd w:val="clear" w:color="4472C4" w:fill="8EA9DB"/>
            <w:vAlign w:val="center"/>
            <w:hideMark/>
          </w:tcPr>
          <w:p w14:paraId="593D33D8" w14:textId="77777777" w:rsidR="00811D55" w:rsidRPr="00DC6647" w:rsidRDefault="00811D55" w:rsidP="001674FB">
            <w:pPr>
              <w:spacing w:after="0" w:line="240" w:lineRule="auto"/>
              <w:jc w:val="center"/>
              <w:rPr>
                <w:rFonts w:eastAsia="Times New Roman"/>
                <w:b/>
                <w:bCs/>
                <w:color w:val="FFFFFF"/>
                <w:sz w:val="18"/>
                <w:szCs w:val="18"/>
                <w:lang w:eastAsia="es-ES"/>
              </w:rPr>
            </w:pPr>
            <w:r w:rsidRPr="00DC6647">
              <w:rPr>
                <w:rFonts w:eastAsia="Times New Roman"/>
                <w:b/>
                <w:bCs/>
                <w:color w:val="FFFFFF"/>
                <w:sz w:val="18"/>
                <w:szCs w:val="18"/>
                <w:lang w:eastAsia="es-ES"/>
              </w:rPr>
              <w:t xml:space="preserve"> NO CONFORMIDADES CERRADAS  </w:t>
            </w:r>
            <w:r w:rsidRPr="00DC6647">
              <w:rPr>
                <w:rFonts w:eastAsia="Times New Roman"/>
                <w:b/>
                <w:bCs/>
                <w:color w:val="FFFFFF"/>
                <w:sz w:val="18"/>
                <w:szCs w:val="18"/>
                <w:lang w:eastAsia="es-ES"/>
              </w:rPr>
              <w:br/>
              <w:t>(a fin del período anual)</w:t>
            </w:r>
          </w:p>
        </w:tc>
        <w:tc>
          <w:tcPr>
            <w:tcW w:w="2262" w:type="dxa"/>
            <w:shd w:val="clear" w:color="4472C4" w:fill="8EA9DB"/>
            <w:vAlign w:val="center"/>
            <w:hideMark/>
          </w:tcPr>
          <w:p w14:paraId="1BFABBCA" w14:textId="77777777" w:rsidR="00811D55" w:rsidRPr="00DC6647" w:rsidRDefault="00811D55" w:rsidP="001674FB">
            <w:pPr>
              <w:spacing w:after="0" w:line="240" w:lineRule="auto"/>
              <w:jc w:val="center"/>
              <w:rPr>
                <w:rFonts w:eastAsia="Times New Roman"/>
                <w:b/>
                <w:bCs/>
                <w:color w:val="FFFFFF"/>
                <w:sz w:val="18"/>
                <w:szCs w:val="18"/>
                <w:lang w:eastAsia="es-ES"/>
              </w:rPr>
            </w:pPr>
            <w:r w:rsidRPr="00DC6647">
              <w:rPr>
                <w:rFonts w:eastAsia="Times New Roman"/>
                <w:b/>
                <w:bCs/>
                <w:color w:val="FFFFFF"/>
                <w:sz w:val="18"/>
                <w:szCs w:val="18"/>
                <w:lang w:eastAsia="es-ES"/>
              </w:rPr>
              <w:t xml:space="preserve">PORCENTAJE CIERRE </w:t>
            </w:r>
            <w:r w:rsidRPr="00DC6647">
              <w:rPr>
                <w:rFonts w:eastAsia="Times New Roman"/>
                <w:b/>
                <w:bCs/>
                <w:color w:val="FFFFFF"/>
                <w:sz w:val="18"/>
                <w:szCs w:val="18"/>
                <w:lang w:eastAsia="es-ES"/>
              </w:rPr>
              <w:br/>
              <w:t>(a fin del periodo anual)</w:t>
            </w:r>
          </w:p>
        </w:tc>
      </w:tr>
      <w:tr w:rsidR="00811D55" w:rsidRPr="00133C00" w14:paraId="56DAA9FF" w14:textId="77777777" w:rsidTr="00DC6647">
        <w:trPr>
          <w:trHeight w:val="49"/>
        </w:trPr>
        <w:tc>
          <w:tcPr>
            <w:tcW w:w="1308" w:type="dxa"/>
            <w:shd w:val="clear" w:color="000000" w:fill="D9E1F2"/>
          </w:tcPr>
          <w:p w14:paraId="74F5A40A" w14:textId="77777777" w:rsidR="00811D55" w:rsidRPr="00133C00" w:rsidRDefault="00811D55" w:rsidP="001674FB">
            <w:pPr>
              <w:spacing w:after="0" w:line="240" w:lineRule="auto"/>
              <w:jc w:val="center"/>
              <w:rPr>
                <w:rFonts w:eastAsia="Times New Roman"/>
                <w:b/>
                <w:bCs/>
                <w:color w:val="000000"/>
                <w:lang w:eastAsia="es-ES"/>
              </w:rPr>
            </w:pPr>
            <w:r>
              <w:rPr>
                <w:rFonts w:eastAsia="Times New Roman"/>
                <w:b/>
                <w:bCs/>
                <w:color w:val="000000"/>
                <w:lang w:eastAsia="es-ES"/>
              </w:rPr>
              <w:t>2022</w:t>
            </w:r>
          </w:p>
        </w:tc>
        <w:tc>
          <w:tcPr>
            <w:tcW w:w="2736" w:type="dxa"/>
            <w:shd w:val="clear" w:color="000000" w:fill="D9E1F2"/>
            <w:noWrap/>
            <w:vAlign w:val="bottom"/>
          </w:tcPr>
          <w:p w14:paraId="0EA2F6C4" w14:textId="77777777" w:rsidR="00811D55" w:rsidRPr="00133C00" w:rsidRDefault="00811D55" w:rsidP="001674FB">
            <w:pPr>
              <w:spacing w:after="0" w:line="240" w:lineRule="auto"/>
              <w:jc w:val="center"/>
              <w:rPr>
                <w:rFonts w:eastAsia="Times New Roman"/>
                <w:b/>
                <w:bCs/>
                <w:color w:val="000000"/>
                <w:lang w:eastAsia="es-ES"/>
              </w:rPr>
            </w:pPr>
            <w:r>
              <w:rPr>
                <w:rFonts w:eastAsia="Times New Roman"/>
                <w:b/>
                <w:bCs/>
                <w:color w:val="000000"/>
                <w:lang w:eastAsia="es-ES"/>
              </w:rPr>
              <w:t>0</w:t>
            </w:r>
          </w:p>
        </w:tc>
        <w:tc>
          <w:tcPr>
            <w:tcW w:w="2977" w:type="dxa"/>
            <w:shd w:val="clear" w:color="000000" w:fill="D9E1F2"/>
            <w:noWrap/>
            <w:vAlign w:val="bottom"/>
          </w:tcPr>
          <w:p w14:paraId="1CE17CAB" w14:textId="77777777" w:rsidR="00811D55" w:rsidRPr="00133C00" w:rsidRDefault="00811D55" w:rsidP="001674FB">
            <w:pPr>
              <w:spacing w:after="0" w:line="240" w:lineRule="auto"/>
              <w:jc w:val="center"/>
              <w:rPr>
                <w:rFonts w:eastAsia="Times New Roman"/>
                <w:b/>
                <w:bCs/>
                <w:color w:val="000000"/>
                <w:lang w:eastAsia="es-ES"/>
              </w:rPr>
            </w:pPr>
            <w:r>
              <w:rPr>
                <w:rFonts w:eastAsia="Times New Roman"/>
                <w:b/>
                <w:bCs/>
                <w:color w:val="000000"/>
                <w:lang w:eastAsia="es-ES"/>
              </w:rPr>
              <w:t>0</w:t>
            </w:r>
          </w:p>
        </w:tc>
        <w:tc>
          <w:tcPr>
            <w:tcW w:w="2262" w:type="dxa"/>
            <w:shd w:val="clear" w:color="000000" w:fill="D9E1F2"/>
            <w:noWrap/>
            <w:vAlign w:val="bottom"/>
          </w:tcPr>
          <w:p w14:paraId="11788032" w14:textId="77777777" w:rsidR="00811D55" w:rsidRPr="00133C00" w:rsidRDefault="00811D55" w:rsidP="001674FB">
            <w:pPr>
              <w:spacing w:after="0" w:line="240" w:lineRule="auto"/>
              <w:jc w:val="center"/>
              <w:rPr>
                <w:rFonts w:eastAsia="Times New Roman"/>
                <w:b/>
                <w:bCs/>
                <w:color w:val="000000"/>
                <w:lang w:eastAsia="es-ES"/>
              </w:rPr>
            </w:pPr>
            <w:r>
              <w:rPr>
                <w:rFonts w:eastAsia="Times New Roman"/>
                <w:b/>
                <w:bCs/>
                <w:color w:val="000000"/>
                <w:lang w:eastAsia="es-ES"/>
              </w:rPr>
              <w:t>-</w:t>
            </w:r>
          </w:p>
        </w:tc>
      </w:tr>
      <w:tr w:rsidR="00811D55" w:rsidRPr="00133C00" w14:paraId="69003160" w14:textId="77777777" w:rsidTr="00DC6647">
        <w:trPr>
          <w:trHeight w:val="49"/>
        </w:trPr>
        <w:tc>
          <w:tcPr>
            <w:tcW w:w="1308" w:type="dxa"/>
            <w:shd w:val="clear" w:color="000000" w:fill="D9E1F2"/>
          </w:tcPr>
          <w:p w14:paraId="1DB87F72"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2023</w:t>
            </w:r>
          </w:p>
        </w:tc>
        <w:tc>
          <w:tcPr>
            <w:tcW w:w="2736" w:type="dxa"/>
            <w:shd w:val="clear" w:color="000000" w:fill="D9E1F2"/>
            <w:noWrap/>
            <w:vAlign w:val="bottom"/>
            <w:hideMark/>
          </w:tcPr>
          <w:p w14:paraId="49FDE9CB"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2</w:t>
            </w:r>
          </w:p>
        </w:tc>
        <w:tc>
          <w:tcPr>
            <w:tcW w:w="2977" w:type="dxa"/>
            <w:shd w:val="clear" w:color="000000" w:fill="D9E1F2"/>
            <w:noWrap/>
            <w:vAlign w:val="bottom"/>
            <w:hideMark/>
          </w:tcPr>
          <w:p w14:paraId="2CFEDF1F"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2</w:t>
            </w:r>
          </w:p>
        </w:tc>
        <w:tc>
          <w:tcPr>
            <w:tcW w:w="2262" w:type="dxa"/>
            <w:shd w:val="clear" w:color="000000" w:fill="D9E1F2"/>
            <w:noWrap/>
            <w:vAlign w:val="bottom"/>
            <w:hideMark/>
          </w:tcPr>
          <w:p w14:paraId="48C281F3"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100%</w:t>
            </w:r>
          </w:p>
        </w:tc>
      </w:tr>
      <w:tr w:rsidR="00811D55" w:rsidRPr="00133C00" w14:paraId="29DF5C7A" w14:textId="77777777" w:rsidTr="00DC6647">
        <w:trPr>
          <w:trHeight w:val="53"/>
        </w:trPr>
        <w:tc>
          <w:tcPr>
            <w:tcW w:w="1308" w:type="dxa"/>
            <w:shd w:val="clear" w:color="000000" w:fill="D9E1F2"/>
          </w:tcPr>
          <w:p w14:paraId="47731182"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2024</w:t>
            </w:r>
          </w:p>
        </w:tc>
        <w:tc>
          <w:tcPr>
            <w:tcW w:w="2736" w:type="dxa"/>
            <w:shd w:val="clear" w:color="000000" w:fill="D9E1F2"/>
            <w:noWrap/>
            <w:vAlign w:val="bottom"/>
          </w:tcPr>
          <w:p w14:paraId="247375B4"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0</w:t>
            </w:r>
          </w:p>
        </w:tc>
        <w:tc>
          <w:tcPr>
            <w:tcW w:w="2977" w:type="dxa"/>
            <w:shd w:val="clear" w:color="000000" w:fill="D9E1F2"/>
            <w:noWrap/>
            <w:vAlign w:val="bottom"/>
          </w:tcPr>
          <w:p w14:paraId="7C774D2F"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0</w:t>
            </w:r>
          </w:p>
        </w:tc>
        <w:tc>
          <w:tcPr>
            <w:tcW w:w="2262" w:type="dxa"/>
            <w:shd w:val="clear" w:color="000000" w:fill="D9E1F2"/>
            <w:noWrap/>
            <w:vAlign w:val="bottom"/>
          </w:tcPr>
          <w:p w14:paraId="07D8F944"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w:t>
            </w:r>
          </w:p>
        </w:tc>
      </w:tr>
      <w:tr w:rsidR="00811D55" w:rsidRPr="00133C00" w14:paraId="51C0163C" w14:textId="77777777" w:rsidTr="00DC6647">
        <w:trPr>
          <w:trHeight w:val="872"/>
        </w:trPr>
        <w:tc>
          <w:tcPr>
            <w:tcW w:w="1308" w:type="dxa"/>
            <w:shd w:val="clear" w:color="4472C4" w:fill="8EA9DB"/>
          </w:tcPr>
          <w:p w14:paraId="78EB85B0" w14:textId="77777777" w:rsidR="00811D55" w:rsidRPr="00133C00" w:rsidRDefault="00811D55" w:rsidP="001674FB">
            <w:pPr>
              <w:spacing w:after="0" w:line="240" w:lineRule="auto"/>
              <w:jc w:val="center"/>
              <w:rPr>
                <w:rFonts w:eastAsia="Times New Roman"/>
                <w:b/>
                <w:bCs/>
                <w:color w:val="FFFFFF"/>
                <w:lang w:eastAsia="es-ES"/>
              </w:rPr>
            </w:pPr>
          </w:p>
        </w:tc>
        <w:tc>
          <w:tcPr>
            <w:tcW w:w="2736" w:type="dxa"/>
            <w:shd w:val="clear" w:color="4472C4" w:fill="8EA9DB"/>
            <w:vAlign w:val="center"/>
            <w:hideMark/>
          </w:tcPr>
          <w:p w14:paraId="7E74BB2D" w14:textId="77777777" w:rsidR="00811D55" w:rsidRPr="00DC6647" w:rsidRDefault="00811D55" w:rsidP="001674FB">
            <w:pPr>
              <w:spacing w:after="0" w:line="240" w:lineRule="auto"/>
              <w:jc w:val="center"/>
              <w:rPr>
                <w:rFonts w:eastAsia="Times New Roman"/>
                <w:b/>
                <w:bCs/>
                <w:color w:val="FFFFFF"/>
                <w:sz w:val="18"/>
                <w:szCs w:val="18"/>
                <w:lang w:eastAsia="es-ES"/>
              </w:rPr>
            </w:pPr>
            <w:r w:rsidRPr="00DC6647">
              <w:rPr>
                <w:rFonts w:eastAsia="Times New Roman"/>
                <w:b/>
                <w:bCs/>
                <w:color w:val="FFFFFF"/>
                <w:sz w:val="18"/>
                <w:szCs w:val="18"/>
                <w:lang w:eastAsia="es-ES"/>
              </w:rPr>
              <w:t>INCIDENCIAS DETECTADAS</w:t>
            </w:r>
          </w:p>
        </w:tc>
        <w:tc>
          <w:tcPr>
            <w:tcW w:w="2977" w:type="dxa"/>
            <w:shd w:val="clear" w:color="4472C4" w:fill="8EA9DB"/>
            <w:vAlign w:val="center"/>
            <w:hideMark/>
          </w:tcPr>
          <w:p w14:paraId="5F3DB27E" w14:textId="77777777" w:rsidR="00811D55" w:rsidRPr="00DC6647" w:rsidRDefault="00811D55" w:rsidP="001674FB">
            <w:pPr>
              <w:spacing w:after="0" w:line="240" w:lineRule="auto"/>
              <w:jc w:val="center"/>
              <w:rPr>
                <w:rFonts w:eastAsia="Times New Roman"/>
                <w:b/>
                <w:bCs/>
                <w:color w:val="FFFFFF"/>
                <w:sz w:val="18"/>
                <w:szCs w:val="18"/>
                <w:lang w:eastAsia="es-ES"/>
              </w:rPr>
            </w:pPr>
            <w:r w:rsidRPr="00DC6647">
              <w:rPr>
                <w:rFonts w:eastAsia="Times New Roman"/>
                <w:b/>
                <w:bCs/>
                <w:color w:val="FFFFFF"/>
                <w:sz w:val="18"/>
                <w:szCs w:val="18"/>
                <w:lang w:eastAsia="es-ES"/>
              </w:rPr>
              <w:t xml:space="preserve">INCIDENCIAS CERRADAS </w:t>
            </w:r>
            <w:r w:rsidRPr="00DC6647">
              <w:rPr>
                <w:rFonts w:eastAsia="Times New Roman"/>
                <w:b/>
                <w:bCs/>
                <w:color w:val="FFFFFF"/>
                <w:sz w:val="18"/>
                <w:szCs w:val="18"/>
                <w:lang w:eastAsia="es-ES"/>
              </w:rPr>
              <w:br/>
              <w:t>(a fin del período anual)</w:t>
            </w:r>
          </w:p>
        </w:tc>
        <w:tc>
          <w:tcPr>
            <w:tcW w:w="2262" w:type="dxa"/>
            <w:shd w:val="clear" w:color="4472C4" w:fill="8EA9DB"/>
            <w:vAlign w:val="center"/>
            <w:hideMark/>
          </w:tcPr>
          <w:p w14:paraId="5CF5836F" w14:textId="77777777" w:rsidR="00811D55" w:rsidRPr="00DC6647" w:rsidRDefault="00811D55" w:rsidP="001674FB">
            <w:pPr>
              <w:spacing w:after="0" w:line="240" w:lineRule="auto"/>
              <w:jc w:val="center"/>
              <w:rPr>
                <w:rFonts w:eastAsia="Times New Roman"/>
                <w:b/>
                <w:bCs/>
                <w:color w:val="FFFFFF"/>
                <w:sz w:val="18"/>
                <w:szCs w:val="18"/>
                <w:lang w:eastAsia="es-ES"/>
              </w:rPr>
            </w:pPr>
            <w:r w:rsidRPr="00DC6647">
              <w:rPr>
                <w:rFonts w:eastAsia="Times New Roman"/>
                <w:b/>
                <w:bCs/>
                <w:color w:val="FFFFFF"/>
                <w:sz w:val="18"/>
                <w:szCs w:val="18"/>
                <w:lang w:eastAsia="es-ES"/>
              </w:rPr>
              <w:t xml:space="preserve">PORCENTAJE CIERRE </w:t>
            </w:r>
            <w:r w:rsidRPr="00DC6647">
              <w:rPr>
                <w:rFonts w:eastAsia="Times New Roman"/>
                <w:b/>
                <w:bCs/>
                <w:color w:val="FFFFFF"/>
                <w:sz w:val="18"/>
                <w:szCs w:val="18"/>
                <w:lang w:eastAsia="es-ES"/>
              </w:rPr>
              <w:br/>
              <w:t>(a fin del periodo anual)</w:t>
            </w:r>
          </w:p>
        </w:tc>
      </w:tr>
      <w:tr w:rsidR="00811D55" w:rsidRPr="00133C00" w14:paraId="632D420D" w14:textId="77777777" w:rsidTr="00DC6647">
        <w:trPr>
          <w:trHeight w:val="49"/>
        </w:trPr>
        <w:tc>
          <w:tcPr>
            <w:tcW w:w="1308" w:type="dxa"/>
            <w:shd w:val="clear" w:color="000000" w:fill="D9E1F2"/>
          </w:tcPr>
          <w:p w14:paraId="5121DEA0" w14:textId="77777777" w:rsidR="00811D55" w:rsidRPr="00133C00" w:rsidRDefault="00811D55" w:rsidP="001674FB">
            <w:pPr>
              <w:spacing w:after="0" w:line="240" w:lineRule="auto"/>
              <w:jc w:val="center"/>
              <w:rPr>
                <w:rFonts w:eastAsia="Times New Roman"/>
                <w:b/>
                <w:bCs/>
                <w:color w:val="000000"/>
                <w:lang w:eastAsia="es-ES"/>
              </w:rPr>
            </w:pPr>
            <w:r>
              <w:rPr>
                <w:rFonts w:eastAsia="Times New Roman"/>
                <w:b/>
                <w:bCs/>
                <w:color w:val="000000"/>
                <w:lang w:eastAsia="es-ES"/>
              </w:rPr>
              <w:t>2022</w:t>
            </w:r>
          </w:p>
        </w:tc>
        <w:tc>
          <w:tcPr>
            <w:tcW w:w="2736" w:type="dxa"/>
            <w:shd w:val="clear" w:color="000000" w:fill="D9E1F2"/>
            <w:noWrap/>
            <w:vAlign w:val="bottom"/>
          </w:tcPr>
          <w:p w14:paraId="1B66905F" w14:textId="77777777" w:rsidR="00811D55" w:rsidRPr="00133C00" w:rsidRDefault="00811D55" w:rsidP="001674FB">
            <w:pPr>
              <w:spacing w:after="0" w:line="240" w:lineRule="auto"/>
              <w:jc w:val="center"/>
              <w:rPr>
                <w:rFonts w:eastAsia="Times New Roman"/>
                <w:b/>
                <w:bCs/>
                <w:color w:val="000000"/>
                <w:lang w:eastAsia="es-ES"/>
              </w:rPr>
            </w:pPr>
            <w:r>
              <w:rPr>
                <w:rFonts w:eastAsia="Times New Roman"/>
                <w:b/>
                <w:bCs/>
                <w:color w:val="000000"/>
                <w:lang w:eastAsia="es-ES"/>
              </w:rPr>
              <w:t>3</w:t>
            </w:r>
          </w:p>
        </w:tc>
        <w:tc>
          <w:tcPr>
            <w:tcW w:w="2977" w:type="dxa"/>
            <w:shd w:val="clear" w:color="000000" w:fill="D9E1F2"/>
            <w:noWrap/>
            <w:vAlign w:val="bottom"/>
          </w:tcPr>
          <w:p w14:paraId="48BD43BC" w14:textId="77777777" w:rsidR="00811D55" w:rsidRPr="00133C00" w:rsidRDefault="00811D55" w:rsidP="001674FB">
            <w:pPr>
              <w:spacing w:after="0" w:line="240" w:lineRule="auto"/>
              <w:jc w:val="center"/>
              <w:rPr>
                <w:rFonts w:eastAsia="Times New Roman"/>
                <w:b/>
                <w:bCs/>
                <w:color w:val="000000"/>
                <w:lang w:eastAsia="es-ES"/>
              </w:rPr>
            </w:pPr>
            <w:r>
              <w:rPr>
                <w:rFonts w:eastAsia="Times New Roman"/>
                <w:b/>
                <w:bCs/>
                <w:color w:val="000000"/>
                <w:lang w:eastAsia="es-ES"/>
              </w:rPr>
              <w:t>2</w:t>
            </w:r>
          </w:p>
        </w:tc>
        <w:tc>
          <w:tcPr>
            <w:tcW w:w="2262" w:type="dxa"/>
            <w:shd w:val="clear" w:color="000000" w:fill="D9E1F2"/>
            <w:noWrap/>
            <w:vAlign w:val="bottom"/>
          </w:tcPr>
          <w:p w14:paraId="1FDC581E" w14:textId="77777777" w:rsidR="00811D55" w:rsidRPr="00133C00" w:rsidRDefault="00811D55" w:rsidP="001674FB">
            <w:pPr>
              <w:spacing w:after="0" w:line="240" w:lineRule="auto"/>
              <w:jc w:val="center"/>
              <w:rPr>
                <w:rFonts w:eastAsia="Times New Roman"/>
                <w:b/>
                <w:bCs/>
                <w:color w:val="000000"/>
                <w:lang w:eastAsia="es-ES"/>
              </w:rPr>
            </w:pPr>
            <w:r>
              <w:rPr>
                <w:rFonts w:eastAsia="Times New Roman"/>
                <w:b/>
                <w:bCs/>
                <w:color w:val="000000"/>
                <w:lang w:eastAsia="es-ES"/>
              </w:rPr>
              <w:t>66,67%</w:t>
            </w:r>
          </w:p>
        </w:tc>
      </w:tr>
      <w:tr w:rsidR="00811D55" w:rsidRPr="00133C00" w14:paraId="64C54650" w14:textId="77777777" w:rsidTr="00DC6647">
        <w:trPr>
          <w:trHeight w:val="49"/>
        </w:trPr>
        <w:tc>
          <w:tcPr>
            <w:tcW w:w="1308" w:type="dxa"/>
            <w:shd w:val="clear" w:color="000000" w:fill="D9E1F2"/>
          </w:tcPr>
          <w:p w14:paraId="5A4BCDAE"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2023</w:t>
            </w:r>
          </w:p>
        </w:tc>
        <w:tc>
          <w:tcPr>
            <w:tcW w:w="2736" w:type="dxa"/>
            <w:shd w:val="clear" w:color="000000" w:fill="D9E1F2"/>
            <w:noWrap/>
            <w:vAlign w:val="bottom"/>
          </w:tcPr>
          <w:p w14:paraId="291E67B3"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5</w:t>
            </w:r>
          </w:p>
        </w:tc>
        <w:tc>
          <w:tcPr>
            <w:tcW w:w="2977" w:type="dxa"/>
            <w:shd w:val="clear" w:color="000000" w:fill="D9E1F2"/>
            <w:noWrap/>
            <w:vAlign w:val="bottom"/>
          </w:tcPr>
          <w:p w14:paraId="0E7D0F8D"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5</w:t>
            </w:r>
          </w:p>
        </w:tc>
        <w:tc>
          <w:tcPr>
            <w:tcW w:w="2262" w:type="dxa"/>
            <w:shd w:val="clear" w:color="000000" w:fill="D9E1F2"/>
            <w:noWrap/>
            <w:vAlign w:val="bottom"/>
          </w:tcPr>
          <w:p w14:paraId="6ECA5FAC"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100%</w:t>
            </w:r>
          </w:p>
        </w:tc>
      </w:tr>
      <w:tr w:rsidR="00811D55" w:rsidRPr="00133C00" w14:paraId="7F932CAB" w14:textId="77777777" w:rsidTr="00DC6647">
        <w:trPr>
          <w:trHeight w:val="49"/>
        </w:trPr>
        <w:tc>
          <w:tcPr>
            <w:tcW w:w="1308" w:type="dxa"/>
            <w:shd w:val="clear" w:color="000000" w:fill="D9E1F2"/>
          </w:tcPr>
          <w:p w14:paraId="7F275C93"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2024</w:t>
            </w:r>
          </w:p>
        </w:tc>
        <w:tc>
          <w:tcPr>
            <w:tcW w:w="2736" w:type="dxa"/>
            <w:shd w:val="clear" w:color="000000" w:fill="D9E1F2"/>
            <w:noWrap/>
            <w:vAlign w:val="bottom"/>
            <w:hideMark/>
          </w:tcPr>
          <w:p w14:paraId="24177ABA"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5</w:t>
            </w:r>
          </w:p>
        </w:tc>
        <w:tc>
          <w:tcPr>
            <w:tcW w:w="2977" w:type="dxa"/>
            <w:shd w:val="clear" w:color="000000" w:fill="D9E1F2"/>
            <w:noWrap/>
            <w:vAlign w:val="bottom"/>
            <w:hideMark/>
          </w:tcPr>
          <w:p w14:paraId="33CBE6D8"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5</w:t>
            </w:r>
          </w:p>
        </w:tc>
        <w:tc>
          <w:tcPr>
            <w:tcW w:w="2262" w:type="dxa"/>
            <w:shd w:val="clear" w:color="000000" w:fill="D9E1F2"/>
            <w:noWrap/>
            <w:vAlign w:val="bottom"/>
            <w:hideMark/>
          </w:tcPr>
          <w:p w14:paraId="3063CBEE"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100%</w:t>
            </w:r>
          </w:p>
        </w:tc>
      </w:tr>
      <w:tr w:rsidR="00811D55" w:rsidRPr="00133C00" w14:paraId="00D0E18D" w14:textId="77777777" w:rsidTr="00DC6647">
        <w:trPr>
          <w:trHeight w:val="853"/>
        </w:trPr>
        <w:tc>
          <w:tcPr>
            <w:tcW w:w="1308" w:type="dxa"/>
            <w:shd w:val="clear" w:color="4472C4" w:fill="8EA9DB"/>
          </w:tcPr>
          <w:p w14:paraId="4C2599B3" w14:textId="77777777" w:rsidR="00811D55" w:rsidRPr="00DC6647" w:rsidRDefault="00811D55" w:rsidP="001674FB">
            <w:pPr>
              <w:spacing w:after="0" w:line="240" w:lineRule="auto"/>
              <w:jc w:val="center"/>
              <w:rPr>
                <w:rFonts w:eastAsia="Times New Roman"/>
                <w:b/>
                <w:bCs/>
                <w:color w:val="FFFFFF"/>
                <w:sz w:val="18"/>
                <w:szCs w:val="18"/>
                <w:lang w:eastAsia="es-ES"/>
              </w:rPr>
            </w:pPr>
          </w:p>
        </w:tc>
        <w:tc>
          <w:tcPr>
            <w:tcW w:w="2736" w:type="dxa"/>
            <w:shd w:val="clear" w:color="4472C4" w:fill="8EA9DB"/>
            <w:vAlign w:val="center"/>
            <w:hideMark/>
          </w:tcPr>
          <w:p w14:paraId="59865259" w14:textId="77777777" w:rsidR="00811D55" w:rsidRPr="00DC6647" w:rsidRDefault="00811D55" w:rsidP="001674FB">
            <w:pPr>
              <w:spacing w:after="0" w:line="240" w:lineRule="auto"/>
              <w:jc w:val="center"/>
              <w:rPr>
                <w:rFonts w:eastAsia="Times New Roman"/>
                <w:b/>
                <w:bCs/>
                <w:color w:val="FFFFFF"/>
                <w:sz w:val="18"/>
                <w:szCs w:val="18"/>
                <w:lang w:eastAsia="es-ES"/>
              </w:rPr>
            </w:pPr>
            <w:r w:rsidRPr="00DC6647">
              <w:rPr>
                <w:rFonts w:eastAsia="Times New Roman"/>
                <w:b/>
                <w:bCs/>
                <w:color w:val="FFFFFF"/>
                <w:sz w:val="18"/>
                <w:szCs w:val="18"/>
                <w:lang w:eastAsia="es-ES"/>
              </w:rPr>
              <w:t>OPORTUNIDADES DE MEJORA DETECTADAS</w:t>
            </w:r>
          </w:p>
        </w:tc>
        <w:tc>
          <w:tcPr>
            <w:tcW w:w="2977" w:type="dxa"/>
            <w:shd w:val="clear" w:color="4472C4" w:fill="8EA9DB"/>
            <w:vAlign w:val="center"/>
            <w:hideMark/>
          </w:tcPr>
          <w:p w14:paraId="111216DF" w14:textId="77777777" w:rsidR="00811D55" w:rsidRPr="00DC6647" w:rsidRDefault="00811D55" w:rsidP="001674FB">
            <w:pPr>
              <w:spacing w:after="0" w:line="240" w:lineRule="auto"/>
              <w:jc w:val="center"/>
              <w:rPr>
                <w:rFonts w:eastAsia="Times New Roman"/>
                <w:b/>
                <w:bCs/>
                <w:color w:val="FFFFFF"/>
                <w:sz w:val="18"/>
                <w:szCs w:val="18"/>
                <w:lang w:eastAsia="es-ES"/>
              </w:rPr>
            </w:pPr>
            <w:r w:rsidRPr="00DC6647">
              <w:rPr>
                <w:rFonts w:eastAsia="Times New Roman"/>
                <w:b/>
                <w:bCs/>
                <w:color w:val="FFFFFF"/>
                <w:sz w:val="18"/>
                <w:szCs w:val="18"/>
                <w:lang w:eastAsia="es-ES"/>
              </w:rPr>
              <w:t>OPORTUNIDADES DE MEJORA IMPLANTADAS/DETECTADAS</w:t>
            </w:r>
          </w:p>
        </w:tc>
        <w:tc>
          <w:tcPr>
            <w:tcW w:w="2262" w:type="dxa"/>
            <w:shd w:val="clear" w:color="4472C4" w:fill="8EA9DB"/>
            <w:vAlign w:val="center"/>
            <w:hideMark/>
          </w:tcPr>
          <w:p w14:paraId="7E042A1F" w14:textId="77777777" w:rsidR="00811D55" w:rsidRPr="00DC6647" w:rsidRDefault="00811D55" w:rsidP="001674FB">
            <w:pPr>
              <w:spacing w:after="0" w:line="240" w:lineRule="auto"/>
              <w:jc w:val="center"/>
              <w:rPr>
                <w:rFonts w:eastAsia="Times New Roman"/>
                <w:b/>
                <w:bCs/>
                <w:color w:val="FFFFFF"/>
                <w:sz w:val="18"/>
                <w:szCs w:val="18"/>
                <w:lang w:eastAsia="es-ES"/>
              </w:rPr>
            </w:pPr>
            <w:r w:rsidRPr="00DC6647">
              <w:rPr>
                <w:rFonts w:eastAsia="Times New Roman"/>
                <w:b/>
                <w:bCs/>
                <w:color w:val="FFFFFF"/>
                <w:sz w:val="18"/>
                <w:szCs w:val="18"/>
                <w:lang w:eastAsia="es-ES"/>
              </w:rPr>
              <w:t xml:space="preserve">PORCENTAJE IMPLANTACIÓN </w:t>
            </w:r>
            <w:r w:rsidRPr="00DC6647">
              <w:rPr>
                <w:rFonts w:eastAsia="Times New Roman"/>
                <w:b/>
                <w:bCs/>
                <w:color w:val="FFFFFF"/>
                <w:sz w:val="18"/>
                <w:szCs w:val="18"/>
                <w:lang w:eastAsia="es-ES"/>
              </w:rPr>
              <w:br/>
              <w:t>(a fin del periodo anual)</w:t>
            </w:r>
          </w:p>
        </w:tc>
      </w:tr>
      <w:tr w:rsidR="00811D55" w:rsidRPr="00133C00" w14:paraId="232645D6" w14:textId="77777777" w:rsidTr="00DC6647">
        <w:trPr>
          <w:trHeight w:val="26"/>
        </w:trPr>
        <w:tc>
          <w:tcPr>
            <w:tcW w:w="1308" w:type="dxa"/>
            <w:shd w:val="clear" w:color="000000" w:fill="D9E1F2"/>
          </w:tcPr>
          <w:p w14:paraId="68697C1E" w14:textId="77777777" w:rsidR="00811D55" w:rsidRPr="00133C00" w:rsidRDefault="00811D55" w:rsidP="001674FB">
            <w:pPr>
              <w:spacing w:after="0" w:line="240" w:lineRule="auto"/>
              <w:jc w:val="center"/>
              <w:rPr>
                <w:rFonts w:eastAsia="Times New Roman"/>
                <w:b/>
                <w:bCs/>
                <w:color w:val="000000"/>
                <w:lang w:eastAsia="es-ES"/>
              </w:rPr>
            </w:pPr>
            <w:r>
              <w:rPr>
                <w:rFonts w:eastAsia="Times New Roman"/>
                <w:b/>
                <w:bCs/>
                <w:color w:val="000000"/>
                <w:lang w:eastAsia="es-ES"/>
              </w:rPr>
              <w:t>2022</w:t>
            </w:r>
          </w:p>
        </w:tc>
        <w:tc>
          <w:tcPr>
            <w:tcW w:w="2736" w:type="dxa"/>
            <w:shd w:val="clear" w:color="000000" w:fill="D9E1F2"/>
            <w:noWrap/>
            <w:vAlign w:val="bottom"/>
          </w:tcPr>
          <w:p w14:paraId="31CB76F3" w14:textId="77777777" w:rsidR="00811D55" w:rsidRPr="00133C00" w:rsidRDefault="00811D55" w:rsidP="001674FB">
            <w:pPr>
              <w:spacing w:after="0" w:line="240" w:lineRule="auto"/>
              <w:jc w:val="center"/>
              <w:rPr>
                <w:rFonts w:eastAsia="Times New Roman"/>
                <w:b/>
                <w:bCs/>
                <w:color w:val="000000"/>
                <w:lang w:eastAsia="es-ES"/>
              </w:rPr>
            </w:pPr>
            <w:r>
              <w:rPr>
                <w:rFonts w:eastAsia="Times New Roman"/>
                <w:b/>
                <w:bCs/>
                <w:color w:val="000000"/>
                <w:lang w:eastAsia="es-ES"/>
              </w:rPr>
              <w:t>1</w:t>
            </w:r>
          </w:p>
        </w:tc>
        <w:tc>
          <w:tcPr>
            <w:tcW w:w="2977" w:type="dxa"/>
            <w:shd w:val="clear" w:color="000000" w:fill="D9E1F2"/>
            <w:noWrap/>
            <w:vAlign w:val="bottom"/>
          </w:tcPr>
          <w:p w14:paraId="659F045E" w14:textId="77777777" w:rsidR="00811D55" w:rsidRPr="00133C00" w:rsidRDefault="00811D55" w:rsidP="001674FB">
            <w:pPr>
              <w:spacing w:after="0" w:line="240" w:lineRule="auto"/>
              <w:jc w:val="center"/>
              <w:rPr>
                <w:rFonts w:eastAsia="Times New Roman"/>
                <w:b/>
                <w:bCs/>
                <w:color w:val="000000"/>
                <w:lang w:eastAsia="es-ES"/>
              </w:rPr>
            </w:pPr>
            <w:r>
              <w:rPr>
                <w:rFonts w:eastAsia="Times New Roman"/>
                <w:b/>
                <w:bCs/>
                <w:color w:val="000000"/>
                <w:lang w:eastAsia="es-ES"/>
              </w:rPr>
              <w:t>1</w:t>
            </w:r>
          </w:p>
        </w:tc>
        <w:tc>
          <w:tcPr>
            <w:tcW w:w="2262" w:type="dxa"/>
            <w:shd w:val="clear" w:color="000000" w:fill="D9E1F2"/>
            <w:noWrap/>
            <w:vAlign w:val="bottom"/>
          </w:tcPr>
          <w:p w14:paraId="20777DEA" w14:textId="77777777" w:rsidR="00811D55" w:rsidRPr="00133C00" w:rsidRDefault="00811D55" w:rsidP="001674FB">
            <w:pPr>
              <w:spacing w:after="0" w:line="240" w:lineRule="auto"/>
              <w:jc w:val="center"/>
              <w:rPr>
                <w:rFonts w:eastAsia="Times New Roman"/>
                <w:b/>
                <w:bCs/>
                <w:color w:val="000000"/>
                <w:lang w:eastAsia="es-ES"/>
              </w:rPr>
            </w:pPr>
            <w:r>
              <w:rPr>
                <w:rFonts w:eastAsia="Times New Roman"/>
                <w:b/>
                <w:bCs/>
                <w:color w:val="000000"/>
                <w:lang w:eastAsia="es-ES"/>
              </w:rPr>
              <w:t>100%</w:t>
            </w:r>
          </w:p>
        </w:tc>
      </w:tr>
      <w:tr w:rsidR="00811D55" w:rsidRPr="00133C00" w14:paraId="4138F144" w14:textId="77777777" w:rsidTr="00DC6647">
        <w:trPr>
          <w:trHeight w:val="26"/>
        </w:trPr>
        <w:tc>
          <w:tcPr>
            <w:tcW w:w="1308" w:type="dxa"/>
            <w:shd w:val="clear" w:color="000000" w:fill="D9E1F2"/>
          </w:tcPr>
          <w:p w14:paraId="0E51F5B1"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2023</w:t>
            </w:r>
          </w:p>
        </w:tc>
        <w:tc>
          <w:tcPr>
            <w:tcW w:w="2736" w:type="dxa"/>
            <w:shd w:val="clear" w:color="000000" w:fill="D9E1F2"/>
            <w:noWrap/>
            <w:vAlign w:val="bottom"/>
          </w:tcPr>
          <w:p w14:paraId="794B3DB2"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31</w:t>
            </w:r>
          </w:p>
        </w:tc>
        <w:tc>
          <w:tcPr>
            <w:tcW w:w="2977" w:type="dxa"/>
            <w:shd w:val="clear" w:color="000000" w:fill="D9E1F2"/>
            <w:noWrap/>
            <w:vAlign w:val="bottom"/>
          </w:tcPr>
          <w:p w14:paraId="568AD0EC"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19</w:t>
            </w:r>
          </w:p>
        </w:tc>
        <w:tc>
          <w:tcPr>
            <w:tcW w:w="2262" w:type="dxa"/>
            <w:shd w:val="clear" w:color="000000" w:fill="D9E1F2"/>
            <w:noWrap/>
            <w:vAlign w:val="bottom"/>
          </w:tcPr>
          <w:p w14:paraId="267DBFEF"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61,29%</w:t>
            </w:r>
          </w:p>
        </w:tc>
      </w:tr>
      <w:tr w:rsidR="00811D55" w:rsidRPr="00133C00" w14:paraId="696045B7" w14:textId="77777777" w:rsidTr="00DC6647">
        <w:trPr>
          <w:trHeight w:val="26"/>
        </w:trPr>
        <w:tc>
          <w:tcPr>
            <w:tcW w:w="1308" w:type="dxa"/>
            <w:shd w:val="clear" w:color="000000" w:fill="D9E1F2"/>
          </w:tcPr>
          <w:p w14:paraId="408C9572"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2024</w:t>
            </w:r>
          </w:p>
        </w:tc>
        <w:tc>
          <w:tcPr>
            <w:tcW w:w="2736" w:type="dxa"/>
            <w:shd w:val="clear" w:color="000000" w:fill="D9E1F2"/>
            <w:noWrap/>
            <w:vAlign w:val="bottom"/>
            <w:hideMark/>
          </w:tcPr>
          <w:p w14:paraId="6C4E04C9"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13</w:t>
            </w:r>
          </w:p>
        </w:tc>
        <w:tc>
          <w:tcPr>
            <w:tcW w:w="2977" w:type="dxa"/>
            <w:shd w:val="clear" w:color="000000" w:fill="D9E1F2"/>
            <w:noWrap/>
            <w:vAlign w:val="bottom"/>
            <w:hideMark/>
          </w:tcPr>
          <w:p w14:paraId="081A9313"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5</w:t>
            </w:r>
          </w:p>
        </w:tc>
        <w:tc>
          <w:tcPr>
            <w:tcW w:w="2262" w:type="dxa"/>
            <w:shd w:val="clear" w:color="000000" w:fill="D9E1F2"/>
            <w:noWrap/>
            <w:vAlign w:val="bottom"/>
            <w:hideMark/>
          </w:tcPr>
          <w:p w14:paraId="7E8903B5"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38,46%</w:t>
            </w:r>
          </w:p>
        </w:tc>
      </w:tr>
      <w:tr w:rsidR="00811D55" w:rsidRPr="00133C00" w14:paraId="5A023E63" w14:textId="77777777" w:rsidTr="00DC6647">
        <w:trPr>
          <w:trHeight w:val="872"/>
        </w:trPr>
        <w:tc>
          <w:tcPr>
            <w:tcW w:w="1308" w:type="dxa"/>
            <w:shd w:val="clear" w:color="4472C4" w:fill="8EA9DB"/>
          </w:tcPr>
          <w:p w14:paraId="2D5F6D33" w14:textId="77777777" w:rsidR="00811D55" w:rsidRPr="00DC6647" w:rsidRDefault="00811D55" w:rsidP="001674FB">
            <w:pPr>
              <w:spacing w:after="0" w:line="240" w:lineRule="auto"/>
              <w:jc w:val="center"/>
              <w:rPr>
                <w:rFonts w:eastAsia="Times New Roman"/>
                <w:b/>
                <w:bCs/>
                <w:color w:val="FFFFFF"/>
                <w:sz w:val="18"/>
                <w:szCs w:val="18"/>
                <w:lang w:eastAsia="es-ES"/>
              </w:rPr>
            </w:pPr>
          </w:p>
        </w:tc>
        <w:tc>
          <w:tcPr>
            <w:tcW w:w="2736" w:type="dxa"/>
            <w:shd w:val="clear" w:color="4472C4" w:fill="8EA9DB"/>
            <w:vAlign w:val="center"/>
            <w:hideMark/>
          </w:tcPr>
          <w:p w14:paraId="40ED10B3" w14:textId="77777777" w:rsidR="00811D55" w:rsidRPr="00DC6647" w:rsidRDefault="00811D55" w:rsidP="001674FB">
            <w:pPr>
              <w:spacing w:after="0" w:line="240" w:lineRule="auto"/>
              <w:jc w:val="center"/>
              <w:rPr>
                <w:rFonts w:eastAsia="Times New Roman"/>
                <w:b/>
                <w:bCs/>
                <w:color w:val="FFFFFF"/>
                <w:sz w:val="18"/>
                <w:szCs w:val="18"/>
                <w:lang w:eastAsia="es-ES"/>
              </w:rPr>
            </w:pPr>
            <w:r w:rsidRPr="00DC6647">
              <w:rPr>
                <w:rFonts w:eastAsia="Times New Roman"/>
                <w:b/>
                <w:bCs/>
                <w:color w:val="FFFFFF"/>
                <w:sz w:val="18"/>
                <w:szCs w:val="18"/>
                <w:lang w:eastAsia="es-ES"/>
              </w:rPr>
              <w:t>ACCIONES CORRECTIVAS PROPUESTAS</w:t>
            </w:r>
          </w:p>
        </w:tc>
        <w:tc>
          <w:tcPr>
            <w:tcW w:w="2977" w:type="dxa"/>
            <w:shd w:val="clear" w:color="4472C4" w:fill="8EA9DB"/>
            <w:vAlign w:val="center"/>
            <w:hideMark/>
          </w:tcPr>
          <w:p w14:paraId="61A66E54" w14:textId="77777777" w:rsidR="00811D55" w:rsidRPr="00DC6647" w:rsidRDefault="00811D55" w:rsidP="001674FB">
            <w:pPr>
              <w:spacing w:after="0" w:line="240" w:lineRule="auto"/>
              <w:jc w:val="center"/>
              <w:rPr>
                <w:rFonts w:eastAsia="Times New Roman"/>
                <w:b/>
                <w:bCs/>
                <w:color w:val="FFFFFF"/>
                <w:sz w:val="18"/>
                <w:szCs w:val="18"/>
                <w:lang w:eastAsia="es-ES"/>
              </w:rPr>
            </w:pPr>
            <w:r w:rsidRPr="00DC6647">
              <w:rPr>
                <w:rFonts w:eastAsia="Times New Roman"/>
                <w:b/>
                <w:bCs/>
                <w:color w:val="FFFFFF"/>
                <w:sz w:val="18"/>
                <w:szCs w:val="18"/>
                <w:lang w:eastAsia="es-ES"/>
              </w:rPr>
              <w:t>ACCIONES CORRECTIVAS IMPLANTADAS/PROPUESTAS</w:t>
            </w:r>
          </w:p>
        </w:tc>
        <w:tc>
          <w:tcPr>
            <w:tcW w:w="2262" w:type="dxa"/>
            <w:shd w:val="clear" w:color="4472C4" w:fill="8EA9DB"/>
            <w:vAlign w:val="center"/>
            <w:hideMark/>
          </w:tcPr>
          <w:p w14:paraId="48E37B69" w14:textId="77777777" w:rsidR="00811D55" w:rsidRPr="00DC6647" w:rsidRDefault="00811D55" w:rsidP="001674FB">
            <w:pPr>
              <w:spacing w:after="0" w:line="240" w:lineRule="auto"/>
              <w:jc w:val="center"/>
              <w:rPr>
                <w:rFonts w:eastAsia="Times New Roman"/>
                <w:b/>
                <w:bCs/>
                <w:color w:val="FFFFFF"/>
                <w:sz w:val="18"/>
                <w:szCs w:val="18"/>
                <w:lang w:eastAsia="es-ES"/>
              </w:rPr>
            </w:pPr>
            <w:r w:rsidRPr="00DC6647">
              <w:rPr>
                <w:rFonts w:eastAsia="Times New Roman"/>
                <w:b/>
                <w:bCs/>
                <w:color w:val="FFFFFF"/>
                <w:sz w:val="18"/>
                <w:szCs w:val="18"/>
                <w:lang w:eastAsia="es-ES"/>
              </w:rPr>
              <w:t xml:space="preserve">PORCENTAJE IMPLANTACIÓN </w:t>
            </w:r>
            <w:r w:rsidRPr="00DC6647">
              <w:rPr>
                <w:rFonts w:eastAsia="Times New Roman"/>
                <w:b/>
                <w:bCs/>
                <w:color w:val="FFFFFF"/>
                <w:sz w:val="18"/>
                <w:szCs w:val="18"/>
                <w:lang w:eastAsia="es-ES"/>
              </w:rPr>
              <w:br/>
              <w:t>(a fin del periodo anual)</w:t>
            </w:r>
          </w:p>
        </w:tc>
      </w:tr>
      <w:tr w:rsidR="00811D55" w:rsidRPr="00133C00" w14:paraId="583FE289" w14:textId="77777777" w:rsidTr="00DC6647">
        <w:trPr>
          <w:trHeight w:val="47"/>
        </w:trPr>
        <w:tc>
          <w:tcPr>
            <w:tcW w:w="1308" w:type="dxa"/>
            <w:shd w:val="clear" w:color="000000" w:fill="D9E1F2"/>
          </w:tcPr>
          <w:p w14:paraId="2320549A" w14:textId="77777777" w:rsidR="00811D55" w:rsidRPr="00133C00" w:rsidRDefault="00811D55" w:rsidP="001674FB">
            <w:pPr>
              <w:spacing w:after="0" w:line="240" w:lineRule="auto"/>
              <w:jc w:val="center"/>
              <w:rPr>
                <w:rFonts w:eastAsia="Times New Roman"/>
                <w:b/>
                <w:bCs/>
                <w:color w:val="000000"/>
                <w:lang w:eastAsia="es-ES"/>
              </w:rPr>
            </w:pPr>
            <w:r>
              <w:rPr>
                <w:rFonts w:eastAsia="Times New Roman"/>
                <w:b/>
                <w:bCs/>
                <w:color w:val="000000"/>
                <w:lang w:eastAsia="es-ES"/>
              </w:rPr>
              <w:t>2022</w:t>
            </w:r>
          </w:p>
        </w:tc>
        <w:tc>
          <w:tcPr>
            <w:tcW w:w="2736" w:type="dxa"/>
            <w:shd w:val="clear" w:color="000000" w:fill="D9E1F2"/>
            <w:noWrap/>
            <w:vAlign w:val="bottom"/>
          </w:tcPr>
          <w:p w14:paraId="2A5A5C5B" w14:textId="77777777" w:rsidR="00811D55" w:rsidRPr="00133C00" w:rsidRDefault="00811D55" w:rsidP="001674FB">
            <w:pPr>
              <w:spacing w:after="0" w:line="240" w:lineRule="auto"/>
              <w:jc w:val="center"/>
              <w:rPr>
                <w:rFonts w:eastAsia="Times New Roman"/>
                <w:b/>
                <w:bCs/>
                <w:color w:val="000000"/>
                <w:lang w:eastAsia="es-ES"/>
              </w:rPr>
            </w:pPr>
            <w:r>
              <w:rPr>
                <w:rFonts w:eastAsia="Times New Roman"/>
                <w:b/>
                <w:bCs/>
                <w:color w:val="000000"/>
                <w:lang w:eastAsia="es-ES"/>
              </w:rPr>
              <w:t>2</w:t>
            </w:r>
          </w:p>
        </w:tc>
        <w:tc>
          <w:tcPr>
            <w:tcW w:w="2977" w:type="dxa"/>
            <w:shd w:val="clear" w:color="000000" w:fill="D9E1F2"/>
            <w:noWrap/>
            <w:vAlign w:val="bottom"/>
          </w:tcPr>
          <w:p w14:paraId="6795E2AD" w14:textId="77777777" w:rsidR="00811D55" w:rsidRPr="00133C00" w:rsidRDefault="00811D55" w:rsidP="001674FB">
            <w:pPr>
              <w:spacing w:after="0" w:line="240" w:lineRule="auto"/>
              <w:jc w:val="center"/>
              <w:rPr>
                <w:rFonts w:eastAsia="Times New Roman"/>
                <w:b/>
                <w:bCs/>
                <w:color w:val="000000"/>
                <w:lang w:eastAsia="es-ES"/>
              </w:rPr>
            </w:pPr>
            <w:r>
              <w:rPr>
                <w:rFonts w:eastAsia="Times New Roman"/>
                <w:b/>
                <w:bCs/>
                <w:color w:val="000000"/>
                <w:lang w:eastAsia="es-ES"/>
              </w:rPr>
              <w:t>0</w:t>
            </w:r>
          </w:p>
        </w:tc>
        <w:tc>
          <w:tcPr>
            <w:tcW w:w="2262" w:type="dxa"/>
            <w:shd w:val="clear" w:color="000000" w:fill="D9E1F2"/>
            <w:noWrap/>
            <w:vAlign w:val="bottom"/>
          </w:tcPr>
          <w:p w14:paraId="7C25FBF5" w14:textId="77777777" w:rsidR="00811D55" w:rsidRPr="00133C00" w:rsidRDefault="00811D55" w:rsidP="001674FB">
            <w:pPr>
              <w:spacing w:after="0" w:line="240" w:lineRule="auto"/>
              <w:jc w:val="center"/>
              <w:rPr>
                <w:rFonts w:eastAsia="Times New Roman"/>
                <w:b/>
                <w:bCs/>
                <w:color w:val="000000"/>
                <w:lang w:eastAsia="es-ES"/>
              </w:rPr>
            </w:pPr>
            <w:r>
              <w:rPr>
                <w:rFonts w:eastAsia="Times New Roman"/>
                <w:b/>
                <w:bCs/>
                <w:color w:val="000000"/>
                <w:lang w:eastAsia="es-ES"/>
              </w:rPr>
              <w:t>0%</w:t>
            </w:r>
          </w:p>
        </w:tc>
      </w:tr>
      <w:tr w:rsidR="00811D55" w:rsidRPr="00133C00" w14:paraId="1C4AC057" w14:textId="77777777" w:rsidTr="00DC6647">
        <w:trPr>
          <w:trHeight w:val="47"/>
        </w:trPr>
        <w:tc>
          <w:tcPr>
            <w:tcW w:w="1308" w:type="dxa"/>
            <w:shd w:val="clear" w:color="000000" w:fill="D9E1F2"/>
          </w:tcPr>
          <w:p w14:paraId="25E2776A"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2023</w:t>
            </w:r>
          </w:p>
        </w:tc>
        <w:tc>
          <w:tcPr>
            <w:tcW w:w="2736" w:type="dxa"/>
            <w:shd w:val="clear" w:color="000000" w:fill="D9E1F2"/>
            <w:noWrap/>
            <w:vAlign w:val="bottom"/>
          </w:tcPr>
          <w:p w14:paraId="7C0BE895"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6</w:t>
            </w:r>
          </w:p>
        </w:tc>
        <w:tc>
          <w:tcPr>
            <w:tcW w:w="2977" w:type="dxa"/>
            <w:shd w:val="clear" w:color="000000" w:fill="D9E1F2"/>
            <w:noWrap/>
            <w:vAlign w:val="bottom"/>
          </w:tcPr>
          <w:p w14:paraId="6FE69C7A"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6</w:t>
            </w:r>
          </w:p>
        </w:tc>
        <w:tc>
          <w:tcPr>
            <w:tcW w:w="2262" w:type="dxa"/>
            <w:shd w:val="clear" w:color="000000" w:fill="D9E1F2"/>
            <w:noWrap/>
            <w:vAlign w:val="bottom"/>
          </w:tcPr>
          <w:p w14:paraId="7D0DFA5D"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100%</w:t>
            </w:r>
          </w:p>
        </w:tc>
      </w:tr>
      <w:tr w:rsidR="00811D55" w:rsidRPr="00133C00" w14:paraId="59D74F86" w14:textId="77777777" w:rsidTr="00DC6647">
        <w:trPr>
          <w:trHeight w:val="47"/>
        </w:trPr>
        <w:tc>
          <w:tcPr>
            <w:tcW w:w="1308" w:type="dxa"/>
            <w:shd w:val="clear" w:color="000000" w:fill="D9E1F2"/>
          </w:tcPr>
          <w:p w14:paraId="7AC19B80"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2024</w:t>
            </w:r>
          </w:p>
        </w:tc>
        <w:tc>
          <w:tcPr>
            <w:tcW w:w="2736" w:type="dxa"/>
            <w:shd w:val="clear" w:color="000000" w:fill="D9E1F2"/>
            <w:noWrap/>
            <w:vAlign w:val="bottom"/>
            <w:hideMark/>
          </w:tcPr>
          <w:p w14:paraId="70776BCB"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2</w:t>
            </w:r>
          </w:p>
        </w:tc>
        <w:tc>
          <w:tcPr>
            <w:tcW w:w="2977" w:type="dxa"/>
            <w:shd w:val="clear" w:color="000000" w:fill="D9E1F2"/>
            <w:noWrap/>
            <w:vAlign w:val="bottom"/>
            <w:hideMark/>
          </w:tcPr>
          <w:p w14:paraId="306F32F9"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2</w:t>
            </w:r>
          </w:p>
        </w:tc>
        <w:tc>
          <w:tcPr>
            <w:tcW w:w="2262" w:type="dxa"/>
            <w:shd w:val="clear" w:color="000000" w:fill="D9E1F2"/>
            <w:noWrap/>
            <w:vAlign w:val="bottom"/>
            <w:hideMark/>
          </w:tcPr>
          <w:p w14:paraId="35034769" w14:textId="77777777" w:rsidR="00811D55" w:rsidRPr="00133C00" w:rsidRDefault="00811D55" w:rsidP="001674FB">
            <w:pPr>
              <w:spacing w:after="0" w:line="240" w:lineRule="auto"/>
              <w:jc w:val="center"/>
              <w:rPr>
                <w:rFonts w:eastAsia="Times New Roman"/>
                <w:b/>
                <w:bCs/>
                <w:color w:val="000000"/>
                <w:lang w:eastAsia="es-ES"/>
              </w:rPr>
            </w:pPr>
            <w:r w:rsidRPr="00133C00">
              <w:rPr>
                <w:rFonts w:eastAsia="Times New Roman"/>
                <w:b/>
                <w:bCs/>
                <w:color w:val="000000"/>
                <w:lang w:eastAsia="es-ES"/>
              </w:rPr>
              <w:t>100%</w:t>
            </w:r>
          </w:p>
        </w:tc>
      </w:tr>
    </w:tbl>
    <w:p w14:paraId="3412B35A" w14:textId="77777777" w:rsidR="008A0B57" w:rsidRDefault="008A0B57" w:rsidP="009E08BE">
      <w:pPr>
        <w:spacing w:before="120" w:line="240" w:lineRule="auto"/>
        <w:jc w:val="center"/>
        <w:rPr>
          <w:rFonts w:eastAsia="Calibri"/>
          <w:b/>
          <w:bCs/>
          <w:sz w:val="18"/>
          <w:szCs w:val="18"/>
        </w:rPr>
      </w:pPr>
    </w:p>
    <w:p w14:paraId="4C775E35" w14:textId="77777777" w:rsidR="00AC245B" w:rsidRDefault="00DC6647" w:rsidP="002B61D8">
      <w:pPr>
        <w:pStyle w:val="Prrafodelista"/>
        <w:numPr>
          <w:ilvl w:val="0"/>
          <w:numId w:val="48"/>
        </w:numPr>
      </w:pPr>
      <w:r w:rsidRPr="00DC6647">
        <w:rPr>
          <w:b/>
          <w:bCs/>
        </w:rPr>
        <w:t>NO CONFORMIDADES:</w:t>
      </w:r>
      <w:r>
        <w:t xml:space="preserve"> </w:t>
      </w:r>
      <w:r w:rsidR="008A0B57" w:rsidRPr="008A0B57">
        <w:t xml:space="preserve">Durante la anualidad 2024 se detectaron incidencias y oportunidades de mejora, pero ninguna </w:t>
      </w:r>
      <w:r>
        <w:t>“</w:t>
      </w:r>
      <w:r w:rsidR="00192806">
        <w:t>N</w:t>
      </w:r>
      <w:r w:rsidR="008A0B57" w:rsidRPr="008A0B57">
        <w:t>o conformidad</w:t>
      </w:r>
      <w:r>
        <w:t>”</w:t>
      </w:r>
      <w:r w:rsidR="008A0B57" w:rsidRPr="008A0B57">
        <w:t xml:space="preserve">. </w:t>
      </w:r>
    </w:p>
    <w:p w14:paraId="1A660148" w14:textId="77777777" w:rsidR="00DC6647" w:rsidRDefault="00DC6647" w:rsidP="00DC6647">
      <w:pPr>
        <w:pStyle w:val="Prrafodelista"/>
      </w:pPr>
    </w:p>
    <w:p w14:paraId="564BDB75" w14:textId="77777777" w:rsidR="00DC6647" w:rsidRPr="00DC6647" w:rsidRDefault="00DC6647" w:rsidP="002B61D8">
      <w:pPr>
        <w:pStyle w:val="Prrafodelista"/>
        <w:numPr>
          <w:ilvl w:val="0"/>
          <w:numId w:val="48"/>
        </w:numPr>
      </w:pPr>
      <w:r w:rsidRPr="00DC6647">
        <w:rPr>
          <w:b/>
          <w:bCs/>
        </w:rPr>
        <w:t>INCIDENCIAS:</w:t>
      </w:r>
      <w:r>
        <w:t xml:space="preserve">  En 2024 se han registrado 5 incidencias. </w:t>
      </w:r>
      <w:r w:rsidR="003B0552" w:rsidRPr="00DC6647">
        <w:rPr>
          <w:rFonts w:eastAsia="Calibri"/>
        </w:rPr>
        <w:t xml:space="preserve">El porcentaje de cierre de las incidencias ha aumentado a lo largo </w:t>
      </w:r>
      <w:r w:rsidRPr="00DC6647">
        <w:rPr>
          <w:rFonts w:eastAsia="Calibri"/>
        </w:rPr>
        <w:t>de los últimos tres años</w:t>
      </w:r>
      <w:r w:rsidR="003B0552" w:rsidRPr="00DC6647">
        <w:rPr>
          <w:rFonts w:eastAsia="Calibri"/>
        </w:rPr>
        <w:t xml:space="preserve"> gracias al trabajo realizado por el Área y a la consolidación del sistema</w:t>
      </w:r>
      <w:r w:rsidR="008A0B57" w:rsidRPr="00DC6647">
        <w:rPr>
          <w:rFonts w:eastAsia="Calibri"/>
        </w:rPr>
        <w:t>, alcanzando durante los dos últimos años la resolución total de las incidencias registradas</w:t>
      </w:r>
      <w:r w:rsidR="003B0552" w:rsidRPr="00DC6647">
        <w:rPr>
          <w:rFonts w:eastAsia="Calibri"/>
        </w:rPr>
        <w:t>.</w:t>
      </w:r>
    </w:p>
    <w:p w14:paraId="372EE91A" w14:textId="77777777" w:rsidR="00DC6647" w:rsidRDefault="00DC6647" w:rsidP="00DC6647">
      <w:pPr>
        <w:pStyle w:val="Prrafodelista"/>
      </w:pPr>
    </w:p>
    <w:p w14:paraId="1DB15CDE" w14:textId="77777777" w:rsidR="00DC6647" w:rsidRDefault="00DC6647" w:rsidP="002B61D8">
      <w:pPr>
        <w:pStyle w:val="Prrafodelista"/>
        <w:numPr>
          <w:ilvl w:val="0"/>
          <w:numId w:val="48"/>
        </w:numPr>
      </w:pPr>
      <w:r w:rsidRPr="00DC6647">
        <w:rPr>
          <w:b/>
          <w:bCs/>
        </w:rPr>
        <w:t>OPORTUNIDADES DE MEJORA</w:t>
      </w:r>
      <w:r w:rsidRPr="00DC6647">
        <w:t xml:space="preserve">: </w:t>
      </w:r>
      <w:r>
        <w:t>D</w:t>
      </w:r>
      <w:r w:rsidRPr="00DC6647">
        <w:t>urante el año 2024 se han implementado un total de 5 mejoras. No obstante,</w:t>
      </w:r>
      <w:r>
        <w:t xml:space="preserve"> s</w:t>
      </w:r>
      <w:r w:rsidR="002C0E06" w:rsidRPr="00DC6647">
        <w:t xml:space="preserve">e puede apreciar un </w:t>
      </w:r>
      <w:r>
        <w:t>número superior</w:t>
      </w:r>
      <w:r w:rsidR="002C0E06" w:rsidRPr="00DC6647">
        <w:t xml:space="preserve"> en la implementación de mejoras en el 2023, año coincidente con la primera auditoría de certificación, </w:t>
      </w:r>
      <w:r>
        <w:t>puesto que</w:t>
      </w:r>
      <w:r w:rsidR="002C0E06" w:rsidRPr="00DC6647">
        <w:t xml:space="preserve"> impulsó una revisión exhaustiva de los procedimientos, la optimización de procesos y la adopción de mejores prácticas para garantizar el cumplimiento de los requisitos establecidos.</w:t>
      </w:r>
      <w:r w:rsidR="008A0B57" w:rsidRPr="00DC6647">
        <w:t xml:space="preserve"> </w:t>
      </w:r>
    </w:p>
    <w:p w14:paraId="384482FF" w14:textId="77777777" w:rsidR="00A47F38" w:rsidRDefault="00DC6647" w:rsidP="002B61D8">
      <w:pPr>
        <w:pStyle w:val="Prrafodelista"/>
        <w:numPr>
          <w:ilvl w:val="0"/>
          <w:numId w:val="48"/>
        </w:numPr>
      </w:pPr>
      <w:r w:rsidRPr="00DC6647">
        <w:rPr>
          <w:b/>
          <w:bCs/>
        </w:rPr>
        <w:t>ACCIONES CORRECTIVAS:</w:t>
      </w:r>
      <w:r w:rsidRPr="00DC6647">
        <w:t xml:space="preserve"> </w:t>
      </w:r>
      <w:r>
        <w:t>E</w:t>
      </w:r>
      <w:r w:rsidRPr="00DC6647">
        <w:t xml:space="preserve">n la anualidad 2024 se han implementado 2 acciones correctivas. </w:t>
      </w:r>
      <w:r>
        <w:t xml:space="preserve">  Cabe destacar que e</w:t>
      </w:r>
      <w:r w:rsidRPr="00DC6647">
        <w:t xml:space="preserve">l 100% de las acciones correctivas planteadas durante las anualidades 2023 y 2024 fueron implementadas. </w:t>
      </w:r>
    </w:p>
    <w:p w14:paraId="37623C04" w14:textId="77777777" w:rsidR="004B75AE" w:rsidRDefault="00A44417" w:rsidP="004B75AE">
      <w:pPr>
        <w:pStyle w:val="Ttulo3"/>
        <w:numPr>
          <w:ilvl w:val="0"/>
          <w:numId w:val="0"/>
        </w:numPr>
        <w:rPr>
          <w:rFonts w:eastAsia="MS Gothic" w:cs="Times New Roman"/>
        </w:rPr>
      </w:pPr>
      <w:bookmarkStart w:id="459" w:name="_Toc195095099"/>
      <w:r>
        <w:rPr>
          <w:lang w:val="es-ES"/>
        </w:rPr>
        <w:lastRenderedPageBreak/>
        <w:t>8.3.4</w:t>
      </w:r>
      <w:r w:rsidR="003013C1">
        <w:rPr>
          <w:lang w:val="es-ES"/>
        </w:rPr>
        <w:t xml:space="preserve"> </w:t>
      </w:r>
      <w:r w:rsidR="009E08BE">
        <w:rPr>
          <w:rFonts w:eastAsia="MS Gothic" w:cs="Times New Roman"/>
        </w:rPr>
        <w:t>Quejas, sugerencias, felicitaciones y solicitudes de información</w:t>
      </w:r>
      <w:r w:rsidR="006600F4">
        <w:rPr>
          <w:rFonts w:eastAsia="MS Gothic" w:cs="Times New Roman"/>
        </w:rPr>
        <w:t xml:space="preserve"> a través del buzón</w:t>
      </w:r>
      <w:bookmarkEnd w:id="459"/>
    </w:p>
    <w:p w14:paraId="4EA534F4" w14:textId="77777777" w:rsidR="00DC6647" w:rsidRPr="00DC6647" w:rsidRDefault="00DC6647" w:rsidP="00DC6647">
      <w:pPr>
        <w:rPr>
          <w:sz w:val="4"/>
          <w:szCs w:val="4"/>
          <w:lang w:val="es-ES_tradnl"/>
        </w:rPr>
      </w:pPr>
    </w:p>
    <w:p w14:paraId="32ED43C4" w14:textId="77777777" w:rsidR="009E08BE" w:rsidRPr="00DC6647" w:rsidRDefault="009E08BE" w:rsidP="00F132E3">
      <w:r w:rsidRPr="00DC6647">
        <w:t xml:space="preserve">El área de calidad gestiona desde la anualidad 2023, un </w:t>
      </w:r>
      <w:hyperlink r:id="rId65" w:history="1">
        <w:r w:rsidRPr="00DC6647">
          <w:rPr>
            <w:rStyle w:val="Hipervnculo"/>
          </w:rPr>
          <w:t>Buzón</w:t>
        </w:r>
      </w:hyperlink>
      <w:r w:rsidRPr="00DC6647">
        <w:t xml:space="preserve"> abierto al público para formular cualquier tipo de sugerencia, queja, felicitación o solicitar información sobre la entidad</w:t>
      </w:r>
      <w:r w:rsidR="00192806" w:rsidRPr="00DC6647">
        <w:t xml:space="preserve">: </w:t>
      </w:r>
    </w:p>
    <w:p w14:paraId="534D88D9" w14:textId="77777777" w:rsidR="009E08BE" w:rsidRPr="00DC6647" w:rsidRDefault="00D462CD" w:rsidP="00F132E3">
      <w:pPr>
        <w:rPr>
          <w:i/>
          <w:iCs/>
        </w:rPr>
      </w:pPr>
      <w:r w:rsidRPr="00DC6647">
        <w:t>Durante 2024 se han recibido</w:t>
      </w:r>
      <w:r w:rsidR="009E08BE" w:rsidRPr="00DC6647">
        <w:t xml:space="preserve"> </w:t>
      </w:r>
      <w:r w:rsidRPr="00DC6647">
        <w:rPr>
          <w:b/>
          <w:bCs/>
        </w:rPr>
        <w:t>2</w:t>
      </w:r>
      <w:r w:rsidR="009E08BE" w:rsidRPr="00DC6647">
        <w:rPr>
          <w:b/>
          <w:bCs/>
        </w:rPr>
        <w:t xml:space="preserve"> solicitudes de información,</w:t>
      </w:r>
      <w:r w:rsidR="009E08BE" w:rsidRPr="00DC6647">
        <w:t xml:space="preserve"> para las cuales </w:t>
      </w:r>
      <w:r w:rsidR="00F132E3" w:rsidRPr="00DC6647">
        <w:t xml:space="preserve">se </w:t>
      </w:r>
      <w:r w:rsidR="009E08BE" w:rsidRPr="00DC6647">
        <w:t xml:space="preserve">ha contestado ofreciendo la información requerida. </w:t>
      </w:r>
    </w:p>
    <w:p w14:paraId="6087D415" w14:textId="77777777" w:rsidR="009E08BE" w:rsidRPr="00DC6647" w:rsidRDefault="009E08BE" w:rsidP="00F132E3">
      <w:r w:rsidRPr="00DC6647">
        <w:t xml:space="preserve">Respecto a quejas, felicitaciones y sugerencias, el Área de Calidad no ha recibido ninguna petición al respecto </w:t>
      </w:r>
      <w:r w:rsidR="00D462CD" w:rsidRPr="00DC6647">
        <w:t xml:space="preserve">en 2024. </w:t>
      </w:r>
    </w:p>
    <w:p w14:paraId="55E00F02" w14:textId="77777777" w:rsidR="00DC6647" w:rsidRPr="00535B20" w:rsidRDefault="00DC6647" w:rsidP="00DC6647">
      <w:pPr>
        <w:jc w:val="center"/>
        <w:rPr>
          <w:b/>
          <w:bCs/>
          <w:sz w:val="18"/>
          <w:szCs w:val="18"/>
        </w:rPr>
      </w:pPr>
      <w:r w:rsidRPr="00535B20">
        <w:rPr>
          <w:b/>
          <w:bCs/>
          <w:sz w:val="18"/>
          <w:szCs w:val="18"/>
        </w:rPr>
        <w:t xml:space="preserve">Tabla </w:t>
      </w:r>
      <w:r>
        <w:rPr>
          <w:b/>
          <w:bCs/>
          <w:sz w:val="18"/>
          <w:szCs w:val="18"/>
        </w:rPr>
        <w:t>8.4</w:t>
      </w:r>
      <w:r w:rsidRPr="00535B20">
        <w:rPr>
          <w:b/>
          <w:bCs/>
          <w:sz w:val="18"/>
          <w:szCs w:val="18"/>
        </w:rPr>
        <w:t xml:space="preserve">. </w:t>
      </w:r>
      <w:r>
        <w:rPr>
          <w:b/>
          <w:bCs/>
          <w:sz w:val="18"/>
          <w:szCs w:val="18"/>
        </w:rPr>
        <w:t>Registro de peticiones a través del buzón de la página web de Fisabio</w:t>
      </w:r>
      <w:r w:rsidRPr="00535B20">
        <w:rPr>
          <w:b/>
          <w:bCs/>
          <w:sz w:val="18"/>
          <w:szCs w:val="18"/>
        </w:rPr>
        <w:t xml:space="preserve"> </w:t>
      </w:r>
    </w:p>
    <w:tbl>
      <w:tblPr>
        <w:tblW w:w="8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8"/>
        <w:gridCol w:w="1662"/>
        <w:gridCol w:w="3416"/>
      </w:tblGrid>
      <w:tr w:rsidR="00DC6647" w:rsidRPr="000F4F40" w14:paraId="2F911EDA" w14:textId="77777777" w:rsidTr="002E72B7">
        <w:trPr>
          <w:trHeight w:val="324"/>
        </w:trPr>
        <w:tc>
          <w:tcPr>
            <w:tcW w:w="3418" w:type="dxa"/>
            <w:shd w:val="clear" w:color="auto" w:fill="8EAADB" w:themeFill="accent5" w:themeFillTint="99"/>
          </w:tcPr>
          <w:p w14:paraId="0FAC905A" w14:textId="77777777" w:rsidR="00DC6647" w:rsidRPr="002E72B7" w:rsidRDefault="00DC6647" w:rsidP="001674FB">
            <w:pPr>
              <w:spacing w:after="0" w:line="240" w:lineRule="auto"/>
              <w:jc w:val="center"/>
              <w:rPr>
                <w:rFonts w:eastAsia="Times New Roman"/>
                <w:b/>
                <w:bCs/>
                <w:color w:val="FFFFFF" w:themeColor="background1"/>
                <w:lang w:eastAsia="es-ES"/>
              </w:rPr>
            </w:pPr>
          </w:p>
          <w:p w14:paraId="6A2A9141" w14:textId="77777777" w:rsidR="00DC6647" w:rsidRPr="002E72B7" w:rsidRDefault="00DC6647" w:rsidP="001674FB">
            <w:pPr>
              <w:spacing w:after="0" w:line="240" w:lineRule="auto"/>
              <w:jc w:val="center"/>
              <w:rPr>
                <w:rFonts w:eastAsia="Times New Roman"/>
                <w:b/>
                <w:bCs/>
                <w:color w:val="FFFFFF" w:themeColor="background1"/>
                <w:lang w:eastAsia="es-ES"/>
              </w:rPr>
            </w:pPr>
            <w:r w:rsidRPr="002E72B7">
              <w:rPr>
                <w:rFonts w:eastAsia="Times New Roman"/>
                <w:b/>
                <w:bCs/>
                <w:color w:val="FFFFFF" w:themeColor="background1"/>
                <w:lang w:eastAsia="es-ES"/>
              </w:rPr>
              <w:t>PETICIONES</w:t>
            </w:r>
          </w:p>
        </w:tc>
        <w:tc>
          <w:tcPr>
            <w:tcW w:w="1662" w:type="dxa"/>
            <w:shd w:val="clear" w:color="auto" w:fill="8EAADB" w:themeFill="accent5" w:themeFillTint="99"/>
          </w:tcPr>
          <w:p w14:paraId="7E134C2B" w14:textId="77777777" w:rsidR="00DC6647" w:rsidRPr="002E72B7" w:rsidRDefault="00DC6647" w:rsidP="001674FB">
            <w:pPr>
              <w:spacing w:after="0" w:line="240" w:lineRule="auto"/>
              <w:jc w:val="center"/>
              <w:rPr>
                <w:rFonts w:eastAsia="Times New Roman"/>
                <w:b/>
                <w:bCs/>
                <w:color w:val="FFFFFF" w:themeColor="background1"/>
                <w:lang w:eastAsia="es-ES"/>
              </w:rPr>
            </w:pPr>
          </w:p>
          <w:p w14:paraId="455DFA7E" w14:textId="77777777" w:rsidR="00DC6647" w:rsidRPr="002E72B7" w:rsidRDefault="00DC6647" w:rsidP="001674FB">
            <w:pPr>
              <w:spacing w:after="0" w:line="240" w:lineRule="auto"/>
              <w:jc w:val="center"/>
              <w:rPr>
                <w:rFonts w:eastAsia="Times New Roman"/>
                <w:b/>
                <w:bCs/>
                <w:color w:val="FFFFFF" w:themeColor="background1"/>
                <w:lang w:eastAsia="es-ES"/>
              </w:rPr>
            </w:pPr>
            <w:r w:rsidRPr="002E72B7">
              <w:rPr>
                <w:rFonts w:eastAsia="Times New Roman"/>
                <w:b/>
                <w:bCs/>
                <w:color w:val="FFFFFF" w:themeColor="background1"/>
                <w:lang w:eastAsia="es-ES"/>
              </w:rPr>
              <w:t>2023</w:t>
            </w:r>
          </w:p>
          <w:p w14:paraId="415F8AC4" w14:textId="77777777" w:rsidR="00DC6647" w:rsidRPr="002E72B7" w:rsidRDefault="00DC6647" w:rsidP="001674FB">
            <w:pPr>
              <w:spacing w:after="0" w:line="240" w:lineRule="auto"/>
              <w:jc w:val="center"/>
              <w:rPr>
                <w:rFonts w:eastAsia="Times New Roman"/>
                <w:b/>
                <w:bCs/>
                <w:color w:val="FFFFFF" w:themeColor="background1"/>
                <w:lang w:eastAsia="es-ES"/>
              </w:rPr>
            </w:pPr>
          </w:p>
        </w:tc>
        <w:tc>
          <w:tcPr>
            <w:tcW w:w="3416" w:type="dxa"/>
            <w:shd w:val="clear" w:color="auto" w:fill="8EAADB" w:themeFill="accent5" w:themeFillTint="99"/>
            <w:noWrap/>
            <w:vAlign w:val="center"/>
          </w:tcPr>
          <w:p w14:paraId="095B56A0" w14:textId="77777777" w:rsidR="00DC6647" w:rsidRPr="002E72B7" w:rsidRDefault="00DC6647" w:rsidP="001674FB">
            <w:pPr>
              <w:spacing w:after="0" w:line="240" w:lineRule="auto"/>
              <w:jc w:val="center"/>
              <w:rPr>
                <w:rFonts w:eastAsia="Times New Roman"/>
                <w:b/>
                <w:bCs/>
                <w:color w:val="FFFFFF" w:themeColor="background1"/>
                <w:lang w:eastAsia="es-ES"/>
              </w:rPr>
            </w:pPr>
          </w:p>
          <w:p w14:paraId="1016EE4D" w14:textId="77777777" w:rsidR="00DC6647" w:rsidRPr="002E72B7" w:rsidRDefault="00DC6647" w:rsidP="001674FB">
            <w:pPr>
              <w:spacing w:after="0" w:line="240" w:lineRule="auto"/>
              <w:jc w:val="center"/>
              <w:rPr>
                <w:rFonts w:eastAsia="Times New Roman"/>
                <w:b/>
                <w:bCs/>
                <w:color w:val="FFFFFF" w:themeColor="background1"/>
                <w:lang w:eastAsia="es-ES"/>
              </w:rPr>
            </w:pPr>
            <w:r w:rsidRPr="002E72B7">
              <w:rPr>
                <w:rFonts w:eastAsia="Times New Roman"/>
                <w:b/>
                <w:bCs/>
                <w:color w:val="FFFFFF" w:themeColor="background1"/>
                <w:lang w:eastAsia="es-ES"/>
              </w:rPr>
              <w:t>2024</w:t>
            </w:r>
          </w:p>
          <w:p w14:paraId="5AC0BFF6" w14:textId="77777777" w:rsidR="00DC6647" w:rsidRPr="002E72B7" w:rsidRDefault="00DC6647" w:rsidP="001674FB">
            <w:pPr>
              <w:spacing w:after="0" w:line="240" w:lineRule="auto"/>
              <w:jc w:val="center"/>
              <w:rPr>
                <w:rFonts w:eastAsia="Times New Roman"/>
                <w:b/>
                <w:bCs/>
                <w:color w:val="FFFFFF" w:themeColor="background1"/>
                <w:lang w:eastAsia="es-ES"/>
              </w:rPr>
            </w:pPr>
          </w:p>
        </w:tc>
      </w:tr>
      <w:tr w:rsidR="00DC6647" w:rsidRPr="000F4F40" w14:paraId="3200C22A" w14:textId="77777777" w:rsidTr="001674FB">
        <w:trPr>
          <w:trHeight w:val="318"/>
        </w:trPr>
        <w:tc>
          <w:tcPr>
            <w:tcW w:w="3418" w:type="dxa"/>
            <w:shd w:val="clear" w:color="auto" w:fill="DEEAF6" w:themeFill="accent1" w:themeFillTint="33"/>
          </w:tcPr>
          <w:p w14:paraId="6D596CE8" w14:textId="77777777" w:rsidR="00DC6647" w:rsidRPr="00133C00" w:rsidRDefault="00DC6647" w:rsidP="001674FB">
            <w:pPr>
              <w:spacing w:after="0" w:line="240" w:lineRule="auto"/>
              <w:jc w:val="center"/>
              <w:rPr>
                <w:b/>
                <w:bCs/>
              </w:rPr>
            </w:pPr>
            <w:r w:rsidRPr="00133C00">
              <w:rPr>
                <w:b/>
                <w:bCs/>
              </w:rPr>
              <w:t>QUEJAS</w:t>
            </w:r>
          </w:p>
        </w:tc>
        <w:tc>
          <w:tcPr>
            <w:tcW w:w="1662" w:type="dxa"/>
            <w:shd w:val="clear" w:color="auto" w:fill="DEEAF6" w:themeFill="accent1" w:themeFillTint="33"/>
          </w:tcPr>
          <w:p w14:paraId="1AB3E6B6" w14:textId="77777777" w:rsidR="00DC6647" w:rsidRPr="00133C00" w:rsidRDefault="00DC6647" w:rsidP="001674FB">
            <w:pPr>
              <w:spacing w:after="0" w:line="240" w:lineRule="auto"/>
              <w:jc w:val="center"/>
              <w:rPr>
                <w:rFonts w:eastAsia="Times New Roman"/>
                <w:color w:val="000000"/>
                <w:lang w:eastAsia="es-ES"/>
              </w:rPr>
            </w:pPr>
            <w:r w:rsidRPr="00133C00">
              <w:rPr>
                <w:rFonts w:eastAsia="Times New Roman"/>
                <w:color w:val="000000"/>
                <w:lang w:eastAsia="es-ES"/>
              </w:rPr>
              <w:t>0</w:t>
            </w:r>
          </w:p>
        </w:tc>
        <w:tc>
          <w:tcPr>
            <w:tcW w:w="3416" w:type="dxa"/>
            <w:shd w:val="clear" w:color="auto" w:fill="DEEAF6" w:themeFill="accent1" w:themeFillTint="33"/>
            <w:noWrap/>
            <w:vAlign w:val="center"/>
          </w:tcPr>
          <w:p w14:paraId="02A69349" w14:textId="77777777" w:rsidR="00DC6647" w:rsidRPr="00133C00" w:rsidRDefault="00DC6647" w:rsidP="001674FB">
            <w:pPr>
              <w:spacing w:after="0" w:line="240" w:lineRule="auto"/>
              <w:jc w:val="center"/>
              <w:rPr>
                <w:rFonts w:eastAsia="Times New Roman"/>
                <w:color w:val="000000"/>
                <w:lang w:eastAsia="es-ES"/>
              </w:rPr>
            </w:pPr>
            <w:r w:rsidRPr="00133C00">
              <w:rPr>
                <w:rFonts w:eastAsia="Times New Roman"/>
                <w:color w:val="000000"/>
                <w:lang w:eastAsia="es-ES"/>
              </w:rPr>
              <w:t>0</w:t>
            </w:r>
          </w:p>
          <w:p w14:paraId="4B6D0FB7" w14:textId="77777777" w:rsidR="00DC6647" w:rsidRPr="00133C00" w:rsidRDefault="00DC6647" w:rsidP="001674FB">
            <w:pPr>
              <w:spacing w:after="0" w:line="240" w:lineRule="auto"/>
              <w:jc w:val="center"/>
              <w:rPr>
                <w:rFonts w:eastAsia="Times New Roman"/>
                <w:color w:val="000000"/>
                <w:lang w:eastAsia="es-ES"/>
              </w:rPr>
            </w:pPr>
          </w:p>
        </w:tc>
      </w:tr>
      <w:tr w:rsidR="00DC6647" w:rsidRPr="000F4F40" w14:paraId="49E0DB29" w14:textId="77777777" w:rsidTr="001674FB">
        <w:trPr>
          <w:trHeight w:val="318"/>
        </w:trPr>
        <w:tc>
          <w:tcPr>
            <w:tcW w:w="3418" w:type="dxa"/>
            <w:shd w:val="clear" w:color="auto" w:fill="DEEAF6" w:themeFill="accent1" w:themeFillTint="33"/>
          </w:tcPr>
          <w:p w14:paraId="62259834" w14:textId="77777777" w:rsidR="00DC6647" w:rsidRPr="00133C00" w:rsidRDefault="00DC6647" w:rsidP="001674FB">
            <w:pPr>
              <w:spacing w:after="0" w:line="240" w:lineRule="auto"/>
              <w:jc w:val="center"/>
              <w:rPr>
                <w:b/>
                <w:bCs/>
              </w:rPr>
            </w:pPr>
            <w:r w:rsidRPr="00133C00">
              <w:rPr>
                <w:b/>
                <w:bCs/>
              </w:rPr>
              <w:t>SUGERENCIAS</w:t>
            </w:r>
          </w:p>
        </w:tc>
        <w:tc>
          <w:tcPr>
            <w:tcW w:w="1662" w:type="dxa"/>
            <w:shd w:val="clear" w:color="auto" w:fill="DEEAF6" w:themeFill="accent1" w:themeFillTint="33"/>
          </w:tcPr>
          <w:p w14:paraId="574CDFA7" w14:textId="77777777" w:rsidR="00DC6647" w:rsidRPr="00133C00" w:rsidRDefault="00DC6647" w:rsidP="001674FB">
            <w:pPr>
              <w:spacing w:after="0" w:line="240" w:lineRule="auto"/>
              <w:jc w:val="center"/>
              <w:rPr>
                <w:b/>
                <w:bCs/>
              </w:rPr>
            </w:pPr>
            <w:r w:rsidRPr="00133C00">
              <w:rPr>
                <w:b/>
                <w:bCs/>
              </w:rPr>
              <w:t>0</w:t>
            </w:r>
          </w:p>
        </w:tc>
        <w:tc>
          <w:tcPr>
            <w:tcW w:w="3416" w:type="dxa"/>
            <w:shd w:val="clear" w:color="auto" w:fill="DEEAF6" w:themeFill="accent1" w:themeFillTint="33"/>
            <w:noWrap/>
            <w:vAlign w:val="center"/>
          </w:tcPr>
          <w:p w14:paraId="3B2CDE90" w14:textId="77777777" w:rsidR="00DC6647" w:rsidRPr="00133C00" w:rsidRDefault="00DC6647" w:rsidP="001674FB">
            <w:pPr>
              <w:spacing w:after="0" w:line="240" w:lineRule="auto"/>
              <w:jc w:val="center"/>
            </w:pPr>
            <w:r w:rsidRPr="00133C00">
              <w:t>0</w:t>
            </w:r>
          </w:p>
          <w:p w14:paraId="43630C6F" w14:textId="77777777" w:rsidR="00DC6647" w:rsidRPr="00133C00" w:rsidRDefault="00DC6647" w:rsidP="001674FB">
            <w:pPr>
              <w:spacing w:after="0" w:line="240" w:lineRule="auto"/>
              <w:jc w:val="center"/>
            </w:pPr>
          </w:p>
        </w:tc>
      </w:tr>
      <w:tr w:rsidR="00DC6647" w:rsidRPr="000F4F40" w14:paraId="47C96025" w14:textId="77777777" w:rsidTr="001674FB">
        <w:trPr>
          <w:trHeight w:val="318"/>
        </w:trPr>
        <w:tc>
          <w:tcPr>
            <w:tcW w:w="3418" w:type="dxa"/>
            <w:shd w:val="clear" w:color="auto" w:fill="DEEAF6" w:themeFill="accent1" w:themeFillTint="33"/>
          </w:tcPr>
          <w:p w14:paraId="52448FC1" w14:textId="77777777" w:rsidR="00DC6647" w:rsidRPr="00133C00" w:rsidRDefault="00DC6647" w:rsidP="001674FB">
            <w:pPr>
              <w:spacing w:after="0" w:line="240" w:lineRule="auto"/>
              <w:jc w:val="center"/>
              <w:rPr>
                <w:b/>
                <w:bCs/>
              </w:rPr>
            </w:pPr>
            <w:r w:rsidRPr="00133C00">
              <w:rPr>
                <w:b/>
                <w:bCs/>
              </w:rPr>
              <w:t>FELICITACIONES</w:t>
            </w:r>
          </w:p>
        </w:tc>
        <w:tc>
          <w:tcPr>
            <w:tcW w:w="1662" w:type="dxa"/>
            <w:shd w:val="clear" w:color="auto" w:fill="DEEAF6" w:themeFill="accent1" w:themeFillTint="33"/>
          </w:tcPr>
          <w:p w14:paraId="2B4BD37A" w14:textId="77777777" w:rsidR="00DC6647" w:rsidRPr="00133C00" w:rsidRDefault="00DC6647" w:rsidP="001674FB">
            <w:pPr>
              <w:spacing w:after="0" w:line="240" w:lineRule="auto"/>
              <w:jc w:val="center"/>
              <w:rPr>
                <w:b/>
                <w:bCs/>
              </w:rPr>
            </w:pPr>
            <w:r w:rsidRPr="00133C00">
              <w:rPr>
                <w:b/>
                <w:bCs/>
              </w:rPr>
              <w:t>0</w:t>
            </w:r>
          </w:p>
        </w:tc>
        <w:tc>
          <w:tcPr>
            <w:tcW w:w="3416" w:type="dxa"/>
            <w:shd w:val="clear" w:color="auto" w:fill="DEEAF6" w:themeFill="accent1" w:themeFillTint="33"/>
            <w:noWrap/>
            <w:vAlign w:val="center"/>
          </w:tcPr>
          <w:p w14:paraId="16FCCC89" w14:textId="77777777" w:rsidR="00DC6647" w:rsidRPr="00133C00" w:rsidRDefault="00DC6647" w:rsidP="001674FB">
            <w:pPr>
              <w:spacing w:after="0" w:line="240" w:lineRule="auto"/>
              <w:jc w:val="center"/>
            </w:pPr>
            <w:r w:rsidRPr="00133C00">
              <w:t>0</w:t>
            </w:r>
          </w:p>
          <w:p w14:paraId="7B3F55BE" w14:textId="77777777" w:rsidR="00DC6647" w:rsidRPr="00133C00" w:rsidRDefault="00DC6647" w:rsidP="001674FB">
            <w:pPr>
              <w:spacing w:after="0" w:line="240" w:lineRule="auto"/>
              <w:jc w:val="center"/>
            </w:pPr>
          </w:p>
        </w:tc>
      </w:tr>
      <w:tr w:rsidR="00DC6647" w:rsidRPr="000F4F40" w14:paraId="2343690D" w14:textId="77777777" w:rsidTr="001674FB">
        <w:trPr>
          <w:trHeight w:val="318"/>
        </w:trPr>
        <w:tc>
          <w:tcPr>
            <w:tcW w:w="3418" w:type="dxa"/>
            <w:shd w:val="clear" w:color="auto" w:fill="DEEAF6" w:themeFill="accent1" w:themeFillTint="33"/>
          </w:tcPr>
          <w:p w14:paraId="137A4AAE" w14:textId="77777777" w:rsidR="00DC6647" w:rsidRPr="00133C00" w:rsidRDefault="00DC6647" w:rsidP="001674FB">
            <w:pPr>
              <w:spacing w:after="0" w:line="240" w:lineRule="auto"/>
              <w:jc w:val="center"/>
              <w:rPr>
                <w:b/>
                <w:bCs/>
              </w:rPr>
            </w:pPr>
            <w:r w:rsidRPr="00133C00">
              <w:rPr>
                <w:b/>
                <w:bCs/>
              </w:rPr>
              <w:t>SOLICITUDES DE INFORMACIÓN</w:t>
            </w:r>
          </w:p>
        </w:tc>
        <w:tc>
          <w:tcPr>
            <w:tcW w:w="1662" w:type="dxa"/>
            <w:shd w:val="clear" w:color="auto" w:fill="DEEAF6" w:themeFill="accent1" w:themeFillTint="33"/>
          </w:tcPr>
          <w:p w14:paraId="558FA384" w14:textId="77777777" w:rsidR="00DC6647" w:rsidRPr="00133C00" w:rsidRDefault="00DC6647" w:rsidP="001674FB">
            <w:pPr>
              <w:spacing w:after="0" w:line="240" w:lineRule="auto"/>
              <w:jc w:val="center"/>
              <w:rPr>
                <w:b/>
                <w:bCs/>
              </w:rPr>
            </w:pPr>
            <w:r w:rsidRPr="00133C00">
              <w:rPr>
                <w:b/>
                <w:bCs/>
              </w:rPr>
              <w:t>3</w:t>
            </w:r>
          </w:p>
        </w:tc>
        <w:tc>
          <w:tcPr>
            <w:tcW w:w="3416" w:type="dxa"/>
            <w:shd w:val="clear" w:color="auto" w:fill="DEEAF6" w:themeFill="accent1" w:themeFillTint="33"/>
            <w:noWrap/>
            <w:vAlign w:val="center"/>
          </w:tcPr>
          <w:p w14:paraId="0280E289" w14:textId="77777777" w:rsidR="00DC6647" w:rsidRPr="00133C00" w:rsidRDefault="00DC6647" w:rsidP="001674FB">
            <w:pPr>
              <w:spacing w:after="0" w:line="240" w:lineRule="auto"/>
              <w:jc w:val="center"/>
            </w:pPr>
            <w:r w:rsidRPr="00133C00">
              <w:t>2</w:t>
            </w:r>
          </w:p>
          <w:p w14:paraId="257F649C" w14:textId="77777777" w:rsidR="00DC6647" w:rsidRPr="00133C00" w:rsidRDefault="00DC6647" w:rsidP="001674FB">
            <w:pPr>
              <w:spacing w:after="0" w:line="240" w:lineRule="auto"/>
              <w:jc w:val="center"/>
            </w:pPr>
          </w:p>
        </w:tc>
      </w:tr>
      <w:tr w:rsidR="00DC6647" w:rsidRPr="001E6C02" w14:paraId="4AC0B158" w14:textId="77777777" w:rsidTr="002E72B7">
        <w:trPr>
          <w:trHeight w:val="318"/>
        </w:trPr>
        <w:tc>
          <w:tcPr>
            <w:tcW w:w="3418" w:type="dxa"/>
            <w:shd w:val="clear" w:color="auto" w:fill="8EAADB" w:themeFill="accent5" w:themeFillTint="99"/>
          </w:tcPr>
          <w:p w14:paraId="6C21E0ED" w14:textId="77777777" w:rsidR="00DC6647" w:rsidRPr="00A932C8" w:rsidRDefault="00DC6647" w:rsidP="001674FB">
            <w:pPr>
              <w:spacing w:after="0" w:line="240" w:lineRule="auto"/>
              <w:jc w:val="center"/>
              <w:rPr>
                <w:b/>
                <w:bCs/>
              </w:rPr>
            </w:pPr>
            <w:r w:rsidRPr="00A932C8">
              <w:rPr>
                <w:b/>
                <w:bCs/>
              </w:rPr>
              <w:t>TOTAL</w:t>
            </w:r>
          </w:p>
        </w:tc>
        <w:tc>
          <w:tcPr>
            <w:tcW w:w="1662" w:type="dxa"/>
            <w:shd w:val="clear" w:color="auto" w:fill="8EAADB" w:themeFill="accent5" w:themeFillTint="99"/>
          </w:tcPr>
          <w:p w14:paraId="6ABECFB1" w14:textId="77777777" w:rsidR="00DC6647" w:rsidRPr="00A932C8" w:rsidRDefault="00DC6647" w:rsidP="001674FB">
            <w:pPr>
              <w:spacing w:after="0" w:line="240" w:lineRule="auto"/>
              <w:jc w:val="center"/>
              <w:rPr>
                <w:b/>
                <w:bCs/>
              </w:rPr>
            </w:pPr>
            <w:r w:rsidRPr="00A932C8">
              <w:rPr>
                <w:b/>
                <w:bCs/>
              </w:rPr>
              <w:t>3</w:t>
            </w:r>
          </w:p>
        </w:tc>
        <w:tc>
          <w:tcPr>
            <w:tcW w:w="3416" w:type="dxa"/>
            <w:shd w:val="clear" w:color="auto" w:fill="8EAADB" w:themeFill="accent5" w:themeFillTint="99"/>
            <w:noWrap/>
            <w:vAlign w:val="center"/>
          </w:tcPr>
          <w:p w14:paraId="3532B336" w14:textId="77777777" w:rsidR="00DC6647" w:rsidRPr="00A932C8" w:rsidRDefault="00DC6647" w:rsidP="001674FB">
            <w:pPr>
              <w:spacing w:after="0" w:line="240" w:lineRule="auto"/>
              <w:jc w:val="center"/>
              <w:rPr>
                <w:b/>
                <w:bCs/>
              </w:rPr>
            </w:pPr>
            <w:r w:rsidRPr="00A932C8">
              <w:rPr>
                <w:b/>
                <w:bCs/>
              </w:rPr>
              <w:t>2</w:t>
            </w:r>
          </w:p>
          <w:p w14:paraId="7511E665" w14:textId="77777777" w:rsidR="00DC6647" w:rsidRPr="00A932C8" w:rsidRDefault="00DC6647" w:rsidP="001674FB">
            <w:pPr>
              <w:spacing w:after="0" w:line="240" w:lineRule="auto"/>
              <w:jc w:val="center"/>
              <w:rPr>
                <w:b/>
                <w:bCs/>
              </w:rPr>
            </w:pPr>
          </w:p>
        </w:tc>
      </w:tr>
    </w:tbl>
    <w:p w14:paraId="5D605229" w14:textId="77777777" w:rsidR="00D462CD" w:rsidRDefault="00D462CD" w:rsidP="00F132E3"/>
    <w:p w14:paraId="533CDCE3" w14:textId="77777777" w:rsidR="004B75AE" w:rsidRDefault="00793DC5" w:rsidP="004B75AE">
      <w:pPr>
        <w:pStyle w:val="Ttulo3"/>
        <w:numPr>
          <w:ilvl w:val="0"/>
          <w:numId w:val="0"/>
        </w:numPr>
        <w:rPr>
          <w:rFonts w:eastAsia="MS Gothic" w:cs="Times New Roman"/>
        </w:rPr>
      </w:pPr>
      <w:bookmarkStart w:id="460" w:name="_Toc195095100"/>
      <w:r>
        <w:rPr>
          <w:lang w:val="es-ES"/>
        </w:rPr>
        <w:t xml:space="preserve">8.3.5 </w:t>
      </w:r>
      <w:r w:rsidRPr="00F7600A">
        <w:rPr>
          <w:rFonts w:eastAsia="MS Gothic" w:cs="Times New Roman"/>
        </w:rPr>
        <w:t>Indicadores de documentación para Unidades o Servicios de Fisabio</w:t>
      </w:r>
      <w:bookmarkEnd w:id="460"/>
    </w:p>
    <w:p w14:paraId="60F2E32E" w14:textId="77777777" w:rsidR="002E72B7" w:rsidRPr="002E72B7" w:rsidRDefault="002E72B7" w:rsidP="002E72B7">
      <w:pPr>
        <w:rPr>
          <w:sz w:val="4"/>
          <w:szCs w:val="4"/>
          <w:lang w:val="es-ES_tradnl"/>
        </w:rPr>
      </w:pPr>
    </w:p>
    <w:p w14:paraId="61023912" w14:textId="77777777" w:rsidR="00192806" w:rsidRDefault="00793DC5" w:rsidP="00173E31">
      <w:pPr>
        <w:rPr>
          <w:rFonts w:eastAsia="Calibri"/>
          <w:bCs/>
        </w:rPr>
      </w:pPr>
      <w:r>
        <w:rPr>
          <w:rFonts w:eastAsia="Calibri"/>
        </w:rPr>
        <w:t xml:space="preserve">El Área de Calidad </w:t>
      </w:r>
      <w:r w:rsidRPr="00F7600A">
        <w:rPr>
          <w:rFonts w:eastAsia="Calibri"/>
        </w:rPr>
        <w:t>participa</w:t>
      </w:r>
      <w:r w:rsidR="00A87A6E">
        <w:rPr>
          <w:rFonts w:eastAsia="Calibri"/>
        </w:rPr>
        <w:t xml:space="preserve"> también</w:t>
      </w:r>
      <w:r w:rsidRPr="00F7600A">
        <w:rPr>
          <w:rFonts w:eastAsia="Calibri"/>
        </w:rPr>
        <w:t xml:space="preserve"> en la </w:t>
      </w:r>
      <w:r w:rsidR="00173E31">
        <w:rPr>
          <w:rFonts w:eastAsia="Calibri"/>
        </w:rPr>
        <w:t xml:space="preserve">gestión de </w:t>
      </w:r>
      <w:r w:rsidRPr="00F7600A">
        <w:rPr>
          <w:rFonts w:eastAsia="Calibri"/>
        </w:rPr>
        <w:t>documentación para Unidades o Servicios de Fisabio</w:t>
      </w:r>
      <w:r w:rsidR="00173E31">
        <w:rPr>
          <w:rFonts w:eastAsia="Calibri"/>
        </w:rPr>
        <w:t xml:space="preserve"> que están en proceso de </w:t>
      </w:r>
      <w:r w:rsidR="00173E31">
        <w:rPr>
          <w:rFonts w:eastAsia="Calibri"/>
          <w:bCs/>
        </w:rPr>
        <w:t>implantación de</w:t>
      </w:r>
      <w:r w:rsidR="00173E31" w:rsidRPr="00173E31">
        <w:rPr>
          <w:rFonts w:eastAsia="Calibri"/>
          <w:bCs/>
        </w:rPr>
        <w:t xml:space="preserve"> un sistema de calidad y</w:t>
      </w:r>
      <w:r w:rsidR="00173E31">
        <w:rPr>
          <w:rFonts w:eastAsia="Calibri"/>
          <w:bCs/>
        </w:rPr>
        <w:t xml:space="preserve">/o de </w:t>
      </w:r>
      <w:r w:rsidR="00173E31" w:rsidRPr="00173E31">
        <w:rPr>
          <w:rFonts w:eastAsia="Calibri"/>
          <w:bCs/>
        </w:rPr>
        <w:t>mantenimiento de sus acreditaciones vigentes</w:t>
      </w:r>
      <w:r w:rsidR="00173E31">
        <w:rPr>
          <w:rFonts w:eastAsia="Calibri"/>
          <w:bCs/>
        </w:rPr>
        <w:t xml:space="preserve">. </w:t>
      </w:r>
    </w:p>
    <w:p w14:paraId="2D544DD1" w14:textId="77777777" w:rsidR="002E72B7" w:rsidRDefault="002E72B7" w:rsidP="00173E31">
      <w:pPr>
        <w:rPr>
          <w:rFonts w:eastAsia="Calibri"/>
          <w:bCs/>
        </w:rPr>
      </w:pPr>
    </w:p>
    <w:p w14:paraId="163A2272" w14:textId="77777777" w:rsidR="00793DC5" w:rsidRDefault="00793DC5" w:rsidP="002B61D8">
      <w:pPr>
        <w:pStyle w:val="Prrafodelista"/>
        <w:numPr>
          <w:ilvl w:val="0"/>
          <w:numId w:val="37"/>
        </w:numPr>
        <w:rPr>
          <w:rFonts w:eastAsia="Calibri"/>
          <w:b/>
          <w:bCs/>
        </w:rPr>
      </w:pPr>
      <w:r w:rsidRPr="00923233">
        <w:rPr>
          <w:rFonts w:eastAsia="Calibri"/>
          <w:b/>
          <w:bCs/>
        </w:rPr>
        <w:t xml:space="preserve">Para la acreditación de la norma </w:t>
      </w:r>
      <w:bookmarkStart w:id="461" w:name="_Hlk159572342"/>
      <w:r w:rsidRPr="00923233">
        <w:rPr>
          <w:rFonts w:eastAsia="Calibri"/>
          <w:b/>
          <w:bCs/>
        </w:rPr>
        <w:t xml:space="preserve">UNE-EN ISO/IEC 17025: 2017 </w:t>
      </w:r>
      <w:bookmarkEnd w:id="461"/>
    </w:p>
    <w:p w14:paraId="4F4828E2" w14:textId="77777777" w:rsidR="00A87A6E" w:rsidRPr="00192806" w:rsidRDefault="00A87A6E" w:rsidP="00192806">
      <w:pPr>
        <w:rPr>
          <w:bCs/>
        </w:rPr>
      </w:pPr>
      <w:r w:rsidRPr="004B75AE">
        <w:rPr>
          <w:bCs/>
        </w:rPr>
        <w:t>En 2022 el Área de Calidad asumió la gestión documental del Laboratorio de Ensayos para la acreditación por la NORMA UNE-EN ISO/IEC 17025: 2017 (acreditación que se concedió por parte de ENAC en 2023</w:t>
      </w:r>
      <w:r w:rsidR="00173E31">
        <w:rPr>
          <w:bCs/>
        </w:rPr>
        <w:t xml:space="preserve"> y que supuso la elaboración de un gran volumen de documentación</w:t>
      </w:r>
      <w:r w:rsidRPr="004B75AE">
        <w:rPr>
          <w:bCs/>
        </w:rPr>
        <w:t xml:space="preserve">). Por tanto, se puede apreciar claramente en el gráfico </w:t>
      </w:r>
      <w:r w:rsidR="00173E31">
        <w:rPr>
          <w:bCs/>
        </w:rPr>
        <w:t>8.</w:t>
      </w:r>
      <w:r w:rsidR="002E72B7">
        <w:rPr>
          <w:bCs/>
        </w:rPr>
        <w:t>2</w:t>
      </w:r>
      <w:r w:rsidRPr="004B75AE">
        <w:rPr>
          <w:bCs/>
        </w:rPr>
        <w:t xml:space="preserve"> un incremento notable de documentación</w:t>
      </w:r>
      <w:r w:rsidR="00173E31">
        <w:rPr>
          <w:bCs/>
        </w:rPr>
        <w:t xml:space="preserve"> a lo largo de estos últimos tres años</w:t>
      </w:r>
      <w:r w:rsidRPr="004B75AE">
        <w:rPr>
          <w:bCs/>
        </w:rPr>
        <w:t xml:space="preserve">. </w:t>
      </w:r>
      <w:r w:rsidR="000708DA" w:rsidRPr="00173E31">
        <w:rPr>
          <w:b/>
        </w:rPr>
        <w:t>A fecha 31/12/2024 se gestionan</w:t>
      </w:r>
      <w:r w:rsidRPr="00173E31">
        <w:rPr>
          <w:b/>
        </w:rPr>
        <w:t xml:space="preserve"> 152 documentos vigentes</w:t>
      </w:r>
      <w:r w:rsidR="002E72B7">
        <w:rPr>
          <w:b/>
        </w:rPr>
        <w:t xml:space="preserve">. </w:t>
      </w:r>
    </w:p>
    <w:p w14:paraId="1E554C28" w14:textId="77777777" w:rsidR="00A87A6E" w:rsidRDefault="00A87A6E" w:rsidP="00793DC5">
      <w:pPr>
        <w:spacing w:before="120" w:line="240" w:lineRule="auto"/>
        <w:ind w:left="360"/>
        <w:jc w:val="center"/>
        <w:rPr>
          <w:rFonts w:eastAsia="Calibri"/>
          <w:b/>
          <w:bCs/>
          <w:sz w:val="18"/>
          <w:szCs w:val="18"/>
        </w:rPr>
      </w:pPr>
      <w:r>
        <w:rPr>
          <w:noProof/>
          <w:lang w:eastAsia="es-ES"/>
        </w:rPr>
        <w:lastRenderedPageBreak/>
        <w:drawing>
          <wp:inline distT="0" distB="0" distL="0" distR="0" wp14:anchorId="561317FB" wp14:editId="358BCF07">
            <wp:extent cx="4682532" cy="2662814"/>
            <wp:effectExtent l="0" t="0" r="3810" b="444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9575D24" w14:textId="77777777" w:rsidR="00173E31" w:rsidRDefault="00173E31" w:rsidP="00173E31">
      <w:pPr>
        <w:spacing w:before="120" w:line="240" w:lineRule="auto"/>
        <w:ind w:left="360"/>
        <w:jc w:val="center"/>
        <w:rPr>
          <w:rFonts w:eastAsia="Calibri"/>
          <w:b/>
          <w:bCs/>
          <w:sz w:val="18"/>
          <w:szCs w:val="18"/>
        </w:rPr>
      </w:pPr>
      <w:r>
        <w:rPr>
          <w:rFonts w:eastAsia="Calibri"/>
          <w:b/>
          <w:bCs/>
          <w:sz w:val="18"/>
          <w:szCs w:val="18"/>
        </w:rPr>
        <w:t>Gráfico 8.</w:t>
      </w:r>
      <w:r w:rsidR="002E72B7">
        <w:rPr>
          <w:rFonts w:eastAsia="Calibri"/>
          <w:b/>
          <w:bCs/>
          <w:sz w:val="18"/>
          <w:szCs w:val="18"/>
        </w:rPr>
        <w:t>2</w:t>
      </w:r>
      <w:r>
        <w:rPr>
          <w:rFonts w:eastAsia="Calibri"/>
          <w:b/>
          <w:bCs/>
          <w:sz w:val="18"/>
          <w:szCs w:val="18"/>
        </w:rPr>
        <w:t>.</w:t>
      </w:r>
      <w:r w:rsidRPr="00923233">
        <w:rPr>
          <w:rFonts w:eastAsia="Calibri"/>
          <w:b/>
          <w:bCs/>
          <w:sz w:val="18"/>
          <w:szCs w:val="18"/>
        </w:rPr>
        <w:t xml:space="preserve"> </w:t>
      </w:r>
      <w:r>
        <w:rPr>
          <w:rFonts w:eastAsia="Calibri"/>
          <w:b/>
          <w:bCs/>
          <w:sz w:val="18"/>
          <w:szCs w:val="18"/>
        </w:rPr>
        <w:t xml:space="preserve">Documentación </w:t>
      </w:r>
      <w:r w:rsidRPr="00923233">
        <w:rPr>
          <w:rFonts w:eastAsia="Calibri"/>
          <w:b/>
          <w:bCs/>
          <w:sz w:val="18"/>
          <w:szCs w:val="18"/>
        </w:rPr>
        <w:t>UNE-EN ISO/IEC 17025: 2017</w:t>
      </w:r>
    </w:p>
    <w:p w14:paraId="379D1A47" w14:textId="77777777" w:rsidR="00173E31" w:rsidRDefault="00173E31" w:rsidP="00793DC5">
      <w:pPr>
        <w:spacing w:before="120" w:line="240" w:lineRule="auto"/>
        <w:ind w:left="360"/>
        <w:jc w:val="center"/>
        <w:rPr>
          <w:rFonts w:eastAsia="Calibri"/>
          <w:b/>
          <w:bCs/>
          <w:sz w:val="18"/>
          <w:szCs w:val="18"/>
        </w:rPr>
      </w:pPr>
    </w:p>
    <w:p w14:paraId="2105D45C" w14:textId="77777777" w:rsidR="00192806" w:rsidRPr="00923233" w:rsidRDefault="00192806" w:rsidP="00793DC5">
      <w:pPr>
        <w:spacing w:before="120" w:line="240" w:lineRule="auto"/>
        <w:ind w:left="360"/>
        <w:jc w:val="center"/>
        <w:rPr>
          <w:rFonts w:eastAsia="Calibri"/>
          <w:b/>
          <w:bCs/>
          <w:sz w:val="18"/>
          <w:szCs w:val="18"/>
        </w:rPr>
      </w:pPr>
    </w:p>
    <w:p w14:paraId="77B09A98" w14:textId="77777777" w:rsidR="00192806" w:rsidRDefault="00A87A6E" w:rsidP="002B61D8">
      <w:pPr>
        <w:pStyle w:val="Prrafodelista"/>
        <w:numPr>
          <w:ilvl w:val="0"/>
          <w:numId w:val="37"/>
        </w:numPr>
        <w:rPr>
          <w:rFonts w:eastAsia="Calibri"/>
          <w:b/>
          <w:bCs/>
        </w:rPr>
      </w:pPr>
      <w:r w:rsidRPr="000B3FDC">
        <w:rPr>
          <w:rFonts w:eastAsia="Calibri"/>
          <w:b/>
          <w:bCs/>
        </w:rPr>
        <w:t xml:space="preserve">Para el Laboratorio </w:t>
      </w:r>
      <w:r w:rsidRPr="00336415">
        <w:rPr>
          <w:rFonts w:eastAsia="Calibri"/>
          <w:b/>
          <w:bCs/>
        </w:rPr>
        <w:t>NCB3 (P3)</w:t>
      </w:r>
      <w:r w:rsidRPr="000B3FDC">
        <w:rPr>
          <w:rFonts w:eastAsia="Calibri"/>
          <w:b/>
          <w:bCs/>
        </w:rPr>
        <w:t xml:space="preserve"> </w:t>
      </w:r>
    </w:p>
    <w:p w14:paraId="4D27BCDE" w14:textId="77777777" w:rsidR="00793DC5" w:rsidRPr="00192806" w:rsidRDefault="00A87A6E" w:rsidP="00192806">
      <w:pPr>
        <w:rPr>
          <w:rFonts w:eastAsia="Calibri"/>
          <w:b/>
          <w:bCs/>
        </w:rPr>
      </w:pPr>
      <w:r w:rsidRPr="00192806">
        <w:rPr>
          <w:rFonts w:eastAsia="Calibri"/>
        </w:rPr>
        <w:t xml:space="preserve">En 2023 se comenzó a trabajar en la implantación de un sistema de gestión de calidad para el Laboratorio NCB3. Se puede observar en el gráfico </w:t>
      </w:r>
      <w:r w:rsidR="00173E31" w:rsidRPr="00192806">
        <w:rPr>
          <w:rFonts w:eastAsia="Calibri"/>
        </w:rPr>
        <w:t>8.</w:t>
      </w:r>
      <w:r w:rsidR="002E72B7">
        <w:rPr>
          <w:rFonts w:eastAsia="Calibri"/>
        </w:rPr>
        <w:t>3</w:t>
      </w:r>
      <w:r w:rsidRPr="00192806">
        <w:rPr>
          <w:rFonts w:eastAsia="Calibri"/>
        </w:rPr>
        <w:t xml:space="preserve"> que </w:t>
      </w:r>
      <w:r w:rsidR="00173E31" w:rsidRPr="00192806">
        <w:rPr>
          <w:rFonts w:eastAsia="Calibri"/>
        </w:rPr>
        <w:t>este hecho</w:t>
      </w:r>
      <w:r w:rsidRPr="00192806">
        <w:rPr>
          <w:rFonts w:eastAsia="Calibri"/>
        </w:rPr>
        <w:t xml:space="preserve"> supuso una revisión de documentación que aumentó y se consolidó durante 2024, de ahí el </w:t>
      </w:r>
      <w:r w:rsidR="00173E31" w:rsidRPr="00192806">
        <w:rPr>
          <w:rFonts w:eastAsia="Calibri"/>
        </w:rPr>
        <w:t>aumento</w:t>
      </w:r>
      <w:r w:rsidRPr="00192806">
        <w:rPr>
          <w:rFonts w:eastAsia="Calibri"/>
        </w:rPr>
        <w:t xml:space="preserve"> en el volumen. </w:t>
      </w:r>
      <w:r w:rsidR="000708DA" w:rsidRPr="00192806">
        <w:rPr>
          <w:rFonts w:eastAsia="Calibri"/>
          <w:b/>
          <w:bCs/>
        </w:rPr>
        <w:t>A fecha 31/12/2024 se gestionan 33 documentos vigentes</w:t>
      </w:r>
      <w:r w:rsidR="00173E31" w:rsidRPr="00192806">
        <w:rPr>
          <w:rFonts w:eastAsia="Calibri"/>
          <w:b/>
          <w:bCs/>
        </w:rPr>
        <w:t xml:space="preserve">: </w:t>
      </w:r>
    </w:p>
    <w:p w14:paraId="08857009" w14:textId="77777777" w:rsidR="00192806" w:rsidRPr="00A87A6E" w:rsidRDefault="00192806" w:rsidP="00A87A6E">
      <w:pPr>
        <w:rPr>
          <w:rFonts w:eastAsia="Calibri"/>
        </w:rPr>
      </w:pPr>
    </w:p>
    <w:p w14:paraId="0227C584" w14:textId="77777777" w:rsidR="000708DA" w:rsidRPr="008159F3" w:rsidRDefault="000708DA" w:rsidP="00173E31">
      <w:pPr>
        <w:jc w:val="center"/>
        <w:rPr>
          <w:bCs/>
          <w:sz w:val="22"/>
        </w:rPr>
      </w:pPr>
      <w:r w:rsidRPr="00F05597">
        <w:rPr>
          <w:noProof/>
          <w:shd w:val="clear" w:color="auto" w:fill="E7E6E6" w:themeFill="background2"/>
          <w:lang w:eastAsia="es-ES"/>
        </w:rPr>
        <w:drawing>
          <wp:inline distT="0" distB="0" distL="0" distR="0" wp14:anchorId="4F920706" wp14:editId="302455F6">
            <wp:extent cx="4853178" cy="2609088"/>
            <wp:effectExtent l="0" t="0" r="5080" b="127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AD10DED" w14:textId="77777777" w:rsidR="000708DA" w:rsidRDefault="000708DA" w:rsidP="000708DA">
      <w:pPr>
        <w:jc w:val="center"/>
        <w:rPr>
          <w:b/>
          <w:bCs/>
          <w:sz w:val="18"/>
          <w:szCs w:val="18"/>
        </w:rPr>
      </w:pPr>
      <w:r w:rsidRPr="00F0026E">
        <w:rPr>
          <w:b/>
          <w:bCs/>
          <w:sz w:val="18"/>
          <w:szCs w:val="18"/>
        </w:rPr>
        <w:t xml:space="preserve">Gráfico </w:t>
      </w:r>
      <w:r w:rsidR="00173E31">
        <w:rPr>
          <w:b/>
          <w:bCs/>
          <w:sz w:val="18"/>
          <w:szCs w:val="18"/>
        </w:rPr>
        <w:t>8.</w:t>
      </w:r>
      <w:r w:rsidR="002E72B7">
        <w:rPr>
          <w:b/>
          <w:bCs/>
          <w:sz w:val="18"/>
          <w:szCs w:val="18"/>
        </w:rPr>
        <w:t>3</w:t>
      </w:r>
      <w:r w:rsidRPr="00F0026E">
        <w:rPr>
          <w:b/>
          <w:bCs/>
          <w:sz w:val="18"/>
          <w:szCs w:val="18"/>
        </w:rPr>
        <w:t xml:space="preserve">. Volumen de documentación </w:t>
      </w:r>
      <w:r>
        <w:rPr>
          <w:b/>
          <w:bCs/>
          <w:sz w:val="18"/>
          <w:szCs w:val="18"/>
        </w:rPr>
        <w:t>Laboratorio NCB3</w:t>
      </w:r>
      <w:r w:rsidRPr="00F0026E">
        <w:rPr>
          <w:b/>
          <w:bCs/>
          <w:sz w:val="18"/>
          <w:szCs w:val="18"/>
        </w:rPr>
        <w:t xml:space="preserve"> (202</w:t>
      </w:r>
      <w:r w:rsidR="00192806">
        <w:rPr>
          <w:b/>
          <w:bCs/>
          <w:sz w:val="18"/>
          <w:szCs w:val="18"/>
        </w:rPr>
        <w:t>3</w:t>
      </w:r>
      <w:r w:rsidRPr="00F0026E">
        <w:rPr>
          <w:b/>
          <w:bCs/>
          <w:sz w:val="18"/>
          <w:szCs w:val="18"/>
        </w:rPr>
        <w:t xml:space="preserve"> – 2024) </w:t>
      </w:r>
    </w:p>
    <w:p w14:paraId="5110270C" w14:textId="77777777" w:rsidR="00793DC5" w:rsidRDefault="00793DC5" w:rsidP="00793DC5">
      <w:pPr>
        <w:pStyle w:val="Ttulo3"/>
        <w:numPr>
          <w:ilvl w:val="0"/>
          <w:numId w:val="0"/>
        </w:numPr>
        <w:rPr>
          <w:rFonts w:eastAsia="MS Gothic" w:cs="Times New Roman"/>
        </w:rPr>
      </w:pPr>
      <w:bookmarkStart w:id="462" w:name="_Toc195095101"/>
      <w:r>
        <w:rPr>
          <w:lang w:val="es-ES"/>
        </w:rPr>
        <w:lastRenderedPageBreak/>
        <w:t xml:space="preserve">8.3.6 </w:t>
      </w:r>
      <w:r>
        <w:rPr>
          <w:rFonts w:eastAsia="MS Gothic" w:cs="Times New Roman"/>
        </w:rPr>
        <w:t>Auditorías realizadas</w:t>
      </w:r>
      <w:bookmarkEnd w:id="462"/>
    </w:p>
    <w:p w14:paraId="73B6E20E" w14:textId="77777777" w:rsidR="002E72B7" w:rsidRPr="002E72B7" w:rsidRDefault="002E72B7" w:rsidP="002E72B7">
      <w:pPr>
        <w:rPr>
          <w:sz w:val="6"/>
          <w:szCs w:val="6"/>
          <w:lang w:val="es-ES_tradnl"/>
        </w:rPr>
      </w:pPr>
    </w:p>
    <w:p w14:paraId="4A0B261A" w14:textId="77777777" w:rsidR="00192806" w:rsidRDefault="002E72B7" w:rsidP="002B61D8">
      <w:pPr>
        <w:pStyle w:val="Prrafodelista"/>
        <w:numPr>
          <w:ilvl w:val="0"/>
          <w:numId w:val="49"/>
        </w:numPr>
        <w:rPr>
          <w:b/>
          <w:bCs/>
          <w:i/>
          <w:iCs/>
          <w:lang w:val="es-ES_tradnl"/>
        </w:rPr>
      </w:pPr>
      <w:r w:rsidRPr="002E72B7">
        <w:rPr>
          <w:b/>
          <w:bCs/>
          <w:i/>
          <w:iCs/>
          <w:lang w:val="es-ES_tradnl"/>
        </w:rPr>
        <w:t>Número de auditorías realizadas vs. planificadas (% de cumplimiento del plan de auditorías): 100%</w:t>
      </w:r>
    </w:p>
    <w:p w14:paraId="28C18665" w14:textId="77777777" w:rsidR="002E72B7" w:rsidRPr="002E72B7" w:rsidRDefault="002E72B7" w:rsidP="002E72B7">
      <w:pPr>
        <w:pStyle w:val="Prrafodelista"/>
        <w:rPr>
          <w:b/>
          <w:bCs/>
          <w:i/>
          <w:iCs/>
          <w:sz w:val="12"/>
          <w:szCs w:val="12"/>
          <w:lang w:val="es-ES_tradnl"/>
        </w:rPr>
      </w:pPr>
    </w:p>
    <w:p w14:paraId="234D8717" w14:textId="77777777" w:rsidR="002E72B7" w:rsidRDefault="00793DC5" w:rsidP="00793DC5">
      <w:r>
        <w:t>En la tabla 8.</w:t>
      </w:r>
      <w:r w:rsidR="002E72B7">
        <w:t>5</w:t>
      </w:r>
      <w:r>
        <w:t>. se muestra la</w:t>
      </w:r>
      <w:r w:rsidRPr="00B47CC7">
        <w:t xml:space="preserve"> actividad</w:t>
      </w:r>
      <w:r>
        <w:t xml:space="preserve"> ejercida por el Área de Calidad</w:t>
      </w:r>
      <w:r w:rsidRPr="00B47CC7">
        <w:t xml:space="preserve"> en cuanto a </w:t>
      </w:r>
      <w:r>
        <w:t xml:space="preserve">auditorías </w:t>
      </w:r>
      <w:r w:rsidR="00192806">
        <w:t>de</w:t>
      </w:r>
      <w:r>
        <w:t xml:space="preserve"> </w:t>
      </w:r>
      <w:r w:rsidRPr="00B47CC7">
        <w:t>certificación/acreditación de normas ISO-UNE:</w:t>
      </w:r>
    </w:p>
    <w:p w14:paraId="7044523F" w14:textId="77777777" w:rsidR="00793DC5" w:rsidRPr="00923233" w:rsidRDefault="00793DC5" w:rsidP="00793DC5">
      <w:pPr>
        <w:spacing w:before="120" w:line="240" w:lineRule="auto"/>
        <w:ind w:left="360"/>
        <w:jc w:val="center"/>
        <w:rPr>
          <w:rFonts w:eastAsia="Calibri"/>
          <w:b/>
          <w:bCs/>
          <w:sz w:val="18"/>
          <w:szCs w:val="18"/>
        </w:rPr>
      </w:pPr>
      <w:r w:rsidRPr="00923233">
        <w:rPr>
          <w:rFonts w:eastAsia="Calibri"/>
          <w:b/>
          <w:bCs/>
          <w:sz w:val="18"/>
          <w:szCs w:val="18"/>
        </w:rPr>
        <w:t>Tabla 8.</w:t>
      </w:r>
      <w:r w:rsidR="002E72B7">
        <w:rPr>
          <w:rFonts w:eastAsia="Calibri"/>
          <w:b/>
          <w:bCs/>
          <w:sz w:val="18"/>
          <w:szCs w:val="18"/>
        </w:rPr>
        <w:t>5</w:t>
      </w:r>
      <w:r w:rsidRPr="00923233">
        <w:rPr>
          <w:rFonts w:eastAsia="Calibri"/>
          <w:b/>
          <w:bCs/>
          <w:sz w:val="18"/>
          <w:szCs w:val="18"/>
        </w:rPr>
        <w:t xml:space="preserve"> </w:t>
      </w:r>
      <w:r>
        <w:rPr>
          <w:rFonts w:eastAsia="Calibri"/>
          <w:b/>
          <w:bCs/>
          <w:sz w:val="18"/>
          <w:szCs w:val="18"/>
        </w:rPr>
        <w:t>Auditorías realizadas</w:t>
      </w:r>
    </w:p>
    <w:tbl>
      <w:tblPr>
        <w:tblW w:w="8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1436"/>
        <w:gridCol w:w="922"/>
        <w:gridCol w:w="2069"/>
        <w:gridCol w:w="504"/>
        <w:gridCol w:w="2487"/>
      </w:tblGrid>
      <w:tr w:rsidR="00A7399A" w:rsidRPr="000F4F40" w14:paraId="22058CA4" w14:textId="77777777" w:rsidTr="00A7399A">
        <w:trPr>
          <w:trHeight w:val="281"/>
          <w:jc w:val="center"/>
        </w:trPr>
        <w:tc>
          <w:tcPr>
            <w:tcW w:w="1555" w:type="dxa"/>
            <w:shd w:val="clear" w:color="4F81BD" w:fill="4F81BD"/>
          </w:tcPr>
          <w:p w14:paraId="08143360" w14:textId="77777777" w:rsidR="00A7399A" w:rsidRDefault="00A7399A" w:rsidP="001674FB">
            <w:pPr>
              <w:spacing w:after="0" w:line="240" w:lineRule="auto"/>
              <w:jc w:val="center"/>
              <w:rPr>
                <w:rFonts w:eastAsia="Times New Roman"/>
                <w:b/>
                <w:bCs/>
                <w:color w:val="FFFFFF"/>
                <w:lang w:eastAsia="es-ES"/>
              </w:rPr>
            </w:pPr>
          </w:p>
          <w:p w14:paraId="0A03A05A" w14:textId="77777777" w:rsidR="00A7399A" w:rsidRDefault="00A7399A" w:rsidP="001674FB">
            <w:pPr>
              <w:spacing w:after="0" w:line="240" w:lineRule="auto"/>
              <w:jc w:val="center"/>
              <w:rPr>
                <w:rFonts w:eastAsia="Times New Roman"/>
                <w:b/>
                <w:bCs/>
                <w:color w:val="FFFFFF"/>
                <w:lang w:eastAsia="es-ES"/>
              </w:rPr>
            </w:pPr>
            <w:r>
              <w:rPr>
                <w:rFonts w:eastAsia="Times New Roman"/>
                <w:b/>
                <w:bCs/>
                <w:color w:val="FFFFFF"/>
                <w:lang w:eastAsia="es-ES"/>
              </w:rPr>
              <w:t>ANUALIDAD</w:t>
            </w:r>
          </w:p>
        </w:tc>
        <w:tc>
          <w:tcPr>
            <w:tcW w:w="2358" w:type="dxa"/>
            <w:gridSpan w:val="2"/>
            <w:shd w:val="clear" w:color="4F81BD" w:fill="4F81BD"/>
          </w:tcPr>
          <w:p w14:paraId="482B5232" w14:textId="77777777" w:rsidR="00A7399A" w:rsidRDefault="00A7399A" w:rsidP="001674FB">
            <w:pPr>
              <w:spacing w:after="0" w:line="240" w:lineRule="auto"/>
              <w:jc w:val="center"/>
              <w:rPr>
                <w:rFonts w:eastAsia="Times New Roman"/>
                <w:b/>
                <w:bCs/>
                <w:color w:val="FFFFFF"/>
                <w:lang w:eastAsia="es-ES"/>
              </w:rPr>
            </w:pPr>
          </w:p>
          <w:p w14:paraId="40FD162A" w14:textId="77777777" w:rsidR="00A7399A" w:rsidRDefault="00A7399A" w:rsidP="001674FB">
            <w:pPr>
              <w:spacing w:after="0" w:line="240" w:lineRule="auto"/>
              <w:jc w:val="center"/>
              <w:rPr>
                <w:rFonts w:eastAsia="Times New Roman"/>
                <w:b/>
                <w:bCs/>
                <w:color w:val="FFFFFF"/>
                <w:lang w:eastAsia="es-ES"/>
              </w:rPr>
            </w:pPr>
            <w:r>
              <w:rPr>
                <w:rFonts w:eastAsia="Times New Roman"/>
                <w:b/>
                <w:bCs/>
                <w:color w:val="FFFFFF"/>
                <w:lang w:eastAsia="es-ES"/>
              </w:rPr>
              <w:t>TIPO DE AUDITORÍA</w:t>
            </w:r>
          </w:p>
          <w:p w14:paraId="48482678" w14:textId="77777777" w:rsidR="00A7399A" w:rsidRDefault="00A7399A" w:rsidP="001674FB">
            <w:pPr>
              <w:spacing w:after="0" w:line="240" w:lineRule="auto"/>
              <w:jc w:val="center"/>
              <w:rPr>
                <w:rFonts w:eastAsia="Times New Roman"/>
                <w:b/>
                <w:bCs/>
                <w:color w:val="FFFFFF"/>
                <w:lang w:eastAsia="es-ES"/>
              </w:rPr>
            </w:pPr>
          </w:p>
        </w:tc>
        <w:tc>
          <w:tcPr>
            <w:tcW w:w="2573" w:type="dxa"/>
            <w:gridSpan w:val="2"/>
            <w:shd w:val="clear" w:color="4F81BD" w:fill="4F81BD"/>
            <w:noWrap/>
            <w:vAlign w:val="center"/>
          </w:tcPr>
          <w:p w14:paraId="12F8A1F0" w14:textId="77777777" w:rsidR="00A7399A" w:rsidRDefault="00A7399A" w:rsidP="001674FB">
            <w:pPr>
              <w:spacing w:after="0" w:line="240" w:lineRule="auto"/>
              <w:jc w:val="center"/>
              <w:rPr>
                <w:rFonts w:eastAsia="Times New Roman"/>
                <w:b/>
                <w:bCs/>
                <w:color w:val="FFFFFF"/>
                <w:lang w:eastAsia="es-ES"/>
              </w:rPr>
            </w:pPr>
          </w:p>
          <w:p w14:paraId="67692D95" w14:textId="77777777" w:rsidR="00A7399A" w:rsidRDefault="00A7399A" w:rsidP="001674FB">
            <w:pPr>
              <w:spacing w:after="0" w:line="240" w:lineRule="auto"/>
              <w:jc w:val="center"/>
              <w:rPr>
                <w:rFonts w:eastAsia="Times New Roman"/>
                <w:b/>
                <w:bCs/>
                <w:color w:val="FFFFFF"/>
                <w:lang w:eastAsia="es-ES"/>
              </w:rPr>
            </w:pPr>
            <w:r>
              <w:rPr>
                <w:rFonts w:eastAsia="Times New Roman"/>
                <w:b/>
                <w:bCs/>
                <w:color w:val="FFFFFF"/>
                <w:lang w:eastAsia="es-ES"/>
              </w:rPr>
              <w:t>NORMA AUDITADA</w:t>
            </w:r>
          </w:p>
          <w:p w14:paraId="49068C36" w14:textId="77777777" w:rsidR="00A7399A" w:rsidRPr="000F4F40" w:rsidRDefault="00A7399A" w:rsidP="001674FB">
            <w:pPr>
              <w:spacing w:after="0" w:line="240" w:lineRule="auto"/>
              <w:jc w:val="center"/>
              <w:rPr>
                <w:rFonts w:eastAsia="Times New Roman"/>
                <w:b/>
                <w:bCs/>
                <w:color w:val="FFFFFF"/>
                <w:lang w:eastAsia="es-ES"/>
              </w:rPr>
            </w:pPr>
          </w:p>
        </w:tc>
        <w:tc>
          <w:tcPr>
            <w:tcW w:w="2487" w:type="dxa"/>
            <w:shd w:val="clear" w:color="4F81BD" w:fill="4F81BD"/>
          </w:tcPr>
          <w:p w14:paraId="1B3DE0B7" w14:textId="77777777" w:rsidR="00A7399A" w:rsidRDefault="00A7399A" w:rsidP="001674FB">
            <w:pPr>
              <w:spacing w:after="0" w:line="240" w:lineRule="auto"/>
              <w:jc w:val="center"/>
              <w:rPr>
                <w:rFonts w:eastAsia="Times New Roman"/>
                <w:b/>
                <w:bCs/>
                <w:color w:val="FFFFFF"/>
                <w:lang w:eastAsia="es-ES"/>
              </w:rPr>
            </w:pPr>
          </w:p>
          <w:p w14:paraId="2FE291F1" w14:textId="77777777" w:rsidR="00A7399A" w:rsidRDefault="00A7399A" w:rsidP="001674FB">
            <w:pPr>
              <w:spacing w:after="0" w:line="240" w:lineRule="auto"/>
              <w:jc w:val="center"/>
              <w:rPr>
                <w:rFonts w:eastAsia="Times New Roman"/>
                <w:b/>
                <w:bCs/>
                <w:color w:val="FFFFFF"/>
                <w:lang w:eastAsia="es-ES"/>
              </w:rPr>
            </w:pPr>
            <w:r>
              <w:rPr>
                <w:rFonts w:eastAsia="Times New Roman"/>
                <w:b/>
                <w:bCs/>
                <w:color w:val="FFFFFF"/>
                <w:lang w:eastAsia="es-ES"/>
              </w:rPr>
              <w:t xml:space="preserve">JORNADAS DE AUDITORÍA </w:t>
            </w:r>
          </w:p>
        </w:tc>
      </w:tr>
      <w:tr w:rsidR="00A7399A" w:rsidRPr="000F4F40" w14:paraId="4333708D" w14:textId="77777777" w:rsidTr="00A7399A">
        <w:trPr>
          <w:trHeight w:val="276"/>
          <w:jc w:val="center"/>
        </w:trPr>
        <w:tc>
          <w:tcPr>
            <w:tcW w:w="1555" w:type="dxa"/>
            <w:shd w:val="clear" w:color="B8CCE4" w:fill="B8CCE4"/>
          </w:tcPr>
          <w:p w14:paraId="49F12AFF" w14:textId="77777777" w:rsidR="00A7399A" w:rsidRPr="0053436E" w:rsidRDefault="00A7399A" w:rsidP="001674FB">
            <w:pPr>
              <w:spacing w:after="0" w:line="240" w:lineRule="auto"/>
              <w:jc w:val="center"/>
              <w:rPr>
                <w:b/>
                <w:bCs/>
              </w:rPr>
            </w:pPr>
            <w:r w:rsidRPr="0053436E">
              <w:rPr>
                <w:b/>
                <w:bCs/>
              </w:rPr>
              <w:t>2023</w:t>
            </w:r>
          </w:p>
        </w:tc>
        <w:tc>
          <w:tcPr>
            <w:tcW w:w="2358" w:type="dxa"/>
            <w:gridSpan w:val="2"/>
            <w:shd w:val="clear" w:color="B8CCE4" w:fill="B8CCE4"/>
          </w:tcPr>
          <w:p w14:paraId="440B540D" w14:textId="77777777" w:rsidR="00A7399A" w:rsidRPr="0053436E" w:rsidRDefault="00A7399A" w:rsidP="001674FB">
            <w:pPr>
              <w:spacing w:after="0" w:line="240" w:lineRule="auto"/>
              <w:jc w:val="center"/>
              <w:rPr>
                <w:rFonts w:eastAsia="Times New Roman"/>
                <w:color w:val="000000"/>
                <w:lang w:eastAsia="es-ES"/>
              </w:rPr>
            </w:pPr>
            <w:r w:rsidRPr="0053436E">
              <w:rPr>
                <w:rFonts w:eastAsia="Times New Roman"/>
                <w:color w:val="000000"/>
                <w:lang w:eastAsia="es-ES"/>
              </w:rPr>
              <w:t>AUDITORÍA INTERNA</w:t>
            </w:r>
          </w:p>
        </w:tc>
        <w:tc>
          <w:tcPr>
            <w:tcW w:w="2573" w:type="dxa"/>
            <w:gridSpan w:val="2"/>
            <w:shd w:val="clear" w:color="B8CCE4" w:fill="B8CCE4"/>
            <w:noWrap/>
            <w:vAlign w:val="center"/>
          </w:tcPr>
          <w:p w14:paraId="01A44148" w14:textId="77777777" w:rsidR="00A7399A" w:rsidRPr="0053436E" w:rsidRDefault="00A7399A" w:rsidP="001674FB">
            <w:pPr>
              <w:spacing w:after="0" w:line="240" w:lineRule="auto"/>
              <w:jc w:val="center"/>
              <w:rPr>
                <w:rFonts w:eastAsia="Times New Roman"/>
                <w:color w:val="000000"/>
                <w:lang w:eastAsia="es-ES"/>
              </w:rPr>
            </w:pPr>
            <w:r w:rsidRPr="0053436E">
              <w:rPr>
                <w:rFonts w:eastAsia="Times New Roman"/>
                <w:color w:val="000000"/>
                <w:lang w:eastAsia="es-ES"/>
              </w:rPr>
              <w:t>ISO 9001 Y UNE 166002</w:t>
            </w:r>
          </w:p>
        </w:tc>
        <w:tc>
          <w:tcPr>
            <w:tcW w:w="2487" w:type="dxa"/>
            <w:shd w:val="clear" w:color="B8CCE4" w:fill="B8CCE4"/>
          </w:tcPr>
          <w:p w14:paraId="1569105F" w14:textId="77777777" w:rsidR="00A7399A" w:rsidRPr="0053436E" w:rsidRDefault="00A7399A" w:rsidP="001674FB">
            <w:pPr>
              <w:spacing w:after="0" w:line="240" w:lineRule="auto"/>
              <w:jc w:val="center"/>
              <w:rPr>
                <w:rFonts w:eastAsia="Times New Roman"/>
                <w:color w:val="000000"/>
                <w:lang w:eastAsia="es-ES"/>
              </w:rPr>
            </w:pPr>
            <w:r w:rsidRPr="0053436E">
              <w:rPr>
                <w:rFonts w:eastAsia="Times New Roman"/>
                <w:color w:val="000000"/>
                <w:lang w:eastAsia="es-ES"/>
              </w:rPr>
              <w:t>2 JORNADAS</w:t>
            </w:r>
          </w:p>
          <w:p w14:paraId="7AA5BC3D" w14:textId="77777777" w:rsidR="00A7399A" w:rsidRPr="0053436E" w:rsidRDefault="00A7399A" w:rsidP="001674FB">
            <w:pPr>
              <w:spacing w:after="0" w:line="240" w:lineRule="auto"/>
              <w:jc w:val="center"/>
              <w:rPr>
                <w:rFonts w:eastAsia="Times New Roman"/>
                <w:color w:val="000000"/>
                <w:lang w:eastAsia="es-ES"/>
              </w:rPr>
            </w:pPr>
            <w:r w:rsidRPr="0053436E">
              <w:rPr>
                <w:rFonts w:eastAsia="Times New Roman"/>
                <w:color w:val="000000"/>
                <w:lang w:eastAsia="es-ES"/>
              </w:rPr>
              <w:t xml:space="preserve"> (1 AUDITOR; 2 DÍAS)</w:t>
            </w:r>
          </w:p>
        </w:tc>
      </w:tr>
      <w:tr w:rsidR="00A7399A" w:rsidRPr="000F4F40" w14:paraId="5B5C933E" w14:textId="77777777" w:rsidTr="00A7399A">
        <w:trPr>
          <w:trHeight w:val="276"/>
          <w:jc w:val="center"/>
        </w:trPr>
        <w:tc>
          <w:tcPr>
            <w:tcW w:w="1555" w:type="dxa"/>
            <w:shd w:val="clear" w:color="B8CCE4" w:fill="B8CCE4"/>
          </w:tcPr>
          <w:p w14:paraId="2771A12C" w14:textId="77777777" w:rsidR="00A7399A" w:rsidRPr="0053436E" w:rsidRDefault="00A7399A" w:rsidP="001674FB">
            <w:pPr>
              <w:spacing w:after="0" w:line="240" w:lineRule="auto"/>
              <w:jc w:val="center"/>
              <w:rPr>
                <w:b/>
                <w:bCs/>
              </w:rPr>
            </w:pPr>
            <w:r w:rsidRPr="0053436E">
              <w:rPr>
                <w:b/>
                <w:bCs/>
              </w:rPr>
              <w:t>2024</w:t>
            </w:r>
          </w:p>
        </w:tc>
        <w:tc>
          <w:tcPr>
            <w:tcW w:w="2358" w:type="dxa"/>
            <w:gridSpan w:val="2"/>
            <w:shd w:val="clear" w:color="B8CCE4" w:fill="B8CCE4"/>
          </w:tcPr>
          <w:p w14:paraId="4D40E78E" w14:textId="77777777" w:rsidR="00A7399A" w:rsidRPr="0053436E" w:rsidRDefault="00A7399A" w:rsidP="001674FB">
            <w:pPr>
              <w:spacing w:after="0" w:line="240" w:lineRule="auto"/>
              <w:jc w:val="center"/>
            </w:pPr>
            <w:r w:rsidRPr="0053436E">
              <w:rPr>
                <w:rFonts w:eastAsia="Times New Roman"/>
                <w:color w:val="000000"/>
                <w:lang w:eastAsia="es-ES"/>
              </w:rPr>
              <w:t>AUDITORÍA INTERNA</w:t>
            </w:r>
          </w:p>
        </w:tc>
        <w:tc>
          <w:tcPr>
            <w:tcW w:w="2573" w:type="dxa"/>
            <w:gridSpan w:val="2"/>
            <w:shd w:val="clear" w:color="B8CCE4" w:fill="B8CCE4"/>
            <w:noWrap/>
            <w:vAlign w:val="center"/>
          </w:tcPr>
          <w:p w14:paraId="4E0012DE" w14:textId="77777777" w:rsidR="00A7399A" w:rsidRPr="0053436E" w:rsidRDefault="00A7399A" w:rsidP="001674FB">
            <w:pPr>
              <w:spacing w:after="0" w:line="240" w:lineRule="auto"/>
              <w:jc w:val="center"/>
            </w:pPr>
            <w:r w:rsidRPr="0053436E">
              <w:rPr>
                <w:rFonts w:eastAsia="Times New Roman"/>
                <w:color w:val="000000"/>
                <w:lang w:eastAsia="es-ES"/>
              </w:rPr>
              <w:t>ISO 9001 Y UNE 166002</w:t>
            </w:r>
          </w:p>
        </w:tc>
        <w:tc>
          <w:tcPr>
            <w:tcW w:w="2487" w:type="dxa"/>
            <w:shd w:val="clear" w:color="B8CCE4" w:fill="B8CCE4"/>
          </w:tcPr>
          <w:p w14:paraId="73E0B825" w14:textId="77777777" w:rsidR="00A7399A" w:rsidRPr="0053436E" w:rsidRDefault="00A7399A" w:rsidP="001674FB">
            <w:pPr>
              <w:spacing w:after="0" w:line="240" w:lineRule="auto"/>
              <w:jc w:val="center"/>
            </w:pPr>
            <w:r w:rsidRPr="0053436E">
              <w:t>2 JORNADAS</w:t>
            </w:r>
          </w:p>
          <w:p w14:paraId="0F055A0E" w14:textId="77777777" w:rsidR="00A7399A" w:rsidRPr="0053436E" w:rsidRDefault="00A7399A" w:rsidP="001674FB">
            <w:pPr>
              <w:spacing w:after="0" w:line="240" w:lineRule="auto"/>
              <w:jc w:val="center"/>
            </w:pPr>
            <w:r w:rsidRPr="0053436E">
              <w:t>(1 AUDITOR; 2 DÍAS)</w:t>
            </w:r>
          </w:p>
        </w:tc>
      </w:tr>
      <w:tr w:rsidR="00A7399A" w:rsidRPr="000F4F40" w14:paraId="71DF9A70" w14:textId="77777777" w:rsidTr="00A7399A">
        <w:trPr>
          <w:trHeight w:val="276"/>
          <w:jc w:val="center"/>
        </w:trPr>
        <w:tc>
          <w:tcPr>
            <w:tcW w:w="1555" w:type="dxa"/>
            <w:shd w:val="clear" w:color="B8CCE4" w:fill="B8CCE4"/>
          </w:tcPr>
          <w:p w14:paraId="0989884B" w14:textId="77777777" w:rsidR="00A7399A" w:rsidRPr="0053436E" w:rsidRDefault="00A7399A" w:rsidP="001674FB">
            <w:pPr>
              <w:spacing w:after="0" w:line="240" w:lineRule="auto"/>
              <w:jc w:val="center"/>
              <w:rPr>
                <w:b/>
                <w:bCs/>
              </w:rPr>
            </w:pPr>
            <w:r w:rsidRPr="0053436E">
              <w:rPr>
                <w:b/>
                <w:bCs/>
              </w:rPr>
              <w:t>2023</w:t>
            </w:r>
          </w:p>
        </w:tc>
        <w:tc>
          <w:tcPr>
            <w:tcW w:w="2358" w:type="dxa"/>
            <w:gridSpan w:val="2"/>
            <w:shd w:val="clear" w:color="B8CCE4" w:fill="B8CCE4"/>
          </w:tcPr>
          <w:p w14:paraId="7C3E65C2" w14:textId="77777777" w:rsidR="00A7399A" w:rsidRPr="0053436E" w:rsidRDefault="00A7399A" w:rsidP="001674FB">
            <w:pPr>
              <w:spacing w:after="0" w:line="240" w:lineRule="auto"/>
              <w:jc w:val="center"/>
            </w:pPr>
            <w:r w:rsidRPr="0053436E">
              <w:rPr>
                <w:rFonts w:eastAsia="Times New Roman"/>
                <w:color w:val="000000"/>
                <w:lang w:eastAsia="es-ES"/>
              </w:rPr>
              <w:t>AUDITORÍA INTERNA</w:t>
            </w:r>
          </w:p>
        </w:tc>
        <w:tc>
          <w:tcPr>
            <w:tcW w:w="2573" w:type="dxa"/>
            <w:gridSpan w:val="2"/>
            <w:shd w:val="clear" w:color="B8CCE4" w:fill="B8CCE4"/>
            <w:noWrap/>
            <w:vAlign w:val="center"/>
          </w:tcPr>
          <w:p w14:paraId="00D2AC61" w14:textId="77777777" w:rsidR="00A7399A" w:rsidRPr="0053436E" w:rsidRDefault="00A7399A" w:rsidP="001674FB">
            <w:pPr>
              <w:spacing w:after="0" w:line="240" w:lineRule="auto"/>
              <w:jc w:val="center"/>
            </w:pPr>
            <w:r w:rsidRPr="0053436E">
              <w:rPr>
                <w:rFonts w:eastAsia="Times New Roman"/>
                <w:color w:val="000000"/>
                <w:lang w:eastAsia="es-ES"/>
              </w:rPr>
              <w:t>UNE-EN ISO/IEC 17025:2017</w:t>
            </w:r>
          </w:p>
        </w:tc>
        <w:tc>
          <w:tcPr>
            <w:tcW w:w="2487" w:type="dxa"/>
            <w:shd w:val="clear" w:color="B8CCE4" w:fill="B8CCE4"/>
          </w:tcPr>
          <w:p w14:paraId="2D2BC41B" w14:textId="77777777" w:rsidR="00A7399A" w:rsidRPr="0053436E" w:rsidRDefault="00A7399A" w:rsidP="001674FB">
            <w:pPr>
              <w:spacing w:after="0" w:line="240" w:lineRule="auto"/>
              <w:jc w:val="center"/>
            </w:pPr>
            <w:r w:rsidRPr="0053436E">
              <w:t xml:space="preserve">4 JORNADAS  </w:t>
            </w:r>
          </w:p>
          <w:p w14:paraId="030F0280" w14:textId="77777777" w:rsidR="00A7399A" w:rsidRPr="0053436E" w:rsidRDefault="00A7399A" w:rsidP="001674FB">
            <w:pPr>
              <w:spacing w:after="0" w:line="240" w:lineRule="auto"/>
              <w:jc w:val="center"/>
            </w:pPr>
            <w:r w:rsidRPr="0053436E">
              <w:t>(2 AUDITORES/AS; 2 DÍAS)</w:t>
            </w:r>
          </w:p>
        </w:tc>
      </w:tr>
      <w:tr w:rsidR="00A7399A" w:rsidRPr="000F4F40" w14:paraId="5BF089D4" w14:textId="77777777" w:rsidTr="00A7399A">
        <w:trPr>
          <w:trHeight w:val="276"/>
          <w:jc w:val="center"/>
        </w:trPr>
        <w:tc>
          <w:tcPr>
            <w:tcW w:w="1555" w:type="dxa"/>
            <w:shd w:val="clear" w:color="B8CCE4" w:fill="B8CCE4"/>
          </w:tcPr>
          <w:p w14:paraId="2A34AA26" w14:textId="77777777" w:rsidR="00A7399A" w:rsidRPr="0053436E" w:rsidRDefault="00A7399A" w:rsidP="001674FB">
            <w:pPr>
              <w:spacing w:after="0" w:line="240" w:lineRule="auto"/>
              <w:jc w:val="center"/>
              <w:rPr>
                <w:b/>
                <w:bCs/>
              </w:rPr>
            </w:pPr>
            <w:r w:rsidRPr="0053436E">
              <w:rPr>
                <w:b/>
                <w:bCs/>
              </w:rPr>
              <w:t>2024</w:t>
            </w:r>
          </w:p>
        </w:tc>
        <w:tc>
          <w:tcPr>
            <w:tcW w:w="2358" w:type="dxa"/>
            <w:gridSpan w:val="2"/>
            <w:shd w:val="clear" w:color="B8CCE4" w:fill="B8CCE4"/>
          </w:tcPr>
          <w:p w14:paraId="41703285" w14:textId="77777777" w:rsidR="00A7399A" w:rsidRPr="0053436E" w:rsidRDefault="00A7399A" w:rsidP="001674FB">
            <w:pPr>
              <w:spacing w:after="0" w:line="240" w:lineRule="auto"/>
              <w:jc w:val="center"/>
            </w:pPr>
            <w:r w:rsidRPr="0053436E">
              <w:rPr>
                <w:rFonts w:eastAsia="Times New Roman"/>
                <w:color w:val="000000"/>
                <w:lang w:eastAsia="es-ES"/>
              </w:rPr>
              <w:t>AUDITORÍA INTERNA</w:t>
            </w:r>
          </w:p>
        </w:tc>
        <w:tc>
          <w:tcPr>
            <w:tcW w:w="2573" w:type="dxa"/>
            <w:gridSpan w:val="2"/>
            <w:shd w:val="clear" w:color="B8CCE4" w:fill="B8CCE4"/>
            <w:noWrap/>
            <w:vAlign w:val="center"/>
          </w:tcPr>
          <w:p w14:paraId="084EF36F" w14:textId="77777777" w:rsidR="00A7399A" w:rsidRPr="0053436E" w:rsidRDefault="00A7399A" w:rsidP="001674FB">
            <w:pPr>
              <w:spacing w:after="0" w:line="240" w:lineRule="auto"/>
              <w:jc w:val="center"/>
            </w:pPr>
            <w:r w:rsidRPr="0053436E">
              <w:rPr>
                <w:rFonts w:eastAsia="Times New Roman"/>
                <w:color w:val="000000"/>
                <w:lang w:eastAsia="es-ES"/>
              </w:rPr>
              <w:t>UNE-EN ISO/IEC 17025:2017</w:t>
            </w:r>
          </w:p>
        </w:tc>
        <w:tc>
          <w:tcPr>
            <w:tcW w:w="2487" w:type="dxa"/>
            <w:shd w:val="clear" w:color="B8CCE4" w:fill="B8CCE4"/>
          </w:tcPr>
          <w:p w14:paraId="57DD9801" w14:textId="77777777" w:rsidR="00A7399A" w:rsidRPr="0053436E" w:rsidRDefault="00A7399A" w:rsidP="001674FB">
            <w:pPr>
              <w:spacing w:after="0" w:line="240" w:lineRule="auto"/>
              <w:jc w:val="center"/>
            </w:pPr>
            <w:r w:rsidRPr="0053436E">
              <w:t>4 JORNADAS</w:t>
            </w:r>
          </w:p>
          <w:p w14:paraId="6B1D3E6B" w14:textId="77777777" w:rsidR="00A7399A" w:rsidRPr="0053436E" w:rsidRDefault="00A7399A" w:rsidP="001674FB">
            <w:pPr>
              <w:spacing w:after="0" w:line="240" w:lineRule="auto"/>
              <w:jc w:val="center"/>
            </w:pPr>
            <w:r w:rsidRPr="0053436E">
              <w:t>(2 AUDITORES/AS; 2 DÍAS)</w:t>
            </w:r>
          </w:p>
        </w:tc>
      </w:tr>
      <w:tr w:rsidR="00A7399A" w:rsidRPr="000F4F40" w14:paraId="2A1E3E81" w14:textId="77777777" w:rsidTr="00A7399A">
        <w:trPr>
          <w:trHeight w:val="276"/>
          <w:jc w:val="center"/>
        </w:trPr>
        <w:tc>
          <w:tcPr>
            <w:tcW w:w="1555" w:type="dxa"/>
            <w:shd w:val="clear" w:color="B8CCE4" w:fill="B8CCE4"/>
          </w:tcPr>
          <w:p w14:paraId="35E466B4" w14:textId="77777777" w:rsidR="00A7399A" w:rsidRPr="0053436E" w:rsidRDefault="00A7399A" w:rsidP="001674FB">
            <w:pPr>
              <w:spacing w:after="0" w:line="240" w:lineRule="auto"/>
              <w:jc w:val="center"/>
              <w:rPr>
                <w:b/>
                <w:bCs/>
              </w:rPr>
            </w:pPr>
            <w:r w:rsidRPr="0053436E">
              <w:rPr>
                <w:b/>
                <w:bCs/>
              </w:rPr>
              <w:t>2023</w:t>
            </w:r>
          </w:p>
        </w:tc>
        <w:tc>
          <w:tcPr>
            <w:tcW w:w="2358" w:type="dxa"/>
            <w:gridSpan w:val="2"/>
            <w:shd w:val="clear" w:color="B8CCE4" w:fill="B8CCE4"/>
          </w:tcPr>
          <w:p w14:paraId="1644D552" w14:textId="77777777" w:rsidR="00A7399A" w:rsidRPr="0053436E" w:rsidRDefault="00A7399A" w:rsidP="001674FB">
            <w:pPr>
              <w:spacing w:after="0" w:line="240" w:lineRule="auto"/>
              <w:jc w:val="center"/>
            </w:pPr>
            <w:r w:rsidRPr="0053436E">
              <w:t>AUDITORÍA EXTERNA DE CERTIFICACIÓN</w:t>
            </w:r>
          </w:p>
        </w:tc>
        <w:tc>
          <w:tcPr>
            <w:tcW w:w="2573" w:type="dxa"/>
            <w:gridSpan w:val="2"/>
            <w:shd w:val="clear" w:color="B8CCE4" w:fill="B8CCE4"/>
            <w:noWrap/>
            <w:vAlign w:val="center"/>
          </w:tcPr>
          <w:p w14:paraId="69B85AAB" w14:textId="77777777" w:rsidR="00A7399A" w:rsidRPr="0053436E" w:rsidRDefault="00A7399A" w:rsidP="001674FB">
            <w:pPr>
              <w:spacing w:after="0" w:line="240" w:lineRule="auto"/>
              <w:jc w:val="center"/>
            </w:pPr>
            <w:r w:rsidRPr="0053436E">
              <w:rPr>
                <w:rFonts w:eastAsia="Times New Roman"/>
                <w:color w:val="000000"/>
                <w:lang w:eastAsia="es-ES"/>
              </w:rPr>
              <w:t>ISO 9001 Y UNE 166002</w:t>
            </w:r>
          </w:p>
        </w:tc>
        <w:tc>
          <w:tcPr>
            <w:tcW w:w="2487" w:type="dxa"/>
            <w:shd w:val="clear" w:color="B8CCE4" w:fill="B8CCE4"/>
          </w:tcPr>
          <w:p w14:paraId="607B2E95" w14:textId="77777777" w:rsidR="00A7399A" w:rsidRPr="0053436E" w:rsidRDefault="00A7399A" w:rsidP="001674FB">
            <w:pPr>
              <w:spacing w:after="0" w:line="240" w:lineRule="auto"/>
              <w:jc w:val="center"/>
            </w:pPr>
            <w:r w:rsidRPr="0053436E">
              <w:t>5 JORNADAS</w:t>
            </w:r>
          </w:p>
          <w:p w14:paraId="70B6E983" w14:textId="77777777" w:rsidR="00A7399A" w:rsidRPr="0053436E" w:rsidRDefault="00A7399A" w:rsidP="001674FB">
            <w:pPr>
              <w:spacing w:after="0" w:line="240" w:lineRule="auto"/>
              <w:jc w:val="center"/>
            </w:pPr>
            <w:r w:rsidRPr="0053436E">
              <w:t>(1 AUDITOR; 1 DÍA)</w:t>
            </w:r>
          </w:p>
          <w:p w14:paraId="34292932" w14:textId="77777777" w:rsidR="00A7399A" w:rsidRPr="0053436E" w:rsidRDefault="00A7399A" w:rsidP="001674FB">
            <w:pPr>
              <w:spacing w:after="0" w:line="240" w:lineRule="auto"/>
              <w:jc w:val="center"/>
            </w:pPr>
            <w:r w:rsidRPr="0053436E">
              <w:t>(2 AUDITORES/AS; 2 DÍAS)</w:t>
            </w:r>
          </w:p>
        </w:tc>
      </w:tr>
      <w:tr w:rsidR="00A7399A" w:rsidRPr="000F4F40" w14:paraId="757BD06E" w14:textId="77777777" w:rsidTr="00A7399A">
        <w:trPr>
          <w:trHeight w:val="276"/>
          <w:jc w:val="center"/>
        </w:trPr>
        <w:tc>
          <w:tcPr>
            <w:tcW w:w="1555" w:type="dxa"/>
            <w:shd w:val="clear" w:color="B8CCE4" w:fill="B8CCE4"/>
          </w:tcPr>
          <w:p w14:paraId="65509E72" w14:textId="77777777" w:rsidR="00A7399A" w:rsidRPr="0053436E" w:rsidRDefault="00A7399A" w:rsidP="001674FB">
            <w:pPr>
              <w:spacing w:after="0" w:line="240" w:lineRule="auto"/>
              <w:jc w:val="center"/>
              <w:rPr>
                <w:b/>
                <w:bCs/>
              </w:rPr>
            </w:pPr>
            <w:r w:rsidRPr="0053436E">
              <w:rPr>
                <w:b/>
                <w:bCs/>
              </w:rPr>
              <w:t>2024</w:t>
            </w:r>
          </w:p>
        </w:tc>
        <w:tc>
          <w:tcPr>
            <w:tcW w:w="2358" w:type="dxa"/>
            <w:gridSpan w:val="2"/>
            <w:shd w:val="clear" w:color="B8CCE4" w:fill="B8CCE4"/>
          </w:tcPr>
          <w:p w14:paraId="60DB7578" w14:textId="77777777" w:rsidR="00A7399A" w:rsidRPr="0053436E" w:rsidRDefault="00A7399A" w:rsidP="001674FB">
            <w:pPr>
              <w:spacing w:after="0" w:line="240" w:lineRule="auto"/>
              <w:jc w:val="center"/>
            </w:pPr>
            <w:r w:rsidRPr="0053436E">
              <w:t>AUDITORÍA EXTERNA DE SEGUIMIENTO Y AMPLIACIÓN DE ALCANCE</w:t>
            </w:r>
          </w:p>
        </w:tc>
        <w:tc>
          <w:tcPr>
            <w:tcW w:w="2573" w:type="dxa"/>
            <w:gridSpan w:val="2"/>
            <w:shd w:val="clear" w:color="B8CCE4" w:fill="B8CCE4"/>
            <w:noWrap/>
            <w:vAlign w:val="center"/>
          </w:tcPr>
          <w:p w14:paraId="5E3678AC" w14:textId="77777777" w:rsidR="00A7399A" w:rsidRPr="0053436E" w:rsidRDefault="00A7399A" w:rsidP="001674FB">
            <w:pPr>
              <w:spacing w:after="0" w:line="240" w:lineRule="auto"/>
              <w:jc w:val="center"/>
            </w:pPr>
            <w:r w:rsidRPr="0053436E">
              <w:rPr>
                <w:rFonts w:eastAsia="Times New Roman"/>
                <w:color w:val="000000"/>
                <w:lang w:eastAsia="es-ES"/>
              </w:rPr>
              <w:t>ISO 9001 Y UNE 166002</w:t>
            </w:r>
          </w:p>
        </w:tc>
        <w:tc>
          <w:tcPr>
            <w:tcW w:w="2487" w:type="dxa"/>
            <w:shd w:val="clear" w:color="B8CCE4" w:fill="B8CCE4"/>
          </w:tcPr>
          <w:p w14:paraId="6AC056E4" w14:textId="77777777" w:rsidR="00A7399A" w:rsidRPr="0053436E" w:rsidRDefault="00A23298" w:rsidP="001674FB">
            <w:pPr>
              <w:spacing w:after="0" w:line="240" w:lineRule="auto"/>
              <w:jc w:val="center"/>
            </w:pPr>
            <w:r w:rsidRPr="0053436E">
              <w:t>2</w:t>
            </w:r>
            <w:r w:rsidR="00A7399A" w:rsidRPr="0053436E">
              <w:t xml:space="preserve"> JORNADAS</w:t>
            </w:r>
          </w:p>
          <w:p w14:paraId="6FD2650E" w14:textId="77777777" w:rsidR="00A7399A" w:rsidRPr="0053436E" w:rsidRDefault="00A7399A" w:rsidP="001674FB">
            <w:pPr>
              <w:spacing w:after="0" w:line="240" w:lineRule="auto"/>
              <w:jc w:val="center"/>
            </w:pPr>
            <w:r w:rsidRPr="0053436E">
              <w:t xml:space="preserve">(2 AUDITORES/AS; </w:t>
            </w:r>
            <w:r w:rsidR="00A23298" w:rsidRPr="0053436E">
              <w:t>1</w:t>
            </w:r>
            <w:r w:rsidRPr="0053436E">
              <w:t xml:space="preserve"> DÍA)</w:t>
            </w:r>
          </w:p>
        </w:tc>
      </w:tr>
      <w:tr w:rsidR="00A7399A" w:rsidRPr="000F4F40" w14:paraId="0564906B" w14:textId="77777777" w:rsidTr="00A7399A">
        <w:trPr>
          <w:trHeight w:val="276"/>
          <w:jc w:val="center"/>
        </w:trPr>
        <w:tc>
          <w:tcPr>
            <w:tcW w:w="1555" w:type="dxa"/>
            <w:shd w:val="clear" w:color="B8CCE4" w:fill="B8CCE4"/>
          </w:tcPr>
          <w:p w14:paraId="29F80007" w14:textId="77777777" w:rsidR="00A7399A" w:rsidRPr="0053436E" w:rsidRDefault="00A7399A" w:rsidP="001674FB">
            <w:pPr>
              <w:spacing w:after="0" w:line="240" w:lineRule="auto"/>
              <w:jc w:val="center"/>
              <w:rPr>
                <w:b/>
                <w:bCs/>
              </w:rPr>
            </w:pPr>
            <w:r w:rsidRPr="0053436E">
              <w:rPr>
                <w:b/>
                <w:bCs/>
              </w:rPr>
              <w:t>2023</w:t>
            </w:r>
          </w:p>
        </w:tc>
        <w:tc>
          <w:tcPr>
            <w:tcW w:w="2358" w:type="dxa"/>
            <w:gridSpan w:val="2"/>
            <w:shd w:val="clear" w:color="B8CCE4" w:fill="B8CCE4"/>
          </w:tcPr>
          <w:p w14:paraId="2A25CDF5" w14:textId="77777777" w:rsidR="00A7399A" w:rsidRPr="0053436E" w:rsidRDefault="00A7399A" w:rsidP="001674FB">
            <w:pPr>
              <w:spacing w:after="0" w:line="240" w:lineRule="auto"/>
              <w:jc w:val="center"/>
            </w:pPr>
            <w:r w:rsidRPr="0053436E">
              <w:t>AUDITORÍA EXTERNA DE ACREDITACIÓN</w:t>
            </w:r>
          </w:p>
        </w:tc>
        <w:tc>
          <w:tcPr>
            <w:tcW w:w="2573" w:type="dxa"/>
            <w:gridSpan w:val="2"/>
            <w:shd w:val="clear" w:color="B8CCE4" w:fill="B8CCE4"/>
            <w:noWrap/>
            <w:vAlign w:val="center"/>
          </w:tcPr>
          <w:p w14:paraId="075AF970" w14:textId="77777777" w:rsidR="00A7399A" w:rsidRPr="0053436E" w:rsidRDefault="00A7399A" w:rsidP="001674FB">
            <w:pPr>
              <w:spacing w:after="0" w:line="240" w:lineRule="auto"/>
              <w:jc w:val="center"/>
            </w:pPr>
            <w:r w:rsidRPr="0053436E">
              <w:rPr>
                <w:rFonts w:eastAsia="Times New Roman"/>
                <w:color w:val="000000"/>
                <w:lang w:eastAsia="es-ES"/>
              </w:rPr>
              <w:t>UNE-EN ISO/IEC 17025:2017</w:t>
            </w:r>
          </w:p>
        </w:tc>
        <w:tc>
          <w:tcPr>
            <w:tcW w:w="2487" w:type="dxa"/>
            <w:shd w:val="clear" w:color="B8CCE4" w:fill="B8CCE4"/>
          </w:tcPr>
          <w:p w14:paraId="481FF176" w14:textId="77777777" w:rsidR="00A7399A" w:rsidRPr="0053436E" w:rsidRDefault="00A7399A" w:rsidP="001674FB">
            <w:pPr>
              <w:spacing w:after="0" w:line="240" w:lineRule="auto"/>
              <w:jc w:val="center"/>
            </w:pPr>
            <w:r w:rsidRPr="0053436E">
              <w:t>2 JORNADAS</w:t>
            </w:r>
          </w:p>
          <w:p w14:paraId="0C7F296A" w14:textId="77777777" w:rsidR="00A7399A" w:rsidRPr="0053436E" w:rsidRDefault="00A7399A" w:rsidP="001674FB">
            <w:pPr>
              <w:spacing w:after="0" w:line="240" w:lineRule="auto"/>
              <w:jc w:val="center"/>
            </w:pPr>
            <w:r w:rsidRPr="0053436E">
              <w:t>(2 AUDITORES/AS; 1 DÍA)</w:t>
            </w:r>
          </w:p>
        </w:tc>
      </w:tr>
      <w:tr w:rsidR="00A7399A" w:rsidRPr="000F4F40" w14:paraId="0FF6C73C" w14:textId="77777777" w:rsidTr="00A7399A">
        <w:trPr>
          <w:trHeight w:val="276"/>
          <w:jc w:val="center"/>
        </w:trPr>
        <w:tc>
          <w:tcPr>
            <w:tcW w:w="1555" w:type="dxa"/>
            <w:shd w:val="clear" w:color="B8CCE4" w:fill="B8CCE4"/>
          </w:tcPr>
          <w:p w14:paraId="7E05023A" w14:textId="77777777" w:rsidR="00A7399A" w:rsidRPr="0053436E" w:rsidRDefault="00A7399A" w:rsidP="001674FB">
            <w:pPr>
              <w:spacing w:after="0" w:line="240" w:lineRule="auto"/>
              <w:jc w:val="center"/>
              <w:rPr>
                <w:b/>
                <w:bCs/>
              </w:rPr>
            </w:pPr>
            <w:r w:rsidRPr="0053436E">
              <w:rPr>
                <w:b/>
                <w:bCs/>
              </w:rPr>
              <w:t>2024</w:t>
            </w:r>
          </w:p>
        </w:tc>
        <w:tc>
          <w:tcPr>
            <w:tcW w:w="2358" w:type="dxa"/>
            <w:gridSpan w:val="2"/>
            <w:shd w:val="clear" w:color="B8CCE4" w:fill="B8CCE4"/>
          </w:tcPr>
          <w:p w14:paraId="21337577" w14:textId="77777777" w:rsidR="00A7399A" w:rsidRPr="0053436E" w:rsidRDefault="00A7399A" w:rsidP="001674FB">
            <w:pPr>
              <w:spacing w:after="0" w:line="240" w:lineRule="auto"/>
              <w:jc w:val="center"/>
            </w:pPr>
            <w:r w:rsidRPr="0053436E">
              <w:t>AUDITORÍA EXTERNA DE SEGUIMIENTO Y AMPLIACIÓN DE ALCANCE</w:t>
            </w:r>
          </w:p>
        </w:tc>
        <w:tc>
          <w:tcPr>
            <w:tcW w:w="2573" w:type="dxa"/>
            <w:gridSpan w:val="2"/>
            <w:shd w:val="clear" w:color="B8CCE4" w:fill="B8CCE4"/>
            <w:noWrap/>
            <w:vAlign w:val="center"/>
          </w:tcPr>
          <w:p w14:paraId="4E2E1C96" w14:textId="77777777" w:rsidR="00A7399A" w:rsidRPr="0053436E" w:rsidRDefault="00A7399A" w:rsidP="001674FB">
            <w:pPr>
              <w:spacing w:after="0" w:line="240" w:lineRule="auto"/>
              <w:jc w:val="center"/>
            </w:pPr>
            <w:r w:rsidRPr="0053436E">
              <w:rPr>
                <w:rFonts w:eastAsia="Times New Roman"/>
                <w:color w:val="000000"/>
                <w:lang w:eastAsia="es-ES"/>
              </w:rPr>
              <w:t>UNE-EN ISO/IEC 17025:2017</w:t>
            </w:r>
          </w:p>
        </w:tc>
        <w:tc>
          <w:tcPr>
            <w:tcW w:w="2487" w:type="dxa"/>
            <w:shd w:val="clear" w:color="B8CCE4" w:fill="B8CCE4"/>
          </w:tcPr>
          <w:p w14:paraId="5A0B95D6" w14:textId="77777777" w:rsidR="00A7399A" w:rsidRPr="0053436E" w:rsidRDefault="00A23298" w:rsidP="001674FB">
            <w:pPr>
              <w:spacing w:after="0" w:line="240" w:lineRule="auto"/>
              <w:jc w:val="center"/>
            </w:pPr>
            <w:r w:rsidRPr="0053436E">
              <w:t>3</w:t>
            </w:r>
            <w:r w:rsidR="00A7399A" w:rsidRPr="0053436E">
              <w:t xml:space="preserve"> JORNADAS</w:t>
            </w:r>
          </w:p>
          <w:p w14:paraId="09800970" w14:textId="77777777" w:rsidR="00A7399A" w:rsidRPr="0053436E" w:rsidRDefault="00A7399A" w:rsidP="001674FB">
            <w:pPr>
              <w:spacing w:after="0" w:line="240" w:lineRule="auto"/>
              <w:jc w:val="center"/>
            </w:pPr>
            <w:r w:rsidRPr="0053436E">
              <w:t>(</w:t>
            </w:r>
            <w:r w:rsidR="00A23298" w:rsidRPr="0053436E">
              <w:t>3</w:t>
            </w:r>
            <w:r w:rsidRPr="0053436E">
              <w:t xml:space="preserve"> AUDITORES/AS; 1 DÍA)</w:t>
            </w:r>
          </w:p>
        </w:tc>
      </w:tr>
      <w:tr w:rsidR="00A7399A" w:rsidRPr="001E6C02" w14:paraId="33A40CE0" w14:textId="77777777" w:rsidTr="00A7399A">
        <w:trPr>
          <w:trHeight w:val="276"/>
          <w:jc w:val="center"/>
        </w:trPr>
        <w:tc>
          <w:tcPr>
            <w:tcW w:w="8973" w:type="dxa"/>
            <w:gridSpan w:val="6"/>
            <w:shd w:val="clear" w:color="auto" w:fill="8496B0" w:themeFill="text2" w:themeFillTint="99"/>
          </w:tcPr>
          <w:p w14:paraId="09460F75" w14:textId="77777777" w:rsidR="00A7399A" w:rsidRDefault="00A7399A" w:rsidP="001674FB">
            <w:pPr>
              <w:spacing w:after="0" w:line="240" w:lineRule="auto"/>
              <w:jc w:val="center"/>
              <w:rPr>
                <w:b/>
                <w:bCs/>
              </w:rPr>
            </w:pPr>
          </w:p>
          <w:p w14:paraId="5FCBB9FE" w14:textId="77777777" w:rsidR="00A7399A" w:rsidRPr="00CA638C" w:rsidRDefault="00A7399A" w:rsidP="001674FB">
            <w:pPr>
              <w:spacing w:after="0" w:line="240" w:lineRule="auto"/>
              <w:jc w:val="center"/>
              <w:rPr>
                <w:b/>
                <w:bCs/>
                <w:color w:val="FFFFFF" w:themeColor="background1"/>
                <w:sz w:val="22"/>
                <w:szCs w:val="22"/>
              </w:rPr>
            </w:pPr>
            <w:proofErr w:type="gramStart"/>
            <w:r w:rsidRPr="00CA638C">
              <w:rPr>
                <w:b/>
                <w:bCs/>
                <w:color w:val="FFFFFF" w:themeColor="background1"/>
                <w:sz w:val="22"/>
                <w:szCs w:val="22"/>
              </w:rPr>
              <w:t>TOTAL</w:t>
            </w:r>
            <w:proofErr w:type="gramEnd"/>
            <w:r w:rsidRPr="00CA638C">
              <w:rPr>
                <w:b/>
                <w:bCs/>
                <w:color w:val="FFFFFF" w:themeColor="background1"/>
                <w:sz w:val="22"/>
                <w:szCs w:val="22"/>
              </w:rPr>
              <w:t xml:space="preserve"> DE JORNADAS DE AUDITORÍA GESTIONADAS POR EL ÁREA DE CALIDAD DE FISABIO</w:t>
            </w:r>
          </w:p>
          <w:p w14:paraId="25AB31D9" w14:textId="77777777" w:rsidR="00A7399A" w:rsidRPr="00CA638C" w:rsidRDefault="00A7399A" w:rsidP="001674FB">
            <w:pPr>
              <w:spacing w:after="0" w:line="240" w:lineRule="auto"/>
              <w:rPr>
                <w:b/>
                <w:bCs/>
              </w:rPr>
            </w:pPr>
          </w:p>
        </w:tc>
      </w:tr>
      <w:tr w:rsidR="00A7399A" w:rsidRPr="001E6C02" w14:paraId="1E34658A" w14:textId="77777777" w:rsidTr="00A7399A">
        <w:trPr>
          <w:trHeight w:val="276"/>
          <w:jc w:val="center"/>
        </w:trPr>
        <w:tc>
          <w:tcPr>
            <w:tcW w:w="2991" w:type="dxa"/>
            <w:gridSpan w:val="2"/>
            <w:shd w:val="clear" w:color="auto" w:fill="BDD6EE" w:themeFill="accent1" w:themeFillTint="66"/>
          </w:tcPr>
          <w:p w14:paraId="378ECC4F" w14:textId="77777777" w:rsidR="00A7399A" w:rsidRPr="00CA638C" w:rsidRDefault="00A7399A" w:rsidP="001674FB">
            <w:pPr>
              <w:spacing w:after="0" w:line="240" w:lineRule="auto"/>
              <w:jc w:val="center"/>
              <w:rPr>
                <w:b/>
                <w:bCs/>
              </w:rPr>
            </w:pPr>
            <w:r w:rsidRPr="00A7399A">
              <w:rPr>
                <w:b/>
                <w:bCs/>
              </w:rPr>
              <w:t>JORNADAS AUDITORÍA</w:t>
            </w:r>
          </w:p>
        </w:tc>
        <w:tc>
          <w:tcPr>
            <w:tcW w:w="2991" w:type="dxa"/>
            <w:gridSpan w:val="2"/>
            <w:shd w:val="clear" w:color="auto" w:fill="BDD6EE" w:themeFill="accent1" w:themeFillTint="66"/>
          </w:tcPr>
          <w:p w14:paraId="7C40D1DB" w14:textId="77777777" w:rsidR="00A7399A" w:rsidRPr="00CA638C" w:rsidRDefault="00A7399A" w:rsidP="001674FB">
            <w:pPr>
              <w:spacing w:after="0" w:line="240" w:lineRule="auto"/>
              <w:jc w:val="center"/>
              <w:rPr>
                <w:b/>
                <w:bCs/>
              </w:rPr>
            </w:pPr>
            <w:r w:rsidRPr="00CA638C">
              <w:rPr>
                <w:b/>
                <w:bCs/>
              </w:rPr>
              <w:t>2023</w:t>
            </w:r>
          </w:p>
        </w:tc>
        <w:tc>
          <w:tcPr>
            <w:tcW w:w="2991" w:type="dxa"/>
            <w:gridSpan w:val="2"/>
            <w:shd w:val="clear" w:color="auto" w:fill="BDD6EE" w:themeFill="accent1" w:themeFillTint="66"/>
          </w:tcPr>
          <w:p w14:paraId="5DBFB29F" w14:textId="77777777" w:rsidR="00A7399A" w:rsidRPr="00CA638C" w:rsidRDefault="00A7399A" w:rsidP="001674FB">
            <w:pPr>
              <w:spacing w:after="0" w:line="240" w:lineRule="auto"/>
              <w:jc w:val="center"/>
              <w:rPr>
                <w:b/>
                <w:bCs/>
              </w:rPr>
            </w:pPr>
            <w:r w:rsidRPr="00CA638C">
              <w:rPr>
                <w:b/>
                <w:bCs/>
              </w:rPr>
              <w:t>2024</w:t>
            </w:r>
          </w:p>
        </w:tc>
      </w:tr>
      <w:tr w:rsidR="00A7399A" w:rsidRPr="001E6C02" w14:paraId="596B440E" w14:textId="77777777" w:rsidTr="00A7399A">
        <w:trPr>
          <w:trHeight w:val="276"/>
          <w:jc w:val="center"/>
        </w:trPr>
        <w:tc>
          <w:tcPr>
            <w:tcW w:w="2991" w:type="dxa"/>
            <w:gridSpan w:val="2"/>
            <w:shd w:val="clear" w:color="auto" w:fill="BDD6EE" w:themeFill="accent1" w:themeFillTint="66"/>
          </w:tcPr>
          <w:p w14:paraId="5B282890" w14:textId="77777777" w:rsidR="00A7399A" w:rsidRPr="00CA638C" w:rsidRDefault="00A7399A" w:rsidP="001674FB">
            <w:pPr>
              <w:spacing w:after="0" w:line="240" w:lineRule="auto"/>
              <w:jc w:val="center"/>
              <w:rPr>
                <w:b/>
                <w:bCs/>
              </w:rPr>
            </w:pPr>
            <w:r w:rsidRPr="00CA638C">
              <w:rPr>
                <w:b/>
                <w:bCs/>
              </w:rPr>
              <w:t xml:space="preserve">AUDITORÍAS INTERNAS  </w:t>
            </w:r>
          </w:p>
        </w:tc>
        <w:tc>
          <w:tcPr>
            <w:tcW w:w="2991" w:type="dxa"/>
            <w:gridSpan w:val="2"/>
            <w:shd w:val="clear" w:color="auto" w:fill="BDD6EE" w:themeFill="accent1" w:themeFillTint="66"/>
          </w:tcPr>
          <w:p w14:paraId="2EA8F674" w14:textId="77777777" w:rsidR="00A7399A" w:rsidRPr="00CA638C" w:rsidRDefault="00A7399A" w:rsidP="001674FB">
            <w:pPr>
              <w:spacing w:after="0" w:line="240" w:lineRule="auto"/>
              <w:jc w:val="center"/>
              <w:rPr>
                <w:b/>
                <w:bCs/>
              </w:rPr>
            </w:pPr>
            <w:r w:rsidRPr="00CA638C">
              <w:rPr>
                <w:b/>
                <w:bCs/>
              </w:rPr>
              <w:t>6</w:t>
            </w:r>
          </w:p>
        </w:tc>
        <w:tc>
          <w:tcPr>
            <w:tcW w:w="2991" w:type="dxa"/>
            <w:gridSpan w:val="2"/>
            <w:shd w:val="clear" w:color="auto" w:fill="BDD6EE" w:themeFill="accent1" w:themeFillTint="66"/>
          </w:tcPr>
          <w:p w14:paraId="23038753" w14:textId="77777777" w:rsidR="00A7399A" w:rsidRPr="00CA638C" w:rsidRDefault="00A7399A" w:rsidP="001674FB">
            <w:pPr>
              <w:spacing w:after="0" w:line="240" w:lineRule="auto"/>
              <w:jc w:val="center"/>
              <w:rPr>
                <w:b/>
                <w:bCs/>
              </w:rPr>
            </w:pPr>
            <w:r w:rsidRPr="00CA638C">
              <w:rPr>
                <w:b/>
                <w:bCs/>
              </w:rPr>
              <w:t>6</w:t>
            </w:r>
          </w:p>
        </w:tc>
      </w:tr>
      <w:tr w:rsidR="00A7399A" w:rsidRPr="001E6C02" w14:paraId="64E8D9AC" w14:textId="77777777" w:rsidTr="00A7399A">
        <w:trPr>
          <w:trHeight w:val="276"/>
          <w:jc w:val="center"/>
        </w:trPr>
        <w:tc>
          <w:tcPr>
            <w:tcW w:w="2991" w:type="dxa"/>
            <w:gridSpan w:val="2"/>
            <w:shd w:val="clear" w:color="auto" w:fill="BDD6EE" w:themeFill="accent1" w:themeFillTint="66"/>
          </w:tcPr>
          <w:p w14:paraId="031EC32D" w14:textId="77777777" w:rsidR="00A7399A" w:rsidRPr="00CA638C" w:rsidRDefault="00A7399A" w:rsidP="001674FB">
            <w:pPr>
              <w:spacing w:after="0" w:line="240" w:lineRule="auto"/>
              <w:jc w:val="center"/>
              <w:rPr>
                <w:b/>
                <w:bCs/>
              </w:rPr>
            </w:pPr>
            <w:r w:rsidRPr="00CA638C">
              <w:rPr>
                <w:b/>
                <w:bCs/>
              </w:rPr>
              <w:t>AUDITORÍAS EXTERNAS</w:t>
            </w:r>
          </w:p>
        </w:tc>
        <w:tc>
          <w:tcPr>
            <w:tcW w:w="2991" w:type="dxa"/>
            <w:gridSpan w:val="2"/>
            <w:shd w:val="clear" w:color="auto" w:fill="BDD6EE" w:themeFill="accent1" w:themeFillTint="66"/>
          </w:tcPr>
          <w:p w14:paraId="4E325303" w14:textId="77777777" w:rsidR="00A7399A" w:rsidRPr="00CA638C" w:rsidRDefault="00A7399A" w:rsidP="001674FB">
            <w:pPr>
              <w:spacing w:after="0" w:line="240" w:lineRule="auto"/>
              <w:jc w:val="center"/>
              <w:rPr>
                <w:b/>
                <w:bCs/>
              </w:rPr>
            </w:pPr>
            <w:r w:rsidRPr="00CA638C">
              <w:rPr>
                <w:b/>
                <w:bCs/>
              </w:rPr>
              <w:t>7</w:t>
            </w:r>
          </w:p>
        </w:tc>
        <w:tc>
          <w:tcPr>
            <w:tcW w:w="2991" w:type="dxa"/>
            <w:gridSpan w:val="2"/>
            <w:shd w:val="clear" w:color="auto" w:fill="BDD6EE" w:themeFill="accent1" w:themeFillTint="66"/>
          </w:tcPr>
          <w:p w14:paraId="7BA786BC" w14:textId="77777777" w:rsidR="00A7399A" w:rsidRPr="00CA638C" w:rsidRDefault="00A23298" w:rsidP="001674FB">
            <w:pPr>
              <w:spacing w:after="0" w:line="240" w:lineRule="auto"/>
              <w:jc w:val="center"/>
              <w:rPr>
                <w:b/>
                <w:bCs/>
              </w:rPr>
            </w:pPr>
            <w:r>
              <w:rPr>
                <w:b/>
                <w:bCs/>
              </w:rPr>
              <w:t>5</w:t>
            </w:r>
          </w:p>
        </w:tc>
      </w:tr>
      <w:tr w:rsidR="00A7399A" w:rsidRPr="001E6C02" w14:paraId="796EF023" w14:textId="77777777" w:rsidTr="00A7399A">
        <w:trPr>
          <w:trHeight w:val="276"/>
          <w:jc w:val="center"/>
        </w:trPr>
        <w:tc>
          <w:tcPr>
            <w:tcW w:w="2991" w:type="dxa"/>
            <w:gridSpan w:val="2"/>
            <w:shd w:val="clear" w:color="auto" w:fill="8496B0" w:themeFill="text2" w:themeFillTint="99"/>
          </w:tcPr>
          <w:p w14:paraId="53F39398" w14:textId="77777777" w:rsidR="00A7399A" w:rsidRPr="00CA638C" w:rsidRDefault="00A7399A" w:rsidP="001674FB">
            <w:pPr>
              <w:spacing w:after="0" w:line="240" w:lineRule="auto"/>
              <w:jc w:val="center"/>
              <w:rPr>
                <w:b/>
                <w:bCs/>
                <w:color w:val="FFFFFF" w:themeColor="background1"/>
              </w:rPr>
            </w:pPr>
            <w:r w:rsidRPr="00CA638C">
              <w:rPr>
                <w:b/>
                <w:bCs/>
                <w:color w:val="FFFFFF" w:themeColor="background1"/>
              </w:rPr>
              <w:t>TOTAL</w:t>
            </w:r>
          </w:p>
        </w:tc>
        <w:tc>
          <w:tcPr>
            <w:tcW w:w="2991" w:type="dxa"/>
            <w:gridSpan w:val="2"/>
            <w:shd w:val="clear" w:color="auto" w:fill="8496B0" w:themeFill="text2" w:themeFillTint="99"/>
          </w:tcPr>
          <w:p w14:paraId="42720E94" w14:textId="77777777" w:rsidR="00A7399A" w:rsidRPr="00CA638C" w:rsidRDefault="00A7399A" w:rsidP="001674FB">
            <w:pPr>
              <w:spacing w:after="0" w:line="240" w:lineRule="auto"/>
              <w:jc w:val="center"/>
              <w:rPr>
                <w:b/>
                <w:bCs/>
                <w:color w:val="FFFFFF" w:themeColor="background1"/>
              </w:rPr>
            </w:pPr>
            <w:r w:rsidRPr="00CA638C">
              <w:rPr>
                <w:b/>
                <w:bCs/>
                <w:color w:val="FFFFFF" w:themeColor="background1"/>
              </w:rPr>
              <w:t>13</w:t>
            </w:r>
          </w:p>
        </w:tc>
        <w:tc>
          <w:tcPr>
            <w:tcW w:w="2991" w:type="dxa"/>
            <w:gridSpan w:val="2"/>
            <w:shd w:val="clear" w:color="auto" w:fill="8496B0" w:themeFill="text2" w:themeFillTint="99"/>
          </w:tcPr>
          <w:p w14:paraId="2CA60DDF" w14:textId="77777777" w:rsidR="00A7399A" w:rsidRPr="00CA638C" w:rsidRDefault="00A7399A" w:rsidP="001674FB">
            <w:pPr>
              <w:spacing w:after="0" w:line="240" w:lineRule="auto"/>
              <w:jc w:val="center"/>
              <w:rPr>
                <w:b/>
                <w:bCs/>
                <w:color w:val="FFFFFF" w:themeColor="background1"/>
              </w:rPr>
            </w:pPr>
            <w:r w:rsidRPr="00CA638C">
              <w:rPr>
                <w:b/>
                <w:bCs/>
                <w:color w:val="FFFFFF" w:themeColor="background1"/>
              </w:rPr>
              <w:t>1</w:t>
            </w:r>
            <w:r w:rsidR="00A23298">
              <w:rPr>
                <w:b/>
                <w:bCs/>
                <w:color w:val="FFFFFF" w:themeColor="background1"/>
              </w:rPr>
              <w:t>1</w:t>
            </w:r>
          </w:p>
        </w:tc>
      </w:tr>
    </w:tbl>
    <w:p w14:paraId="2FFF5D89" w14:textId="77777777" w:rsidR="002E72B7" w:rsidRDefault="002E72B7" w:rsidP="00173E31">
      <w:pPr>
        <w:rPr>
          <w:b/>
          <w:bCs/>
        </w:rPr>
      </w:pPr>
    </w:p>
    <w:p w14:paraId="72B41D1E" w14:textId="77777777" w:rsidR="00317053" w:rsidRPr="002E72B7" w:rsidRDefault="00173E31" w:rsidP="00173E31">
      <w:r w:rsidRPr="002E72B7">
        <w:t xml:space="preserve">En 2024 el Área de Calidad ha coordinado y participado en un total de 6 jornadas de auditorías internas y </w:t>
      </w:r>
      <w:r w:rsidR="0053436E" w:rsidRPr="002E72B7">
        <w:t>5</w:t>
      </w:r>
      <w:r w:rsidRPr="002E72B7">
        <w:t xml:space="preserve"> jornadas de auditorías externas. </w:t>
      </w:r>
    </w:p>
    <w:p w14:paraId="02CE0BA0" w14:textId="77777777" w:rsidR="00E52DBE" w:rsidRDefault="00E52DBE" w:rsidP="00E52DBE">
      <w:pPr>
        <w:pStyle w:val="Ttulo3"/>
        <w:numPr>
          <w:ilvl w:val="0"/>
          <w:numId w:val="0"/>
        </w:numPr>
        <w:rPr>
          <w:rFonts w:eastAsia="MS Gothic" w:cs="Times New Roman"/>
        </w:rPr>
      </w:pPr>
      <w:bookmarkStart w:id="463" w:name="_Toc195095102"/>
      <w:r w:rsidRPr="004221EA">
        <w:rPr>
          <w:lang w:val="es-ES"/>
        </w:rPr>
        <w:lastRenderedPageBreak/>
        <w:t>8.3.</w:t>
      </w:r>
      <w:r>
        <w:rPr>
          <w:lang w:val="es-ES"/>
        </w:rPr>
        <w:t>7</w:t>
      </w:r>
      <w:r w:rsidRPr="004221EA">
        <w:rPr>
          <w:lang w:val="es-ES"/>
        </w:rPr>
        <w:t xml:space="preserve"> </w:t>
      </w:r>
      <w:r>
        <w:rPr>
          <w:rFonts w:eastAsia="MS Gothic" w:cs="Times New Roman"/>
        </w:rPr>
        <w:t>Nivel satisfacción partes interesadas de Fisabio – SGC</w:t>
      </w:r>
      <w:bookmarkEnd w:id="463"/>
      <w:r>
        <w:rPr>
          <w:rFonts w:eastAsia="MS Gothic" w:cs="Times New Roman"/>
        </w:rPr>
        <w:t xml:space="preserve"> </w:t>
      </w:r>
    </w:p>
    <w:p w14:paraId="35A0B931" w14:textId="77777777" w:rsidR="00192806" w:rsidRPr="006600F4" w:rsidRDefault="00192806" w:rsidP="00E52DBE">
      <w:pPr>
        <w:rPr>
          <w:b/>
          <w:bCs/>
          <w:sz w:val="10"/>
          <w:szCs w:val="10"/>
        </w:rPr>
      </w:pPr>
    </w:p>
    <w:p w14:paraId="71ED4BE4" w14:textId="77777777" w:rsidR="00EB5A03" w:rsidRDefault="00E52DBE" w:rsidP="00E52DBE">
      <w:r>
        <w:t>C</w:t>
      </w:r>
      <w:r w:rsidRPr="00E52DBE">
        <w:t xml:space="preserve">ada dos años </w:t>
      </w:r>
      <w:r>
        <w:t>se lanzan</w:t>
      </w:r>
      <w:r w:rsidRPr="00E52DBE">
        <w:t xml:space="preserve"> encuestas de satisfacción tanto al personal contratado como a todo el personal que forma parte de los grupos de investigación acreditados de Fisabio, con el objetivo de conocer su satisfacción con respecto a los procesos del Sistema de Gestión de Calidad (SGC) implantados en la Fundación. </w:t>
      </w:r>
      <w:r w:rsidR="00EB5A03">
        <w:t xml:space="preserve"> </w:t>
      </w:r>
      <w:r w:rsidR="00EB5A03" w:rsidRPr="00EB5A03">
        <w:t>A continuación, se presentan los datos de las dos últimas encuestas:</w:t>
      </w:r>
    </w:p>
    <w:p w14:paraId="3785586C" w14:textId="77777777" w:rsidR="00EB5A03" w:rsidRPr="00923233" w:rsidRDefault="00EB5A03" w:rsidP="00EB5A03">
      <w:pPr>
        <w:spacing w:before="120" w:line="240" w:lineRule="auto"/>
        <w:ind w:left="360"/>
        <w:jc w:val="center"/>
        <w:rPr>
          <w:rFonts w:eastAsia="Calibri"/>
          <w:b/>
          <w:bCs/>
          <w:sz w:val="18"/>
          <w:szCs w:val="18"/>
        </w:rPr>
      </w:pPr>
      <w:r w:rsidRPr="00923233">
        <w:rPr>
          <w:rFonts w:eastAsia="Calibri"/>
          <w:b/>
          <w:bCs/>
          <w:sz w:val="18"/>
          <w:szCs w:val="18"/>
        </w:rPr>
        <w:t>Tabla 8.</w:t>
      </w:r>
      <w:r>
        <w:rPr>
          <w:rFonts w:eastAsia="Calibri"/>
          <w:b/>
          <w:bCs/>
          <w:sz w:val="18"/>
          <w:szCs w:val="18"/>
        </w:rPr>
        <w:t>6</w:t>
      </w:r>
      <w:r w:rsidRPr="00923233">
        <w:rPr>
          <w:rFonts w:eastAsia="Calibri"/>
          <w:b/>
          <w:bCs/>
          <w:sz w:val="18"/>
          <w:szCs w:val="18"/>
        </w:rPr>
        <w:t xml:space="preserve"> </w:t>
      </w:r>
      <w:r>
        <w:rPr>
          <w:b/>
          <w:bCs/>
          <w:sz w:val="18"/>
          <w:szCs w:val="18"/>
        </w:rPr>
        <w:t>Media satisfacción y %respuesta encuesta bienal de Fisabio</w:t>
      </w:r>
    </w:p>
    <w:tbl>
      <w:tblPr>
        <w:tblW w:w="8130" w:type="dxa"/>
        <w:jc w:val="center"/>
        <w:tblCellMar>
          <w:left w:w="70" w:type="dxa"/>
          <w:right w:w="70" w:type="dxa"/>
        </w:tblCellMar>
        <w:tblLook w:val="04A0" w:firstRow="1" w:lastRow="0" w:firstColumn="1" w:lastColumn="0" w:noHBand="0" w:noVBand="1"/>
      </w:tblPr>
      <w:tblGrid>
        <w:gridCol w:w="4039"/>
        <w:gridCol w:w="1855"/>
        <w:gridCol w:w="2236"/>
      </w:tblGrid>
      <w:tr w:rsidR="00EB5A03" w:rsidRPr="000F4F40" w14:paraId="11436398" w14:textId="77777777" w:rsidTr="001674FB">
        <w:trPr>
          <w:trHeight w:val="461"/>
          <w:jc w:val="center"/>
        </w:trPr>
        <w:tc>
          <w:tcPr>
            <w:tcW w:w="4039" w:type="dxa"/>
            <w:tcBorders>
              <w:top w:val="single" w:sz="4" w:space="0" w:color="auto"/>
              <w:left w:val="single" w:sz="4" w:space="0" w:color="auto"/>
              <w:bottom w:val="single" w:sz="8" w:space="0" w:color="auto"/>
              <w:right w:val="single" w:sz="4" w:space="0" w:color="auto"/>
            </w:tcBorders>
            <w:shd w:val="clear" w:color="4F81BD" w:fill="4F81BD"/>
            <w:noWrap/>
            <w:vAlign w:val="center"/>
            <w:hideMark/>
          </w:tcPr>
          <w:p w14:paraId="119E04F9" w14:textId="77777777" w:rsidR="00EB5A03" w:rsidRPr="00133C00" w:rsidRDefault="00EB5A03" w:rsidP="001674FB">
            <w:pPr>
              <w:spacing w:after="0" w:line="240" w:lineRule="auto"/>
              <w:jc w:val="center"/>
              <w:rPr>
                <w:rFonts w:eastAsia="Times New Roman"/>
                <w:b/>
                <w:bCs/>
                <w:color w:val="FFFFFF"/>
                <w:lang w:eastAsia="es-ES"/>
              </w:rPr>
            </w:pPr>
            <w:r>
              <w:rPr>
                <w:rFonts w:eastAsia="Times New Roman"/>
                <w:b/>
                <w:bCs/>
                <w:color w:val="FFFFFF"/>
                <w:lang w:eastAsia="es-ES"/>
              </w:rPr>
              <w:t>SATISFACCIÓN/ANUALIDAD</w:t>
            </w:r>
          </w:p>
        </w:tc>
        <w:tc>
          <w:tcPr>
            <w:tcW w:w="1855" w:type="dxa"/>
            <w:tcBorders>
              <w:top w:val="single" w:sz="4" w:space="0" w:color="auto"/>
              <w:left w:val="single" w:sz="4" w:space="0" w:color="auto"/>
              <w:bottom w:val="single" w:sz="8" w:space="0" w:color="auto"/>
              <w:right w:val="single" w:sz="4" w:space="0" w:color="auto"/>
            </w:tcBorders>
            <w:shd w:val="clear" w:color="4F81BD" w:fill="4F81BD"/>
            <w:noWrap/>
            <w:vAlign w:val="center"/>
            <w:hideMark/>
          </w:tcPr>
          <w:p w14:paraId="763180D9" w14:textId="77777777" w:rsidR="00EB5A03" w:rsidRPr="00133C00" w:rsidRDefault="00EB5A03" w:rsidP="001674FB">
            <w:pPr>
              <w:spacing w:after="0" w:line="240" w:lineRule="auto"/>
              <w:jc w:val="center"/>
              <w:rPr>
                <w:rFonts w:eastAsia="Times New Roman"/>
                <w:b/>
                <w:bCs/>
                <w:color w:val="FFFFFF"/>
                <w:lang w:eastAsia="es-ES"/>
              </w:rPr>
            </w:pPr>
            <w:r w:rsidRPr="00133C00">
              <w:rPr>
                <w:rFonts w:eastAsia="Times New Roman"/>
                <w:b/>
                <w:bCs/>
                <w:color w:val="FFFFFF"/>
                <w:lang w:eastAsia="es-ES"/>
              </w:rPr>
              <w:t>2021</w:t>
            </w:r>
          </w:p>
        </w:tc>
        <w:tc>
          <w:tcPr>
            <w:tcW w:w="2236" w:type="dxa"/>
            <w:tcBorders>
              <w:top w:val="single" w:sz="4" w:space="0" w:color="auto"/>
              <w:left w:val="single" w:sz="4" w:space="0" w:color="auto"/>
              <w:bottom w:val="single" w:sz="8" w:space="0" w:color="auto"/>
              <w:right w:val="single" w:sz="4" w:space="0" w:color="auto"/>
            </w:tcBorders>
            <w:shd w:val="clear" w:color="4F81BD" w:fill="4F81BD"/>
            <w:noWrap/>
            <w:vAlign w:val="center"/>
            <w:hideMark/>
          </w:tcPr>
          <w:p w14:paraId="6428EE1B" w14:textId="77777777" w:rsidR="00EB5A03" w:rsidRPr="00133C00" w:rsidRDefault="00EB5A03" w:rsidP="001674FB">
            <w:pPr>
              <w:spacing w:after="0" w:line="240" w:lineRule="auto"/>
              <w:jc w:val="center"/>
              <w:rPr>
                <w:rFonts w:eastAsia="Times New Roman"/>
                <w:b/>
                <w:bCs/>
                <w:color w:val="FFFFFF"/>
                <w:lang w:eastAsia="es-ES"/>
              </w:rPr>
            </w:pPr>
            <w:r w:rsidRPr="00133C00">
              <w:rPr>
                <w:rFonts w:eastAsia="Times New Roman"/>
                <w:b/>
                <w:bCs/>
                <w:color w:val="FFFFFF"/>
                <w:lang w:eastAsia="es-ES"/>
              </w:rPr>
              <w:t>2023</w:t>
            </w:r>
          </w:p>
        </w:tc>
      </w:tr>
      <w:tr w:rsidR="00EB5A03" w:rsidRPr="000F4F40" w14:paraId="688B1855" w14:textId="77777777" w:rsidTr="001674FB">
        <w:trPr>
          <w:trHeight w:val="461"/>
          <w:jc w:val="center"/>
        </w:trPr>
        <w:tc>
          <w:tcPr>
            <w:tcW w:w="4039" w:type="dxa"/>
            <w:tcBorders>
              <w:top w:val="single" w:sz="4" w:space="0" w:color="auto"/>
              <w:left w:val="single" w:sz="4" w:space="0" w:color="auto"/>
              <w:bottom w:val="single" w:sz="4" w:space="0" w:color="auto"/>
              <w:right w:val="single" w:sz="8" w:space="0" w:color="auto"/>
            </w:tcBorders>
            <w:shd w:val="clear" w:color="DCE6F1" w:fill="DCE6F1"/>
            <w:vAlign w:val="center"/>
            <w:hideMark/>
          </w:tcPr>
          <w:p w14:paraId="61507344" w14:textId="77777777" w:rsidR="00EB5A03" w:rsidRPr="00133C00" w:rsidRDefault="00EB5A03" w:rsidP="001674FB">
            <w:pPr>
              <w:spacing w:after="0" w:line="240" w:lineRule="auto"/>
              <w:rPr>
                <w:rFonts w:eastAsia="Times New Roman"/>
                <w:b/>
                <w:bCs/>
                <w:color w:val="000000"/>
                <w:lang w:eastAsia="es-ES"/>
              </w:rPr>
            </w:pPr>
            <w:r w:rsidRPr="00133C00">
              <w:rPr>
                <w:rFonts w:eastAsia="Times New Roman"/>
                <w:b/>
                <w:bCs/>
                <w:color w:val="000000"/>
                <w:lang w:eastAsia="es-ES"/>
              </w:rPr>
              <w:t>Media de satisfacción encuesta SGC</w:t>
            </w:r>
          </w:p>
        </w:tc>
        <w:tc>
          <w:tcPr>
            <w:tcW w:w="1855" w:type="dxa"/>
            <w:tcBorders>
              <w:top w:val="single" w:sz="4" w:space="0" w:color="auto"/>
              <w:left w:val="single" w:sz="8" w:space="0" w:color="auto"/>
              <w:bottom w:val="single" w:sz="4" w:space="0" w:color="auto"/>
              <w:right w:val="single" w:sz="4" w:space="0" w:color="auto"/>
            </w:tcBorders>
            <w:shd w:val="clear" w:color="DCE6F1" w:fill="DCE6F1"/>
            <w:noWrap/>
            <w:vAlign w:val="center"/>
            <w:hideMark/>
          </w:tcPr>
          <w:p w14:paraId="6662E89E" w14:textId="77777777" w:rsidR="00EB5A03" w:rsidRPr="00133C00" w:rsidRDefault="00EB5A03" w:rsidP="001674FB">
            <w:pPr>
              <w:spacing w:after="0" w:line="240" w:lineRule="auto"/>
              <w:jc w:val="center"/>
              <w:rPr>
                <w:rFonts w:eastAsia="Times New Roman"/>
                <w:color w:val="000000"/>
                <w:lang w:eastAsia="es-ES"/>
              </w:rPr>
            </w:pPr>
            <w:r w:rsidRPr="00133C00">
              <w:rPr>
                <w:rFonts w:eastAsia="Times New Roman"/>
                <w:color w:val="000000"/>
                <w:lang w:eastAsia="es-ES"/>
              </w:rPr>
              <w:t>3,54 / 5</w:t>
            </w:r>
          </w:p>
        </w:tc>
        <w:tc>
          <w:tcPr>
            <w:tcW w:w="2236" w:type="dxa"/>
            <w:tcBorders>
              <w:top w:val="single" w:sz="4" w:space="0" w:color="auto"/>
              <w:left w:val="single" w:sz="4" w:space="0" w:color="auto"/>
              <w:bottom w:val="single" w:sz="4" w:space="0" w:color="auto"/>
              <w:right w:val="single" w:sz="8" w:space="0" w:color="auto"/>
            </w:tcBorders>
            <w:shd w:val="clear" w:color="DCE6F1" w:fill="DCE6F1"/>
            <w:noWrap/>
            <w:vAlign w:val="center"/>
            <w:hideMark/>
          </w:tcPr>
          <w:p w14:paraId="7B82EB55" w14:textId="77777777" w:rsidR="00EB5A03" w:rsidRPr="00133C00" w:rsidRDefault="00EB5A03" w:rsidP="001674FB">
            <w:pPr>
              <w:spacing w:after="0" w:line="240" w:lineRule="auto"/>
              <w:jc w:val="center"/>
              <w:rPr>
                <w:rFonts w:eastAsia="Times New Roman"/>
                <w:color w:val="000000"/>
                <w:lang w:eastAsia="es-ES"/>
              </w:rPr>
            </w:pPr>
            <w:r w:rsidRPr="00133C00">
              <w:rPr>
                <w:rFonts w:eastAsia="Times New Roman"/>
                <w:color w:val="000000"/>
                <w:lang w:eastAsia="es-ES"/>
              </w:rPr>
              <w:t>3,58 / 5</w:t>
            </w:r>
          </w:p>
        </w:tc>
      </w:tr>
      <w:tr w:rsidR="00EB5A03" w:rsidRPr="000F4F40" w14:paraId="2F34EEAC" w14:textId="77777777" w:rsidTr="001674FB">
        <w:trPr>
          <w:trHeight w:val="461"/>
          <w:jc w:val="center"/>
        </w:trPr>
        <w:tc>
          <w:tcPr>
            <w:tcW w:w="4039" w:type="dxa"/>
            <w:tcBorders>
              <w:top w:val="single" w:sz="4" w:space="0" w:color="auto"/>
              <w:left w:val="single" w:sz="4" w:space="0" w:color="auto"/>
              <w:bottom w:val="single" w:sz="4" w:space="0" w:color="auto"/>
              <w:right w:val="single" w:sz="8" w:space="0" w:color="auto"/>
            </w:tcBorders>
            <w:shd w:val="clear" w:color="B8CCE4" w:fill="B8CCE4"/>
            <w:vAlign w:val="center"/>
            <w:hideMark/>
          </w:tcPr>
          <w:p w14:paraId="3B3169D8" w14:textId="77777777" w:rsidR="00EB5A03" w:rsidRPr="00133C00" w:rsidRDefault="00EB5A03" w:rsidP="001674FB">
            <w:pPr>
              <w:spacing w:after="0" w:line="240" w:lineRule="auto"/>
              <w:rPr>
                <w:rFonts w:eastAsia="Times New Roman"/>
                <w:b/>
                <w:bCs/>
                <w:color w:val="000000"/>
                <w:lang w:eastAsia="es-ES"/>
              </w:rPr>
            </w:pPr>
            <w:r w:rsidRPr="00133C00">
              <w:rPr>
                <w:rFonts w:eastAsia="Times New Roman"/>
                <w:b/>
                <w:bCs/>
                <w:color w:val="000000"/>
                <w:lang w:eastAsia="es-ES"/>
              </w:rPr>
              <w:t xml:space="preserve">% respuesta encuestas </w:t>
            </w:r>
          </w:p>
        </w:tc>
        <w:tc>
          <w:tcPr>
            <w:tcW w:w="1855" w:type="dxa"/>
            <w:tcBorders>
              <w:top w:val="single" w:sz="4" w:space="0" w:color="auto"/>
              <w:left w:val="single" w:sz="8" w:space="0" w:color="auto"/>
              <w:bottom w:val="single" w:sz="4" w:space="0" w:color="auto"/>
              <w:right w:val="single" w:sz="4" w:space="0" w:color="auto"/>
            </w:tcBorders>
            <w:shd w:val="clear" w:color="B8CCE4" w:fill="B8CCE4"/>
            <w:noWrap/>
            <w:vAlign w:val="center"/>
            <w:hideMark/>
          </w:tcPr>
          <w:p w14:paraId="71B64BB2" w14:textId="77777777" w:rsidR="00EB5A03" w:rsidRPr="00133C00" w:rsidRDefault="00EB5A03" w:rsidP="001674FB">
            <w:pPr>
              <w:spacing w:after="0" w:line="240" w:lineRule="auto"/>
              <w:jc w:val="center"/>
              <w:rPr>
                <w:rFonts w:eastAsia="Times New Roman"/>
                <w:color w:val="000000"/>
                <w:lang w:eastAsia="es-ES"/>
              </w:rPr>
            </w:pPr>
            <w:r w:rsidRPr="00133C00">
              <w:rPr>
                <w:rFonts w:eastAsia="Times New Roman"/>
                <w:color w:val="000000"/>
                <w:lang w:eastAsia="es-ES"/>
              </w:rPr>
              <w:t>8,74%</w:t>
            </w:r>
          </w:p>
        </w:tc>
        <w:tc>
          <w:tcPr>
            <w:tcW w:w="2236" w:type="dxa"/>
            <w:tcBorders>
              <w:top w:val="single" w:sz="4" w:space="0" w:color="auto"/>
              <w:left w:val="single" w:sz="4" w:space="0" w:color="auto"/>
              <w:bottom w:val="single" w:sz="4" w:space="0" w:color="auto"/>
              <w:right w:val="single" w:sz="8" w:space="0" w:color="auto"/>
            </w:tcBorders>
            <w:shd w:val="clear" w:color="B8CCE4" w:fill="B8CCE4"/>
            <w:noWrap/>
            <w:vAlign w:val="center"/>
            <w:hideMark/>
          </w:tcPr>
          <w:p w14:paraId="7982EFC2" w14:textId="77777777" w:rsidR="00EB5A03" w:rsidRPr="00133C00" w:rsidRDefault="00EB5A03" w:rsidP="001674FB">
            <w:pPr>
              <w:spacing w:after="0" w:line="240" w:lineRule="auto"/>
              <w:jc w:val="center"/>
              <w:rPr>
                <w:rFonts w:eastAsia="Times New Roman"/>
                <w:color w:val="000000"/>
                <w:lang w:eastAsia="es-ES"/>
              </w:rPr>
            </w:pPr>
            <w:r w:rsidRPr="00133C00">
              <w:rPr>
                <w:rFonts w:eastAsia="Times New Roman"/>
                <w:color w:val="000000"/>
                <w:lang w:eastAsia="es-ES"/>
              </w:rPr>
              <w:t>11,61%</w:t>
            </w:r>
          </w:p>
        </w:tc>
      </w:tr>
    </w:tbl>
    <w:p w14:paraId="1CB50671" w14:textId="77777777" w:rsidR="00EB5A03" w:rsidRDefault="00EB5A03" w:rsidP="00E52DBE"/>
    <w:p w14:paraId="67C4DB3D" w14:textId="77777777" w:rsidR="00E52DBE" w:rsidRPr="00E52DBE" w:rsidRDefault="00EB5A03" w:rsidP="00E52DBE">
      <w:r>
        <w:t xml:space="preserve">La </w:t>
      </w:r>
      <w:r w:rsidR="00E52DBE" w:rsidRPr="00E52DBE">
        <w:t>encuesta se divide en los siguientes bloques temáticos:</w:t>
      </w:r>
    </w:p>
    <w:p w14:paraId="061BAA3A" w14:textId="77777777" w:rsidR="00E52DBE" w:rsidRPr="00E52DBE" w:rsidRDefault="00E52DBE" w:rsidP="002B61D8">
      <w:pPr>
        <w:numPr>
          <w:ilvl w:val="0"/>
          <w:numId w:val="47"/>
        </w:numPr>
        <w:rPr>
          <w:lang w:val="es-ES_tradnl"/>
        </w:rPr>
      </w:pPr>
      <w:r w:rsidRPr="00E52DBE">
        <w:rPr>
          <w:lang w:val="es-ES_tradnl"/>
        </w:rPr>
        <w:t>Relación laboral y formación</w:t>
      </w:r>
    </w:p>
    <w:p w14:paraId="6E5E183B" w14:textId="77777777" w:rsidR="00E52DBE" w:rsidRPr="00E52DBE" w:rsidRDefault="00E52DBE" w:rsidP="002B61D8">
      <w:pPr>
        <w:numPr>
          <w:ilvl w:val="0"/>
          <w:numId w:val="47"/>
        </w:numPr>
        <w:rPr>
          <w:lang w:val="es-ES_tradnl"/>
        </w:rPr>
      </w:pPr>
      <w:r w:rsidRPr="00E52DBE">
        <w:rPr>
          <w:lang w:val="es-ES_tradnl"/>
        </w:rPr>
        <w:t>Gestión de la I+D+i</w:t>
      </w:r>
    </w:p>
    <w:p w14:paraId="2AD4933C" w14:textId="77777777" w:rsidR="00E52DBE" w:rsidRPr="00E52DBE" w:rsidRDefault="00E52DBE" w:rsidP="002B61D8">
      <w:pPr>
        <w:numPr>
          <w:ilvl w:val="0"/>
          <w:numId w:val="47"/>
        </w:numPr>
        <w:rPr>
          <w:lang w:val="es-ES_tradnl"/>
        </w:rPr>
      </w:pPr>
      <w:r w:rsidRPr="00E52DBE">
        <w:rPr>
          <w:lang w:val="es-ES_tradnl"/>
        </w:rPr>
        <w:t>Herramientas de apoyo y soporte</w:t>
      </w:r>
    </w:p>
    <w:p w14:paraId="38212BC1" w14:textId="77777777" w:rsidR="00E52DBE" w:rsidRPr="00E52DBE" w:rsidRDefault="00E52DBE" w:rsidP="002B61D8">
      <w:pPr>
        <w:numPr>
          <w:ilvl w:val="0"/>
          <w:numId w:val="47"/>
        </w:numPr>
        <w:rPr>
          <w:lang w:val="es-ES_tradnl"/>
        </w:rPr>
      </w:pPr>
      <w:r w:rsidRPr="00E52DBE">
        <w:rPr>
          <w:lang w:val="es-ES_tradnl"/>
        </w:rPr>
        <w:t xml:space="preserve">Procedimientos y acceso documental </w:t>
      </w:r>
    </w:p>
    <w:p w14:paraId="6B986579" w14:textId="77777777" w:rsidR="00E52DBE" w:rsidRDefault="00E52DBE" w:rsidP="00E52DBE">
      <w:r w:rsidRPr="00E52DBE">
        <w:t>Los resultados muestran que el nivel de satisfacción del personal de Fisabio es positivo en la mayoría de las preguntas realizadas:</w:t>
      </w:r>
    </w:p>
    <w:p w14:paraId="5079D568" w14:textId="77777777" w:rsidR="00EB5A03" w:rsidRPr="00EB5A03" w:rsidRDefault="00EB5A03" w:rsidP="00E52DBE">
      <w:pPr>
        <w:rPr>
          <w:sz w:val="10"/>
          <w:szCs w:val="10"/>
        </w:rPr>
      </w:pPr>
    </w:p>
    <w:p w14:paraId="6CFCD9C2" w14:textId="77777777" w:rsidR="00E52DBE" w:rsidRPr="00E52DBE" w:rsidRDefault="00E52DBE" w:rsidP="00E52DBE">
      <w:pPr>
        <w:rPr>
          <w:u w:val="single"/>
        </w:rPr>
      </w:pPr>
      <w:r w:rsidRPr="00E52DBE">
        <w:rPr>
          <w:u w:val="single"/>
        </w:rPr>
        <w:t xml:space="preserve">PROMEDIO SATISFACCIÓN TODO EL PERSONAL: </w:t>
      </w:r>
    </w:p>
    <w:p w14:paraId="3B3AE5A8" w14:textId="77777777" w:rsidR="00E52DBE" w:rsidRPr="00E52DBE" w:rsidRDefault="00E52DBE" w:rsidP="002B61D8">
      <w:pPr>
        <w:numPr>
          <w:ilvl w:val="0"/>
          <w:numId w:val="46"/>
        </w:numPr>
      </w:pPr>
      <w:r w:rsidRPr="00E52DBE">
        <w:t xml:space="preserve">ANUALIDAD 2023: Promedio de satisfacción de la encuesta: 3,58 </w:t>
      </w:r>
      <w:r w:rsidRPr="00E52DBE">
        <w:rPr>
          <w:i/>
          <w:iCs/>
        </w:rPr>
        <w:t>(superior a la anterior)</w:t>
      </w:r>
      <w:r w:rsidRPr="00E52DBE">
        <w:t xml:space="preserve"> </w:t>
      </w:r>
    </w:p>
    <w:p w14:paraId="5D893360" w14:textId="77777777" w:rsidR="00E52DBE" w:rsidRPr="00E52DBE" w:rsidRDefault="00E52DBE" w:rsidP="002B61D8">
      <w:pPr>
        <w:numPr>
          <w:ilvl w:val="0"/>
          <w:numId w:val="46"/>
        </w:numPr>
      </w:pPr>
      <w:r w:rsidRPr="00E52DBE">
        <w:t>ANUALIDAD 2021: Promedio de satisfacción de la encuesta: 3,54</w:t>
      </w:r>
    </w:p>
    <w:p w14:paraId="7384BF71" w14:textId="77777777" w:rsidR="00E52DBE" w:rsidRPr="00E52DBE" w:rsidRDefault="00E52DBE" w:rsidP="00E52DBE">
      <w:pPr>
        <w:rPr>
          <w:u w:val="single"/>
        </w:rPr>
      </w:pPr>
      <w:r w:rsidRPr="00E52DBE">
        <w:rPr>
          <w:u w:val="single"/>
        </w:rPr>
        <w:t>PROMEDIO SATISFACCIÓN PERSONAL DE INVESTIGACIÓN:</w:t>
      </w:r>
    </w:p>
    <w:p w14:paraId="46B13C86" w14:textId="77777777" w:rsidR="00E52DBE" w:rsidRPr="00E52DBE" w:rsidRDefault="00E52DBE" w:rsidP="002B61D8">
      <w:pPr>
        <w:numPr>
          <w:ilvl w:val="0"/>
          <w:numId w:val="46"/>
        </w:numPr>
      </w:pPr>
      <w:r w:rsidRPr="00E52DBE">
        <w:t xml:space="preserve">ANUALIDAD 2023: Promedio de satisfacción: 3,46 </w:t>
      </w:r>
      <w:r w:rsidRPr="00E52DBE">
        <w:rPr>
          <w:i/>
          <w:iCs/>
        </w:rPr>
        <w:t>(superior a la anterior)</w:t>
      </w:r>
    </w:p>
    <w:p w14:paraId="186BBEDE" w14:textId="77777777" w:rsidR="00EB5A03" w:rsidRDefault="00E52DBE" w:rsidP="002B61D8">
      <w:pPr>
        <w:numPr>
          <w:ilvl w:val="0"/>
          <w:numId w:val="46"/>
        </w:numPr>
      </w:pPr>
      <w:r w:rsidRPr="00E52DBE">
        <w:t>ANUALIDAD 2021: Promedio de satisfacción: 3,3</w:t>
      </w:r>
    </w:p>
    <w:p w14:paraId="78860A7C" w14:textId="77777777" w:rsidR="00EB5A03" w:rsidRPr="00EB5A03" w:rsidRDefault="00EB5A03" w:rsidP="00EB5A03">
      <w:pPr>
        <w:rPr>
          <w:sz w:val="16"/>
          <w:szCs w:val="16"/>
        </w:rPr>
      </w:pPr>
    </w:p>
    <w:p w14:paraId="494D2DF5" w14:textId="77777777" w:rsidR="00E52DBE" w:rsidRPr="00E52DBE" w:rsidRDefault="00E52DBE" w:rsidP="00E52DBE">
      <w:r w:rsidRPr="00E52DBE">
        <w:t>Cabe destacar que ninguna pregunta ha estado por debajo del 2,5 (meta de satisfacción marcada por el Área de Calidad).</w:t>
      </w:r>
    </w:p>
    <w:p w14:paraId="30E8F409" w14:textId="77777777" w:rsidR="00E52DBE" w:rsidRPr="00E52DBE" w:rsidRDefault="00E52DBE" w:rsidP="00E52DBE">
      <w:r w:rsidRPr="00E52DBE">
        <w:lastRenderedPageBreak/>
        <w:t>En cuanto a la participación, se ha obtenido un porcentaje bajo de respuesta (11,61%), por tanto, se seguirá trabajando para reforzar este aspecto en futuras encuestas. No obstante, ha aumentado con respecto a la última encuesta lanzada (8,74%).</w:t>
      </w:r>
    </w:p>
    <w:p w14:paraId="73E6C38D" w14:textId="77777777" w:rsidR="00E52DBE" w:rsidRPr="00E52DBE" w:rsidRDefault="00E52DBE" w:rsidP="00E52DBE">
      <w:r w:rsidRPr="00E52DBE">
        <w:t xml:space="preserve">Medir la satisfacción resulta imprescindible para </w:t>
      </w:r>
      <w:r w:rsidR="00EB5A03">
        <w:t>obtener</w:t>
      </w:r>
      <w:r w:rsidRPr="00E52DBE">
        <w:t xml:space="preserve"> un</w:t>
      </w:r>
      <w:r w:rsidR="00EB5A03">
        <w:t xml:space="preserve">a retroalimentación </w:t>
      </w:r>
      <w:r w:rsidRPr="00E52DBE">
        <w:t xml:space="preserve">de las partes interesadas de Fisabio y seguir mejorando. </w:t>
      </w:r>
    </w:p>
    <w:p w14:paraId="76E8E098" w14:textId="77777777" w:rsidR="007D5080" w:rsidRDefault="00793DC5" w:rsidP="00192806">
      <w:pPr>
        <w:pStyle w:val="Ttulo3"/>
        <w:numPr>
          <w:ilvl w:val="0"/>
          <w:numId w:val="0"/>
        </w:numPr>
        <w:rPr>
          <w:rFonts w:eastAsia="MS Gothic" w:cs="Times New Roman"/>
        </w:rPr>
      </w:pPr>
      <w:bookmarkStart w:id="464" w:name="_Toc195095103"/>
      <w:r w:rsidRPr="004221EA">
        <w:rPr>
          <w:lang w:val="es-ES"/>
        </w:rPr>
        <w:t>8.3.</w:t>
      </w:r>
      <w:r w:rsidR="00E52DBE">
        <w:rPr>
          <w:lang w:val="es-ES"/>
        </w:rPr>
        <w:t>8</w:t>
      </w:r>
      <w:r w:rsidRPr="004221EA">
        <w:rPr>
          <w:lang w:val="es-ES"/>
        </w:rPr>
        <w:t xml:space="preserve"> </w:t>
      </w:r>
      <w:r w:rsidRPr="004221EA">
        <w:rPr>
          <w:rFonts w:eastAsia="MS Gothic" w:cs="Times New Roman"/>
        </w:rPr>
        <w:t>Seguimiento de grupos de investigación acreditados</w:t>
      </w:r>
      <w:bookmarkEnd w:id="464"/>
    </w:p>
    <w:p w14:paraId="5EFD2878" w14:textId="77777777" w:rsidR="00192806" w:rsidRPr="00192806" w:rsidRDefault="00192806" w:rsidP="00192806">
      <w:pPr>
        <w:rPr>
          <w:sz w:val="4"/>
          <w:szCs w:val="4"/>
          <w:lang w:val="es-ES_tradnl"/>
        </w:rPr>
      </w:pPr>
    </w:p>
    <w:p w14:paraId="31066A2C" w14:textId="77777777" w:rsidR="007D5080" w:rsidRPr="007D5080" w:rsidRDefault="007D5080" w:rsidP="00793DC5">
      <w:pPr>
        <w:rPr>
          <w:rFonts w:eastAsia="Calibri"/>
        </w:rPr>
      </w:pPr>
      <w:r>
        <w:rPr>
          <w:rFonts w:eastAsia="Calibri"/>
        </w:rPr>
        <w:t xml:space="preserve">Actualmente </w:t>
      </w:r>
      <w:r w:rsidR="00D41FF6">
        <w:rPr>
          <w:rFonts w:eastAsia="Calibri"/>
        </w:rPr>
        <w:t>se gestionan</w:t>
      </w:r>
      <w:r>
        <w:rPr>
          <w:rFonts w:eastAsia="Calibri"/>
        </w:rPr>
        <w:t xml:space="preserve"> </w:t>
      </w:r>
      <w:r w:rsidRPr="00A45431">
        <w:rPr>
          <w:rFonts w:eastAsia="Calibri"/>
          <w:b/>
          <w:bCs/>
        </w:rPr>
        <w:t>16</w:t>
      </w:r>
      <w:r>
        <w:rPr>
          <w:rFonts w:eastAsia="Calibri"/>
          <w:b/>
          <w:bCs/>
        </w:rPr>
        <w:t>6</w:t>
      </w:r>
      <w:r w:rsidRPr="00A45431">
        <w:rPr>
          <w:rFonts w:eastAsia="Calibri"/>
          <w:b/>
          <w:bCs/>
        </w:rPr>
        <w:t xml:space="preserve"> grupos de investigación acreditados </w:t>
      </w:r>
      <w:r>
        <w:rPr>
          <w:rFonts w:eastAsia="Calibri"/>
        </w:rPr>
        <w:t>en Fisabio</w:t>
      </w:r>
      <w:r w:rsidR="00D41FF6">
        <w:rPr>
          <w:rFonts w:eastAsia="Calibri"/>
        </w:rPr>
        <w:t xml:space="preserve">, lo que supone un total de 894 personas. </w:t>
      </w:r>
    </w:p>
    <w:p w14:paraId="5E23E702" w14:textId="77777777" w:rsidR="0044265D" w:rsidRDefault="00793DC5" w:rsidP="00793DC5">
      <w:r w:rsidRPr="00793DC5">
        <w:t>Durante la anualidad 202</w:t>
      </w:r>
      <w:r w:rsidR="007D5080">
        <w:t>4</w:t>
      </w:r>
      <w:r w:rsidRPr="00793DC5">
        <w:t xml:space="preserve"> se han gestionado</w:t>
      </w:r>
      <w:r w:rsidR="0044265D">
        <w:t>:</w:t>
      </w:r>
    </w:p>
    <w:p w14:paraId="22622D71" w14:textId="77777777" w:rsidR="0044265D" w:rsidRPr="0044265D" w:rsidRDefault="0044265D" w:rsidP="002B61D8">
      <w:pPr>
        <w:pStyle w:val="Prrafodelista"/>
        <w:numPr>
          <w:ilvl w:val="0"/>
          <w:numId w:val="45"/>
        </w:numPr>
      </w:pPr>
      <w:r>
        <w:t xml:space="preserve">5 </w:t>
      </w:r>
      <w:r w:rsidR="00793DC5" w:rsidRPr="0044265D">
        <w:t>peticiones de altas de nuevos grupos</w:t>
      </w:r>
      <w:r w:rsidR="007D5080" w:rsidRPr="0044265D">
        <w:t xml:space="preserve"> </w:t>
      </w:r>
    </w:p>
    <w:p w14:paraId="2B76093D" w14:textId="77777777" w:rsidR="007A6007" w:rsidRPr="004221EA" w:rsidRDefault="0044265D" w:rsidP="002B61D8">
      <w:pPr>
        <w:pStyle w:val="Prrafodelista"/>
        <w:numPr>
          <w:ilvl w:val="0"/>
          <w:numId w:val="45"/>
        </w:numPr>
        <w:rPr>
          <w:rFonts w:eastAsia="MS Gothic" w:cs="Times New Roman"/>
        </w:rPr>
      </w:pPr>
      <w:r>
        <w:t xml:space="preserve">7 </w:t>
      </w:r>
      <w:r w:rsidR="00793DC5" w:rsidRPr="0044265D">
        <w:t>modificaciones en grupos ya existentes</w:t>
      </w:r>
      <w:r w:rsidR="007D5080" w:rsidRPr="0044265D">
        <w:t xml:space="preserve">. </w:t>
      </w:r>
    </w:p>
    <w:p w14:paraId="6A4D440C" w14:textId="77777777" w:rsidR="004221EA" w:rsidRDefault="004221EA" w:rsidP="004221EA">
      <w:pPr>
        <w:rPr>
          <w:rFonts w:eastAsia="MS Gothic" w:cs="Times New Roman"/>
        </w:rPr>
      </w:pPr>
      <w:r>
        <w:rPr>
          <w:rFonts w:eastAsia="MS Gothic" w:cs="Times New Roman"/>
        </w:rPr>
        <w:t>A continuación, se muestra en el gráfico 8.</w:t>
      </w:r>
      <w:r w:rsidR="00BB56DD">
        <w:rPr>
          <w:rFonts w:eastAsia="MS Gothic" w:cs="Times New Roman"/>
        </w:rPr>
        <w:t>4</w:t>
      </w:r>
      <w:r>
        <w:rPr>
          <w:rFonts w:eastAsia="MS Gothic" w:cs="Times New Roman"/>
        </w:rPr>
        <w:t xml:space="preserve"> la evolución del número de grupos de investigación acreditados a lo largo del tiempo (2018 – 202</w:t>
      </w:r>
      <w:r w:rsidR="00BB56DD">
        <w:rPr>
          <w:rFonts w:eastAsia="MS Gothic" w:cs="Times New Roman"/>
        </w:rPr>
        <w:t>4</w:t>
      </w:r>
      <w:r>
        <w:rPr>
          <w:rFonts w:eastAsia="MS Gothic" w:cs="Times New Roman"/>
        </w:rPr>
        <w:t>):</w:t>
      </w:r>
    </w:p>
    <w:p w14:paraId="313866DD" w14:textId="77777777" w:rsidR="004221EA" w:rsidRPr="008A1C60" w:rsidRDefault="004221EA" w:rsidP="004221EA">
      <w:pPr>
        <w:spacing w:before="100" w:beforeAutospacing="1" w:after="100" w:afterAutospacing="1" w:line="276" w:lineRule="auto"/>
      </w:pPr>
      <w:r>
        <w:rPr>
          <w:noProof/>
          <w:lang w:eastAsia="es-ES"/>
        </w:rPr>
        <w:drawing>
          <wp:inline distT="0" distB="0" distL="0" distR="0" wp14:anchorId="7D027D9A" wp14:editId="639988D6">
            <wp:extent cx="5400040" cy="2865755"/>
            <wp:effectExtent l="0" t="0" r="10160" b="10795"/>
            <wp:docPr id="1011059854" name="Gráfico 10110598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BCEF257" w14:textId="77777777" w:rsidR="004221EA" w:rsidRPr="008A1C60" w:rsidRDefault="004221EA" w:rsidP="004221EA">
      <w:pPr>
        <w:spacing w:line="276" w:lineRule="auto"/>
        <w:jc w:val="center"/>
        <w:rPr>
          <w:b/>
          <w:sz w:val="18"/>
          <w:szCs w:val="18"/>
        </w:rPr>
      </w:pPr>
      <w:r>
        <w:rPr>
          <w:b/>
          <w:sz w:val="18"/>
          <w:szCs w:val="18"/>
        </w:rPr>
        <w:t>Gráfico 8.</w:t>
      </w:r>
      <w:r w:rsidR="00BB56DD">
        <w:rPr>
          <w:b/>
          <w:sz w:val="18"/>
          <w:szCs w:val="18"/>
        </w:rPr>
        <w:t>4</w:t>
      </w:r>
      <w:r>
        <w:rPr>
          <w:b/>
          <w:sz w:val="18"/>
          <w:szCs w:val="18"/>
        </w:rPr>
        <w:t xml:space="preserve"> Evolución del número de grupos por año </w:t>
      </w:r>
    </w:p>
    <w:p w14:paraId="2D33ED71" w14:textId="77777777" w:rsidR="00192806" w:rsidRPr="00192806" w:rsidRDefault="004221EA" w:rsidP="00192806">
      <w:pPr>
        <w:spacing w:before="100" w:beforeAutospacing="1" w:after="100" w:afterAutospacing="1"/>
        <w:rPr>
          <w:szCs w:val="18"/>
        </w:rPr>
      </w:pPr>
      <w:r>
        <w:rPr>
          <w:szCs w:val="18"/>
        </w:rPr>
        <w:t>En el</w:t>
      </w:r>
      <w:r w:rsidRPr="004221EA">
        <w:rPr>
          <w:szCs w:val="18"/>
        </w:rPr>
        <w:t xml:space="preserve"> gráfico </w:t>
      </w:r>
      <w:r>
        <w:rPr>
          <w:szCs w:val="18"/>
        </w:rPr>
        <w:t>se puede observar</w:t>
      </w:r>
      <w:r w:rsidRPr="004221EA">
        <w:rPr>
          <w:szCs w:val="18"/>
        </w:rPr>
        <w:t xml:space="preserve"> el crecimiento del número de grupos de investigación desde 2018 hasta </w:t>
      </w:r>
      <w:r w:rsidR="00192806">
        <w:rPr>
          <w:szCs w:val="18"/>
        </w:rPr>
        <w:t>la actualidad</w:t>
      </w:r>
      <w:r>
        <w:rPr>
          <w:szCs w:val="18"/>
        </w:rPr>
        <w:t>, en el que destaca un incremento</w:t>
      </w:r>
      <w:r w:rsidRPr="004221EA">
        <w:rPr>
          <w:szCs w:val="18"/>
        </w:rPr>
        <w:t xml:space="preserve"> </w:t>
      </w:r>
      <w:r w:rsidR="00192806">
        <w:rPr>
          <w:szCs w:val="18"/>
        </w:rPr>
        <w:t xml:space="preserve">notable </w:t>
      </w:r>
      <w:r w:rsidRPr="004221EA">
        <w:rPr>
          <w:szCs w:val="18"/>
        </w:rPr>
        <w:t>entre 2018 y 2021, donde el número casi se triplica. A partir de 2022, el crecimiento se estabiliza, alcanzando 166 grupos en 2024. Estos datos reflejan la consolidación de la actividad investigadora en</w:t>
      </w:r>
      <w:r>
        <w:rPr>
          <w:szCs w:val="18"/>
        </w:rPr>
        <w:t xml:space="preserve"> Fisabio. </w:t>
      </w:r>
    </w:p>
    <w:p w14:paraId="3C28C8DD" w14:textId="77777777" w:rsidR="00192806" w:rsidRPr="00192806" w:rsidRDefault="003013C1" w:rsidP="003013C1">
      <w:pPr>
        <w:pStyle w:val="Ttulo2"/>
      </w:pPr>
      <w:bookmarkStart w:id="465" w:name="_Toc195095104"/>
      <w:r>
        <w:lastRenderedPageBreak/>
        <w:t>8.4 Otra información relevante</w:t>
      </w:r>
      <w:bookmarkEnd w:id="465"/>
    </w:p>
    <w:p w14:paraId="03AEA4B3" w14:textId="77777777" w:rsidR="00793DC5" w:rsidRPr="00FF4313" w:rsidRDefault="00793DC5" w:rsidP="002B61D8">
      <w:pPr>
        <w:numPr>
          <w:ilvl w:val="0"/>
          <w:numId w:val="15"/>
        </w:numPr>
        <w:suppressAutoHyphens/>
        <w:autoSpaceDE w:val="0"/>
        <w:spacing w:before="120" w:after="0"/>
        <w:rPr>
          <w:rFonts w:eastAsia="Calibri"/>
          <w:bCs/>
        </w:rPr>
      </w:pPr>
      <w:r w:rsidRPr="00FF4313">
        <w:rPr>
          <w:rFonts w:eastAsia="Calibri"/>
          <w:bCs/>
        </w:rPr>
        <w:t xml:space="preserve">Redacción de informes a petición de Gerencia. </w:t>
      </w:r>
    </w:p>
    <w:p w14:paraId="5DF11568" w14:textId="77777777" w:rsidR="00793DC5" w:rsidRPr="00FF4313" w:rsidRDefault="00793DC5" w:rsidP="002B61D8">
      <w:pPr>
        <w:numPr>
          <w:ilvl w:val="0"/>
          <w:numId w:val="15"/>
        </w:numPr>
        <w:suppressAutoHyphens/>
        <w:autoSpaceDE w:val="0"/>
        <w:spacing w:before="120" w:after="0"/>
        <w:rPr>
          <w:rFonts w:eastAsia="Calibri"/>
          <w:bCs/>
        </w:rPr>
      </w:pPr>
      <w:r w:rsidRPr="00FF4313">
        <w:rPr>
          <w:rFonts w:eastAsia="Calibri"/>
          <w:bCs/>
        </w:rPr>
        <w:t>Participación y asesoramiento en grupos de trabajo:</w:t>
      </w:r>
    </w:p>
    <w:p w14:paraId="04CF2155" w14:textId="77777777" w:rsidR="00793DC5" w:rsidRPr="00953E32" w:rsidRDefault="00793DC5" w:rsidP="00793DC5">
      <w:pPr>
        <w:suppressAutoHyphens/>
        <w:autoSpaceDE w:val="0"/>
        <w:spacing w:before="120" w:after="0"/>
        <w:ind w:left="1418" w:hanging="284"/>
        <w:rPr>
          <w:rFonts w:eastAsia="Calibri"/>
          <w:bCs/>
        </w:rPr>
      </w:pPr>
      <w:r w:rsidRPr="00953E32">
        <w:rPr>
          <w:rFonts w:eastAsia="Calibri"/>
          <w:bCs/>
        </w:rPr>
        <w:t xml:space="preserve">-  </w:t>
      </w:r>
      <w:r w:rsidRPr="00FF4313">
        <w:rPr>
          <w:rFonts w:eastAsia="Calibri"/>
          <w:bCs/>
        </w:rPr>
        <w:t>Grupo de trabajo de FISABIO para la administración, implantación, apoyo y asesoramiento de la herramienta informática REDCap</w:t>
      </w:r>
      <w:r w:rsidRPr="00953E32">
        <w:rPr>
          <w:rFonts w:eastAsia="Calibri"/>
          <w:bCs/>
        </w:rPr>
        <w:t xml:space="preserve"> (</w:t>
      </w:r>
      <w:r w:rsidRPr="00953E32">
        <w:rPr>
          <w:rFonts w:eastAsia="Calibri"/>
          <w:bCs/>
          <w:i/>
        </w:rPr>
        <w:t>Research Electronic Data Capture</w:t>
      </w:r>
      <w:r w:rsidRPr="00953E32">
        <w:rPr>
          <w:rFonts w:eastAsia="Calibri"/>
          <w:bCs/>
        </w:rPr>
        <w:t xml:space="preserve">) tanto en nuestra Fundación como en centros de ámbito Fisabio.  </w:t>
      </w:r>
    </w:p>
    <w:p w14:paraId="193E7899" w14:textId="77777777" w:rsidR="00793DC5" w:rsidRPr="00953E32" w:rsidRDefault="00793DC5" w:rsidP="00793DC5">
      <w:pPr>
        <w:suppressAutoHyphens/>
        <w:autoSpaceDE w:val="0"/>
        <w:spacing w:before="120" w:after="0"/>
        <w:ind w:left="1418" w:hanging="284"/>
        <w:rPr>
          <w:rFonts w:eastAsia="Calibri"/>
          <w:bCs/>
        </w:rPr>
      </w:pPr>
      <w:r w:rsidRPr="00953E32">
        <w:rPr>
          <w:rFonts w:eastAsia="Calibri"/>
          <w:bCs/>
        </w:rPr>
        <w:t xml:space="preserve">-      </w:t>
      </w:r>
      <w:r w:rsidRPr="00FF4313">
        <w:rPr>
          <w:rFonts w:eastAsia="Calibri"/>
          <w:bCs/>
        </w:rPr>
        <w:t xml:space="preserve">Grupo de trabajo Fisabio para la implantación y seguimiento del sello de    calidad </w:t>
      </w:r>
      <w:r w:rsidRPr="00FF4313">
        <w:rPr>
          <w:rFonts w:eastAsia="Calibri"/>
          <w:bCs/>
          <w:i/>
          <w:iCs/>
        </w:rPr>
        <w:t>HR Excellence in Research</w:t>
      </w:r>
      <w:r w:rsidRPr="00FF4313">
        <w:rPr>
          <w:rFonts w:eastAsia="Calibri"/>
          <w:bCs/>
        </w:rPr>
        <w:t xml:space="preserve">, </w:t>
      </w:r>
      <w:r w:rsidRPr="00953E32">
        <w:rPr>
          <w:rFonts w:eastAsia="Calibri"/>
          <w:bCs/>
        </w:rPr>
        <w:t>otorgado por la Comisión Europea.</w:t>
      </w:r>
    </w:p>
    <w:p w14:paraId="0CA53A56" w14:textId="77777777" w:rsidR="00793DC5" w:rsidRPr="00FF4313" w:rsidRDefault="00793DC5" w:rsidP="00793DC5">
      <w:pPr>
        <w:suppressAutoHyphens/>
        <w:autoSpaceDE w:val="0"/>
        <w:spacing w:before="120" w:after="0"/>
        <w:ind w:left="720"/>
        <w:contextualSpacing/>
        <w:rPr>
          <w:rFonts w:eastAsia="Calibri"/>
          <w:bCs/>
        </w:rPr>
      </w:pPr>
    </w:p>
    <w:p w14:paraId="39BBA3EC" w14:textId="77777777" w:rsidR="00793DC5" w:rsidRPr="00FF4313" w:rsidRDefault="00793DC5" w:rsidP="002B61D8">
      <w:pPr>
        <w:numPr>
          <w:ilvl w:val="0"/>
          <w:numId w:val="31"/>
        </w:numPr>
        <w:suppressAutoHyphens/>
        <w:autoSpaceDE w:val="0"/>
        <w:spacing w:before="120" w:after="0"/>
        <w:contextualSpacing/>
        <w:rPr>
          <w:rFonts w:eastAsia="Calibri"/>
          <w:bCs/>
        </w:rPr>
      </w:pPr>
      <w:r w:rsidRPr="00FF4313">
        <w:rPr>
          <w:rFonts w:eastAsia="Calibri"/>
          <w:bCs/>
        </w:rPr>
        <w:t>Elaboración de certificados de pertenencia a petición de los grupos de investigación acreditados de Fisabio.</w:t>
      </w:r>
    </w:p>
    <w:p w14:paraId="6E8C74CA" w14:textId="77777777" w:rsidR="00793DC5" w:rsidRPr="00FF4313" w:rsidRDefault="00793DC5" w:rsidP="00793DC5">
      <w:pPr>
        <w:suppressAutoHyphens/>
        <w:autoSpaceDE w:val="0"/>
        <w:spacing w:before="120" w:after="0"/>
        <w:contextualSpacing/>
        <w:rPr>
          <w:rFonts w:eastAsia="Calibri"/>
          <w:bCs/>
        </w:rPr>
      </w:pPr>
    </w:p>
    <w:p w14:paraId="1D696458" w14:textId="77777777" w:rsidR="00793DC5" w:rsidRPr="00953E32" w:rsidRDefault="00793DC5" w:rsidP="002B61D8">
      <w:pPr>
        <w:numPr>
          <w:ilvl w:val="0"/>
          <w:numId w:val="31"/>
        </w:numPr>
        <w:suppressAutoHyphens/>
        <w:autoSpaceDE w:val="0"/>
        <w:spacing w:before="120" w:after="0"/>
        <w:contextualSpacing/>
        <w:rPr>
          <w:rFonts w:eastAsia="Calibri"/>
          <w:bCs/>
          <w:color w:val="0563C1"/>
          <w:u w:val="single"/>
        </w:rPr>
      </w:pPr>
      <w:r w:rsidRPr="00FF4313">
        <w:rPr>
          <w:rFonts w:eastAsia="Calibri"/>
          <w:bCs/>
        </w:rPr>
        <w:t>Seguimiento y registro de la documentación del Portal de Transparencia de Fisabio: http://fisabio.san.gva.es/es/fisabio/fisabio-abierta-portal-de-transparencia/</w:t>
      </w:r>
    </w:p>
    <w:p w14:paraId="6F3B3A4A" w14:textId="77777777" w:rsidR="00793DC5" w:rsidRPr="00953E32" w:rsidRDefault="00793DC5" w:rsidP="00793DC5">
      <w:pPr>
        <w:suppressAutoHyphens/>
        <w:autoSpaceDE w:val="0"/>
        <w:spacing w:before="120" w:after="0"/>
        <w:ind w:left="720"/>
        <w:contextualSpacing/>
        <w:rPr>
          <w:rFonts w:eastAsia="Calibri"/>
          <w:bCs/>
          <w:color w:val="0563C1"/>
          <w:u w:val="single"/>
        </w:rPr>
      </w:pPr>
    </w:p>
    <w:p w14:paraId="4E381D2C" w14:textId="77777777" w:rsidR="00793DC5" w:rsidRPr="00953E32" w:rsidRDefault="00793DC5" w:rsidP="002B61D8">
      <w:pPr>
        <w:numPr>
          <w:ilvl w:val="0"/>
          <w:numId w:val="31"/>
        </w:numPr>
        <w:suppressAutoHyphens/>
        <w:autoSpaceDE w:val="0"/>
        <w:spacing w:before="120" w:after="0"/>
        <w:contextualSpacing/>
        <w:rPr>
          <w:rFonts w:eastAsia="Calibri"/>
          <w:bCs/>
        </w:rPr>
      </w:pPr>
      <w:r w:rsidRPr="00FF4313">
        <w:rPr>
          <w:rFonts w:eastAsia="Calibri"/>
          <w:bCs/>
        </w:rPr>
        <w:t xml:space="preserve">Actualización de bases de datos de uso transversal en la Fundación </w:t>
      </w:r>
      <w:r w:rsidRPr="00953E32">
        <w:rPr>
          <w:rFonts w:eastAsia="Calibri"/>
          <w:bCs/>
        </w:rPr>
        <w:t xml:space="preserve">(Registro Unidades Mixtas Vigentes y Listado Grupos Acreditados) </w:t>
      </w:r>
    </w:p>
    <w:p w14:paraId="59C3F73A" w14:textId="77777777" w:rsidR="00793DC5" w:rsidRPr="00953E32" w:rsidRDefault="00793DC5" w:rsidP="00793DC5">
      <w:pPr>
        <w:suppressAutoHyphens/>
        <w:autoSpaceDE w:val="0"/>
        <w:spacing w:before="120" w:after="0"/>
        <w:ind w:left="720"/>
        <w:contextualSpacing/>
        <w:rPr>
          <w:rFonts w:eastAsia="Calibri"/>
          <w:bCs/>
        </w:rPr>
      </w:pPr>
    </w:p>
    <w:p w14:paraId="4DF04888" w14:textId="77777777" w:rsidR="00793DC5" w:rsidRPr="00FF4313" w:rsidRDefault="00793DC5" w:rsidP="002B61D8">
      <w:pPr>
        <w:numPr>
          <w:ilvl w:val="0"/>
          <w:numId w:val="15"/>
        </w:numPr>
        <w:suppressAutoHyphens/>
        <w:autoSpaceDE w:val="0"/>
        <w:spacing w:before="120" w:after="0"/>
        <w:rPr>
          <w:rFonts w:eastAsia="Calibri"/>
          <w:bCs/>
        </w:rPr>
      </w:pPr>
      <w:r w:rsidRPr="00FF4313">
        <w:rPr>
          <w:rFonts w:eastAsia="Calibri"/>
          <w:bCs/>
        </w:rPr>
        <w:t xml:space="preserve">Revisión de formato y lenguaje inclusivo en convocatorias, memorias, procedimientos y otra documentación, con la finalidad unificar nomenclaturas y formatos en documentos pertenecientes a Fisabio y asegurar el uso de un lenguaje inclusivo. </w:t>
      </w:r>
    </w:p>
    <w:p w14:paraId="161B68CB" w14:textId="77777777" w:rsidR="00F132E3" w:rsidRDefault="00F132E3" w:rsidP="00F132E3">
      <w:pPr>
        <w:rPr>
          <w:rFonts w:eastAsia="Calibri"/>
          <w:color w:val="808080"/>
        </w:rPr>
      </w:pPr>
    </w:p>
    <w:p w14:paraId="348FEFFD" w14:textId="77777777" w:rsidR="00317053" w:rsidRDefault="00317053" w:rsidP="00F132E3">
      <w:pPr>
        <w:rPr>
          <w:rFonts w:eastAsia="Calibri"/>
          <w:color w:val="808080"/>
        </w:rPr>
      </w:pPr>
    </w:p>
    <w:p w14:paraId="10F69840" w14:textId="77777777" w:rsidR="00317053" w:rsidRDefault="00317053" w:rsidP="00F132E3">
      <w:pPr>
        <w:rPr>
          <w:rFonts w:eastAsia="Calibri"/>
          <w:color w:val="808080"/>
        </w:rPr>
      </w:pPr>
    </w:p>
    <w:p w14:paraId="5F3B92D5" w14:textId="77777777" w:rsidR="00317053" w:rsidRDefault="00317053" w:rsidP="00F132E3">
      <w:pPr>
        <w:rPr>
          <w:rFonts w:eastAsia="Calibri"/>
          <w:color w:val="808080"/>
        </w:rPr>
      </w:pPr>
    </w:p>
    <w:p w14:paraId="0B7CEF71" w14:textId="77777777" w:rsidR="00317053" w:rsidRDefault="00317053" w:rsidP="00F132E3">
      <w:pPr>
        <w:rPr>
          <w:rFonts w:eastAsia="Calibri"/>
          <w:color w:val="808080"/>
        </w:rPr>
      </w:pPr>
    </w:p>
    <w:p w14:paraId="52FA7168" w14:textId="77777777" w:rsidR="00192806" w:rsidRDefault="00192806" w:rsidP="00F132E3">
      <w:pPr>
        <w:rPr>
          <w:rFonts w:eastAsia="Calibri"/>
          <w:color w:val="808080"/>
        </w:rPr>
      </w:pPr>
    </w:p>
    <w:p w14:paraId="6CDD74D3" w14:textId="77777777" w:rsidR="00192806" w:rsidRDefault="00192806" w:rsidP="00F132E3">
      <w:pPr>
        <w:rPr>
          <w:rFonts w:eastAsia="Calibri"/>
          <w:color w:val="808080"/>
        </w:rPr>
      </w:pPr>
    </w:p>
    <w:p w14:paraId="06D7BEE3" w14:textId="77777777" w:rsidR="00192806" w:rsidRPr="00F132E3" w:rsidRDefault="00192806" w:rsidP="00F132E3">
      <w:pPr>
        <w:rPr>
          <w:rFonts w:eastAsia="Calibri"/>
          <w:color w:val="808080"/>
        </w:rPr>
      </w:pPr>
    </w:p>
    <w:p w14:paraId="1DC2C43D" w14:textId="77777777" w:rsidR="000357EE" w:rsidRDefault="000357EE" w:rsidP="000357EE">
      <w:pPr>
        <w:pStyle w:val="Ttulo1"/>
        <w:numPr>
          <w:ilvl w:val="0"/>
          <w:numId w:val="0"/>
        </w:numPr>
        <w:ind w:left="432" w:hanging="432"/>
      </w:pPr>
      <w:bookmarkStart w:id="466" w:name="_Toc195095105"/>
      <w:r>
        <w:lastRenderedPageBreak/>
        <w:t>9. ACTIVIDAD ESTRATÉGICA TRANSVERSAL</w:t>
      </w:r>
      <w:bookmarkEnd w:id="466"/>
    </w:p>
    <w:p w14:paraId="53EF0D5C" w14:textId="77777777" w:rsidR="00DA5564" w:rsidRDefault="00DA5564" w:rsidP="00DA5564"/>
    <w:p w14:paraId="14E05AEA" w14:textId="77777777" w:rsidR="00DA5564" w:rsidRPr="00E85608" w:rsidRDefault="005A3707" w:rsidP="00DA5564">
      <w:r w:rsidRPr="00E85608">
        <w:t>Durante la anualidad 2024</w:t>
      </w:r>
      <w:r w:rsidR="00DA5564" w:rsidRPr="00E85608">
        <w:t xml:space="preserve">, y siguiendo con las líneas marcadas en su </w:t>
      </w:r>
      <w:r w:rsidR="00DA5564" w:rsidRPr="00E85608">
        <w:rPr>
          <w:i/>
          <w:iCs/>
        </w:rPr>
        <w:t>Plan Estratégico 20-2</w:t>
      </w:r>
      <w:r w:rsidR="00DA5564" w:rsidRPr="00E85608">
        <w:t xml:space="preserve">4, y </w:t>
      </w:r>
      <w:r w:rsidR="00DA5564" w:rsidRPr="00E85608">
        <w:rPr>
          <w:i/>
          <w:iCs/>
        </w:rPr>
        <w:t xml:space="preserve">Plan de </w:t>
      </w:r>
      <w:r w:rsidRPr="00E85608">
        <w:rPr>
          <w:i/>
          <w:iCs/>
        </w:rPr>
        <w:t>Actuación para la anualidad 2024</w:t>
      </w:r>
      <w:r w:rsidR="00DA5564" w:rsidRPr="00E85608">
        <w:t>, cabe destacar la siguiente actividad realizada durante esta anualidad:</w:t>
      </w:r>
    </w:p>
    <w:p w14:paraId="7E0C8A56" w14:textId="77777777" w:rsidR="00570CFA" w:rsidRPr="00E85608" w:rsidRDefault="00DA5564" w:rsidP="005A3707">
      <w:pPr>
        <w:pStyle w:val="Prrafodelista"/>
        <w:numPr>
          <w:ilvl w:val="0"/>
          <w:numId w:val="38"/>
        </w:numPr>
        <w:rPr>
          <w:bCs/>
        </w:rPr>
      </w:pPr>
      <w:r w:rsidRPr="00E85608">
        <w:rPr>
          <w:bCs/>
        </w:rPr>
        <w:t xml:space="preserve">Desarrollo de la </w:t>
      </w:r>
      <w:r w:rsidRPr="00E85608">
        <w:rPr>
          <w:b/>
          <w:bCs/>
        </w:rPr>
        <w:t>Ciencia Abierta</w:t>
      </w:r>
      <w:r w:rsidR="00570CFA" w:rsidRPr="00E85608">
        <w:rPr>
          <w:bCs/>
        </w:rPr>
        <w:t>:</w:t>
      </w:r>
    </w:p>
    <w:p w14:paraId="42240273" w14:textId="77777777" w:rsidR="00570CFA" w:rsidRPr="00E85608" w:rsidRDefault="005A3707" w:rsidP="00570CFA">
      <w:pPr>
        <w:pStyle w:val="Prrafodelista"/>
        <w:numPr>
          <w:ilvl w:val="1"/>
          <w:numId w:val="38"/>
        </w:numPr>
        <w:rPr>
          <w:bCs/>
        </w:rPr>
      </w:pPr>
      <w:r w:rsidRPr="00E85608">
        <w:rPr>
          <w:bCs/>
        </w:rPr>
        <w:t xml:space="preserve">Desde la Oficina de apoyo a la gestión de los datos de investigación se ha seguido prestando soporte al personal investigador que ha presentado propuestas a organismos financiadores que requerían incluir un apartado de Plan de Gestión de Datos. </w:t>
      </w:r>
    </w:p>
    <w:p w14:paraId="7A7EBD55" w14:textId="77777777" w:rsidR="00570CFA" w:rsidRPr="00E85608" w:rsidRDefault="005A3707" w:rsidP="00570CFA">
      <w:pPr>
        <w:pStyle w:val="Prrafodelista"/>
        <w:numPr>
          <w:ilvl w:val="1"/>
          <w:numId w:val="38"/>
        </w:numPr>
        <w:rPr>
          <w:bCs/>
        </w:rPr>
      </w:pPr>
      <w:r w:rsidRPr="00E85608">
        <w:rPr>
          <w:bCs/>
        </w:rPr>
        <w:t xml:space="preserve">Por otra parte, desde Fisabio se presentó la candidatura para formar parte del programa de apoyo a los organismos de investigación en la “FAIR-ificación” de los datos para cumplir con los principios FAIR. Fisabio fue admitida a formar parte de esta iniciativa europea (Programa FAIR-IMPACT) para promover herramientas y servicios FAIR en las comunidades científicas. Participamos desde febrero a octubre de 2024 en el programa; lo que ha permitido desarrollar un plan de acción específico con el objetivo de mejorar la gestión de datos de investigación a través de la formación. Más información al respecto se encuentra publicada en Zenodo: </w:t>
      </w:r>
      <w:hyperlink r:id="rId69" w:history="1">
        <w:r w:rsidR="00570CFA" w:rsidRPr="00E85608">
          <w:rPr>
            <w:rStyle w:val="Hipervnculo"/>
            <w:bCs/>
          </w:rPr>
          <w:t>https://zenodo.org/records/14588958</w:t>
        </w:r>
      </w:hyperlink>
    </w:p>
    <w:p w14:paraId="6B3251A0" w14:textId="77777777" w:rsidR="00570CFA" w:rsidRPr="00E85608" w:rsidRDefault="005A3707" w:rsidP="00570CFA">
      <w:pPr>
        <w:pStyle w:val="Prrafodelista"/>
        <w:numPr>
          <w:ilvl w:val="1"/>
          <w:numId w:val="38"/>
        </w:numPr>
        <w:rPr>
          <w:bCs/>
        </w:rPr>
      </w:pPr>
      <w:r w:rsidRPr="00E85608">
        <w:rPr>
          <w:bCs/>
        </w:rPr>
        <w:t>Cabe además destacar la adhesión de Fisabio en CoARA (la Coalición para la reforma de la evaluación de la investigación) en junio de 2024; cuya primera versión del plan de acción para cumplimiento de los compromisos CoARA se ha estado trabajando en el último semestre del año.</w:t>
      </w:r>
    </w:p>
    <w:p w14:paraId="047248C3" w14:textId="77777777" w:rsidR="00570CFA" w:rsidRPr="00E85608" w:rsidRDefault="00570CFA" w:rsidP="00570CFA">
      <w:pPr>
        <w:pStyle w:val="Prrafodelista"/>
        <w:numPr>
          <w:ilvl w:val="1"/>
          <w:numId w:val="38"/>
        </w:numPr>
        <w:rPr>
          <w:bCs/>
        </w:rPr>
      </w:pPr>
      <w:r w:rsidRPr="00E85608">
        <w:rPr>
          <w:bCs/>
        </w:rPr>
        <w:t xml:space="preserve">Durante el último trimestre de 2024, fue seleccionados para participar en el </w:t>
      </w:r>
      <w:r w:rsidRPr="00E85608">
        <w:rPr>
          <w:bCs/>
          <w:i/>
        </w:rPr>
        <w:t>Open Science Community Incubator Program</w:t>
      </w:r>
      <w:r w:rsidRPr="00E85608">
        <w:rPr>
          <w:bCs/>
        </w:rPr>
        <w:t>, una iniciativa de carácter mundial que</w:t>
      </w:r>
    </w:p>
    <w:p w14:paraId="2F5E0807" w14:textId="77777777" w:rsidR="00570CFA" w:rsidRPr="00E85608" w:rsidRDefault="00570CFA" w:rsidP="00570CFA">
      <w:pPr>
        <w:pStyle w:val="Prrafodelista"/>
        <w:ind w:left="1440"/>
        <w:rPr>
          <w:bCs/>
        </w:rPr>
      </w:pPr>
      <w:r w:rsidRPr="00E85608">
        <w:rPr>
          <w:bCs/>
        </w:rPr>
        <w:t>permite a las entidades participantes disfrutar de una mentorización y formación sobre cómo poner en marcha comunidades de ciencia abierta en su ámbito local. Como resultado de este programa, se está trabajando en el diseño de la “Open Science Community Valencia (OSCV)” que tiene previsto iniciar su andadura durante el tercer trimestre del año 2025.</w:t>
      </w:r>
    </w:p>
    <w:p w14:paraId="4566CE4F" w14:textId="77777777" w:rsidR="00570CFA" w:rsidRPr="00E85608" w:rsidRDefault="00570CFA" w:rsidP="00570CFA">
      <w:pPr>
        <w:pStyle w:val="Prrafodelista"/>
        <w:numPr>
          <w:ilvl w:val="1"/>
          <w:numId w:val="38"/>
        </w:numPr>
        <w:rPr>
          <w:bCs/>
        </w:rPr>
      </w:pPr>
      <w:r w:rsidRPr="00E85608">
        <w:rPr>
          <w:bCs/>
        </w:rPr>
        <w:t xml:space="preserve">Gracias al networking surgido a partir de participar en el </w:t>
      </w:r>
      <w:r w:rsidRPr="00E85608">
        <w:rPr>
          <w:bCs/>
          <w:i/>
        </w:rPr>
        <w:t>OSC Incubator Program</w:t>
      </w:r>
      <w:r w:rsidRPr="00E85608">
        <w:rPr>
          <w:bCs/>
        </w:rPr>
        <w:t xml:space="preserve">, surgió la oportunidad de preparar una propuesta europea de una acción COST con titulo </w:t>
      </w:r>
      <w:r w:rsidRPr="00E85608">
        <w:rPr>
          <w:bCs/>
          <w:i/>
        </w:rPr>
        <w:t>Promoting Regional Networks for Open Science Initiatives (PROGNOSIS),</w:t>
      </w:r>
      <w:r w:rsidRPr="00E85608">
        <w:rPr>
          <w:bCs/>
        </w:rPr>
        <w:t xml:space="preserve"> que fue presentada en octubre de 2024 y fue redactada por expertos de 17 países europeos, siendo FISABIO el único representante español. Se encuentra actualmente en proceso de evaluación por parte del programa europeo COST Actions.</w:t>
      </w:r>
    </w:p>
    <w:p w14:paraId="14057768" w14:textId="77777777" w:rsidR="005A3707" w:rsidRPr="00E85608" w:rsidRDefault="005A3707" w:rsidP="005A3707">
      <w:pPr>
        <w:pStyle w:val="Prrafodelista"/>
        <w:rPr>
          <w:bCs/>
        </w:rPr>
      </w:pPr>
    </w:p>
    <w:p w14:paraId="30C287EE" w14:textId="77777777" w:rsidR="00570CFA" w:rsidRPr="00E85608" w:rsidRDefault="00DA5564" w:rsidP="00602D2A">
      <w:pPr>
        <w:pStyle w:val="Prrafodelista"/>
        <w:numPr>
          <w:ilvl w:val="0"/>
          <w:numId w:val="38"/>
        </w:numPr>
        <w:rPr>
          <w:bCs/>
        </w:rPr>
      </w:pPr>
      <w:r w:rsidRPr="00E85608">
        <w:rPr>
          <w:b/>
          <w:bCs/>
        </w:rPr>
        <w:t xml:space="preserve">Ciencia Ciudadana </w:t>
      </w:r>
      <w:r w:rsidRPr="00E85608">
        <w:rPr>
          <w:bCs/>
        </w:rPr>
        <w:t xml:space="preserve">en la entidad. </w:t>
      </w:r>
    </w:p>
    <w:p w14:paraId="31E58350" w14:textId="77777777" w:rsidR="00570CFA" w:rsidRPr="00E85608" w:rsidRDefault="005A3707" w:rsidP="00570CFA">
      <w:pPr>
        <w:pStyle w:val="Prrafodelista"/>
        <w:numPr>
          <w:ilvl w:val="1"/>
          <w:numId w:val="38"/>
        </w:numPr>
        <w:rPr>
          <w:bCs/>
        </w:rPr>
      </w:pPr>
      <w:r w:rsidRPr="00E85608">
        <w:rPr>
          <w:bCs/>
        </w:rPr>
        <w:lastRenderedPageBreak/>
        <w:t xml:space="preserve">Durante 2024 se ha continuado trabajando en los </w:t>
      </w:r>
      <w:r w:rsidR="00DA5564" w:rsidRPr="00E85608">
        <w:rPr>
          <w:bCs/>
        </w:rPr>
        <w:t xml:space="preserve">los proyectos </w:t>
      </w:r>
      <w:r w:rsidR="00DA5564" w:rsidRPr="00E85608">
        <w:rPr>
          <w:b/>
          <w:bCs/>
          <w:i/>
          <w:iCs/>
        </w:rPr>
        <w:t>Citizen science in practice: prevalence, modes and antecedents of public engagement in health research</w:t>
      </w:r>
      <w:r w:rsidR="00DA5564" w:rsidRPr="00E85608">
        <w:rPr>
          <w:b/>
          <w:bCs/>
        </w:rPr>
        <w:t xml:space="preserve"> (CITI-SCIENCE),</w:t>
      </w:r>
      <w:r w:rsidR="00DA5564" w:rsidRPr="00E85608">
        <w:rPr>
          <w:bCs/>
        </w:rPr>
        <w:t xml:space="preserve"> financiado en la convocatoria de Proyectos de Generación de Conocimiento de la Agencia Estatal de Investigación liderado por INGENIO (CSIC-UPV) y en la que Fisabio participa como miembro del equipo investigador y el proyecto </w:t>
      </w:r>
      <w:r w:rsidR="00DA5564" w:rsidRPr="00E85608">
        <w:rPr>
          <w:b/>
          <w:bCs/>
        </w:rPr>
        <w:t xml:space="preserve">IRIS - La Investigación y la Innovación Responsable en la Investigación Sanitaria y Biomédica, </w:t>
      </w:r>
      <w:r w:rsidR="00DA5564" w:rsidRPr="00E85608">
        <w:rPr>
          <w:bCs/>
        </w:rPr>
        <w:t xml:space="preserve">financiado por la Conselleria de Innovación en la modalidad de Proyectos de I+D+I desarrollado por Grupos Emergentes, coordinado por la UV y de la que Fisabio forma parte. </w:t>
      </w:r>
    </w:p>
    <w:p w14:paraId="4CEB6356" w14:textId="77777777" w:rsidR="00570CFA" w:rsidRPr="00E85608" w:rsidRDefault="00602D2A" w:rsidP="00570CFA">
      <w:pPr>
        <w:pStyle w:val="Prrafodelista"/>
        <w:numPr>
          <w:ilvl w:val="1"/>
          <w:numId w:val="38"/>
        </w:numPr>
        <w:rPr>
          <w:bCs/>
        </w:rPr>
      </w:pPr>
      <w:r w:rsidRPr="00E85608">
        <w:rPr>
          <w:bCs/>
        </w:rPr>
        <w:t xml:space="preserve">Además, se ha seguido avanzando en el </w:t>
      </w:r>
      <w:r w:rsidR="00DA5564" w:rsidRPr="00E85608">
        <w:rPr>
          <w:b/>
          <w:bCs/>
        </w:rPr>
        <w:t>proyecto FisaLab-ELX</w:t>
      </w:r>
      <w:r w:rsidR="00DA5564" w:rsidRPr="00E85608">
        <w:rPr>
          <w:bCs/>
        </w:rPr>
        <w:t xml:space="preserve">. </w:t>
      </w:r>
      <w:r w:rsidR="00DA5564" w:rsidRPr="00E85608">
        <w:rPr>
          <w:b/>
          <w:bCs/>
        </w:rPr>
        <w:t>Laboratorio de experiencias y validación clínica de soluciones sanitarias para fomentar la cooperación de agentes del sistema valenciano de innovación</w:t>
      </w:r>
      <w:r w:rsidR="00DA5564" w:rsidRPr="00E85608">
        <w:rPr>
          <w:bCs/>
        </w:rPr>
        <w:t>. Este laboratorio de experiencias se focaliza en promover actividades de co-diseño y co-desarrollo de soluciones sanitarias incluyendo a la ciudadanía y profesionales sanitarios como parte activa del proceso.</w:t>
      </w:r>
      <w:r w:rsidRPr="00E85608">
        <w:rPr>
          <w:bCs/>
        </w:rPr>
        <w:t xml:space="preserve"> Durante 2024 se ha refinado la metodología de involucración al usuario final en los procesos de testeo y pruebas de usabilidad para adaptarla a las necesidades de FisaLab-ELX. Dicha metodología se probó con proyectos reales para terminar de ajustarla y durante el último trimestre del año se ha estado trabajando en el diseño y elaboración de la I Convocatoria de participación en los servicios de FisaLab-ELX, la cual está prevista para ser publicada durante el primer trimestre de 2025.</w:t>
      </w:r>
    </w:p>
    <w:p w14:paraId="7D4EBAD2" w14:textId="77777777" w:rsidR="00570CFA" w:rsidRPr="00E85608" w:rsidRDefault="00602D2A" w:rsidP="00570CFA">
      <w:pPr>
        <w:pStyle w:val="Prrafodelista"/>
        <w:numPr>
          <w:ilvl w:val="1"/>
          <w:numId w:val="38"/>
        </w:numPr>
        <w:rPr>
          <w:bCs/>
        </w:rPr>
      </w:pPr>
      <w:r w:rsidRPr="00E85608">
        <w:rPr>
          <w:bCs/>
        </w:rPr>
        <w:t xml:space="preserve">Cabe destacar el inicio del </w:t>
      </w:r>
      <w:r w:rsidRPr="00E85608">
        <w:rPr>
          <w:b/>
          <w:bCs/>
        </w:rPr>
        <w:t xml:space="preserve">proyecto EQUILAB: laboratorio ciudadano de innovación para reducir las desigualdades en salud </w:t>
      </w:r>
      <w:r w:rsidRPr="00E85608">
        <w:rPr>
          <w:bCs/>
        </w:rPr>
        <w:t>en octubre de 2024. El objetivo general EQUILAB es el diseño, desarrollo y validación de un piloto de laboratorio ciudadano de innovación para fomentar la participación ciudadana en el co-diseño y co-desarrollo de nuevos proyectos que contribuyan a reducir las desigualdades en salud que se han visto agravadas por la pandemia por COVID-19. EQUILAB se plantea como una experiencia piloto para demostrar que los procesos de experimentación colaborativa favorecen e impulsan la innovación en el ámbito de la salud. El laboratorio estará ubicado en el Centro de Salud del barrio Fuente de San Luis (Departamento de Salud de València - Doctor Peset). EQUILAB cuenta con un consorcio formado por personal investigador de FISABIO, VALENCIA INNOVATION CAPITAL, UNIVERSIDAD POLITÉCNICA DE VALENCIA y la plataforma ciudadana VALENCIA SALUDABLE. El proyecto está co-financiado por Convocatoria de ayudas para el fomento de la cultura científica, tecnológica y de la innovación 2023 de FECYT en la modalidad de Ciencia Ciudadana.</w:t>
      </w:r>
    </w:p>
    <w:p w14:paraId="50620FA9" w14:textId="77777777" w:rsidR="00570CFA" w:rsidRPr="00E85608" w:rsidRDefault="00602D2A" w:rsidP="00570CFA">
      <w:pPr>
        <w:pStyle w:val="Prrafodelista"/>
        <w:numPr>
          <w:ilvl w:val="1"/>
          <w:numId w:val="38"/>
        </w:numPr>
        <w:rPr>
          <w:bCs/>
        </w:rPr>
      </w:pPr>
      <w:r w:rsidRPr="00E85608">
        <w:rPr>
          <w:bCs/>
        </w:rPr>
        <w:t xml:space="preserve">Durante el último semestre de 2024 se presentaron dos propuestas de ciencia ciudadana que comenzarán en 2025 si resultan financiados. El </w:t>
      </w:r>
      <w:r w:rsidRPr="00E85608">
        <w:rPr>
          <w:b/>
          <w:bCs/>
        </w:rPr>
        <w:t>proyecto CIUTRANSFER</w:t>
      </w:r>
      <w:r w:rsidRPr="00E85608">
        <w:rPr>
          <w:bCs/>
        </w:rPr>
        <w:t xml:space="preserve"> presentado a la nueva convocatoria de innovación pública de FECYT (PROGRAMA CIUTRANSFER </w:t>
      </w:r>
      <w:r w:rsidRPr="00E85608">
        <w:rPr>
          <w:bCs/>
        </w:rPr>
        <w:lastRenderedPageBreak/>
        <w:t xml:space="preserve">para el fomento, la transferencia de conocimiento y el asesoramiento científico en la implementación de la ciencia ciudadana y sus resultados en las políticas en salud y otros planes estratégicos de la Conselleria de Sanitat de la Generalitat Valenciana) y el proyecto </w:t>
      </w:r>
      <w:r w:rsidRPr="00E85608">
        <w:rPr>
          <w:b/>
          <w:bCs/>
        </w:rPr>
        <w:t>MATERNIDADES SOSTENIBLES</w:t>
      </w:r>
      <w:r w:rsidRPr="00E85608">
        <w:rPr>
          <w:bCs/>
        </w:rPr>
        <w:t xml:space="preserve">: </w:t>
      </w:r>
      <w:r w:rsidR="00352E69" w:rsidRPr="00E85608">
        <w:rPr>
          <w:bCs/>
        </w:rPr>
        <w:t xml:space="preserve">ciencia ciudadana para comprender </w:t>
      </w:r>
      <w:r w:rsidRPr="00E85608">
        <w:rPr>
          <w:bCs/>
        </w:rPr>
        <w:t>los</w:t>
      </w:r>
      <w:r w:rsidR="00352E69" w:rsidRPr="00E85608">
        <w:rPr>
          <w:bCs/>
        </w:rPr>
        <w:t xml:space="preserve"> aspectos psicológicos y emocionales que envuelven la maternidad,</w:t>
      </w:r>
      <w:r w:rsidRPr="00E85608">
        <w:rPr>
          <w:bCs/>
        </w:rPr>
        <w:t xml:space="preserve">  presentado a la modalidad de ciencia ciudadana de la convocatoria de cultura científica de FECYT. </w:t>
      </w:r>
      <w:r w:rsidR="00352E69" w:rsidRPr="00E85608">
        <w:rPr>
          <w:bCs/>
        </w:rPr>
        <w:t>Este proyecto se lidera desde Fisabio y se realizaría en colaboración con la entidad La Mandarina de Newton.</w:t>
      </w:r>
    </w:p>
    <w:p w14:paraId="5CFFAC85" w14:textId="77777777" w:rsidR="00570CFA" w:rsidRPr="00E85608" w:rsidRDefault="00352E69" w:rsidP="00570CFA">
      <w:pPr>
        <w:pStyle w:val="Prrafodelista"/>
        <w:numPr>
          <w:ilvl w:val="1"/>
          <w:numId w:val="38"/>
        </w:numPr>
        <w:rPr>
          <w:bCs/>
        </w:rPr>
      </w:pPr>
      <w:r w:rsidRPr="00E85608">
        <w:rPr>
          <w:bCs/>
        </w:rPr>
        <w:t xml:space="preserve">Una  tercera propuesta fue presentada a la convocatoria europea REINFORCING, el </w:t>
      </w:r>
      <w:r w:rsidRPr="00E85608">
        <w:rPr>
          <w:b/>
          <w:bCs/>
        </w:rPr>
        <w:t xml:space="preserve">proyecto </w:t>
      </w:r>
      <w:r w:rsidRPr="00E85608">
        <w:rPr>
          <w:b/>
          <w:bCs/>
          <w:i/>
        </w:rPr>
        <w:t>MULTI-stakeholders ENGAGEment programme to create inclusive R&amp;D ecosystems around Cancer EU Mission</w:t>
      </w:r>
      <w:r w:rsidRPr="00E85608">
        <w:rPr>
          <w:bCs/>
        </w:rPr>
        <w:t xml:space="preserve"> en septiembre 2024, comunicándonos que ha sido positivamente evaluada y será financiada en diciembre del mismo año. El objetivo del proyecto MULTI-ENGAGE es el de Definir, implementar y evaluar un programa fundamental e innovador para la participación de múltiples stakeholders, incluida la  ciudadanía, en los procesos de I+D relacionados con la misión de la UE contra el cáncer. MULTI-ENGAGE comienza el 1 de enero de 2025 y tendrá una duración de 12 meses.</w:t>
      </w:r>
    </w:p>
    <w:p w14:paraId="578A5A42" w14:textId="77777777" w:rsidR="00352E69" w:rsidRPr="00E85608" w:rsidRDefault="00352E69" w:rsidP="00570CFA">
      <w:pPr>
        <w:pStyle w:val="Prrafodelista"/>
        <w:numPr>
          <w:ilvl w:val="1"/>
          <w:numId w:val="38"/>
        </w:numPr>
        <w:rPr>
          <w:bCs/>
        </w:rPr>
      </w:pPr>
      <w:r w:rsidRPr="00E85608">
        <w:rPr>
          <w:bCs/>
        </w:rPr>
        <w:t xml:space="preserve">Finalmente, cabe destacar la </w:t>
      </w:r>
      <w:r w:rsidRPr="00E85608">
        <w:rPr>
          <w:b/>
          <w:bCs/>
        </w:rPr>
        <w:t xml:space="preserve">co-coordinación de Fisabio en el grupo de trabajo de ciencia ciudadana de REGIC </w:t>
      </w:r>
      <w:r w:rsidRPr="00E85608">
        <w:rPr>
          <w:bCs/>
        </w:rPr>
        <w:t>que comenzó en 2024. Se comparte coordinación con el Instituto de Investigación del Vall d’Hebrón y el Instituto de Investigación Sanitaria de Aragón.</w:t>
      </w:r>
    </w:p>
    <w:p w14:paraId="71B57E0D" w14:textId="77777777" w:rsidR="00602D2A" w:rsidRPr="00E85608" w:rsidRDefault="00602D2A" w:rsidP="00602D2A">
      <w:pPr>
        <w:pStyle w:val="Prrafodelista"/>
        <w:rPr>
          <w:bCs/>
        </w:rPr>
      </w:pPr>
    </w:p>
    <w:p w14:paraId="5AB19E06" w14:textId="77777777" w:rsidR="00DA5564" w:rsidRPr="00E85608" w:rsidRDefault="00DA5564" w:rsidP="002B61D8">
      <w:pPr>
        <w:pStyle w:val="Prrafodelista"/>
        <w:numPr>
          <w:ilvl w:val="0"/>
          <w:numId w:val="38"/>
        </w:numPr>
        <w:rPr>
          <w:b/>
          <w:bCs/>
        </w:rPr>
      </w:pPr>
      <w:r w:rsidRPr="00E85608">
        <w:rPr>
          <w:b/>
          <w:bCs/>
        </w:rPr>
        <w:t xml:space="preserve">Fomento de la I+D+i en Salud Pública </w:t>
      </w:r>
      <w:r w:rsidRPr="00E85608">
        <w:t>a través de la capacitación de los/las jóvenes en formación y la investigación/innovación colaborativa. Durante la anualidad 2023 se ha impartido un máster sobre investigación avanzada en Salud Pública, dirigido al personal médico residente.  Además, durante el mes de febrero se desarrolló la “Jornada de investigación en Salud Pública” con la participación de las áreas de investigación en Salud Pública de Fisabio y la Dirección General de Salud Púbica de la Conselleria de Sanitat.</w:t>
      </w:r>
    </w:p>
    <w:p w14:paraId="6B083C32" w14:textId="77777777" w:rsidR="00E5541A" w:rsidRPr="00E85608" w:rsidRDefault="00E5541A" w:rsidP="00E5541A">
      <w:pPr>
        <w:pStyle w:val="Prrafodelista"/>
        <w:rPr>
          <w:b/>
          <w:bCs/>
        </w:rPr>
      </w:pPr>
    </w:p>
    <w:p w14:paraId="35FA3935" w14:textId="77777777" w:rsidR="00E5541A" w:rsidRPr="00E85608" w:rsidRDefault="00DA5564" w:rsidP="002B61D8">
      <w:pPr>
        <w:pStyle w:val="Prrafodelista"/>
        <w:numPr>
          <w:ilvl w:val="0"/>
          <w:numId w:val="38"/>
        </w:numPr>
      </w:pPr>
      <w:r w:rsidRPr="00E85608">
        <w:t xml:space="preserve">Se han generado </w:t>
      </w:r>
      <w:r w:rsidRPr="00E85608">
        <w:rPr>
          <w:b/>
          <w:bCs/>
        </w:rPr>
        <w:t xml:space="preserve">Grupos Promotores consistentes </w:t>
      </w:r>
      <w:r w:rsidRPr="00E85608">
        <w:t xml:space="preserve">en grupos de trabajo estables compuestos por personal de los diferentes Departamentos de Salud y por personal de gestión de Fisabio para fomentar y posibilitar la investigación y la innovación por parte del personal de los centros sanitarios. Para ello, se realizarán reuniones de estos grupos compuestos por las gerencias y los equipos directivos de los DS (individuales, por áreas geográficas, enmarcadas en todo el ámbito de actuación de Fisabio, etc.) y se contará con el personal investigador con experiencia de cada centro como figura tractora del conocimiento y la generación de alianzas. </w:t>
      </w:r>
    </w:p>
    <w:p w14:paraId="5B718796" w14:textId="77777777" w:rsidR="00E5541A" w:rsidRPr="00E85608" w:rsidRDefault="00E5541A" w:rsidP="00E5541A">
      <w:pPr>
        <w:pStyle w:val="Prrafodelista"/>
      </w:pPr>
    </w:p>
    <w:p w14:paraId="2D6B5D76" w14:textId="77777777" w:rsidR="00DA5564" w:rsidRPr="00E85608" w:rsidRDefault="00DA5564" w:rsidP="002B61D8">
      <w:pPr>
        <w:pStyle w:val="Prrafodelista"/>
        <w:numPr>
          <w:ilvl w:val="0"/>
          <w:numId w:val="38"/>
        </w:numPr>
      </w:pPr>
      <w:r w:rsidRPr="00E85608">
        <w:rPr>
          <w:b/>
          <w:bCs/>
        </w:rPr>
        <w:lastRenderedPageBreak/>
        <w:t>Clasificación del personal de investigación</w:t>
      </w:r>
      <w:r w:rsidR="00E5541A" w:rsidRPr="00E85608">
        <w:rPr>
          <w:b/>
          <w:bCs/>
        </w:rPr>
        <w:t xml:space="preserve">. </w:t>
      </w:r>
      <w:r w:rsidR="00E5541A" w:rsidRPr="00E85608">
        <w:t>D</w:t>
      </w:r>
      <w:r w:rsidRPr="00E85608">
        <w:t>urante la anualidad 2023, Fisabio ha desarrollado un proceso de clasificación de todo su personal investigador contratado en función de las categorías asignadas en la clasificación Euraxess, desde R1 a R4</w:t>
      </w:r>
      <w:r w:rsidR="00E5541A" w:rsidRPr="00E85608">
        <w:t xml:space="preserve">. </w:t>
      </w:r>
      <w:r w:rsidRPr="00E85608">
        <w:t>Tras definirse los criterios y umbrales para cada categoría, se procedió a aplicarlos para cada caso particular, permitiendo la categorización de todos los profesionales analizados.</w:t>
      </w:r>
    </w:p>
    <w:p w14:paraId="0AED34CA" w14:textId="77777777" w:rsidR="00DA1C2D" w:rsidRPr="00E85608" w:rsidRDefault="00DA1C2D" w:rsidP="00DA1C2D">
      <w:pPr>
        <w:pStyle w:val="Prrafodelista"/>
      </w:pPr>
    </w:p>
    <w:p w14:paraId="490ED058" w14:textId="77777777" w:rsidR="00DA1C2D" w:rsidRPr="00E85608" w:rsidRDefault="00DA1C2D" w:rsidP="00570CFA">
      <w:pPr>
        <w:pStyle w:val="Prrafodelista"/>
        <w:numPr>
          <w:ilvl w:val="0"/>
          <w:numId w:val="38"/>
        </w:numPr>
      </w:pPr>
      <w:r w:rsidRPr="00E85608">
        <w:rPr>
          <w:b/>
        </w:rPr>
        <w:t>Impulso a la Compra Pública de Innovación (</w:t>
      </w:r>
      <w:r w:rsidR="00570CFA" w:rsidRPr="00E85608">
        <w:rPr>
          <w:b/>
        </w:rPr>
        <w:t xml:space="preserve">CPI) en la entidad </w:t>
      </w:r>
      <w:r w:rsidR="00570CFA" w:rsidRPr="00E85608">
        <w:t xml:space="preserve">para establecer un plan de actividades de promoción de la CPI (innovación abierta) en Fisabio, los Departamentos de Salud adscritos a la entidad y el resto de </w:t>
      </w:r>
      <w:proofErr w:type="gramStart"/>
      <w:r w:rsidR="00570CFA" w:rsidRPr="00E85608">
        <w:t>actores</w:t>
      </w:r>
      <w:proofErr w:type="gramEnd"/>
      <w:r w:rsidR="00570CFA" w:rsidRPr="00E85608">
        <w:t xml:space="preserve"> del ecosistema valenciano de innovación. Caben destacar las siguientes iniciativas durante 2024:</w:t>
      </w:r>
    </w:p>
    <w:p w14:paraId="585BAB31" w14:textId="77777777" w:rsidR="00570CFA" w:rsidRPr="00E85608" w:rsidRDefault="00570CFA" w:rsidP="00570CFA">
      <w:pPr>
        <w:pStyle w:val="Prrafodelista"/>
      </w:pPr>
    </w:p>
    <w:p w14:paraId="4FC34DDE" w14:textId="77777777" w:rsidR="00570CFA" w:rsidRPr="00E85608" w:rsidRDefault="00570CFA" w:rsidP="00570CFA">
      <w:pPr>
        <w:pStyle w:val="Prrafodelista"/>
        <w:numPr>
          <w:ilvl w:val="1"/>
          <w:numId w:val="38"/>
        </w:numPr>
      </w:pPr>
      <w:r w:rsidRPr="00E85608">
        <w:t xml:space="preserve">El </w:t>
      </w:r>
      <w:r w:rsidRPr="00E85608">
        <w:rPr>
          <w:b/>
        </w:rPr>
        <w:t>proyecto CPImpulse</w:t>
      </w:r>
      <w:r w:rsidRPr="00E85608">
        <w:t xml:space="preserve"> (INNCP2/2023/7) financiado por IVACE+i en 2023 en la modalidad de Compra Pública de Innovación, es un proyecto estratégico para la unidad puesto que sienta las bases para el impulso de la herramienta de la Compra Pública de Innovación (CPI) en Fisabio y los centros sanitarios que son de su ámbito de actuación. El proyecto finalizará en diciembre de 2025 y tiene una financiación de 294.787,84€. CPImpulse ha generado una imagen corporativa propia y nos encontramos actualmente trabajando en el programa formativo diferenciado por perfiles de interés para la CPI. Durante 2025 se terminará de diseñar la hoja de ruta para trazar la estrategia de CPI en la entidad.</w:t>
      </w:r>
    </w:p>
    <w:p w14:paraId="128F1A0A" w14:textId="77777777" w:rsidR="00570CFA" w:rsidRPr="00E85608" w:rsidRDefault="00570CFA" w:rsidP="007551E7">
      <w:pPr>
        <w:pStyle w:val="Prrafodelista"/>
        <w:numPr>
          <w:ilvl w:val="1"/>
          <w:numId w:val="38"/>
        </w:numPr>
        <w:rPr>
          <w:b/>
          <w:bCs/>
        </w:rPr>
      </w:pPr>
      <w:r w:rsidRPr="00E85608">
        <w:t xml:space="preserve">El </w:t>
      </w:r>
      <w:r w:rsidRPr="00E85608">
        <w:rPr>
          <w:b/>
          <w:bCs/>
        </w:rPr>
        <w:t>proyecto CPI-ESCaPe. CAPACITANDO AL PERSONAL INNOVADOR DEL ECOSISTEMA VALENCIANO DE SALUD PARA IMPULSAR LA COMPRA</w:t>
      </w:r>
      <w:r w:rsidR="007551E7" w:rsidRPr="00E85608">
        <w:rPr>
          <w:b/>
          <w:bCs/>
        </w:rPr>
        <w:t xml:space="preserve"> </w:t>
      </w:r>
      <w:r w:rsidRPr="00E85608">
        <w:rPr>
          <w:b/>
          <w:bCs/>
        </w:rPr>
        <w:t xml:space="preserve">PÚBLICA DE INNOVACIÓN (INNCP2/2024/2) </w:t>
      </w:r>
      <w:r w:rsidRPr="00E85608">
        <w:rPr>
          <w:bCs/>
        </w:rPr>
        <w:t>fue presentado a la modalidad</w:t>
      </w:r>
      <w:r w:rsidR="007551E7" w:rsidRPr="00E85608">
        <w:rPr>
          <w:bCs/>
        </w:rPr>
        <w:t xml:space="preserve"> </w:t>
      </w:r>
      <w:r w:rsidRPr="00E85608">
        <w:rPr>
          <w:bCs/>
        </w:rPr>
        <w:t>de Compra Pública de Innovación de IVACE+i en 2024 y que pretende</w:t>
      </w:r>
      <w:r w:rsidR="007551E7" w:rsidRPr="00E85608">
        <w:rPr>
          <w:bCs/>
        </w:rPr>
        <w:t xml:space="preserve"> </w:t>
      </w:r>
      <w:r w:rsidRPr="00E85608">
        <w:rPr>
          <w:bCs/>
        </w:rPr>
        <w:t>capacitar y formar al personal de los diferentes departamentos de salud de la</w:t>
      </w:r>
      <w:r w:rsidR="007551E7" w:rsidRPr="00E85608">
        <w:rPr>
          <w:bCs/>
        </w:rPr>
        <w:t xml:space="preserve"> </w:t>
      </w:r>
      <w:r w:rsidRPr="00E85608">
        <w:rPr>
          <w:bCs/>
        </w:rPr>
        <w:t>Comunidad Valenciana (demanda) y también a la oferta mediante el diseño e</w:t>
      </w:r>
      <w:r w:rsidR="007551E7" w:rsidRPr="00E85608">
        <w:rPr>
          <w:bCs/>
        </w:rPr>
        <w:t xml:space="preserve"> </w:t>
      </w:r>
      <w:r w:rsidRPr="00E85608">
        <w:rPr>
          <w:bCs/>
        </w:rPr>
        <w:t>implementación de un juego de escape (escape room). Se trata de una manera</w:t>
      </w:r>
      <w:r w:rsidR="007551E7" w:rsidRPr="00E85608">
        <w:rPr>
          <w:bCs/>
        </w:rPr>
        <w:t xml:space="preserve"> </w:t>
      </w:r>
      <w:r w:rsidRPr="00E85608">
        <w:rPr>
          <w:bCs/>
        </w:rPr>
        <w:t>innovadora para acercar la CPI en salud a todos estos perfiles. Es un proyecto</w:t>
      </w:r>
      <w:r w:rsidR="007551E7" w:rsidRPr="00E85608">
        <w:rPr>
          <w:bCs/>
        </w:rPr>
        <w:t xml:space="preserve"> </w:t>
      </w:r>
      <w:r w:rsidRPr="00E85608">
        <w:rPr>
          <w:bCs/>
        </w:rPr>
        <w:t xml:space="preserve">en el que están involucrados el resto de </w:t>
      </w:r>
      <w:proofErr w:type="gramStart"/>
      <w:r w:rsidRPr="00E85608">
        <w:rPr>
          <w:bCs/>
        </w:rPr>
        <w:t>Institutos</w:t>
      </w:r>
      <w:proofErr w:type="gramEnd"/>
      <w:r w:rsidRPr="00E85608">
        <w:rPr>
          <w:bCs/>
        </w:rPr>
        <w:t xml:space="preserve"> de Investigación Sanitaria</w:t>
      </w:r>
      <w:r w:rsidR="007551E7" w:rsidRPr="00E85608">
        <w:rPr>
          <w:bCs/>
        </w:rPr>
        <w:t xml:space="preserve"> </w:t>
      </w:r>
      <w:r w:rsidRPr="00E85608">
        <w:rPr>
          <w:bCs/>
        </w:rPr>
        <w:t>(INCLIVA, ISABIAL e IISLAFE) que junto con profesionales de Fisabio se</w:t>
      </w:r>
      <w:r w:rsidR="007551E7" w:rsidRPr="00E85608">
        <w:rPr>
          <w:bCs/>
        </w:rPr>
        <w:t xml:space="preserve"> </w:t>
      </w:r>
      <w:r w:rsidRPr="00E85608">
        <w:rPr>
          <w:bCs/>
        </w:rPr>
        <w:t>beneficiaran de esta iniciativa de capacitación durante 2026. El proyecto</w:t>
      </w:r>
      <w:r w:rsidR="007551E7" w:rsidRPr="00E85608">
        <w:rPr>
          <w:bCs/>
        </w:rPr>
        <w:t xml:space="preserve"> </w:t>
      </w:r>
      <w:r w:rsidRPr="00E85608">
        <w:rPr>
          <w:bCs/>
        </w:rPr>
        <w:t>comenzó en octubre de 2024 y nos encontramos actualmente en fase de</w:t>
      </w:r>
      <w:r w:rsidR="007551E7" w:rsidRPr="00E85608">
        <w:rPr>
          <w:bCs/>
        </w:rPr>
        <w:t xml:space="preserve"> </w:t>
      </w:r>
      <w:r w:rsidRPr="00E85608">
        <w:rPr>
          <w:bCs/>
        </w:rPr>
        <w:t>diseño del juego de capacitación. Financiación: 122.381,35 €.</w:t>
      </w:r>
    </w:p>
    <w:p w14:paraId="16E6A3B0" w14:textId="77777777" w:rsidR="007551E7" w:rsidRPr="00E85608" w:rsidRDefault="007551E7" w:rsidP="007551E7">
      <w:pPr>
        <w:pStyle w:val="Prrafodelista"/>
        <w:numPr>
          <w:ilvl w:val="1"/>
          <w:numId w:val="38"/>
        </w:numPr>
        <w:rPr>
          <w:bCs/>
        </w:rPr>
      </w:pPr>
      <w:r w:rsidRPr="00E85608">
        <w:rPr>
          <w:bCs/>
        </w:rPr>
        <w:t xml:space="preserve">El </w:t>
      </w:r>
      <w:r w:rsidRPr="00E85608">
        <w:rPr>
          <w:b/>
          <w:bCs/>
        </w:rPr>
        <w:t>proyecto Join2Procure+</w:t>
      </w:r>
      <w:r w:rsidRPr="00E85608">
        <w:rPr>
          <w:bCs/>
        </w:rPr>
        <w:t xml:space="preserve"> que ha recibido financiación por la iniciativa europea Procure4Health y con el que pretendemos seguir caracterizando durante 2024 el reto identificado durante la fase anterior del proyecto. Este reto se enfoca en el ámbito de la sostenibilidad ambiental de la atención sanitaria. Financiación: 30.000 €.</w:t>
      </w:r>
    </w:p>
    <w:p w14:paraId="2922574D" w14:textId="77777777" w:rsidR="007551E7" w:rsidRPr="00E85608" w:rsidRDefault="007551E7" w:rsidP="007551E7">
      <w:pPr>
        <w:pStyle w:val="Prrafodelista"/>
        <w:numPr>
          <w:ilvl w:val="1"/>
          <w:numId w:val="38"/>
        </w:numPr>
        <w:rPr>
          <w:bCs/>
        </w:rPr>
      </w:pPr>
      <w:r w:rsidRPr="00E85608">
        <w:rPr>
          <w:bCs/>
        </w:rPr>
        <w:lastRenderedPageBreak/>
        <w:t xml:space="preserve">Finalmente, podemos destacar nuestra aceptación y participación en el </w:t>
      </w:r>
      <w:r w:rsidRPr="00E85608">
        <w:rPr>
          <w:b/>
          <w:bCs/>
        </w:rPr>
        <w:t>programa de mentoring y coaching en CPI que ofrece el proyecto europeo HealthInnofacilitator</w:t>
      </w:r>
      <w:r w:rsidRPr="00E85608">
        <w:rPr>
          <w:bCs/>
        </w:rPr>
        <w:t xml:space="preserve">. Gracias a este programa que duró hasta finales de septiembre de 2024 tuvimos la oportunidad junto con el resto de </w:t>
      </w:r>
      <w:proofErr w:type="gramStart"/>
      <w:r w:rsidRPr="00E85608">
        <w:rPr>
          <w:bCs/>
        </w:rPr>
        <w:t>Institutos</w:t>
      </w:r>
      <w:proofErr w:type="gramEnd"/>
      <w:r w:rsidRPr="00E85608">
        <w:rPr>
          <w:bCs/>
        </w:rPr>
        <w:t xml:space="preserve"> de Investigación Sanitaria y Fundaciones de Salud de la Comunidad Valenciana de trabajar en las acciones preparatorias para un futuro modelo de Gobernanza CPI en salud de la Comunidad Valenciana. Es importante comentar que en estas actividades de mentoring también participó personal de la DGII de la Conselleria de Sanitat.</w:t>
      </w:r>
    </w:p>
    <w:p w14:paraId="257BFFF0" w14:textId="77777777" w:rsidR="00DA5564" w:rsidRPr="00E85608" w:rsidRDefault="00DA5564" w:rsidP="00DA5564"/>
    <w:p w14:paraId="2116614C" w14:textId="77777777" w:rsidR="00DA5564" w:rsidRPr="00E85608" w:rsidRDefault="00DA5564" w:rsidP="00DA5564"/>
    <w:p w14:paraId="729F628B" w14:textId="77777777" w:rsidR="00DA5564" w:rsidRPr="00E85608" w:rsidRDefault="00DA5564" w:rsidP="00DA5564"/>
    <w:p w14:paraId="679468B4" w14:textId="77777777" w:rsidR="00DA5564" w:rsidRPr="00E85608" w:rsidRDefault="00DA5564" w:rsidP="00DA5564"/>
    <w:p w14:paraId="4381A51F" w14:textId="77777777" w:rsidR="000357EE" w:rsidRPr="00E85608" w:rsidRDefault="000357EE" w:rsidP="000357EE">
      <w:pPr>
        <w:suppressAutoHyphens/>
        <w:autoSpaceDE w:val="0"/>
        <w:spacing w:before="120" w:after="0"/>
        <w:rPr>
          <w:rFonts w:eastAsia="Calibri"/>
          <w:b/>
        </w:rPr>
      </w:pPr>
    </w:p>
    <w:p w14:paraId="5FA86708" w14:textId="77777777" w:rsidR="00273F4A" w:rsidRPr="00E85608" w:rsidRDefault="00273F4A" w:rsidP="00273F4A">
      <w:pPr>
        <w:rPr>
          <w:color w:val="808080" w:themeColor="background1" w:themeShade="80"/>
        </w:rPr>
      </w:pPr>
      <w:r w:rsidRPr="00E85608">
        <w:rPr>
          <w:color w:val="808080" w:themeColor="background1" w:themeShade="80"/>
        </w:rPr>
        <w:t>.</w:t>
      </w:r>
    </w:p>
    <w:p w14:paraId="5A8596C4" w14:textId="77777777" w:rsidR="00273F4A" w:rsidRDefault="00273F4A" w:rsidP="00273F4A">
      <w:pPr>
        <w:spacing w:line="256" w:lineRule="auto"/>
        <w:jc w:val="left"/>
        <w:rPr>
          <w:rFonts w:eastAsiaTheme="majorEastAsia" w:cstheme="majorBidi"/>
          <w:b/>
          <w:bCs/>
          <w:sz w:val="28"/>
          <w:szCs w:val="28"/>
        </w:rPr>
      </w:pPr>
      <w:r>
        <w:br w:type="page"/>
      </w:r>
    </w:p>
    <w:p w14:paraId="51F5B684" w14:textId="77777777" w:rsidR="006305A1" w:rsidRDefault="00FF7F05" w:rsidP="00FF7F05">
      <w:pPr>
        <w:pStyle w:val="Ttulo1"/>
        <w:numPr>
          <w:ilvl w:val="0"/>
          <w:numId w:val="0"/>
        </w:numPr>
        <w:ind w:left="432" w:hanging="432"/>
      </w:pPr>
      <w:bookmarkStart w:id="467" w:name="_Hlk161830994"/>
      <w:bookmarkStart w:id="468" w:name="_Hlk193363584"/>
      <w:bookmarkStart w:id="469" w:name="_Toc195095106"/>
      <w:r>
        <w:lastRenderedPageBreak/>
        <w:t xml:space="preserve">10. </w:t>
      </w:r>
      <w:r w:rsidR="006305A1" w:rsidRPr="006305A1">
        <w:t>CATEDRA FISABIO-UNIVERSITAT DE VALENCIA</w:t>
      </w:r>
      <w:bookmarkEnd w:id="469"/>
    </w:p>
    <w:bookmarkEnd w:id="467"/>
    <w:bookmarkEnd w:id="468"/>
    <w:p w14:paraId="5554FF84" w14:textId="77777777" w:rsidR="00E85608" w:rsidRPr="008D5BF3" w:rsidRDefault="00E85608" w:rsidP="00E85608">
      <w:pPr>
        <w:rPr>
          <w:b/>
        </w:rPr>
      </w:pPr>
    </w:p>
    <w:p w14:paraId="38DB5487" w14:textId="77777777" w:rsidR="00E85608" w:rsidRPr="008D5BF3" w:rsidRDefault="00E85608" w:rsidP="00E85608">
      <w:r w:rsidRPr="008D5BF3">
        <w:rPr>
          <w:b/>
        </w:rPr>
        <w:t>5º CICLO DE LA CÁTEDRA</w:t>
      </w:r>
      <w:r w:rsidRPr="008D5BF3">
        <w:t xml:space="preserve"> “ Bio-mejoramiento Humano a debate”. El ciclo se está realizando juntamente con la Fundación Lilly. El ateneo Biomédico, tuvo lugar aquí en Valencia en mayo de 2024 y el workshop será el 29 de enero de 2025 en Madrid en la sede de la Fundación Ortega-Marañon.</w:t>
      </w:r>
    </w:p>
    <w:p w14:paraId="51469642" w14:textId="77777777" w:rsidR="00E85608" w:rsidRPr="008D5BF3" w:rsidRDefault="00E85608" w:rsidP="00E85608">
      <w:pPr>
        <w:shd w:val="clear" w:color="auto" w:fill="D9D9D9" w:themeFill="background1" w:themeFillShade="D9"/>
        <w:jc w:val="center"/>
        <w:rPr>
          <w:color w:val="000000" w:themeColor="text1"/>
          <w:lang w:val="es-ES_tradnl"/>
        </w:rPr>
      </w:pPr>
      <w:r w:rsidRPr="008D5BF3">
        <w:rPr>
          <w:color w:val="000000" w:themeColor="text1"/>
          <w:lang w:val="es-ES_tradnl"/>
        </w:rPr>
        <w:t xml:space="preserve"> Ateneo Biomédico “</w:t>
      </w:r>
      <w:r w:rsidRPr="008D5BF3">
        <w:rPr>
          <w:i/>
          <w:color w:val="000000" w:themeColor="text1"/>
        </w:rPr>
        <w:t xml:space="preserve">¿Los inicios del cíborg?"  </w:t>
      </w:r>
      <w:r w:rsidRPr="008D5BF3">
        <w:rPr>
          <w:color w:val="000000" w:themeColor="text1"/>
          <w:lang w:val="es-ES_tradnl"/>
        </w:rPr>
        <w:t>9 de mayo de 12h-14h. Salón de actos de Fisabio</w:t>
      </w:r>
    </w:p>
    <w:p w14:paraId="1BFF4C4D" w14:textId="77777777" w:rsidR="00E85608" w:rsidRPr="008D5BF3" w:rsidRDefault="00E85608" w:rsidP="00E85608">
      <w:pPr>
        <w:rPr>
          <w:color w:val="000000" w:themeColor="text1"/>
        </w:rPr>
      </w:pPr>
      <w:r w:rsidRPr="008D5BF3">
        <w:rPr>
          <w:b/>
          <w:color w:val="000000" w:themeColor="text1"/>
          <w:lang w:val="es-ES_tradnl"/>
        </w:rPr>
        <w:t>Ponencia: Antonio Diéguez.</w:t>
      </w:r>
      <w:r w:rsidRPr="008D5BF3">
        <w:rPr>
          <w:color w:val="000000" w:themeColor="text1"/>
          <w:lang w:val="es-ES_tradnl"/>
        </w:rPr>
        <w:t xml:space="preserve"> </w:t>
      </w:r>
      <w:r w:rsidRPr="008D5BF3">
        <w:rPr>
          <w:color w:val="000000" w:themeColor="text1"/>
        </w:rPr>
        <w:t>Catedrático de Lógico y Filosofía de la Universidad de Málaga.</w:t>
      </w:r>
    </w:p>
    <w:p w14:paraId="2C1EF626" w14:textId="77777777" w:rsidR="00E85608" w:rsidRPr="008D5BF3" w:rsidRDefault="00E85608" w:rsidP="00E85608">
      <w:pPr>
        <w:rPr>
          <w:b/>
          <w:bCs/>
          <w:color w:val="000000" w:themeColor="text1"/>
          <w:lang w:val="es-ES_tradnl"/>
        </w:rPr>
      </w:pPr>
      <w:r w:rsidRPr="008D5BF3">
        <w:rPr>
          <w:b/>
          <w:color w:val="000000" w:themeColor="text1"/>
        </w:rPr>
        <w:t>Debate:</w:t>
      </w:r>
      <w:r w:rsidRPr="008D5BF3">
        <w:rPr>
          <w:color w:val="000000" w:themeColor="text1"/>
        </w:rPr>
        <w:t xml:space="preserve"> </w:t>
      </w:r>
      <w:r w:rsidRPr="008D5BF3">
        <w:rPr>
          <w:b/>
          <w:bCs/>
          <w:color w:val="000000" w:themeColor="text1"/>
          <w:lang w:val="es-ES_tradnl"/>
        </w:rPr>
        <w:t xml:space="preserve">David Moratal </w:t>
      </w:r>
      <w:r w:rsidRPr="008D5BF3">
        <w:rPr>
          <w:bCs/>
          <w:color w:val="000000" w:themeColor="text1"/>
          <w:lang w:val="es-ES_tradnl"/>
        </w:rPr>
        <w:t>Catedrático de Imagen Médica de la Universidad Politécnica de Valencia,</w:t>
      </w:r>
      <w:r w:rsidRPr="008D5BF3">
        <w:rPr>
          <w:b/>
          <w:bCs/>
          <w:color w:val="000000" w:themeColor="text1"/>
          <w:lang w:val="es-ES_tradnl"/>
        </w:rPr>
        <w:t xml:space="preserve"> Pilar Francino, </w:t>
      </w:r>
      <w:r w:rsidRPr="008D5BF3">
        <w:rPr>
          <w:color w:val="000000" w:themeColor="text1"/>
          <w:lang w:val="es-ES_tradnl"/>
        </w:rPr>
        <w:t>responsable del Área de Genómica y Salud de FISABIO</w:t>
      </w:r>
      <w:r w:rsidRPr="008D5BF3">
        <w:rPr>
          <w:b/>
          <w:bCs/>
          <w:color w:val="000000" w:themeColor="text1"/>
          <w:lang w:val="es-ES_tradnl"/>
        </w:rPr>
        <w:t>.</w:t>
      </w:r>
    </w:p>
    <w:p w14:paraId="3AD5D0EB" w14:textId="77777777" w:rsidR="00E85608" w:rsidRPr="008D5BF3" w:rsidRDefault="00E85608" w:rsidP="00E85608">
      <w:pPr>
        <w:rPr>
          <w:b/>
          <w:bCs/>
          <w:color w:val="000000" w:themeColor="text1"/>
          <w:lang w:val="es-ES_tradnl"/>
        </w:rPr>
      </w:pPr>
      <w:r w:rsidRPr="008D5BF3">
        <w:rPr>
          <w:b/>
          <w:bCs/>
          <w:color w:val="000000" w:themeColor="text1"/>
          <w:lang w:val="es-ES_tradnl"/>
        </w:rPr>
        <w:t>Modera: Andrés Moya.</w:t>
      </w:r>
    </w:p>
    <w:p w14:paraId="37BC9B4B" w14:textId="77777777" w:rsidR="00E85608" w:rsidRPr="008D5BF3" w:rsidRDefault="00E85608" w:rsidP="00E85608">
      <w:pPr>
        <w:rPr>
          <w:b/>
          <w:bCs/>
          <w:color w:val="000000" w:themeColor="text1"/>
          <w:lang w:val="es-ES_tradnl"/>
        </w:rPr>
      </w:pPr>
    </w:p>
    <w:p w14:paraId="599E5081" w14:textId="77777777" w:rsidR="00E85608" w:rsidRPr="008D5BF3" w:rsidRDefault="00E85608" w:rsidP="00E85608">
      <w:pPr>
        <w:shd w:val="clear" w:color="auto" w:fill="D9D9D9" w:themeFill="background1" w:themeFillShade="D9"/>
        <w:jc w:val="center"/>
        <w:rPr>
          <w:color w:val="000000" w:themeColor="text1"/>
          <w:lang w:val="es-ES_tradnl"/>
        </w:rPr>
      </w:pPr>
      <w:r w:rsidRPr="008D5BF3">
        <w:rPr>
          <w:b/>
          <w:bCs/>
          <w:color w:val="000000" w:themeColor="text1"/>
          <w:lang w:val="es-ES_tradnl"/>
        </w:rPr>
        <w:t>Conferencia</w:t>
      </w:r>
      <w:r w:rsidRPr="008D5BF3">
        <w:rPr>
          <w:color w:val="000000" w:themeColor="text1"/>
          <w:lang w:val="es-ES_tradnl"/>
        </w:rPr>
        <w:t xml:space="preserve"> “Problemas actuales en el ámbito de la integridad/ética científica</w:t>
      </w:r>
      <w:r w:rsidRPr="008D5BF3">
        <w:rPr>
          <w:i/>
          <w:color w:val="000000" w:themeColor="text1"/>
        </w:rPr>
        <w:t xml:space="preserve">  </w:t>
      </w:r>
      <w:r w:rsidRPr="008D5BF3">
        <w:rPr>
          <w:color w:val="000000" w:themeColor="text1"/>
          <w:lang w:val="es-ES_tradnl"/>
        </w:rPr>
        <w:t>5 de diciembre de 12h-14h. Salón de actos de Fisabio</w:t>
      </w:r>
    </w:p>
    <w:p w14:paraId="298350E9" w14:textId="77777777" w:rsidR="00E85608" w:rsidRPr="008D5BF3" w:rsidRDefault="00E85608" w:rsidP="00E85608">
      <w:pPr>
        <w:rPr>
          <w:color w:val="000000" w:themeColor="text1"/>
          <w:lang w:val="es-ES_tradnl"/>
        </w:rPr>
      </w:pPr>
      <w:r w:rsidRPr="008D5BF3">
        <w:rPr>
          <w:b/>
          <w:bCs/>
          <w:color w:val="000000" w:themeColor="text1"/>
          <w:lang w:val="es-ES_tradnl"/>
        </w:rPr>
        <w:t xml:space="preserve">Ponencia: Martín Aluja. </w:t>
      </w:r>
      <w:r w:rsidRPr="008D5BF3">
        <w:rPr>
          <w:color w:val="000000" w:themeColor="text1"/>
          <w:lang w:val="es-ES_tradnl"/>
        </w:rPr>
        <w:t>Instituto de ecología (INECOL), Mexico. Premio Nacional de Ciencias y Artes de México.</w:t>
      </w:r>
    </w:p>
    <w:p w14:paraId="2DC3D1A3" w14:textId="77777777" w:rsidR="00E85608" w:rsidRPr="008D5BF3" w:rsidRDefault="00E85608" w:rsidP="00E85608">
      <w:pPr>
        <w:jc w:val="center"/>
        <w:rPr>
          <w:bCs/>
          <w:color w:val="000000" w:themeColor="text1"/>
          <w:lang w:val="es-ES_tradnl"/>
        </w:rPr>
      </w:pPr>
    </w:p>
    <w:p w14:paraId="4C4E2FA2" w14:textId="77777777" w:rsidR="00E85608" w:rsidRPr="008D5BF3" w:rsidRDefault="00E85608" w:rsidP="00E85608">
      <w:pPr>
        <w:rPr>
          <w:b/>
          <w:color w:val="000000" w:themeColor="text1"/>
          <w:lang w:val="es-ES_tradnl"/>
        </w:rPr>
      </w:pPr>
      <w:r w:rsidRPr="008D5BF3">
        <w:rPr>
          <w:b/>
          <w:color w:val="000000" w:themeColor="text1"/>
          <w:lang w:val="es-ES_tradnl"/>
        </w:rPr>
        <w:t xml:space="preserve">6º CICLO GENÓMICA EN SALUD: DIAGNÓSTICO, TERAPIAS PERSONALIZADAS Y EVOLUCIÓN* </w:t>
      </w:r>
    </w:p>
    <w:p w14:paraId="6E863663" w14:textId="77777777" w:rsidR="00E85608" w:rsidRPr="008D5BF3" w:rsidRDefault="00E85608" w:rsidP="00E85608">
      <w:pPr>
        <w:shd w:val="clear" w:color="auto" w:fill="D9D9D9" w:themeFill="background1" w:themeFillShade="D9"/>
        <w:jc w:val="center"/>
        <w:rPr>
          <w:color w:val="000000" w:themeColor="text1"/>
          <w:lang w:val="es-ES_tradnl"/>
        </w:rPr>
      </w:pPr>
      <w:bookmarkStart w:id="470" w:name="_Hlk188275229"/>
      <w:r w:rsidRPr="008D5BF3">
        <w:rPr>
          <w:color w:val="000000" w:themeColor="text1"/>
          <w:lang w:val="es-ES_tradnl"/>
        </w:rPr>
        <w:t>Ateneo Biomédico  “Retos para el diagnóstico genético y las terapias personalizadas” 3 de diciembre de 12h-14h. Salón de actos de Fisabio</w:t>
      </w:r>
    </w:p>
    <w:bookmarkEnd w:id="470"/>
    <w:p w14:paraId="2DE15A51" w14:textId="77777777" w:rsidR="00E85608" w:rsidRPr="008D5BF3" w:rsidRDefault="00E85608" w:rsidP="00E85608">
      <w:pPr>
        <w:rPr>
          <w:color w:val="000000" w:themeColor="text1"/>
        </w:rPr>
      </w:pPr>
      <w:r w:rsidRPr="008D5BF3">
        <w:rPr>
          <w:b/>
          <w:bCs/>
          <w:color w:val="000000" w:themeColor="text1"/>
          <w:lang w:val="es-ES_tradnl"/>
        </w:rPr>
        <w:t>Lluís Montoliu</w:t>
      </w:r>
      <w:r w:rsidRPr="008D5BF3">
        <w:rPr>
          <w:color w:val="000000" w:themeColor="text1"/>
          <w:lang w:val="es-ES_tradnl"/>
        </w:rPr>
        <w:t xml:space="preserve">. Investigador científico del CSIC y </w:t>
      </w:r>
      <w:proofErr w:type="gramStart"/>
      <w:r w:rsidRPr="008D5BF3">
        <w:rPr>
          <w:color w:val="000000" w:themeColor="text1"/>
          <w:lang w:val="es-ES_tradnl"/>
        </w:rPr>
        <w:t>Vicedirector</w:t>
      </w:r>
      <w:proofErr w:type="gramEnd"/>
      <w:r w:rsidRPr="008D5BF3">
        <w:rPr>
          <w:color w:val="000000" w:themeColor="text1"/>
          <w:lang w:val="es-ES_tradnl"/>
        </w:rPr>
        <w:t xml:space="preserve"> del centro Nacional de Biotecnología (CNB)</w:t>
      </w:r>
    </w:p>
    <w:p w14:paraId="3952B410" w14:textId="77777777" w:rsidR="00E85608" w:rsidRPr="008D5BF3" w:rsidRDefault="00E85608" w:rsidP="00E85608">
      <w:pPr>
        <w:rPr>
          <w:color w:val="000000" w:themeColor="text1"/>
        </w:rPr>
      </w:pPr>
      <w:r w:rsidRPr="008D5BF3">
        <w:rPr>
          <w:b/>
          <w:bCs/>
          <w:color w:val="000000" w:themeColor="text1"/>
          <w:lang w:val="es-ES_tradnl"/>
        </w:rPr>
        <w:t>ATENEÍSTAS</w:t>
      </w:r>
    </w:p>
    <w:p w14:paraId="34D28D19" w14:textId="77777777" w:rsidR="00E85608" w:rsidRPr="008D5BF3" w:rsidRDefault="00E85608" w:rsidP="00E85608">
      <w:pPr>
        <w:rPr>
          <w:color w:val="000000" w:themeColor="text1"/>
          <w:lang w:val="es-ES_tradnl"/>
        </w:rPr>
      </w:pPr>
      <w:r w:rsidRPr="008D5BF3">
        <w:rPr>
          <w:color w:val="000000" w:themeColor="text1"/>
          <w:lang w:val="es-ES_tradnl"/>
        </w:rPr>
        <w:t>Andrés Moya (I2Sysbio UV-CSIC, Fisabio Salud Pública), Amparo Latorre (UV), José García Martínez(UV), Leonor Sánchez Busó (FISABIO-SP)</w:t>
      </w:r>
    </w:p>
    <w:p w14:paraId="0C7BD645" w14:textId="77777777" w:rsidR="00E85608" w:rsidRPr="008D5BF3" w:rsidRDefault="00E85608" w:rsidP="00E85608">
      <w:pPr>
        <w:rPr>
          <w:color w:val="000000" w:themeColor="text1"/>
          <w:lang w:val="es-ES_tradnl"/>
        </w:rPr>
      </w:pPr>
    </w:p>
    <w:p w14:paraId="05D7D4E9" w14:textId="77777777" w:rsidR="00E85608" w:rsidRPr="008D5BF3" w:rsidRDefault="00E85608" w:rsidP="00E85608">
      <w:pPr>
        <w:shd w:val="clear" w:color="auto" w:fill="D9D9D9"/>
        <w:rPr>
          <w:rFonts w:eastAsia="Calibri"/>
          <w:color w:val="000000"/>
        </w:rPr>
      </w:pPr>
      <w:r w:rsidRPr="008D5BF3">
        <w:rPr>
          <w:rFonts w:eastAsia="Calibri"/>
          <w:b/>
          <w:bCs/>
          <w:color w:val="000000"/>
        </w:rPr>
        <w:t>FisabioBreak</w:t>
      </w:r>
      <w:r w:rsidRPr="008D5BF3">
        <w:rPr>
          <w:rFonts w:eastAsia="Calibri"/>
          <w:color w:val="000000"/>
        </w:rPr>
        <w:t xml:space="preserve"> “</w:t>
      </w:r>
      <w:r w:rsidRPr="008D5BF3">
        <w:rPr>
          <w:rFonts w:eastAsia="Calibri"/>
          <w:color w:val="000000"/>
          <w:lang w:val="es-ES_tradnl"/>
        </w:rPr>
        <w:t>Evolución y Salud: Señales genómicas de adaptación y resiliencia en patógenos”</w:t>
      </w:r>
      <w:r w:rsidRPr="008D5BF3">
        <w:rPr>
          <w:rFonts w:eastAsia="Calibri"/>
          <w:color w:val="000000"/>
        </w:rPr>
        <w:t>. 12 de diciembre de 2024 de 12h a 14h . Online</w:t>
      </w:r>
    </w:p>
    <w:p w14:paraId="440F98D4" w14:textId="77777777" w:rsidR="00E85608" w:rsidRPr="008D5BF3" w:rsidRDefault="00E85608" w:rsidP="00E85608">
      <w:pPr>
        <w:rPr>
          <w:color w:val="000000" w:themeColor="text1"/>
        </w:rPr>
      </w:pPr>
      <w:r w:rsidRPr="008D5BF3">
        <w:rPr>
          <w:b/>
          <w:bCs/>
          <w:color w:val="000000" w:themeColor="text1"/>
        </w:rPr>
        <w:t xml:space="preserve">Álvaro Chiner Oms. </w:t>
      </w:r>
      <w:r w:rsidRPr="008D5BF3">
        <w:rPr>
          <w:color w:val="000000" w:themeColor="text1"/>
        </w:rPr>
        <w:t>IP del grupo Genómica de Patógenos (Re) Emergentes de FISABIO</w:t>
      </w:r>
    </w:p>
    <w:p w14:paraId="2566E0F9" w14:textId="77777777" w:rsidR="00E85608" w:rsidRPr="008D5BF3" w:rsidRDefault="00E85608" w:rsidP="00E85608">
      <w:pPr>
        <w:rPr>
          <w:color w:val="000000" w:themeColor="text1"/>
          <w:lang w:val="es-ES_tradnl"/>
        </w:rPr>
      </w:pPr>
      <w:r w:rsidRPr="008D5BF3">
        <w:rPr>
          <w:color w:val="000000" w:themeColor="text1"/>
          <w:lang w:val="es-ES_tradnl"/>
        </w:rPr>
        <w:t>*El workshop de este ciclo tuvo lugar el 9 de enero de 2025</w:t>
      </w:r>
    </w:p>
    <w:p w14:paraId="76D16FC5" w14:textId="77777777" w:rsidR="00E85608" w:rsidRPr="008D5BF3" w:rsidRDefault="00E85608" w:rsidP="00E85608">
      <w:pPr>
        <w:rPr>
          <w:color w:val="000000" w:themeColor="text1"/>
          <w:lang w:val="es-ES_tradnl"/>
        </w:rPr>
      </w:pPr>
    </w:p>
    <w:p w14:paraId="5BB9C510" w14:textId="77777777" w:rsidR="00E85608" w:rsidRPr="008D5BF3" w:rsidRDefault="00E85608" w:rsidP="00E85608">
      <w:pPr>
        <w:shd w:val="clear" w:color="auto" w:fill="D9D9D9"/>
        <w:jc w:val="center"/>
        <w:rPr>
          <w:rFonts w:eastAsia="Calibri"/>
          <w:color w:val="000000"/>
          <w:lang w:val="es-ES_tradnl"/>
        </w:rPr>
      </w:pPr>
      <w:r w:rsidRPr="008D5BF3">
        <w:rPr>
          <w:rFonts w:eastAsia="Calibri"/>
          <w:color w:val="000000"/>
          <w:lang w:val="es-ES_tradnl"/>
        </w:rPr>
        <w:t>Foro de ADICCIONES</w:t>
      </w:r>
    </w:p>
    <w:p w14:paraId="00C9D141" w14:textId="77777777" w:rsidR="00E85608" w:rsidRPr="008D5BF3" w:rsidRDefault="00E85608" w:rsidP="00E85608">
      <w:pPr>
        <w:shd w:val="clear" w:color="auto" w:fill="D9D9D9"/>
        <w:spacing w:after="0"/>
        <w:jc w:val="center"/>
        <w:rPr>
          <w:rFonts w:eastAsia="Calibri"/>
          <w:color w:val="000000"/>
          <w:lang w:val="es-ES_tradnl"/>
        </w:rPr>
      </w:pPr>
      <w:r w:rsidRPr="008D5BF3">
        <w:rPr>
          <w:rFonts w:eastAsia="Calibri"/>
          <w:color w:val="000000"/>
          <w:lang w:val="es-ES_tradnl"/>
        </w:rPr>
        <w:t xml:space="preserve">Cátedras </w:t>
      </w:r>
    </w:p>
    <w:p w14:paraId="596D674E" w14:textId="77777777" w:rsidR="00E85608" w:rsidRPr="008D5BF3" w:rsidRDefault="00E85608" w:rsidP="00E85608">
      <w:pPr>
        <w:shd w:val="clear" w:color="auto" w:fill="D9D9D9"/>
        <w:spacing w:after="0"/>
        <w:jc w:val="center"/>
        <w:rPr>
          <w:rFonts w:eastAsia="Calibri"/>
          <w:color w:val="000000"/>
          <w:lang w:val="es-ES_tradnl"/>
        </w:rPr>
      </w:pPr>
      <w:r w:rsidRPr="008D5BF3">
        <w:rPr>
          <w:rFonts w:eastAsia="Calibri"/>
          <w:color w:val="000000"/>
          <w:lang w:val="es-ES_tradnl"/>
        </w:rPr>
        <w:t>Fundación Fisabio-UV  y  Fundación Quaes-UPV</w:t>
      </w:r>
    </w:p>
    <w:p w14:paraId="5520FA1F" w14:textId="77777777" w:rsidR="00E85608" w:rsidRPr="008D5BF3" w:rsidRDefault="00E85608" w:rsidP="00E85608"/>
    <w:p w14:paraId="6D2853F2" w14:textId="77777777" w:rsidR="00E85608" w:rsidRPr="008D5BF3" w:rsidRDefault="00E85608" w:rsidP="00E856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b/>
          <w:lang w:eastAsia="es-ES"/>
        </w:rPr>
      </w:pPr>
      <w:r w:rsidRPr="008D5BF3">
        <w:rPr>
          <w:rFonts w:eastAsia="Times New Roman"/>
          <w:b/>
          <w:bCs/>
          <w:lang w:eastAsia="es-ES"/>
        </w:rPr>
        <w:t>1ª sesión:</w:t>
      </w:r>
      <w:r w:rsidRPr="008D5BF3">
        <w:rPr>
          <w:rFonts w:eastAsia="Times New Roman"/>
          <w:lang w:eastAsia="es-ES"/>
        </w:rPr>
        <w:t xml:space="preserve"> </w:t>
      </w:r>
      <w:r w:rsidRPr="008D5BF3">
        <w:rPr>
          <w:rFonts w:eastAsia="Times New Roman"/>
          <w:b/>
          <w:lang w:eastAsia="es-ES"/>
        </w:rPr>
        <w:t>Adicciones El cerebro adicto</w:t>
      </w:r>
    </w:p>
    <w:p w14:paraId="3F295F34" w14:textId="77777777" w:rsidR="00E85608" w:rsidRPr="008D5BF3" w:rsidRDefault="00E85608" w:rsidP="00E856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b/>
          <w:lang w:eastAsia="es-ES"/>
        </w:rPr>
      </w:pPr>
      <w:r w:rsidRPr="008D5BF3">
        <w:rPr>
          <w:rFonts w:eastAsia="Times New Roman"/>
          <w:b/>
          <w:lang w:eastAsia="es-ES"/>
        </w:rPr>
        <w:t>Fecha:  22 de febrero</w:t>
      </w:r>
    </w:p>
    <w:p w14:paraId="31362422" w14:textId="77777777" w:rsidR="00E85608" w:rsidRPr="008D5BF3" w:rsidRDefault="00E85608" w:rsidP="00E856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lang w:eastAsia="es-ES"/>
        </w:rPr>
      </w:pPr>
    </w:p>
    <w:p w14:paraId="051508D1" w14:textId="77777777" w:rsidR="00E85608" w:rsidRPr="008D5BF3" w:rsidRDefault="00E85608" w:rsidP="00E856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b/>
          <w:lang w:eastAsia="es-ES"/>
        </w:rPr>
      </w:pPr>
      <w:r w:rsidRPr="008D5BF3">
        <w:rPr>
          <w:rFonts w:eastAsia="Times New Roman"/>
          <w:b/>
          <w:lang w:eastAsia="es-ES"/>
        </w:rPr>
        <w:t>Ponente: Marta Rodríguez Arias. Título: CEREBRO ADICTO</w:t>
      </w:r>
    </w:p>
    <w:p w14:paraId="12FFF2F3" w14:textId="77777777" w:rsidR="00E85608" w:rsidRPr="008D5BF3" w:rsidRDefault="00E85608" w:rsidP="00E856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lang w:eastAsia="es-ES"/>
        </w:rPr>
      </w:pPr>
      <w:r w:rsidRPr="008D5BF3">
        <w:rPr>
          <w:rFonts w:eastAsia="Times New Roman"/>
          <w:lang w:eastAsia="es-ES"/>
        </w:rPr>
        <w:t>Catedrática de Psicobiología en la Universidad de Valencia. Especializada en el estudio de las bases neurológicas de la adicción a las drogas.</w:t>
      </w:r>
    </w:p>
    <w:p w14:paraId="00181086" w14:textId="77777777" w:rsidR="00E85608" w:rsidRPr="008D5BF3" w:rsidRDefault="00E85608" w:rsidP="00E856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lang w:eastAsia="es-ES"/>
        </w:rPr>
      </w:pPr>
    </w:p>
    <w:p w14:paraId="363E99A8" w14:textId="77777777" w:rsidR="00E85608" w:rsidRPr="008D5BF3" w:rsidRDefault="00E85608" w:rsidP="00E856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b/>
          <w:lang w:eastAsia="es-ES"/>
        </w:rPr>
      </w:pPr>
      <w:r w:rsidRPr="008D5BF3">
        <w:rPr>
          <w:rFonts w:eastAsia="Times New Roman"/>
          <w:b/>
          <w:lang w:eastAsia="es-ES"/>
        </w:rPr>
        <w:t>Mesa debate: Francisco Pascual Pastor.</w:t>
      </w:r>
      <w:r w:rsidRPr="008D5BF3">
        <w:rPr>
          <w:rFonts w:eastAsia="Times New Roman"/>
          <w:lang w:eastAsia="es-ES"/>
        </w:rPr>
        <w:t xml:space="preserve">Unidad de Alcohología. Alcoi. Generalitat Valenciana. Unidad de Alcohologia. </w:t>
      </w:r>
      <w:r w:rsidRPr="008D5BF3">
        <w:rPr>
          <w:rFonts w:eastAsia="Times New Roman"/>
          <w:b/>
          <w:lang w:eastAsia="es-ES"/>
        </w:rPr>
        <w:t xml:space="preserve">Bartolomé Pérez Gálvez </w:t>
      </w:r>
      <w:r w:rsidRPr="008D5BF3">
        <w:rPr>
          <w:rFonts w:eastAsia="Times New Roman"/>
          <w:lang w:eastAsia="es-ES"/>
        </w:rPr>
        <w:t>Psiquiatra. Responsable de la oficina autonómica de salud mental y adicciones.</w:t>
      </w:r>
    </w:p>
    <w:p w14:paraId="1A99859F" w14:textId="77777777" w:rsidR="00E85608" w:rsidRPr="008D5BF3" w:rsidRDefault="00E85608" w:rsidP="00E85608">
      <w:pPr>
        <w:rPr>
          <w:rFonts w:eastAsia="Times New Roman"/>
          <w:b/>
          <w:lang w:eastAsia="es-ES"/>
        </w:rPr>
      </w:pPr>
      <w:r w:rsidRPr="008D5BF3">
        <w:rPr>
          <w:rFonts w:eastAsia="Times New Roman"/>
          <w:b/>
          <w:lang w:eastAsia="es-ES"/>
        </w:rPr>
        <w:t>Modera: Andrés Moya</w:t>
      </w:r>
    </w:p>
    <w:p w14:paraId="0EA7DFBC" w14:textId="77777777" w:rsidR="00E85608" w:rsidRPr="008D5BF3" w:rsidRDefault="00E85608" w:rsidP="00E85608">
      <w:pPr>
        <w:spacing w:after="0"/>
        <w:rPr>
          <w:b/>
        </w:rPr>
      </w:pPr>
      <w:r w:rsidRPr="008D5BF3">
        <w:rPr>
          <w:b/>
          <w:bCs/>
        </w:rPr>
        <w:t>2ª sesión</w:t>
      </w:r>
      <w:r w:rsidRPr="008D5BF3">
        <w:t xml:space="preserve">: </w:t>
      </w:r>
      <w:r w:rsidRPr="008D5BF3">
        <w:rPr>
          <w:b/>
        </w:rPr>
        <w:t>El uso problemático de internet y las redes sociales</w:t>
      </w:r>
    </w:p>
    <w:p w14:paraId="593EE0E6" w14:textId="77777777" w:rsidR="00E85608" w:rsidRPr="008D5BF3" w:rsidRDefault="00E85608" w:rsidP="00E85608">
      <w:pPr>
        <w:spacing w:after="0"/>
        <w:rPr>
          <w:b/>
        </w:rPr>
      </w:pPr>
      <w:r w:rsidRPr="008D5BF3">
        <w:rPr>
          <w:b/>
        </w:rPr>
        <w:t>Fecha 19 de abril</w:t>
      </w:r>
    </w:p>
    <w:p w14:paraId="5C46BAD5" w14:textId="77777777" w:rsidR="00E85608" w:rsidRPr="008D5BF3" w:rsidRDefault="00E85608" w:rsidP="00E85608">
      <w:r w:rsidRPr="008D5BF3">
        <w:rPr>
          <w:b/>
        </w:rPr>
        <w:t>Ponente: Jose Miguel Fernández-Dols</w:t>
      </w:r>
      <w:r w:rsidRPr="008D5BF3">
        <w:t xml:space="preserve">, catedrático de Psicología Social de la Universidad Autónoma de Madrid. </w:t>
      </w:r>
    </w:p>
    <w:p w14:paraId="207A7112" w14:textId="77777777" w:rsidR="00E85608" w:rsidRPr="008D5BF3" w:rsidRDefault="00E85608" w:rsidP="00E85608">
      <w:r w:rsidRPr="008D5BF3">
        <w:t>Mesa de debate:  Úrsula Maraguat. Portavoz Asociación Adolescencia libre de móviles. Trinidad Bernal. Doctora en psicología y directora de la Fundación ATYME.</w:t>
      </w:r>
    </w:p>
    <w:p w14:paraId="14508467" w14:textId="77777777" w:rsidR="00E85608" w:rsidRPr="008D5BF3" w:rsidRDefault="00E85608" w:rsidP="00E85608">
      <w:r w:rsidRPr="008D5BF3">
        <w:t>Modera: Javier Benitez. Gerente y presidente Fundación QUAES</w:t>
      </w:r>
    </w:p>
    <w:p w14:paraId="6FF4141E" w14:textId="77777777" w:rsidR="00E85608" w:rsidRPr="008D5BF3" w:rsidRDefault="00E85608" w:rsidP="00E85608">
      <w:pPr>
        <w:jc w:val="center"/>
      </w:pPr>
    </w:p>
    <w:p w14:paraId="01B4C5A7" w14:textId="77777777" w:rsidR="00E85608" w:rsidRPr="008D5BF3" w:rsidRDefault="00E85608" w:rsidP="00E85608">
      <w:pPr>
        <w:spacing w:after="0"/>
        <w:rPr>
          <w:b/>
        </w:rPr>
      </w:pPr>
      <w:r w:rsidRPr="008D5BF3">
        <w:rPr>
          <w:b/>
          <w:bCs/>
        </w:rPr>
        <w:t>3ª sesión:</w:t>
      </w:r>
      <w:r w:rsidRPr="008D5BF3">
        <w:rPr>
          <w:b/>
        </w:rPr>
        <w:t xml:space="preserve"> Patología Dual: adicción y otras enfermedades mentales</w:t>
      </w:r>
    </w:p>
    <w:p w14:paraId="0F0F49CC" w14:textId="77777777" w:rsidR="00E85608" w:rsidRPr="008D5BF3" w:rsidRDefault="00E85608" w:rsidP="00E85608">
      <w:pPr>
        <w:spacing w:after="0"/>
      </w:pPr>
      <w:r w:rsidRPr="008D5BF3">
        <w:rPr>
          <w:b/>
        </w:rPr>
        <w:t>Fecha 13 de junio</w:t>
      </w:r>
    </w:p>
    <w:p w14:paraId="588EDE71" w14:textId="77777777" w:rsidR="00E85608" w:rsidRPr="008D5BF3" w:rsidRDefault="00E85608" w:rsidP="00E85608">
      <w:r w:rsidRPr="008D5BF3">
        <w:t xml:space="preserve">Ponente: </w:t>
      </w:r>
      <w:r w:rsidRPr="008D5BF3">
        <w:rPr>
          <w:b/>
          <w:bCs/>
        </w:rPr>
        <w:t>Marta Torres</w:t>
      </w:r>
      <w:r w:rsidRPr="008D5BF3">
        <w:t>. Catedrática de psiquiatría de la Universidad Pompeu Fabra. Psiquiatra del Instituto de Investigaciones del Hospital del Mar.</w:t>
      </w:r>
    </w:p>
    <w:p w14:paraId="7BF882E4" w14:textId="77777777" w:rsidR="00E85608" w:rsidRPr="008D5BF3" w:rsidRDefault="00E85608" w:rsidP="00E85608">
      <w:r w:rsidRPr="008D5BF3">
        <w:t>Mesa debate: Amparo Sánchez. Médica de conductas adictivas de la UCA Paterna-La Coma. José Martínez Raga. Jefe sección Hospital Psiquiatría Peset.</w:t>
      </w:r>
    </w:p>
    <w:p w14:paraId="07C26FF9" w14:textId="77777777" w:rsidR="00E85608" w:rsidRPr="008D5BF3" w:rsidRDefault="00E85608" w:rsidP="00E85608">
      <w:r w:rsidRPr="008D5BF3">
        <w:t>Moderador: Javier Benitez. Gerente y presidente Fundación QUAES</w:t>
      </w:r>
    </w:p>
    <w:p w14:paraId="494E62C5" w14:textId="77777777" w:rsidR="00E85608" w:rsidRPr="008D5BF3" w:rsidRDefault="00E85608" w:rsidP="00E85608"/>
    <w:p w14:paraId="312483B6" w14:textId="0F706585" w:rsidR="006C50FB" w:rsidRPr="00E85608" w:rsidRDefault="006C50FB" w:rsidP="006C50FB">
      <w:pPr>
        <w:spacing w:afterLines="160" w:after="384"/>
        <w:rPr>
          <w:lang w:val="es-ES_tradnl"/>
        </w:rPr>
      </w:pPr>
    </w:p>
    <w:sectPr w:rsidR="006C50FB" w:rsidRPr="00E85608" w:rsidSect="004C1C97">
      <w:pgSz w:w="11906" w:h="16838" w:code="9"/>
      <w:pgMar w:top="1418" w:right="851" w:bottom="2274" w:left="1701" w:header="568" w:footer="7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487BF6" w14:textId="77777777" w:rsidR="002B05D4" w:rsidRDefault="002B05D4" w:rsidP="00F171E8">
      <w:pPr>
        <w:spacing w:after="0" w:line="240" w:lineRule="auto"/>
      </w:pPr>
      <w:r>
        <w:separator/>
      </w:r>
    </w:p>
  </w:endnote>
  <w:endnote w:type="continuationSeparator" w:id="0">
    <w:p w14:paraId="530C3EB5" w14:textId="77777777" w:rsidR="002B05D4" w:rsidRDefault="002B05D4" w:rsidP="00F17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SansSerif">
    <w:charset w:val="02"/>
    <w:family w:val="auto"/>
    <w:pitch w:val="variable"/>
    <w:sig w:usb0="00000000" w:usb1="10000000" w:usb2="00000000" w:usb3="00000000" w:csb0="80000000" w:csb1="00000000"/>
  </w:font>
  <w:font w:name="MS ??">
    <w:panose1 w:val="00000000000000000000"/>
    <w:charset w:val="80"/>
    <w:family w:val="auto"/>
    <w:notTrueType/>
    <w:pitch w:val="variable"/>
    <w:sig w:usb0="00000001" w:usb1="08070000" w:usb2="00000010" w:usb3="00000000" w:csb0="00020000" w:csb1="00000000"/>
  </w:font>
  <w:font w:name="PKEOAE+Verdana">
    <w:altName w:val="PKEOAE+Verdana"/>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font321">
    <w:charset w:val="00"/>
    <w:family w:val="auto"/>
    <w:pitch w:val="variable"/>
  </w:font>
  <w:font w:name="Corbel">
    <w:panose1 w:val="020B0503020204020204"/>
    <w:charset w:val="00"/>
    <w:family w:val="swiss"/>
    <w:pitch w:val="variable"/>
    <w:sig w:usb0="A00002EF" w:usb1="4000A44B" w:usb2="00000000" w:usb3="00000000" w:csb0="0000019F" w:csb1="00000000"/>
  </w:font>
  <w:font w:name="Andale Sans UI">
    <w:altName w:val="Times New Roman"/>
    <w:charset w:val="00"/>
    <w:family w:val="auto"/>
    <w:pitch w:val="variable"/>
  </w:font>
  <w:font w:name="Cambria Math">
    <w:panose1 w:val="02040503050406030204"/>
    <w:charset w:val="00"/>
    <w:family w:val="roman"/>
    <w:pitch w:val="variable"/>
    <w:sig w:usb0="E00006FF" w:usb1="420024FF" w:usb2="02000000" w:usb3="00000000" w:csb0="0000019F" w:csb1="00000000"/>
  </w:font>
  <w:font w:name="CG Times">
    <w:altName w:val="Times New Roman"/>
    <w:charset w:val="00"/>
    <w:family w:val="roman"/>
    <w:pitch w:val="variable"/>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DejaVuSan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47" w:type="dxa"/>
      <w:tblBorders>
        <w:bottom w:val="single" w:sz="4" w:space="0" w:color="000080"/>
      </w:tblBorders>
      <w:tblLook w:val="0000" w:firstRow="0" w:lastRow="0" w:firstColumn="0" w:lastColumn="0" w:noHBand="0" w:noVBand="0"/>
    </w:tblPr>
    <w:tblGrid>
      <w:gridCol w:w="4046"/>
      <w:gridCol w:w="5701"/>
    </w:tblGrid>
    <w:tr w:rsidR="002B05D4" w:rsidRPr="00F171E8" w14:paraId="0E1B45B4" w14:textId="77777777" w:rsidTr="00D04C87">
      <w:trPr>
        <w:trHeight w:val="80"/>
      </w:trPr>
      <w:tc>
        <w:tcPr>
          <w:tcW w:w="4046" w:type="dxa"/>
          <w:vAlign w:val="bottom"/>
        </w:tcPr>
        <w:p w14:paraId="03BDF443" w14:textId="77777777" w:rsidR="002B05D4" w:rsidRPr="00F171E8" w:rsidRDefault="002B05D4" w:rsidP="00D04C87">
          <w:pPr>
            <w:spacing w:before="120" w:after="120"/>
            <w:rPr>
              <w:rFonts w:eastAsia="Calibri"/>
              <w:lang w:val="ca-ES"/>
            </w:rPr>
          </w:pPr>
          <w:r w:rsidRPr="00F171E8">
            <w:rPr>
              <w:rFonts w:ascii="Verdana" w:eastAsia="Calibri" w:hAnsi="Verdana" w:cs="Times New Roman"/>
              <w:b/>
              <w:sz w:val="12"/>
              <w:szCs w:val="12"/>
              <w:lang w:val="ca-ES"/>
            </w:rPr>
            <w:t>MEM</w:t>
          </w:r>
          <w:r>
            <w:rPr>
              <w:rFonts w:ascii="Verdana" w:eastAsia="Calibri" w:hAnsi="Verdana" w:cs="Times New Roman"/>
              <w:b/>
              <w:sz w:val="12"/>
              <w:szCs w:val="12"/>
              <w:lang w:val="ca-ES"/>
            </w:rPr>
            <w:t>ORIA DE ACTIVIDADES FISABIO 2024</w:t>
          </w:r>
        </w:p>
      </w:tc>
      <w:tc>
        <w:tcPr>
          <w:tcW w:w="5701" w:type="dxa"/>
          <w:vAlign w:val="bottom"/>
        </w:tcPr>
        <w:p w14:paraId="29507167" w14:textId="77777777" w:rsidR="002B05D4" w:rsidRPr="00F171E8" w:rsidRDefault="002B05D4" w:rsidP="00D04C87">
          <w:pPr>
            <w:spacing w:before="120" w:after="120"/>
            <w:rPr>
              <w:rFonts w:eastAsia="Calibri"/>
              <w:lang w:val="ca-ES"/>
            </w:rPr>
          </w:pPr>
          <w:r w:rsidRPr="00F171E8">
            <w:rPr>
              <w:rFonts w:ascii="Verdana" w:eastAsia="Calibri" w:hAnsi="Verdana" w:cs="Times New Roman"/>
              <w:b/>
              <w:sz w:val="12"/>
              <w:szCs w:val="12"/>
              <w:lang w:val="ca-ES"/>
            </w:rPr>
            <w:tab/>
            <w:t xml:space="preserve">Pág. </w:t>
          </w:r>
          <w:r w:rsidRPr="00F171E8">
            <w:rPr>
              <w:rFonts w:ascii="Verdana" w:eastAsia="Calibri" w:hAnsi="Verdana" w:cs="Times New Roman"/>
              <w:b/>
              <w:sz w:val="12"/>
              <w:szCs w:val="12"/>
              <w:lang w:val="ca-ES"/>
            </w:rPr>
            <w:fldChar w:fldCharType="begin"/>
          </w:r>
          <w:r w:rsidRPr="00F171E8">
            <w:rPr>
              <w:rFonts w:ascii="Verdana" w:eastAsia="Calibri" w:hAnsi="Verdana" w:cs="Times New Roman"/>
              <w:b/>
              <w:sz w:val="12"/>
              <w:szCs w:val="12"/>
              <w:lang w:val="ca-ES"/>
            </w:rPr>
            <w:instrText xml:space="preserve"> PAGE </w:instrText>
          </w:r>
          <w:r w:rsidRPr="00F171E8">
            <w:rPr>
              <w:rFonts w:ascii="Verdana" w:eastAsia="Calibri" w:hAnsi="Verdana" w:cs="Times New Roman"/>
              <w:b/>
              <w:sz w:val="12"/>
              <w:szCs w:val="12"/>
              <w:lang w:val="ca-ES"/>
            </w:rPr>
            <w:fldChar w:fldCharType="separate"/>
          </w:r>
          <w:r w:rsidR="00127DF0">
            <w:rPr>
              <w:rFonts w:ascii="Verdana" w:eastAsia="Calibri" w:hAnsi="Verdana" w:cs="Times New Roman"/>
              <w:b/>
              <w:noProof/>
              <w:sz w:val="12"/>
              <w:szCs w:val="12"/>
              <w:lang w:val="ca-ES"/>
            </w:rPr>
            <w:t>97</w:t>
          </w:r>
          <w:r w:rsidRPr="00F171E8">
            <w:rPr>
              <w:rFonts w:ascii="Verdana" w:eastAsia="Calibri" w:hAnsi="Verdana" w:cs="Times New Roman"/>
              <w:b/>
              <w:sz w:val="12"/>
              <w:szCs w:val="12"/>
              <w:lang w:val="ca-ES"/>
            </w:rPr>
            <w:fldChar w:fldCharType="end"/>
          </w:r>
          <w:r w:rsidRPr="00F171E8">
            <w:rPr>
              <w:rFonts w:ascii="Verdana" w:eastAsia="Calibri" w:hAnsi="Verdana" w:cs="Times New Roman"/>
              <w:b/>
              <w:sz w:val="12"/>
              <w:szCs w:val="12"/>
              <w:lang w:val="ca-ES"/>
            </w:rPr>
            <w:t xml:space="preserve"> de </w:t>
          </w:r>
          <w:r w:rsidRPr="00F171E8">
            <w:rPr>
              <w:rFonts w:ascii="Verdana" w:eastAsia="Calibri" w:hAnsi="Verdana" w:cs="Times New Roman"/>
              <w:b/>
              <w:sz w:val="12"/>
              <w:szCs w:val="12"/>
              <w:lang w:val="ca-ES"/>
            </w:rPr>
            <w:fldChar w:fldCharType="begin"/>
          </w:r>
          <w:r w:rsidRPr="00F171E8">
            <w:rPr>
              <w:rFonts w:ascii="Verdana" w:eastAsia="Calibri" w:hAnsi="Verdana" w:cs="Times New Roman"/>
              <w:b/>
              <w:sz w:val="12"/>
              <w:szCs w:val="12"/>
              <w:lang w:val="ca-ES"/>
            </w:rPr>
            <w:instrText xml:space="preserve"> NUMPAGES </w:instrText>
          </w:r>
          <w:r w:rsidRPr="00F171E8">
            <w:rPr>
              <w:rFonts w:ascii="Verdana" w:eastAsia="Calibri" w:hAnsi="Verdana" w:cs="Times New Roman"/>
              <w:b/>
              <w:sz w:val="12"/>
              <w:szCs w:val="12"/>
              <w:lang w:val="ca-ES"/>
            </w:rPr>
            <w:fldChar w:fldCharType="separate"/>
          </w:r>
          <w:r w:rsidR="00127DF0">
            <w:rPr>
              <w:rFonts w:ascii="Verdana" w:eastAsia="Calibri" w:hAnsi="Verdana" w:cs="Times New Roman"/>
              <w:b/>
              <w:noProof/>
              <w:sz w:val="12"/>
              <w:szCs w:val="12"/>
              <w:lang w:val="ca-ES"/>
            </w:rPr>
            <w:t>151</w:t>
          </w:r>
          <w:r w:rsidRPr="00F171E8">
            <w:rPr>
              <w:rFonts w:ascii="Verdana" w:eastAsia="Calibri" w:hAnsi="Verdana" w:cs="Times New Roman"/>
              <w:b/>
              <w:sz w:val="12"/>
              <w:szCs w:val="12"/>
              <w:lang w:val="ca-ES"/>
            </w:rPr>
            <w:fldChar w:fldCharType="end"/>
          </w:r>
        </w:p>
      </w:tc>
    </w:tr>
  </w:tbl>
  <w:p w14:paraId="474DB03B" w14:textId="77777777" w:rsidR="002B05D4" w:rsidRPr="007618A2" w:rsidRDefault="002B05D4" w:rsidP="0097129E">
    <w:pPr>
      <w:pStyle w:val="Piedepgina"/>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24487" w14:textId="77777777" w:rsidR="002B05D4" w:rsidRDefault="002B05D4" w:rsidP="00F171E8">
      <w:pPr>
        <w:spacing w:after="0" w:line="240" w:lineRule="auto"/>
      </w:pPr>
      <w:r>
        <w:separator/>
      </w:r>
    </w:p>
  </w:footnote>
  <w:footnote w:type="continuationSeparator" w:id="0">
    <w:p w14:paraId="070D527E" w14:textId="77777777" w:rsidR="002B05D4" w:rsidRDefault="002B05D4" w:rsidP="00F171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47" w:type="dxa"/>
      <w:jc w:val="center"/>
      <w:tblBorders>
        <w:bottom w:val="single" w:sz="4" w:space="0" w:color="000080"/>
      </w:tblBorders>
      <w:tblLook w:val="0000" w:firstRow="0" w:lastRow="0" w:firstColumn="0" w:lastColumn="0" w:noHBand="0" w:noVBand="0"/>
    </w:tblPr>
    <w:tblGrid>
      <w:gridCol w:w="4046"/>
      <w:gridCol w:w="5701"/>
    </w:tblGrid>
    <w:tr w:rsidR="002B05D4" w:rsidRPr="004A3150" w14:paraId="59475CBE" w14:textId="77777777">
      <w:trPr>
        <w:trHeight w:val="851"/>
        <w:jc w:val="center"/>
      </w:trPr>
      <w:tc>
        <w:tcPr>
          <w:tcW w:w="4046" w:type="dxa"/>
          <w:vAlign w:val="bottom"/>
        </w:tcPr>
        <w:p w14:paraId="6818BADB" w14:textId="77777777" w:rsidR="002B05D4" w:rsidRPr="00A43090" w:rsidRDefault="002B05D4" w:rsidP="0097129E">
          <w:pPr>
            <w:pStyle w:val="Encabezado"/>
            <w:tabs>
              <w:tab w:val="right" w:pos="9027"/>
            </w:tabs>
            <w:spacing w:before="40" w:after="40"/>
            <w:ind w:left="-142" w:right="-139"/>
            <w:jc w:val="center"/>
            <w:rPr>
              <w:bCs/>
              <w14:shadow w14:blurRad="50800" w14:dist="38100" w14:dir="2700000" w14:sx="100000" w14:sy="100000" w14:kx="0" w14:ky="0" w14:algn="tl">
                <w14:srgbClr w14:val="000000">
                  <w14:alpha w14:val="60000"/>
                </w14:srgbClr>
              </w14:shadow>
            </w:rPr>
          </w:pPr>
          <w:r w:rsidRPr="00A43090">
            <w:rPr>
              <w:bCs/>
              <w14:shadow w14:blurRad="50800" w14:dist="38100" w14:dir="2700000" w14:sx="100000" w14:sy="100000" w14:kx="0" w14:ky="0" w14:algn="tl">
                <w14:srgbClr w14:val="000000">
                  <w14:alpha w14:val="60000"/>
                </w14:srgbClr>
              </w14:shadow>
            </w:rPr>
            <w:t xml:space="preserve">Memoria de actividades fundacionales del ejercicio terminado el </w:t>
          </w:r>
        </w:p>
        <w:p w14:paraId="17C54258" w14:textId="77777777" w:rsidR="002B05D4" w:rsidRPr="0097129E" w:rsidRDefault="002B05D4" w:rsidP="0097129E">
          <w:pPr>
            <w:pStyle w:val="Encabezado"/>
            <w:tabs>
              <w:tab w:val="right" w:pos="9027"/>
            </w:tabs>
            <w:spacing w:before="40" w:after="40"/>
            <w:jc w:val="center"/>
            <w:rPr>
              <w:b/>
              <w14:shadow w14:blurRad="50800" w14:dist="38100" w14:dir="2700000" w14:sx="100000" w14:sy="100000" w14:kx="0" w14:ky="0" w14:algn="tl">
                <w14:srgbClr w14:val="000000">
                  <w14:alpha w14:val="60000"/>
                </w14:srgbClr>
              </w14:shadow>
            </w:rPr>
          </w:pPr>
          <w:r w:rsidRPr="00A43090">
            <w:rPr>
              <w:bCs/>
              <w14:shadow w14:blurRad="50800" w14:dist="38100" w14:dir="2700000" w14:sx="100000" w14:sy="100000" w14:kx="0" w14:ky="0" w14:algn="tl">
                <w14:srgbClr w14:val="000000">
                  <w14:alpha w14:val="60000"/>
                </w14:srgbClr>
              </w14:shadow>
            </w:rPr>
            <w:t>31 de diciembre de 202</w:t>
          </w:r>
          <w:r>
            <w:rPr>
              <w:bCs/>
              <w14:shadow w14:blurRad="50800" w14:dist="38100" w14:dir="2700000" w14:sx="100000" w14:sy="100000" w14:kx="0" w14:ky="0" w14:algn="tl">
                <w14:srgbClr w14:val="000000">
                  <w14:alpha w14:val="60000"/>
                </w14:srgbClr>
              </w14:shadow>
            </w:rPr>
            <w:t>4</w:t>
          </w:r>
        </w:p>
      </w:tc>
      <w:tc>
        <w:tcPr>
          <w:tcW w:w="5701" w:type="dxa"/>
          <w:vAlign w:val="bottom"/>
        </w:tcPr>
        <w:p w14:paraId="058EFB32" w14:textId="77777777" w:rsidR="002B05D4" w:rsidRPr="003A0765" w:rsidRDefault="002B05D4" w:rsidP="0097129E">
          <w:pPr>
            <w:pStyle w:val="Encabezado"/>
            <w:tabs>
              <w:tab w:val="right" w:pos="9027"/>
            </w:tabs>
            <w:spacing w:before="40" w:after="40"/>
            <w:jc w:val="center"/>
            <w:rPr>
              <w:b/>
              <w:bCs/>
              <w:color w:val="000080"/>
            </w:rPr>
          </w:pPr>
          <w:r>
            <w:rPr>
              <w:noProof/>
              <w:lang w:eastAsia="es-ES"/>
            </w:rPr>
            <w:drawing>
              <wp:anchor distT="0" distB="0" distL="114300" distR="114300" simplePos="0" relativeHeight="251659264" behindDoc="0" locked="0" layoutInCell="1" allowOverlap="1" wp14:anchorId="04C05C09" wp14:editId="629785C8">
                <wp:simplePos x="0" y="0"/>
                <wp:positionH relativeFrom="column">
                  <wp:posOffset>651510</wp:posOffset>
                </wp:positionH>
                <wp:positionV relativeFrom="paragraph">
                  <wp:posOffset>-74295</wp:posOffset>
                </wp:positionV>
                <wp:extent cx="2847975" cy="705485"/>
                <wp:effectExtent l="0" t="0" r="0" b="0"/>
                <wp:wrapThrough wrapText="bothSides">
                  <wp:wrapPolygon edited="0">
                    <wp:start x="18638" y="2333"/>
                    <wp:lineTo x="1878" y="5249"/>
                    <wp:lineTo x="722" y="5833"/>
                    <wp:lineTo x="722" y="15748"/>
                    <wp:lineTo x="6646" y="17498"/>
                    <wp:lineTo x="15604" y="18664"/>
                    <wp:lineTo x="20227" y="18664"/>
                    <wp:lineTo x="20083" y="4083"/>
                    <wp:lineTo x="19216" y="2333"/>
                    <wp:lineTo x="18638" y="2333"/>
                  </wp:wrapPolygon>
                </wp:wrapThrough>
                <wp:docPr id="1093673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783849" name="Imagen 1"/>
                        <pic:cNvPicPr/>
                      </pic:nvPicPr>
                      <pic:blipFill>
                        <a:blip r:embed="rId1">
                          <a:extLst>
                            <a:ext uri="{28A0092B-C50C-407E-A947-70E740481C1C}">
                              <a14:useLocalDpi xmlns:a14="http://schemas.microsoft.com/office/drawing/2010/main" val="0"/>
                            </a:ext>
                          </a:extLst>
                        </a:blip>
                        <a:stretch>
                          <a:fillRect/>
                        </a:stretch>
                      </pic:blipFill>
                      <pic:spPr>
                        <a:xfrm>
                          <a:off x="0" y="0"/>
                          <a:ext cx="2847975" cy="705485"/>
                        </a:xfrm>
                        <a:prstGeom prst="rect">
                          <a:avLst/>
                        </a:prstGeom>
                      </pic:spPr>
                    </pic:pic>
                  </a:graphicData>
                </a:graphic>
                <wp14:sizeRelH relativeFrom="page">
                  <wp14:pctWidth>0</wp14:pctWidth>
                </wp14:sizeRelH>
                <wp14:sizeRelV relativeFrom="page">
                  <wp14:pctHeight>0</wp14:pctHeight>
                </wp14:sizeRelV>
              </wp:anchor>
            </w:drawing>
          </w:r>
        </w:p>
      </w:tc>
    </w:tr>
  </w:tbl>
  <w:p w14:paraId="21BDCBFA" w14:textId="77777777" w:rsidR="002B05D4" w:rsidRDefault="002B05D4" w:rsidP="0097129E">
    <w:pPr>
      <w:pStyle w:val="Encabezado"/>
      <w:ind w:left="-180"/>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C53979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3315509" o:spid="_x0000_i1025" type="#_x0000_t75" style="width:11.25pt;height:11.25pt;visibility:visible;mso-wrap-style:square">
            <v:imagedata r:id="rId1" o:title=""/>
          </v:shape>
        </w:pict>
      </mc:Choice>
      <mc:Fallback>
        <w:drawing>
          <wp:inline distT="0" distB="0" distL="0" distR="0" wp14:anchorId="090BB70B" wp14:editId="2179E5DB">
            <wp:extent cx="142875" cy="142875"/>
            <wp:effectExtent l="0" t="0" r="0" b="0"/>
            <wp:docPr id="523315509" name="Imagen 52331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0000002"/>
    <w:multiLevelType w:val="singleLevel"/>
    <w:tmpl w:val="00000002"/>
    <w:name w:val="WW8Num1"/>
    <w:lvl w:ilvl="0">
      <w:start w:val="1"/>
      <w:numFmt w:val="decimal"/>
      <w:lvlText w:val="%1."/>
      <w:lvlJc w:val="left"/>
      <w:pPr>
        <w:tabs>
          <w:tab w:val="num" w:pos="1069"/>
        </w:tabs>
        <w:ind w:left="1069" w:hanging="360"/>
      </w:pPr>
    </w:lvl>
  </w:abstractNum>
  <w:abstractNum w:abstractNumId="1" w15:restartNumberingAfterBreak="0">
    <w:nsid w:val="00000004"/>
    <w:multiLevelType w:val="multilevel"/>
    <w:tmpl w:val="00000004"/>
    <w:name w:val="WW8Num4"/>
    <w:lvl w:ilvl="0">
      <w:start w:val="1"/>
      <w:numFmt w:val="bullet"/>
      <w:lvlText w:val=""/>
      <w:lvlJc w:val="left"/>
      <w:pPr>
        <w:tabs>
          <w:tab w:val="num" w:pos="720"/>
        </w:tabs>
        <w:ind w:left="720" w:hanging="283"/>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283"/>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7"/>
    <w:multiLevelType w:val="multilevel"/>
    <w:tmpl w:val="EEB419FC"/>
    <w:name w:val="WW8Num7"/>
    <w:lvl w:ilvl="0">
      <w:start w:val="1"/>
      <w:numFmt w:val="bullet"/>
      <w:lvlText w:val=""/>
      <w:lvlJc w:val="left"/>
      <w:pPr>
        <w:tabs>
          <w:tab w:val="num" w:pos="720"/>
        </w:tabs>
        <w:ind w:left="720" w:hanging="283"/>
      </w:pPr>
      <w:rPr>
        <w:rFonts w:ascii="Symbol" w:hAnsi="Symbol" w:cs="OpenSymbol"/>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8"/>
    <w:multiLevelType w:val="singleLevel"/>
    <w:tmpl w:val="00000008"/>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4281D5B"/>
    <w:multiLevelType w:val="hybridMultilevel"/>
    <w:tmpl w:val="FC3C47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4F7298D"/>
    <w:multiLevelType w:val="hybridMultilevel"/>
    <w:tmpl w:val="1CF2CB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5C506D8"/>
    <w:multiLevelType w:val="hybridMultilevel"/>
    <w:tmpl w:val="6A8C17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7725FD7"/>
    <w:multiLevelType w:val="hybridMultilevel"/>
    <w:tmpl w:val="6AC0C764"/>
    <w:lvl w:ilvl="0" w:tplc="A9B64D50">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911747C"/>
    <w:multiLevelType w:val="hybridMultilevel"/>
    <w:tmpl w:val="2464682C"/>
    <w:lvl w:ilvl="0" w:tplc="0AFA6628">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A8A009D"/>
    <w:multiLevelType w:val="hybridMultilevel"/>
    <w:tmpl w:val="48762F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ABD2795"/>
    <w:multiLevelType w:val="hybridMultilevel"/>
    <w:tmpl w:val="6F08FE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BAF75DB"/>
    <w:multiLevelType w:val="hybridMultilevel"/>
    <w:tmpl w:val="407E7972"/>
    <w:styleLink w:val="1111112"/>
    <w:lvl w:ilvl="0" w:tplc="472A7D80">
      <w:start w:val="2"/>
      <w:numFmt w:val="bullet"/>
      <w:lvlText w:val="-"/>
      <w:lvlJc w:val="left"/>
      <w:pPr>
        <w:tabs>
          <w:tab w:val="num" w:pos="425"/>
        </w:tabs>
        <w:ind w:left="425" w:hanging="198"/>
      </w:pPr>
      <w:rPr>
        <w:rFonts w:ascii="Arial" w:hAnsi="Arial" w:hint="default"/>
        <w:b w:val="0"/>
        <w:i w:val="0"/>
        <w:sz w:val="22"/>
      </w:rPr>
    </w:lvl>
    <w:lvl w:ilvl="1" w:tplc="0C0A0003" w:tentative="1">
      <w:start w:val="1"/>
      <w:numFmt w:val="bullet"/>
      <w:lvlText w:val="o"/>
      <w:lvlJc w:val="left"/>
      <w:pPr>
        <w:tabs>
          <w:tab w:val="num" w:pos="1667"/>
        </w:tabs>
        <w:ind w:left="1667" w:hanging="360"/>
      </w:pPr>
      <w:rPr>
        <w:rFonts w:ascii="Courier New" w:hAnsi="Courier New" w:cs="Courier New" w:hint="default"/>
      </w:rPr>
    </w:lvl>
    <w:lvl w:ilvl="2" w:tplc="0C0A0005" w:tentative="1">
      <w:start w:val="1"/>
      <w:numFmt w:val="bullet"/>
      <w:lvlText w:val=""/>
      <w:lvlJc w:val="left"/>
      <w:pPr>
        <w:tabs>
          <w:tab w:val="num" w:pos="2387"/>
        </w:tabs>
        <w:ind w:left="2387" w:hanging="360"/>
      </w:pPr>
      <w:rPr>
        <w:rFonts w:ascii="Wingdings" w:hAnsi="Wingdings" w:hint="default"/>
      </w:rPr>
    </w:lvl>
    <w:lvl w:ilvl="3" w:tplc="0C0A0001" w:tentative="1">
      <w:start w:val="1"/>
      <w:numFmt w:val="bullet"/>
      <w:lvlText w:val=""/>
      <w:lvlJc w:val="left"/>
      <w:pPr>
        <w:tabs>
          <w:tab w:val="num" w:pos="3107"/>
        </w:tabs>
        <w:ind w:left="3107" w:hanging="360"/>
      </w:pPr>
      <w:rPr>
        <w:rFonts w:ascii="Symbol" w:hAnsi="Symbol" w:hint="default"/>
      </w:rPr>
    </w:lvl>
    <w:lvl w:ilvl="4" w:tplc="0C0A0003" w:tentative="1">
      <w:start w:val="1"/>
      <w:numFmt w:val="bullet"/>
      <w:lvlText w:val="o"/>
      <w:lvlJc w:val="left"/>
      <w:pPr>
        <w:tabs>
          <w:tab w:val="num" w:pos="3827"/>
        </w:tabs>
        <w:ind w:left="3827" w:hanging="360"/>
      </w:pPr>
      <w:rPr>
        <w:rFonts w:ascii="Courier New" w:hAnsi="Courier New" w:cs="Courier New" w:hint="default"/>
      </w:rPr>
    </w:lvl>
    <w:lvl w:ilvl="5" w:tplc="0C0A0005" w:tentative="1">
      <w:start w:val="1"/>
      <w:numFmt w:val="bullet"/>
      <w:lvlText w:val=""/>
      <w:lvlJc w:val="left"/>
      <w:pPr>
        <w:tabs>
          <w:tab w:val="num" w:pos="4547"/>
        </w:tabs>
        <w:ind w:left="4547" w:hanging="360"/>
      </w:pPr>
      <w:rPr>
        <w:rFonts w:ascii="Wingdings" w:hAnsi="Wingdings" w:hint="default"/>
      </w:rPr>
    </w:lvl>
    <w:lvl w:ilvl="6" w:tplc="0C0A0001" w:tentative="1">
      <w:start w:val="1"/>
      <w:numFmt w:val="bullet"/>
      <w:lvlText w:val=""/>
      <w:lvlJc w:val="left"/>
      <w:pPr>
        <w:tabs>
          <w:tab w:val="num" w:pos="5267"/>
        </w:tabs>
        <w:ind w:left="5267" w:hanging="360"/>
      </w:pPr>
      <w:rPr>
        <w:rFonts w:ascii="Symbol" w:hAnsi="Symbol" w:hint="default"/>
      </w:rPr>
    </w:lvl>
    <w:lvl w:ilvl="7" w:tplc="0C0A0003" w:tentative="1">
      <w:start w:val="1"/>
      <w:numFmt w:val="bullet"/>
      <w:lvlText w:val="o"/>
      <w:lvlJc w:val="left"/>
      <w:pPr>
        <w:tabs>
          <w:tab w:val="num" w:pos="5987"/>
        </w:tabs>
        <w:ind w:left="5987" w:hanging="360"/>
      </w:pPr>
      <w:rPr>
        <w:rFonts w:ascii="Courier New" w:hAnsi="Courier New" w:cs="Courier New" w:hint="default"/>
      </w:rPr>
    </w:lvl>
    <w:lvl w:ilvl="8" w:tplc="0C0A0005" w:tentative="1">
      <w:start w:val="1"/>
      <w:numFmt w:val="bullet"/>
      <w:lvlText w:val=""/>
      <w:lvlJc w:val="left"/>
      <w:pPr>
        <w:tabs>
          <w:tab w:val="num" w:pos="6707"/>
        </w:tabs>
        <w:ind w:left="6707" w:hanging="360"/>
      </w:pPr>
      <w:rPr>
        <w:rFonts w:ascii="Wingdings" w:hAnsi="Wingdings" w:hint="default"/>
      </w:rPr>
    </w:lvl>
  </w:abstractNum>
  <w:abstractNum w:abstractNumId="13" w15:restartNumberingAfterBreak="0">
    <w:nsid w:val="0F347658"/>
    <w:multiLevelType w:val="hybridMultilevel"/>
    <w:tmpl w:val="AADE8D22"/>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0036E0E"/>
    <w:multiLevelType w:val="hybridMultilevel"/>
    <w:tmpl w:val="F65CB92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17C64A8"/>
    <w:multiLevelType w:val="hybridMultilevel"/>
    <w:tmpl w:val="9D203DC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23665C9"/>
    <w:multiLevelType w:val="hybridMultilevel"/>
    <w:tmpl w:val="A9D84782"/>
    <w:lvl w:ilvl="0" w:tplc="CE8C65A0">
      <w:start w:val="3"/>
      <w:numFmt w:val="bullet"/>
      <w:lvlText w:val="-"/>
      <w:lvlJc w:val="left"/>
      <w:pPr>
        <w:ind w:left="720" w:hanging="360"/>
      </w:pPr>
      <w:rPr>
        <w:rFonts w:ascii="Aptos" w:eastAsiaTheme="minorHAnsi" w:hAnsi="Aptos" w:cstheme="minorBidi" w:hint="default"/>
        <w:b w:val="0"/>
        <w:bCs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0C1192"/>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157C5CE8"/>
    <w:multiLevelType w:val="hybridMultilevel"/>
    <w:tmpl w:val="E5A2FCC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16613458"/>
    <w:multiLevelType w:val="hybridMultilevel"/>
    <w:tmpl w:val="461039F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9DF252C"/>
    <w:multiLevelType w:val="hybridMultilevel"/>
    <w:tmpl w:val="3C6C701C"/>
    <w:lvl w:ilvl="0" w:tplc="653E7768">
      <w:numFmt w:val="bullet"/>
      <w:lvlText w:val=""/>
      <w:lvlJc w:val="left"/>
      <w:pPr>
        <w:tabs>
          <w:tab w:val="num" w:pos="720"/>
        </w:tabs>
        <w:ind w:left="720" w:hanging="360"/>
      </w:pPr>
      <w:rPr>
        <w:rFonts w:ascii="Symbol" w:eastAsia="Calibri"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6A6A33"/>
    <w:multiLevelType w:val="multilevel"/>
    <w:tmpl w:val="7FB6F098"/>
    <w:lvl w:ilvl="0">
      <w:start w:val="3"/>
      <w:numFmt w:val="decimal"/>
      <w:isLgl/>
      <w:lvlText w:val="%1."/>
      <w:lvlJc w:val="left"/>
      <w:pPr>
        <w:tabs>
          <w:tab w:val="num" w:pos="360"/>
        </w:tabs>
        <w:ind w:left="360" w:hanging="360"/>
      </w:pPr>
      <w:rPr>
        <w:rFonts w:hint="default"/>
      </w:rPr>
    </w:lvl>
    <w:lvl w:ilvl="1">
      <w:start w:val="1"/>
      <w:numFmt w:val="decimal"/>
      <w:pStyle w:val="Tit3"/>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1BC22A7E"/>
    <w:multiLevelType w:val="hybridMultilevel"/>
    <w:tmpl w:val="B84E1ED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D6328A3"/>
    <w:multiLevelType w:val="hybridMultilevel"/>
    <w:tmpl w:val="53566DA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1E142069"/>
    <w:multiLevelType w:val="hybridMultilevel"/>
    <w:tmpl w:val="C7B400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E183096"/>
    <w:multiLevelType w:val="hybridMultilevel"/>
    <w:tmpl w:val="3438D694"/>
    <w:lvl w:ilvl="0" w:tplc="9A10E748">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00C1D82"/>
    <w:multiLevelType w:val="hybridMultilevel"/>
    <w:tmpl w:val="21D6955C"/>
    <w:lvl w:ilvl="0" w:tplc="7EB6A068">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04B12B3"/>
    <w:multiLevelType w:val="hybridMultilevel"/>
    <w:tmpl w:val="0E1C962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09A5D27"/>
    <w:multiLevelType w:val="hybridMultilevel"/>
    <w:tmpl w:val="D32C00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24162B1"/>
    <w:multiLevelType w:val="hybridMultilevel"/>
    <w:tmpl w:val="C99E380C"/>
    <w:lvl w:ilvl="0" w:tplc="8C483EAA">
      <w:start w:val="1"/>
      <w:numFmt w:val="bullet"/>
      <w:pStyle w:val="titulo4mem"/>
      <w:lvlText w:val=""/>
      <w:lvlJc w:val="left"/>
      <w:pPr>
        <w:tabs>
          <w:tab w:val="num" w:pos="2160"/>
        </w:tabs>
        <w:ind w:left="2160" w:hanging="360"/>
      </w:pPr>
      <w:rPr>
        <w:rFonts w:ascii="Symbol" w:hAnsi="Symbol" w:hint="default"/>
      </w:rPr>
    </w:lvl>
    <w:lvl w:ilvl="1" w:tplc="0C0A0003">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30" w15:restartNumberingAfterBreak="0">
    <w:nsid w:val="23EE0BE4"/>
    <w:multiLevelType w:val="hybridMultilevel"/>
    <w:tmpl w:val="CCB4C2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6152C98"/>
    <w:multiLevelType w:val="hybridMultilevel"/>
    <w:tmpl w:val="E37460F6"/>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2" w15:restartNumberingAfterBreak="0">
    <w:nsid w:val="262933F9"/>
    <w:multiLevelType w:val="hybridMultilevel"/>
    <w:tmpl w:val="0EC4D07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219D0"/>
    <w:multiLevelType w:val="hybridMultilevel"/>
    <w:tmpl w:val="A4B2BE72"/>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BF17486"/>
    <w:multiLevelType w:val="hybridMultilevel"/>
    <w:tmpl w:val="742401C8"/>
    <w:lvl w:ilvl="0" w:tplc="C9904B1C">
      <w:start w:val="1"/>
      <w:numFmt w:val="bullet"/>
      <w:lvlText w:val=""/>
      <w:lvlJc w:val="left"/>
      <w:pPr>
        <w:ind w:left="720" w:hanging="360"/>
      </w:pPr>
      <w:rPr>
        <w:rFonts w:ascii="Symbol" w:hAnsi="Symbol" w:hint="default"/>
        <w:sz w:val="20"/>
        <w:szCs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15:restartNumberingAfterBreak="0">
    <w:nsid w:val="2C5D172F"/>
    <w:multiLevelType w:val="hybridMultilevel"/>
    <w:tmpl w:val="285EE6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C992853"/>
    <w:multiLevelType w:val="hybridMultilevel"/>
    <w:tmpl w:val="3FF4CBE6"/>
    <w:lvl w:ilvl="0" w:tplc="D740380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DFF486E"/>
    <w:multiLevelType w:val="hybridMultilevel"/>
    <w:tmpl w:val="FFB441EC"/>
    <w:lvl w:ilvl="0" w:tplc="5986BD3A">
      <w:start w:val="1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0C41A4D"/>
    <w:multiLevelType w:val="hybridMultilevel"/>
    <w:tmpl w:val="7D5EF5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374E685B"/>
    <w:multiLevelType w:val="hybridMultilevel"/>
    <w:tmpl w:val="63F4F7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8705249"/>
    <w:multiLevelType w:val="multilevel"/>
    <w:tmpl w:val="0D2CAA92"/>
    <w:lvl w:ilvl="0">
      <w:start w:val="1"/>
      <w:numFmt w:val="decimal"/>
      <w:pStyle w:val="Encabezado1"/>
      <w:lvlText w:val="%1"/>
      <w:lvlJc w:val="left"/>
      <w:pPr>
        <w:ind w:left="432" w:hanging="432"/>
      </w:pPr>
    </w:lvl>
    <w:lvl w:ilvl="1">
      <w:start w:val="1"/>
      <w:numFmt w:val="decimal"/>
      <w:pStyle w:val="Encabezado2"/>
      <w:lvlText w:val="%1.%2"/>
      <w:lvlJc w:val="left"/>
      <w:pPr>
        <w:ind w:left="576" w:hanging="576"/>
      </w:pPr>
    </w:lvl>
    <w:lvl w:ilvl="2">
      <w:start w:val="1"/>
      <w:numFmt w:val="decimal"/>
      <w:pStyle w:val="Encabezado3"/>
      <w:lvlText w:val="%1.%2.%3"/>
      <w:lvlJc w:val="left"/>
      <w:pPr>
        <w:ind w:left="720" w:hanging="720"/>
      </w:pPr>
    </w:lvl>
    <w:lvl w:ilvl="3">
      <w:start w:val="1"/>
      <w:numFmt w:val="decimal"/>
      <w:pStyle w:val="Encabezado4"/>
      <w:lvlText w:val="%1.%2.%3.%4"/>
      <w:lvlJc w:val="left"/>
      <w:pPr>
        <w:ind w:left="1432" w:hanging="864"/>
      </w:pPr>
    </w:lvl>
    <w:lvl w:ilvl="4">
      <w:start w:val="1"/>
      <w:numFmt w:val="decimal"/>
      <w:pStyle w:val="Encabezado5"/>
      <w:lvlText w:val="%1.%2.%3.%4.%5"/>
      <w:lvlJc w:val="left"/>
      <w:pPr>
        <w:ind w:left="1008" w:hanging="1008"/>
      </w:pPr>
    </w:lvl>
    <w:lvl w:ilvl="5">
      <w:start w:val="1"/>
      <w:numFmt w:val="decimal"/>
      <w:pStyle w:val="Encabezado6"/>
      <w:lvlText w:val="%1.%2.%3.%4.%5.%6"/>
      <w:lvlJc w:val="left"/>
      <w:pPr>
        <w:ind w:left="1152" w:hanging="1152"/>
      </w:pPr>
    </w:lvl>
    <w:lvl w:ilvl="6">
      <w:start w:val="1"/>
      <w:numFmt w:val="decimal"/>
      <w:pStyle w:val="Encabezado7"/>
      <w:lvlText w:val="%1.%2.%3.%4.%5.%6.%7"/>
      <w:lvlJc w:val="left"/>
      <w:pPr>
        <w:ind w:left="1296" w:hanging="1296"/>
      </w:pPr>
    </w:lvl>
    <w:lvl w:ilvl="7">
      <w:start w:val="1"/>
      <w:numFmt w:val="decimal"/>
      <w:pStyle w:val="Encabezado8"/>
      <w:lvlText w:val="%1.%2.%3.%4.%5.%6.%7.%8"/>
      <w:lvlJc w:val="left"/>
      <w:pPr>
        <w:ind w:left="1440" w:hanging="1440"/>
      </w:pPr>
    </w:lvl>
    <w:lvl w:ilvl="8">
      <w:start w:val="1"/>
      <w:numFmt w:val="decimal"/>
      <w:pStyle w:val="Encabezado9"/>
      <w:lvlText w:val="%1.%2.%3.%4.%5.%6.%7.%8.%9"/>
      <w:lvlJc w:val="left"/>
      <w:pPr>
        <w:ind w:left="1584" w:hanging="1584"/>
      </w:pPr>
    </w:lvl>
  </w:abstractNum>
  <w:abstractNum w:abstractNumId="41" w15:restartNumberingAfterBreak="0">
    <w:nsid w:val="3AA51E1B"/>
    <w:multiLevelType w:val="hybridMultilevel"/>
    <w:tmpl w:val="53A8DB6E"/>
    <w:lvl w:ilvl="0" w:tplc="FFFFFFFF">
      <w:start w:val="1"/>
      <w:numFmt w:val="decimal"/>
      <w:pStyle w:val="Mem2"/>
      <w:lvlText w:val="%1."/>
      <w:lvlJc w:val="left"/>
      <w:pPr>
        <w:tabs>
          <w:tab w:val="num" w:pos="1065"/>
        </w:tabs>
        <w:ind w:left="1065" w:hanging="360"/>
      </w:pPr>
      <w:rPr>
        <w:rFonts w:hint="default"/>
        <w:u w:val="none"/>
      </w:rPr>
    </w:lvl>
    <w:lvl w:ilvl="1" w:tplc="FFFFFFFF">
      <w:start w:val="1"/>
      <w:numFmt w:val="bullet"/>
      <w:lvlText w:val=""/>
      <w:lvlJc w:val="left"/>
      <w:pPr>
        <w:tabs>
          <w:tab w:val="num" w:pos="1785"/>
        </w:tabs>
        <w:ind w:left="1785" w:hanging="360"/>
      </w:pPr>
      <w:rPr>
        <w:rFonts w:ascii="Symbol" w:hAnsi="Symbol" w:hint="default"/>
        <w:u w:val="none"/>
      </w:rPr>
    </w:lvl>
    <w:lvl w:ilvl="2" w:tplc="FFFFFFFF">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42" w15:restartNumberingAfterBreak="0">
    <w:nsid w:val="3ACB3111"/>
    <w:multiLevelType w:val="hybridMultilevel"/>
    <w:tmpl w:val="6F2EC25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15:restartNumberingAfterBreak="0">
    <w:nsid w:val="3BA84A04"/>
    <w:multiLevelType w:val="hybridMultilevel"/>
    <w:tmpl w:val="5C442B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15:restartNumberingAfterBreak="0">
    <w:nsid w:val="3CF37B77"/>
    <w:multiLevelType w:val="hybridMultilevel"/>
    <w:tmpl w:val="8F6CB00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E3B19F9"/>
    <w:multiLevelType w:val="hybridMultilevel"/>
    <w:tmpl w:val="147049EE"/>
    <w:styleLink w:val="111111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F753CA1"/>
    <w:multiLevelType w:val="hybridMultilevel"/>
    <w:tmpl w:val="8CA2A7B6"/>
    <w:lvl w:ilvl="0" w:tplc="D166CE3C">
      <w:start w:val="5"/>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4014792F"/>
    <w:multiLevelType w:val="multilevel"/>
    <w:tmpl w:val="2978416E"/>
    <w:lvl w:ilvl="0">
      <w:start w:val="1"/>
      <w:numFmt w:val="decimal"/>
      <w:pStyle w:val="Ttulo1"/>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2705" w:hanging="720"/>
      </w:pPr>
      <w:rPr>
        <w:sz w:val="22"/>
        <w:lang w:val="es-ES"/>
      </w:rPr>
    </w:lvl>
    <w:lvl w:ilvl="3">
      <w:start w:val="1"/>
      <w:numFmt w:val="decimal"/>
      <w:pStyle w:val="Ttulo4"/>
      <w:lvlText w:val="%1.%2.%3.%4"/>
      <w:lvlJc w:val="left"/>
      <w:pPr>
        <w:ind w:left="864" w:hanging="864"/>
      </w:pPr>
      <w:rPr>
        <w:color w:val="auto"/>
      </w:rPr>
    </w:lvl>
    <w:lvl w:ilvl="4">
      <w:start w:val="1"/>
      <w:numFmt w:val="decimal"/>
      <w:pStyle w:val="Ttulo5"/>
      <w:lvlText w:val="%1.%2.%3.%4.%5"/>
      <w:lvlJc w:val="left"/>
      <w:pPr>
        <w:ind w:left="6821" w:hanging="1008"/>
      </w:pPr>
      <w:rPr>
        <w:color w:val="auto"/>
      </w:r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8" w15:restartNumberingAfterBreak="0">
    <w:nsid w:val="405079E9"/>
    <w:multiLevelType w:val="hybridMultilevel"/>
    <w:tmpl w:val="78B8C8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40AF2DB3"/>
    <w:multiLevelType w:val="hybridMultilevel"/>
    <w:tmpl w:val="D27C6E46"/>
    <w:lvl w:ilvl="0" w:tplc="0C0A0005">
      <w:start w:val="1"/>
      <w:numFmt w:val="bullet"/>
      <w:lvlText w:val=""/>
      <w:lvlJc w:val="left"/>
      <w:pPr>
        <w:ind w:left="720" w:hanging="360"/>
      </w:pPr>
      <w:rPr>
        <w:rFonts w:ascii="Wingdings" w:hAnsi="Wingdings" w:hint="default"/>
      </w:rPr>
    </w:lvl>
    <w:lvl w:ilvl="1" w:tplc="032E4272">
      <w:start w:val="1"/>
      <w:numFmt w:val="bullet"/>
      <w:lvlText w:val="­"/>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0" w15:restartNumberingAfterBreak="0">
    <w:nsid w:val="435563CB"/>
    <w:multiLevelType w:val="hybridMultilevel"/>
    <w:tmpl w:val="57FE0DA4"/>
    <w:lvl w:ilvl="0" w:tplc="0C0A0005">
      <w:start w:val="1"/>
      <w:numFmt w:val="bullet"/>
      <w:lvlText w:val=""/>
      <w:lvlJc w:val="left"/>
      <w:pPr>
        <w:ind w:left="720" w:hanging="360"/>
      </w:pPr>
      <w:rPr>
        <w:rFonts w:ascii="Wingdings" w:hAnsi="Wingdings" w:hint="default"/>
      </w:rPr>
    </w:lvl>
    <w:lvl w:ilvl="1" w:tplc="032E4272">
      <w:start w:val="1"/>
      <w:numFmt w:val="bullet"/>
      <w:lvlText w:val="­"/>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1" w15:restartNumberingAfterBreak="0">
    <w:nsid w:val="43892EFB"/>
    <w:multiLevelType w:val="hybridMultilevel"/>
    <w:tmpl w:val="1F7C5D8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46AD2F30"/>
    <w:multiLevelType w:val="hybridMultilevel"/>
    <w:tmpl w:val="6EDA377E"/>
    <w:lvl w:ilvl="0" w:tplc="1958BBA6">
      <w:start w:val="9"/>
      <w:numFmt w:val="bullet"/>
      <w:lvlText w:val="-"/>
      <w:lvlJc w:val="left"/>
      <w:pPr>
        <w:ind w:left="720" w:hanging="360"/>
      </w:pPr>
      <w:rPr>
        <w:rFonts w:ascii="Times New Roman" w:eastAsia="Times New Roman" w:hAnsi="Times New Roman" w:cs="Times New Roman" w:hint="default"/>
        <w:b/>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7FB1B86"/>
    <w:multiLevelType w:val="hybridMultilevel"/>
    <w:tmpl w:val="61B842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D0C182A"/>
    <w:multiLevelType w:val="hybridMultilevel"/>
    <w:tmpl w:val="6B8C30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DE75A3D"/>
    <w:multiLevelType w:val="hybridMultilevel"/>
    <w:tmpl w:val="281E6412"/>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6" w15:restartNumberingAfterBreak="0">
    <w:nsid w:val="4E5C7838"/>
    <w:multiLevelType w:val="multilevel"/>
    <w:tmpl w:val="F4AE5F72"/>
    <w:lvl w:ilvl="0">
      <w:start w:val="1"/>
      <w:numFmt w:val="decimal"/>
      <w:pStyle w:val="Mem1"/>
      <w:lvlText w:val="%1."/>
      <w:lvlJc w:val="left"/>
      <w:pPr>
        <w:tabs>
          <w:tab w:val="num" w:pos="1353"/>
        </w:tabs>
        <w:ind w:left="1353" w:hanging="360"/>
      </w:pPr>
      <w:rPr>
        <w:rFonts w:hint="default"/>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b/>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15:restartNumberingAfterBreak="0">
    <w:nsid w:val="4F0534E6"/>
    <w:multiLevelType w:val="hybridMultilevel"/>
    <w:tmpl w:val="EC806E46"/>
    <w:lvl w:ilvl="0" w:tplc="EDC8D988">
      <w:numFmt w:val="bullet"/>
      <w:suff w:val="space"/>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F4016F5"/>
    <w:multiLevelType w:val="hybridMultilevel"/>
    <w:tmpl w:val="880E0990"/>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9" w15:restartNumberingAfterBreak="0">
    <w:nsid w:val="528877DA"/>
    <w:multiLevelType w:val="hybridMultilevel"/>
    <w:tmpl w:val="A198C9D6"/>
    <w:lvl w:ilvl="0" w:tplc="0AFA6628">
      <w:numFmt w:val="bullet"/>
      <w:lvlText w:val="-"/>
      <w:lvlJc w:val="left"/>
      <w:pPr>
        <w:ind w:left="2160" w:hanging="360"/>
      </w:pPr>
      <w:rPr>
        <w:rFonts w:ascii="Verdana" w:eastAsia="Times New Roman" w:hAnsi="Verdana" w:cs="Aria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60" w15:restartNumberingAfterBreak="0">
    <w:nsid w:val="53F35D0E"/>
    <w:multiLevelType w:val="hybridMultilevel"/>
    <w:tmpl w:val="E0CEF3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559F0BFC"/>
    <w:multiLevelType w:val="hybridMultilevel"/>
    <w:tmpl w:val="7E2E2A1A"/>
    <w:lvl w:ilvl="0" w:tplc="11D0A78E">
      <w:start w:val="1"/>
      <w:numFmt w:val="bullet"/>
      <w:pStyle w:val="enumeracin"/>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566B7F37"/>
    <w:multiLevelType w:val="multilevel"/>
    <w:tmpl w:val="237486CA"/>
    <w:lvl w:ilvl="0">
      <w:start w:val="4"/>
      <w:numFmt w:val="decimal"/>
      <w:lvlText w:val="%1."/>
      <w:lvlJc w:val="left"/>
      <w:pPr>
        <w:ind w:left="540" w:hanging="5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3" w15:restartNumberingAfterBreak="0">
    <w:nsid w:val="5BD36DC4"/>
    <w:multiLevelType w:val="hybridMultilevel"/>
    <w:tmpl w:val="92B0FC3C"/>
    <w:lvl w:ilvl="0" w:tplc="0AFA6628">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5F057E08"/>
    <w:multiLevelType w:val="multilevel"/>
    <w:tmpl w:val="9ACE5816"/>
    <w:lvl w:ilvl="0">
      <w:numFmt w:val="bullet"/>
      <w:lvlText w:val="-"/>
      <w:lvlJc w:val="left"/>
      <w:pPr>
        <w:tabs>
          <w:tab w:val="num" w:pos="0"/>
        </w:tabs>
        <w:ind w:left="720" w:hanging="360"/>
      </w:pPr>
      <w:rPr>
        <w:rFonts w:ascii="Arial" w:eastAsiaTheme="minorHAnsi"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15:restartNumberingAfterBreak="0">
    <w:nsid w:val="5FA03561"/>
    <w:multiLevelType w:val="multilevel"/>
    <w:tmpl w:val="F21496E8"/>
    <w:lvl w:ilvl="0">
      <w:start w:val="5"/>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6" w15:restartNumberingAfterBreak="0">
    <w:nsid w:val="623715BC"/>
    <w:multiLevelType w:val="hybridMultilevel"/>
    <w:tmpl w:val="D63C48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293745B"/>
    <w:multiLevelType w:val="multilevel"/>
    <w:tmpl w:val="361ACC36"/>
    <w:lvl w:ilvl="0">
      <w:start w:val="5"/>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653270D5"/>
    <w:multiLevelType w:val="hybridMultilevel"/>
    <w:tmpl w:val="CB1450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65D722CE"/>
    <w:multiLevelType w:val="hybridMultilevel"/>
    <w:tmpl w:val="F01014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0" w15:restartNumberingAfterBreak="0">
    <w:nsid w:val="66355F2D"/>
    <w:multiLevelType w:val="multilevel"/>
    <w:tmpl w:val="0872671E"/>
    <w:lvl w:ilvl="0">
      <w:numFmt w:val="bullet"/>
      <w:lvlText w:val="-"/>
      <w:lvlJc w:val="left"/>
      <w:pPr>
        <w:ind w:left="720" w:hanging="360"/>
      </w:pPr>
      <w:rPr>
        <w:rFonts w:ascii="Arial" w:eastAsia="Times New Roman" w:hAnsi="Arial" w:cs="Arial"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1" w15:restartNumberingAfterBreak="0">
    <w:nsid w:val="68F01DD1"/>
    <w:multiLevelType w:val="hybridMultilevel"/>
    <w:tmpl w:val="D7D47E32"/>
    <w:lvl w:ilvl="0" w:tplc="0AAE014A">
      <w:start w:val="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6B15570E"/>
    <w:multiLevelType w:val="multilevel"/>
    <w:tmpl w:val="E2E2945A"/>
    <w:lvl w:ilvl="0">
      <w:start w:val="2"/>
      <w:numFmt w:val="decimal"/>
      <w:lvlText w:val="%1."/>
      <w:lvlJc w:val="left"/>
      <w:pPr>
        <w:tabs>
          <w:tab w:val="num" w:pos="360"/>
        </w:tabs>
        <w:ind w:left="360" w:hanging="360"/>
      </w:pPr>
      <w:rPr>
        <w:rFonts w:hint="default"/>
      </w:rPr>
    </w:lvl>
    <w:lvl w:ilvl="1">
      <w:start w:val="1"/>
      <w:numFmt w:val="decimal"/>
      <w:pStyle w:val="Tit2"/>
      <w:lvlText w:val="%1.%2."/>
      <w:lvlJc w:val="left"/>
      <w:pPr>
        <w:tabs>
          <w:tab w:val="num" w:pos="792"/>
        </w:tabs>
        <w:ind w:left="792" w:hanging="432"/>
      </w:pPr>
      <w:rPr>
        <w:rFonts w:hint="default"/>
        <w:b/>
        <w:sz w:val="24"/>
        <w:szCs w:val="24"/>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15:restartNumberingAfterBreak="0">
    <w:nsid w:val="6D952DAD"/>
    <w:multiLevelType w:val="hybridMultilevel"/>
    <w:tmpl w:val="903AA930"/>
    <w:lvl w:ilvl="0" w:tplc="3A5A0562">
      <w:start w:val="1"/>
      <w:numFmt w:val="bullet"/>
      <w:pStyle w:val="titulo5mem"/>
      <w:lvlText w:val=""/>
      <w:lvlJc w:val="left"/>
      <w:pPr>
        <w:tabs>
          <w:tab w:val="num" w:pos="1440"/>
        </w:tabs>
        <w:ind w:left="1440" w:hanging="360"/>
      </w:pPr>
      <w:rPr>
        <w:rFonts w:ascii="Wingdings" w:hAnsi="Wingdings"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74" w15:restartNumberingAfterBreak="0">
    <w:nsid w:val="713F5E82"/>
    <w:multiLevelType w:val="hybridMultilevel"/>
    <w:tmpl w:val="CF10171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718717A8"/>
    <w:multiLevelType w:val="hybridMultilevel"/>
    <w:tmpl w:val="676ADEAC"/>
    <w:lvl w:ilvl="0" w:tplc="E4F07B44">
      <w:start w:val="524"/>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71A92366"/>
    <w:multiLevelType w:val="hybridMultilevel"/>
    <w:tmpl w:val="4C164F42"/>
    <w:lvl w:ilvl="0" w:tplc="E230ED8E">
      <w:start w:val="2"/>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74E257E5"/>
    <w:multiLevelType w:val="hybridMultilevel"/>
    <w:tmpl w:val="8A4C03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78180023"/>
    <w:multiLevelType w:val="hybridMultilevel"/>
    <w:tmpl w:val="683C30AC"/>
    <w:lvl w:ilvl="0" w:tplc="0C0A0001">
      <w:start w:val="1"/>
      <w:numFmt w:val="bullet"/>
      <w:lvlText w:val=""/>
      <w:lvlJc w:val="left"/>
      <w:pPr>
        <w:tabs>
          <w:tab w:val="num" w:pos="840"/>
        </w:tabs>
        <w:ind w:left="840" w:hanging="360"/>
      </w:pPr>
      <w:rPr>
        <w:rFonts w:ascii="Symbol" w:hAnsi="Symbol" w:hint="default"/>
      </w:rPr>
    </w:lvl>
    <w:lvl w:ilvl="1" w:tplc="0C0A0003">
      <w:start w:val="1"/>
      <w:numFmt w:val="bullet"/>
      <w:lvlText w:val="o"/>
      <w:lvlJc w:val="left"/>
      <w:pPr>
        <w:tabs>
          <w:tab w:val="num" w:pos="1560"/>
        </w:tabs>
        <w:ind w:left="1560" w:hanging="360"/>
      </w:pPr>
      <w:rPr>
        <w:rFonts w:ascii="Courier New" w:hAnsi="Courier New" w:cs="Courier New" w:hint="default"/>
      </w:rPr>
    </w:lvl>
    <w:lvl w:ilvl="2" w:tplc="0C0A0005">
      <w:start w:val="1"/>
      <w:numFmt w:val="bullet"/>
      <w:lvlText w:val=""/>
      <w:lvlJc w:val="left"/>
      <w:pPr>
        <w:tabs>
          <w:tab w:val="num" w:pos="2280"/>
        </w:tabs>
        <w:ind w:left="2280" w:hanging="360"/>
      </w:pPr>
      <w:rPr>
        <w:rFonts w:ascii="Wingdings" w:hAnsi="Wingdings" w:cs="Wingdings" w:hint="default"/>
      </w:rPr>
    </w:lvl>
    <w:lvl w:ilvl="3" w:tplc="0C0A0001">
      <w:start w:val="1"/>
      <w:numFmt w:val="bullet"/>
      <w:lvlText w:val=""/>
      <w:lvlJc w:val="left"/>
      <w:pPr>
        <w:tabs>
          <w:tab w:val="num" w:pos="3000"/>
        </w:tabs>
        <w:ind w:left="3000" w:hanging="360"/>
      </w:pPr>
      <w:rPr>
        <w:rFonts w:ascii="Symbol" w:hAnsi="Symbol" w:cs="Symbol" w:hint="default"/>
      </w:rPr>
    </w:lvl>
    <w:lvl w:ilvl="4" w:tplc="0C0A0003">
      <w:start w:val="1"/>
      <w:numFmt w:val="bullet"/>
      <w:lvlText w:val="o"/>
      <w:lvlJc w:val="left"/>
      <w:pPr>
        <w:tabs>
          <w:tab w:val="num" w:pos="3720"/>
        </w:tabs>
        <w:ind w:left="3720" w:hanging="360"/>
      </w:pPr>
      <w:rPr>
        <w:rFonts w:ascii="Courier New" w:hAnsi="Courier New" w:cs="Courier New" w:hint="default"/>
      </w:rPr>
    </w:lvl>
    <w:lvl w:ilvl="5" w:tplc="0C0A0005">
      <w:start w:val="1"/>
      <w:numFmt w:val="bullet"/>
      <w:lvlText w:val=""/>
      <w:lvlJc w:val="left"/>
      <w:pPr>
        <w:tabs>
          <w:tab w:val="num" w:pos="4440"/>
        </w:tabs>
        <w:ind w:left="4440" w:hanging="360"/>
      </w:pPr>
      <w:rPr>
        <w:rFonts w:ascii="Wingdings" w:hAnsi="Wingdings" w:cs="Wingdings" w:hint="default"/>
      </w:rPr>
    </w:lvl>
    <w:lvl w:ilvl="6" w:tplc="0C0A0001">
      <w:start w:val="1"/>
      <w:numFmt w:val="bullet"/>
      <w:lvlText w:val=""/>
      <w:lvlJc w:val="left"/>
      <w:pPr>
        <w:tabs>
          <w:tab w:val="num" w:pos="5160"/>
        </w:tabs>
        <w:ind w:left="5160" w:hanging="360"/>
      </w:pPr>
      <w:rPr>
        <w:rFonts w:ascii="Symbol" w:hAnsi="Symbol" w:cs="Symbol" w:hint="default"/>
      </w:rPr>
    </w:lvl>
    <w:lvl w:ilvl="7" w:tplc="0C0A0003">
      <w:start w:val="1"/>
      <w:numFmt w:val="bullet"/>
      <w:lvlText w:val="o"/>
      <w:lvlJc w:val="left"/>
      <w:pPr>
        <w:tabs>
          <w:tab w:val="num" w:pos="5880"/>
        </w:tabs>
        <w:ind w:left="5880" w:hanging="360"/>
      </w:pPr>
      <w:rPr>
        <w:rFonts w:ascii="Courier New" w:hAnsi="Courier New" w:cs="Courier New" w:hint="default"/>
      </w:rPr>
    </w:lvl>
    <w:lvl w:ilvl="8" w:tplc="0C0A0005">
      <w:start w:val="1"/>
      <w:numFmt w:val="bullet"/>
      <w:lvlText w:val=""/>
      <w:lvlJc w:val="left"/>
      <w:pPr>
        <w:tabs>
          <w:tab w:val="num" w:pos="6600"/>
        </w:tabs>
        <w:ind w:left="6600" w:hanging="360"/>
      </w:pPr>
      <w:rPr>
        <w:rFonts w:ascii="Wingdings" w:hAnsi="Wingdings" w:cs="Wingdings" w:hint="default"/>
      </w:rPr>
    </w:lvl>
  </w:abstractNum>
  <w:abstractNum w:abstractNumId="79" w15:restartNumberingAfterBreak="0">
    <w:nsid w:val="7A8B7247"/>
    <w:multiLevelType w:val="hybridMultilevel"/>
    <w:tmpl w:val="243A2342"/>
    <w:lvl w:ilvl="0" w:tplc="E23C928C">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070074503">
    <w:abstractNumId w:val="47"/>
  </w:num>
  <w:num w:numId="2" w16cid:durableId="347759360">
    <w:abstractNumId w:val="78"/>
  </w:num>
  <w:num w:numId="3" w16cid:durableId="633801362">
    <w:abstractNumId w:val="45"/>
  </w:num>
  <w:num w:numId="4" w16cid:durableId="1971400981">
    <w:abstractNumId w:val="33"/>
  </w:num>
  <w:num w:numId="5" w16cid:durableId="947659125">
    <w:abstractNumId w:val="37"/>
  </w:num>
  <w:num w:numId="6" w16cid:durableId="1885678453">
    <w:abstractNumId w:val="70"/>
  </w:num>
  <w:num w:numId="7" w16cid:durableId="861364508">
    <w:abstractNumId w:val="63"/>
  </w:num>
  <w:num w:numId="8" w16cid:durableId="58947558">
    <w:abstractNumId w:val="9"/>
  </w:num>
  <w:num w:numId="9" w16cid:durableId="1227840625">
    <w:abstractNumId w:val="73"/>
  </w:num>
  <w:num w:numId="10" w16cid:durableId="429394722">
    <w:abstractNumId w:val="31"/>
  </w:num>
  <w:num w:numId="11" w16cid:durableId="1223061562">
    <w:abstractNumId w:val="55"/>
  </w:num>
  <w:num w:numId="12" w16cid:durableId="1663002055">
    <w:abstractNumId w:val="58"/>
  </w:num>
  <w:num w:numId="13" w16cid:durableId="1855802276">
    <w:abstractNumId w:val="50"/>
  </w:num>
  <w:num w:numId="14" w16cid:durableId="943654426">
    <w:abstractNumId w:val="49"/>
  </w:num>
  <w:num w:numId="15" w16cid:durableId="1585722733">
    <w:abstractNumId w:val="4"/>
  </w:num>
  <w:num w:numId="16" w16cid:durableId="1489975424">
    <w:abstractNumId w:val="41"/>
  </w:num>
  <w:num w:numId="17" w16cid:durableId="1501626793">
    <w:abstractNumId w:val="56"/>
  </w:num>
  <w:num w:numId="18" w16cid:durableId="1293444753">
    <w:abstractNumId w:val="17"/>
  </w:num>
  <w:num w:numId="19" w16cid:durableId="1822650562">
    <w:abstractNumId w:val="29"/>
  </w:num>
  <w:num w:numId="20" w16cid:durableId="1311404553">
    <w:abstractNumId w:val="72"/>
  </w:num>
  <w:num w:numId="21" w16cid:durableId="1970620600">
    <w:abstractNumId w:val="21"/>
  </w:num>
  <w:num w:numId="22" w16cid:durableId="2136562275">
    <w:abstractNumId w:val="12"/>
  </w:num>
  <w:num w:numId="23" w16cid:durableId="1885478687">
    <w:abstractNumId w:val="20"/>
  </w:num>
  <w:num w:numId="24" w16cid:durableId="823013551">
    <w:abstractNumId w:val="54"/>
  </w:num>
  <w:num w:numId="25" w16cid:durableId="1652320678">
    <w:abstractNumId w:val="40"/>
  </w:num>
  <w:num w:numId="26" w16cid:durableId="1608199054">
    <w:abstractNumId w:val="30"/>
  </w:num>
  <w:num w:numId="27" w16cid:durableId="1026374397">
    <w:abstractNumId w:val="36"/>
  </w:num>
  <w:num w:numId="28" w16cid:durableId="1067144049">
    <w:abstractNumId w:val="62"/>
  </w:num>
  <w:num w:numId="29" w16cid:durableId="1737822464">
    <w:abstractNumId w:val="34"/>
  </w:num>
  <w:num w:numId="30" w16cid:durableId="913009535">
    <w:abstractNumId w:val="61"/>
  </w:num>
  <w:num w:numId="31" w16cid:durableId="1708748955">
    <w:abstractNumId w:val="79"/>
  </w:num>
  <w:num w:numId="32" w16cid:durableId="2041734920">
    <w:abstractNumId w:val="68"/>
  </w:num>
  <w:num w:numId="33" w16cid:durableId="1541552184">
    <w:abstractNumId w:val="27"/>
  </w:num>
  <w:num w:numId="34" w16cid:durableId="442530968">
    <w:abstractNumId w:val="39"/>
  </w:num>
  <w:num w:numId="35" w16cid:durableId="206189272">
    <w:abstractNumId w:val="64"/>
  </w:num>
  <w:num w:numId="36" w16cid:durableId="1880389821">
    <w:abstractNumId w:val="74"/>
  </w:num>
  <w:num w:numId="37" w16cid:durableId="1597130392">
    <w:abstractNumId w:val="44"/>
  </w:num>
  <w:num w:numId="38" w16cid:durableId="1870487989">
    <w:abstractNumId w:val="14"/>
  </w:num>
  <w:num w:numId="39" w16cid:durableId="813260707">
    <w:abstractNumId w:val="59"/>
  </w:num>
  <w:num w:numId="40" w16cid:durableId="590744300">
    <w:abstractNumId w:val="6"/>
  </w:num>
  <w:num w:numId="41" w16cid:durableId="474025580">
    <w:abstractNumId w:val="53"/>
  </w:num>
  <w:num w:numId="42" w16cid:durableId="1900164850">
    <w:abstractNumId w:val="77"/>
  </w:num>
  <w:num w:numId="43" w16cid:durableId="176189518">
    <w:abstractNumId w:val="35"/>
  </w:num>
  <w:num w:numId="44" w16cid:durableId="1826316842">
    <w:abstractNumId w:val="25"/>
  </w:num>
  <w:num w:numId="45" w16cid:durableId="1457408329">
    <w:abstractNumId w:val="38"/>
  </w:num>
  <w:num w:numId="46" w16cid:durableId="1276911452">
    <w:abstractNumId w:val="7"/>
  </w:num>
  <w:num w:numId="47" w16cid:durableId="360936185">
    <w:abstractNumId w:val="11"/>
  </w:num>
  <w:num w:numId="48" w16cid:durableId="1662257">
    <w:abstractNumId w:val="23"/>
  </w:num>
  <w:num w:numId="49" w16cid:durableId="1814830666">
    <w:abstractNumId w:val="13"/>
  </w:num>
  <w:num w:numId="50" w16cid:durableId="321785280">
    <w:abstractNumId w:val="51"/>
  </w:num>
  <w:num w:numId="51" w16cid:durableId="1114517597">
    <w:abstractNumId w:val="10"/>
  </w:num>
  <w:num w:numId="52" w16cid:durableId="1759446947">
    <w:abstractNumId w:val="22"/>
  </w:num>
  <w:num w:numId="53" w16cid:durableId="490752601">
    <w:abstractNumId w:val="32"/>
  </w:num>
  <w:num w:numId="54" w16cid:durableId="1382753021">
    <w:abstractNumId w:val="52"/>
  </w:num>
  <w:num w:numId="55" w16cid:durableId="1647662589">
    <w:abstractNumId w:val="5"/>
  </w:num>
  <w:num w:numId="56" w16cid:durableId="888372429">
    <w:abstractNumId w:val="60"/>
  </w:num>
  <w:num w:numId="57" w16cid:durableId="1871794891">
    <w:abstractNumId w:val="48"/>
  </w:num>
  <w:num w:numId="58" w16cid:durableId="1293558720">
    <w:abstractNumId w:val="15"/>
  </w:num>
  <w:num w:numId="59" w16cid:durableId="651566206">
    <w:abstractNumId w:val="24"/>
  </w:num>
  <w:num w:numId="60" w16cid:durableId="1696227818">
    <w:abstractNumId w:val="75"/>
  </w:num>
  <w:num w:numId="61" w16cid:durableId="1288777493">
    <w:abstractNumId w:val="46"/>
  </w:num>
  <w:num w:numId="62" w16cid:durableId="1026640134">
    <w:abstractNumId w:val="19"/>
  </w:num>
  <w:num w:numId="63" w16cid:durableId="792485638">
    <w:abstractNumId w:val="28"/>
  </w:num>
  <w:num w:numId="64" w16cid:durableId="2075542352">
    <w:abstractNumId w:val="71"/>
  </w:num>
  <w:num w:numId="65" w16cid:durableId="1143890903">
    <w:abstractNumId w:val="8"/>
  </w:num>
  <w:num w:numId="66" w16cid:durableId="940601339">
    <w:abstractNumId w:val="76"/>
  </w:num>
  <w:num w:numId="67" w16cid:durableId="1109466202">
    <w:abstractNumId w:val="65"/>
  </w:num>
  <w:num w:numId="68" w16cid:durableId="1562054034">
    <w:abstractNumId w:val="67"/>
  </w:num>
  <w:num w:numId="69" w16cid:durableId="588392501">
    <w:abstractNumId w:val="47"/>
  </w:num>
  <w:num w:numId="70" w16cid:durableId="131414107">
    <w:abstractNumId w:val="66"/>
  </w:num>
  <w:num w:numId="71" w16cid:durableId="344600472">
    <w:abstractNumId w:val="57"/>
  </w:num>
  <w:num w:numId="72" w16cid:durableId="1042943678">
    <w:abstractNumId w:val="69"/>
  </w:num>
  <w:num w:numId="73" w16cid:durableId="195966115">
    <w:abstractNumId w:val="18"/>
  </w:num>
  <w:num w:numId="74" w16cid:durableId="1662192225">
    <w:abstractNumId w:val="43"/>
  </w:num>
  <w:num w:numId="75" w16cid:durableId="606733744">
    <w:abstractNumId w:val="42"/>
  </w:num>
  <w:num w:numId="76" w16cid:durableId="2054110385">
    <w:abstractNumId w:val="16"/>
  </w:num>
  <w:num w:numId="77" w16cid:durableId="458452984">
    <w:abstractNumId w:val="2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1E8"/>
    <w:rsid w:val="00002C22"/>
    <w:rsid w:val="00006995"/>
    <w:rsid w:val="0001394C"/>
    <w:rsid w:val="00016917"/>
    <w:rsid w:val="00026785"/>
    <w:rsid w:val="000327BE"/>
    <w:rsid w:val="000357EE"/>
    <w:rsid w:val="00041807"/>
    <w:rsid w:val="00042ACE"/>
    <w:rsid w:val="00045724"/>
    <w:rsid w:val="00045A8A"/>
    <w:rsid w:val="00054027"/>
    <w:rsid w:val="00055E78"/>
    <w:rsid w:val="000575D1"/>
    <w:rsid w:val="00057A4B"/>
    <w:rsid w:val="00061819"/>
    <w:rsid w:val="00064261"/>
    <w:rsid w:val="00065928"/>
    <w:rsid w:val="00067342"/>
    <w:rsid w:val="000708DA"/>
    <w:rsid w:val="00074E60"/>
    <w:rsid w:val="0008406A"/>
    <w:rsid w:val="00087A0F"/>
    <w:rsid w:val="000934E8"/>
    <w:rsid w:val="000A045B"/>
    <w:rsid w:val="000A73BA"/>
    <w:rsid w:val="000B1D9C"/>
    <w:rsid w:val="000B4B1B"/>
    <w:rsid w:val="000B4FAF"/>
    <w:rsid w:val="000C0CC2"/>
    <w:rsid w:val="000C1BB6"/>
    <w:rsid w:val="000C1FB1"/>
    <w:rsid w:val="000C363D"/>
    <w:rsid w:val="000D0073"/>
    <w:rsid w:val="000D1EC0"/>
    <w:rsid w:val="000D1FF1"/>
    <w:rsid w:val="000D627B"/>
    <w:rsid w:val="000E0258"/>
    <w:rsid w:val="000E08A5"/>
    <w:rsid w:val="000E2C9F"/>
    <w:rsid w:val="000F06D3"/>
    <w:rsid w:val="001052BF"/>
    <w:rsid w:val="001065C7"/>
    <w:rsid w:val="00106FEE"/>
    <w:rsid w:val="00113927"/>
    <w:rsid w:val="00114A73"/>
    <w:rsid w:val="001168A7"/>
    <w:rsid w:val="0011711E"/>
    <w:rsid w:val="001179AD"/>
    <w:rsid w:val="00123808"/>
    <w:rsid w:val="0012382B"/>
    <w:rsid w:val="00124A0F"/>
    <w:rsid w:val="0012651A"/>
    <w:rsid w:val="0012795C"/>
    <w:rsid w:val="00127DF0"/>
    <w:rsid w:val="0013000C"/>
    <w:rsid w:val="001326EC"/>
    <w:rsid w:val="001350F1"/>
    <w:rsid w:val="001359D2"/>
    <w:rsid w:val="001372F4"/>
    <w:rsid w:val="00140A9A"/>
    <w:rsid w:val="0014348D"/>
    <w:rsid w:val="0014511A"/>
    <w:rsid w:val="00151410"/>
    <w:rsid w:val="00151A71"/>
    <w:rsid w:val="00153366"/>
    <w:rsid w:val="00155223"/>
    <w:rsid w:val="001626C8"/>
    <w:rsid w:val="00162BB8"/>
    <w:rsid w:val="0016334C"/>
    <w:rsid w:val="0016359C"/>
    <w:rsid w:val="001674FB"/>
    <w:rsid w:val="00171559"/>
    <w:rsid w:val="00171631"/>
    <w:rsid w:val="00173E31"/>
    <w:rsid w:val="00176C0E"/>
    <w:rsid w:val="001772DD"/>
    <w:rsid w:val="0017771B"/>
    <w:rsid w:val="00177B72"/>
    <w:rsid w:val="00182176"/>
    <w:rsid w:val="00183C90"/>
    <w:rsid w:val="00192806"/>
    <w:rsid w:val="00192D7C"/>
    <w:rsid w:val="00194DF0"/>
    <w:rsid w:val="001A0AFC"/>
    <w:rsid w:val="001A57A5"/>
    <w:rsid w:val="001A5A2B"/>
    <w:rsid w:val="001A7606"/>
    <w:rsid w:val="001B1AEB"/>
    <w:rsid w:val="001C0267"/>
    <w:rsid w:val="001C77E0"/>
    <w:rsid w:val="001D035C"/>
    <w:rsid w:val="001D45C4"/>
    <w:rsid w:val="001D482A"/>
    <w:rsid w:val="001D688E"/>
    <w:rsid w:val="001D6CC5"/>
    <w:rsid w:val="001E1F2D"/>
    <w:rsid w:val="001E25BF"/>
    <w:rsid w:val="001F02F7"/>
    <w:rsid w:val="001F0482"/>
    <w:rsid w:val="001F107C"/>
    <w:rsid w:val="001F20BE"/>
    <w:rsid w:val="00210313"/>
    <w:rsid w:val="002140ED"/>
    <w:rsid w:val="00223849"/>
    <w:rsid w:val="00225E29"/>
    <w:rsid w:val="00227128"/>
    <w:rsid w:val="002279ED"/>
    <w:rsid w:val="00236097"/>
    <w:rsid w:val="00244EA9"/>
    <w:rsid w:val="002457BF"/>
    <w:rsid w:val="00251ED1"/>
    <w:rsid w:val="0025480E"/>
    <w:rsid w:val="002559A1"/>
    <w:rsid w:val="00256A04"/>
    <w:rsid w:val="00257301"/>
    <w:rsid w:val="00263480"/>
    <w:rsid w:val="0026415E"/>
    <w:rsid w:val="00273408"/>
    <w:rsid w:val="00273F4A"/>
    <w:rsid w:val="00276A22"/>
    <w:rsid w:val="002A1F33"/>
    <w:rsid w:val="002A64F1"/>
    <w:rsid w:val="002A6CC9"/>
    <w:rsid w:val="002B05D4"/>
    <w:rsid w:val="002B61D8"/>
    <w:rsid w:val="002C0E06"/>
    <w:rsid w:val="002C24CE"/>
    <w:rsid w:val="002C487A"/>
    <w:rsid w:val="002E2158"/>
    <w:rsid w:val="002E2D3C"/>
    <w:rsid w:val="002E72B7"/>
    <w:rsid w:val="002F60CD"/>
    <w:rsid w:val="002F798B"/>
    <w:rsid w:val="003013C1"/>
    <w:rsid w:val="003034EA"/>
    <w:rsid w:val="0030378A"/>
    <w:rsid w:val="003041B8"/>
    <w:rsid w:val="00307BB1"/>
    <w:rsid w:val="00315C46"/>
    <w:rsid w:val="00317053"/>
    <w:rsid w:val="00320DE2"/>
    <w:rsid w:val="003358B9"/>
    <w:rsid w:val="0033751B"/>
    <w:rsid w:val="003415CA"/>
    <w:rsid w:val="003526FD"/>
    <w:rsid w:val="00352E69"/>
    <w:rsid w:val="0035365E"/>
    <w:rsid w:val="00354EB8"/>
    <w:rsid w:val="00356C99"/>
    <w:rsid w:val="0036052A"/>
    <w:rsid w:val="00362F34"/>
    <w:rsid w:val="003636A1"/>
    <w:rsid w:val="00363F59"/>
    <w:rsid w:val="00364BBC"/>
    <w:rsid w:val="00366460"/>
    <w:rsid w:val="003848E2"/>
    <w:rsid w:val="0039368F"/>
    <w:rsid w:val="00397145"/>
    <w:rsid w:val="0039746A"/>
    <w:rsid w:val="003A2F63"/>
    <w:rsid w:val="003B0552"/>
    <w:rsid w:val="003B62E7"/>
    <w:rsid w:val="003B7D92"/>
    <w:rsid w:val="003C34F2"/>
    <w:rsid w:val="003C6E08"/>
    <w:rsid w:val="003D1B08"/>
    <w:rsid w:val="003D5246"/>
    <w:rsid w:val="003D6613"/>
    <w:rsid w:val="003D752A"/>
    <w:rsid w:val="003D76EC"/>
    <w:rsid w:val="003F048E"/>
    <w:rsid w:val="003F0855"/>
    <w:rsid w:val="003F131B"/>
    <w:rsid w:val="003F17FB"/>
    <w:rsid w:val="003F2E66"/>
    <w:rsid w:val="003F438A"/>
    <w:rsid w:val="004074D6"/>
    <w:rsid w:val="00411D4E"/>
    <w:rsid w:val="004124E0"/>
    <w:rsid w:val="004141E9"/>
    <w:rsid w:val="00414575"/>
    <w:rsid w:val="0041636D"/>
    <w:rsid w:val="004221EA"/>
    <w:rsid w:val="0042354B"/>
    <w:rsid w:val="00424D3B"/>
    <w:rsid w:val="00426CBE"/>
    <w:rsid w:val="004326AE"/>
    <w:rsid w:val="0044244E"/>
    <w:rsid w:val="0044263A"/>
    <w:rsid w:val="0044265D"/>
    <w:rsid w:val="00442D8E"/>
    <w:rsid w:val="0044548E"/>
    <w:rsid w:val="004457E8"/>
    <w:rsid w:val="004475DB"/>
    <w:rsid w:val="0045152D"/>
    <w:rsid w:val="00453AD2"/>
    <w:rsid w:val="004558DC"/>
    <w:rsid w:val="00457D9C"/>
    <w:rsid w:val="004745BC"/>
    <w:rsid w:val="004816A3"/>
    <w:rsid w:val="004862C8"/>
    <w:rsid w:val="0049459E"/>
    <w:rsid w:val="004955E8"/>
    <w:rsid w:val="004A2ED0"/>
    <w:rsid w:val="004A5995"/>
    <w:rsid w:val="004A67D7"/>
    <w:rsid w:val="004B34AF"/>
    <w:rsid w:val="004B57F2"/>
    <w:rsid w:val="004B63CB"/>
    <w:rsid w:val="004B75AE"/>
    <w:rsid w:val="004C1C97"/>
    <w:rsid w:val="004C4D49"/>
    <w:rsid w:val="004D6474"/>
    <w:rsid w:val="004D7D36"/>
    <w:rsid w:val="004F63C9"/>
    <w:rsid w:val="004F65FB"/>
    <w:rsid w:val="004F6A94"/>
    <w:rsid w:val="004F73C3"/>
    <w:rsid w:val="00500372"/>
    <w:rsid w:val="005055CC"/>
    <w:rsid w:val="00506BEB"/>
    <w:rsid w:val="00512A9D"/>
    <w:rsid w:val="00515A00"/>
    <w:rsid w:val="005239F1"/>
    <w:rsid w:val="00523E2D"/>
    <w:rsid w:val="00526E22"/>
    <w:rsid w:val="00527297"/>
    <w:rsid w:val="00527A1C"/>
    <w:rsid w:val="0053436E"/>
    <w:rsid w:val="0053495D"/>
    <w:rsid w:val="00537098"/>
    <w:rsid w:val="0053743A"/>
    <w:rsid w:val="0054724E"/>
    <w:rsid w:val="0055075A"/>
    <w:rsid w:val="00556909"/>
    <w:rsid w:val="00562A38"/>
    <w:rsid w:val="00563EDF"/>
    <w:rsid w:val="00563F20"/>
    <w:rsid w:val="00563FD2"/>
    <w:rsid w:val="00567D98"/>
    <w:rsid w:val="00570CFA"/>
    <w:rsid w:val="00576CEE"/>
    <w:rsid w:val="00580A0D"/>
    <w:rsid w:val="005814D4"/>
    <w:rsid w:val="00581BA0"/>
    <w:rsid w:val="0058245A"/>
    <w:rsid w:val="00583111"/>
    <w:rsid w:val="00593F4A"/>
    <w:rsid w:val="005A043F"/>
    <w:rsid w:val="005A0C3B"/>
    <w:rsid w:val="005A3707"/>
    <w:rsid w:val="005A4666"/>
    <w:rsid w:val="005A4F87"/>
    <w:rsid w:val="005A7479"/>
    <w:rsid w:val="005B404A"/>
    <w:rsid w:val="005B5B76"/>
    <w:rsid w:val="005C0AE5"/>
    <w:rsid w:val="005C6F0E"/>
    <w:rsid w:val="005E6260"/>
    <w:rsid w:val="005F0EE6"/>
    <w:rsid w:val="005F3E89"/>
    <w:rsid w:val="005F46D5"/>
    <w:rsid w:val="005F65B9"/>
    <w:rsid w:val="005F7A5E"/>
    <w:rsid w:val="005F7ABC"/>
    <w:rsid w:val="00602D2A"/>
    <w:rsid w:val="00603DBD"/>
    <w:rsid w:val="006108FB"/>
    <w:rsid w:val="00610C7A"/>
    <w:rsid w:val="006155EF"/>
    <w:rsid w:val="00617016"/>
    <w:rsid w:val="00622089"/>
    <w:rsid w:val="0062498C"/>
    <w:rsid w:val="0062506B"/>
    <w:rsid w:val="006305A1"/>
    <w:rsid w:val="00643F2B"/>
    <w:rsid w:val="0064544E"/>
    <w:rsid w:val="00650B72"/>
    <w:rsid w:val="00652F17"/>
    <w:rsid w:val="00654CB7"/>
    <w:rsid w:val="006600F4"/>
    <w:rsid w:val="00664ED9"/>
    <w:rsid w:val="006678CD"/>
    <w:rsid w:val="00677D34"/>
    <w:rsid w:val="00681EA7"/>
    <w:rsid w:val="00683F62"/>
    <w:rsid w:val="00684F30"/>
    <w:rsid w:val="0068776B"/>
    <w:rsid w:val="0069113D"/>
    <w:rsid w:val="00693F03"/>
    <w:rsid w:val="00695CCA"/>
    <w:rsid w:val="006A1831"/>
    <w:rsid w:val="006A713B"/>
    <w:rsid w:val="006B1715"/>
    <w:rsid w:val="006B4C66"/>
    <w:rsid w:val="006B604C"/>
    <w:rsid w:val="006B6884"/>
    <w:rsid w:val="006B6BB0"/>
    <w:rsid w:val="006C50FB"/>
    <w:rsid w:val="006D20B3"/>
    <w:rsid w:val="006D27F6"/>
    <w:rsid w:val="006D5653"/>
    <w:rsid w:val="006E08FE"/>
    <w:rsid w:val="006E280E"/>
    <w:rsid w:val="006E46C7"/>
    <w:rsid w:val="006F5953"/>
    <w:rsid w:val="00701440"/>
    <w:rsid w:val="007056C3"/>
    <w:rsid w:val="00706F01"/>
    <w:rsid w:val="00707953"/>
    <w:rsid w:val="00712407"/>
    <w:rsid w:val="00713147"/>
    <w:rsid w:val="00722035"/>
    <w:rsid w:val="00722A6C"/>
    <w:rsid w:val="00726539"/>
    <w:rsid w:val="0073318C"/>
    <w:rsid w:val="00736B74"/>
    <w:rsid w:val="0074001F"/>
    <w:rsid w:val="00740DDA"/>
    <w:rsid w:val="00741146"/>
    <w:rsid w:val="00742B07"/>
    <w:rsid w:val="00742D10"/>
    <w:rsid w:val="00752338"/>
    <w:rsid w:val="00753D30"/>
    <w:rsid w:val="007551E7"/>
    <w:rsid w:val="00757305"/>
    <w:rsid w:val="0076529A"/>
    <w:rsid w:val="0077497D"/>
    <w:rsid w:val="00775E43"/>
    <w:rsid w:val="00776D66"/>
    <w:rsid w:val="00776D6A"/>
    <w:rsid w:val="0078110B"/>
    <w:rsid w:val="00790238"/>
    <w:rsid w:val="00793DC5"/>
    <w:rsid w:val="00796BFA"/>
    <w:rsid w:val="00797286"/>
    <w:rsid w:val="007A145E"/>
    <w:rsid w:val="007A1557"/>
    <w:rsid w:val="007A21EA"/>
    <w:rsid w:val="007A6007"/>
    <w:rsid w:val="007B0D10"/>
    <w:rsid w:val="007B5D20"/>
    <w:rsid w:val="007B6424"/>
    <w:rsid w:val="007C7D6B"/>
    <w:rsid w:val="007D03A2"/>
    <w:rsid w:val="007D09BF"/>
    <w:rsid w:val="007D5080"/>
    <w:rsid w:val="007E0DE0"/>
    <w:rsid w:val="007F0CBF"/>
    <w:rsid w:val="007F43E7"/>
    <w:rsid w:val="007F6CE7"/>
    <w:rsid w:val="007F729C"/>
    <w:rsid w:val="00801187"/>
    <w:rsid w:val="008019A2"/>
    <w:rsid w:val="008061EE"/>
    <w:rsid w:val="00810193"/>
    <w:rsid w:val="00811D55"/>
    <w:rsid w:val="00814BAF"/>
    <w:rsid w:val="0081586C"/>
    <w:rsid w:val="008175C2"/>
    <w:rsid w:val="0082264E"/>
    <w:rsid w:val="00832476"/>
    <w:rsid w:val="00834DE1"/>
    <w:rsid w:val="00835D78"/>
    <w:rsid w:val="008426CF"/>
    <w:rsid w:val="00844737"/>
    <w:rsid w:val="008462A0"/>
    <w:rsid w:val="00852271"/>
    <w:rsid w:val="008547CD"/>
    <w:rsid w:val="0085522C"/>
    <w:rsid w:val="008623C7"/>
    <w:rsid w:val="00862ADC"/>
    <w:rsid w:val="00862E44"/>
    <w:rsid w:val="008720C5"/>
    <w:rsid w:val="00873C74"/>
    <w:rsid w:val="00873F2C"/>
    <w:rsid w:val="008813E6"/>
    <w:rsid w:val="00886CDC"/>
    <w:rsid w:val="00890973"/>
    <w:rsid w:val="00890F04"/>
    <w:rsid w:val="00895319"/>
    <w:rsid w:val="008A00FA"/>
    <w:rsid w:val="008A0B57"/>
    <w:rsid w:val="008A2CAA"/>
    <w:rsid w:val="008A762F"/>
    <w:rsid w:val="008A7FF5"/>
    <w:rsid w:val="008B5394"/>
    <w:rsid w:val="008C7AB8"/>
    <w:rsid w:val="008D0E49"/>
    <w:rsid w:val="008D17B0"/>
    <w:rsid w:val="008D4618"/>
    <w:rsid w:val="008E10B9"/>
    <w:rsid w:val="008F1BAA"/>
    <w:rsid w:val="008F5573"/>
    <w:rsid w:val="008F643B"/>
    <w:rsid w:val="00900991"/>
    <w:rsid w:val="00901C25"/>
    <w:rsid w:val="00903702"/>
    <w:rsid w:val="00906747"/>
    <w:rsid w:val="00910BC0"/>
    <w:rsid w:val="00912C2D"/>
    <w:rsid w:val="009139E8"/>
    <w:rsid w:val="00914DB9"/>
    <w:rsid w:val="00915414"/>
    <w:rsid w:val="00915F1A"/>
    <w:rsid w:val="009256CE"/>
    <w:rsid w:val="00925D23"/>
    <w:rsid w:val="00931220"/>
    <w:rsid w:val="00934400"/>
    <w:rsid w:val="009364CF"/>
    <w:rsid w:val="0093719A"/>
    <w:rsid w:val="00937A63"/>
    <w:rsid w:val="00940800"/>
    <w:rsid w:val="00940D04"/>
    <w:rsid w:val="0094516B"/>
    <w:rsid w:val="009468AA"/>
    <w:rsid w:val="009472B2"/>
    <w:rsid w:val="00950B67"/>
    <w:rsid w:val="00953E32"/>
    <w:rsid w:val="00957D73"/>
    <w:rsid w:val="00961503"/>
    <w:rsid w:val="00965EF2"/>
    <w:rsid w:val="0097129E"/>
    <w:rsid w:val="00971732"/>
    <w:rsid w:val="00971BED"/>
    <w:rsid w:val="00977EA5"/>
    <w:rsid w:val="009804CA"/>
    <w:rsid w:val="0098530C"/>
    <w:rsid w:val="0099082E"/>
    <w:rsid w:val="00994A4B"/>
    <w:rsid w:val="00996418"/>
    <w:rsid w:val="00997AF2"/>
    <w:rsid w:val="009A2C20"/>
    <w:rsid w:val="009A4C58"/>
    <w:rsid w:val="009C0B9D"/>
    <w:rsid w:val="009C221D"/>
    <w:rsid w:val="009C480B"/>
    <w:rsid w:val="009C7E28"/>
    <w:rsid w:val="009D195C"/>
    <w:rsid w:val="009D3E3E"/>
    <w:rsid w:val="009D7196"/>
    <w:rsid w:val="009E08BE"/>
    <w:rsid w:val="009E0EC5"/>
    <w:rsid w:val="009E36F3"/>
    <w:rsid w:val="009E6E6B"/>
    <w:rsid w:val="009F0EFC"/>
    <w:rsid w:val="009F5745"/>
    <w:rsid w:val="009F57F1"/>
    <w:rsid w:val="009F5F8E"/>
    <w:rsid w:val="00A00465"/>
    <w:rsid w:val="00A03CEC"/>
    <w:rsid w:val="00A10BD2"/>
    <w:rsid w:val="00A1101A"/>
    <w:rsid w:val="00A12C4E"/>
    <w:rsid w:val="00A133F4"/>
    <w:rsid w:val="00A23298"/>
    <w:rsid w:val="00A24F91"/>
    <w:rsid w:val="00A26A3A"/>
    <w:rsid w:val="00A3183B"/>
    <w:rsid w:val="00A31857"/>
    <w:rsid w:val="00A3187F"/>
    <w:rsid w:val="00A33080"/>
    <w:rsid w:val="00A43090"/>
    <w:rsid w:val="00A44417"/>
    <w:rsid w:val="00A4499A"/>
    <w:rsid w:val="00A47BF8"/>
    <w:rsid w:val="00A47F38"/>
    <w:rsid w:val="00A55941"/>
    <w:rsid w:val="00A65218"/>
    <w:rsid w:val="00A70E69"/>
    <w:rsid w:val="00A72A82"/>
    <w:rsid w:val="00A7399A"/>
    <w:rsid w:val="00A76817"/>
    <w:rsid w:val="00A772FC"/>
    <w:rsid w:val="00A856D6"/>
    <w:rsid w:val="00A87A6E"/>
    <w:rsid w:val="00A9564E"/>
    <w:rsid w:val="00A973E1"/>
    <w:rsid w:val="00AA169C"/>
    <w:rsid w:val="00AA372B"/>
    <w:rsid w:val="00AA3B54"/>
    <w:rsid w:val="00AA4C2B"/>
    <w:rsid w:val="00AA50AD"/>
    <w:rsid w:val="00AC245B"/>
    <w:rsid w:val="00AC2BC3"/>
    <w:rsid w:val="00AC7BDC"/>
    <w:rsid w:val="00AD5082"/>
    <w:rsid w:val="00AD5132"/>
    <w:rsid w:val="00AF1BA6"/>
    <w:rsid w:val="00AF4761"/>
    <w:rsid w:val="00B11C1D"/>
    <w:rsid w:val="00B14499"/>
    <w:rsid w:val="00B21363"/>
    <w:rsid w:val="00B2163E"/>
    <w:rsid w:val="00B26039"/>
    <w:rsid w:val="00B27176"/>
    <w:rsid w:val="00B342D5"/>
    <w:rsid w:val="00B342F1"/>
    <w:rsid w:val="00B36218"/>
    <w:rsid w:val="00B40450"/>
    <w:rsid w:val="00B430A9"/>
    <w:rsid w:val="00B43467"/>
    <w:rsid w:val="00B47191"/>
    <w:rsid w:val="00B51F03"/>
    <w:rsid w:val="00B53A79"/>
    <w:rsid w:val="00B55D7A"/>
    <w:rsid w:val="00B64C9A"/>
    <w:rsid w:val="00B64EEF"/>
    <w:rsid w:val="00B727C3"/>
    <w:rsid w:val="00B77D7B"/>
    <w:rsid w:val="00B84B6E"/>
    <w:rsid w:val="00B854FF"/>
    <w:rsid w:val="00B92181"/>
    <w:rsid w:val="00B933B6"/>
    <w:rsid w:val="00B946EE"/>
    <w:rsid w:val="00B9472F"/>
    <w:rsid w:val="00BA211B"/>
    <w:rsid w:val="00BA28E4"/>
    <w:rsid w:val="00BA3E9F"/>
    <w:rsid w:val="00BB56DD"/>
    <w:rsid w:val="00BB6005"/>
    <w:rsid w:val="00BB7876"/>
    <w:rsid w:val="00BB7A30"/>
    <w:rsid w:val="00BC279E"/>
    <w:rsid w:val="00BC40AD"/>
    <w:rsid w:val="00BD06A2"/>
    <w:rsid w:val="00BD1B06"/>
    <w:rsid w:val="00BE1385"/>
    <w:rsid w:val="00BE2254"/>
    <w:rsid w:val="00BE4D96"/>
    <w:rsid w:val="00BF5389"/>
    <w:rsid w:val="00C0200D"/>
    <w:rsid w:val="00C05CB9"/>
    <w:rsid w:val="00C106DE"/>
    <w:rsid w:val="00C11E72"/>
    <w:rsid w:val="00C13C4F"/>
    <w:rsid w:val="00C167AB"/>
    <w:rsid w:val="00C21C6F"/>
    <w:rsid w:val="00C25E27"/>
    <w:rsid w:val="00C27B6E"/>
    <w:rsid w:val="00C32D00"/>
    <w:rsid w:val="00C4163C"/>
    <w:rsid w:val="00C4535B"/>
    <w:rsid w:val="00C51D32"/>
    <w:rsid w:val="00C52DF0"/>
    <w:rsid w:val="00C53EAC"/>
    <w:rsid w:val="00C560E6"/>
    <w:rsid w:val="00C57348"/>
    <w:rsid w:val="00C57DAB"/>
    <w:rsid w:val="00C6263F"/>
    <w:rsid w:val="00C63158"/>
    <w:rsid w:val="00C6529F"/>
    <w:rsid w:val="00C66B3E"/>
    <w:rsid w:val="00C80A69"/>
    <w:rsid w:val="00C80B52"/>
    <w:rsid w:val="00C815F0"/>
    <w:rsid w:val="00C81817"/>
    <w:rsid w:val="00C86E17"/>
    <w:rsid w:val="00C870EB"/>
    <w:rsid w:val="00C92FA3"/>
    <w:rsid w:val="00CA1571"/>
    <w:rsid w:val="00CB1C77"/>
    <w:rsid w:val="00CB6E71"/>
    <w:rsid w:val="00CB71D0"/>
    <w:rsid w:val="00CC1647"/>
    <w:rsid w:val="00CC317D"/>
    <w:rsid w:val="00CD103B"/>
    <w:rsid w:val="00CD19AE"/>
    <w:rsid w:val="00CD284E"/>
    <w:rsid w:val="00CD39FE"/>
    <w:rsid w:val="00CD5177"/>
    <w:rsid w:val="00CE131C"/>
    <w:rsid w:val="00CE6316"/>
    <w:rsid w:val="00CF24CE"/>
    <w:rsid w:val="00CF4B38"/>
    <w:rsid w:val="00D036C1"/>
    <w:rsid w:val="00D04C87"/>
    <w:rsid w:val="00D10C71"/>
    <w:rsid w:val="00D10FC1"/>
    <w:rsid w:val="00D229FE"/>
    <w:rsid w:val="00D355BF"/>
    <w:rsid w:val="00D35D26"/>
    <w:rsid w:val="00D360ED"/>
    <w:rsid w:val="00D40B4C"/>
    <w:rsid w:val="00D41FF6"/>
    <w:rsid w:val="00D42D23"/>
    <w:rsid w:val="00D45938"/>
    <w:rsid w:val="00D45DFB"/>
    <w:rsid w:val="00D462CD"/>
    <w:rsid w:val="00D46B59"/>
    <w:rsid w:val="00D47BE7"/>
    <w:rsid w:val="00D6283E"/>
    <w:rsid w:val="00D6325C"/>
    <w:rsid w:val="00D64507"/>
    <w:rsid w:val="00D845B9"/>
    <w:rsid w:val="00D8491F"/>
    <w:rsid w:val="00D86502"/>
    <w:rsid w:val="00D875DE"/>
    <w:rsid w:val="00D959E0"/>
    <w:rsid w:val="00D97988"/>
    <w:rsid w:val="00DA04D2"/>
    <w:rsid w:val="00DA1C2D"/>
    <w:rsid w:val="00DA2674"/>
    <w:rsid w:val="00DA2DA3"/>
    <w:rsid w:val="00DA339D"/>
    <w:rsid w:val="00DA5564"/>
    <w:rsid w:val="00DA71A8"/>
    <w:rsid w:val="00DB23BE"/>
    <w:rsid w:val="00DC5BF6"/>
    <w:rsid w:val="00DC5C44"/>
    <w:rsid w:val="00DC6647"/>
    <w:rsid w:val="00DC720E"/>
    <w:rsid w:val="00DD0F69"/>
    <w:rsid w:val="00DD2278"/>
    <w:rsid w:val="00DD38B6"/>
    <w:rsid w:val="00DD38C5"/>
    <w:rsid w:val="00DD5B66"/>
    <w:rsid w:val="00DD6A70"/>
    <w:rsid w:val="00DE1682"/>
    <w:rsid w:val="00DE456A"/>
    <w:rsid w:val="00DF69FE"/>
    <w:rsid w:val="00E11619"/>
    <w:rsid w:val="00E160AE"/>
    <w:rsid w:val="00E17AE1"/>
    <w:rsid w:val="00E225C8"/>
    <w:rsid w:val="00E245CC"/>
    <w:rsid w:val="00E25A25"/>
    <w:rsid w:val="00E31DA7"/>
    <w:rsid w:val="00E3693B"/>
    <w:rsid w:val="00E43031"/>
    <w:rsid w:val="00E47429"/>
    <w:rsid w:val="00E5044D"/>
    <w:rsid w:val="00E52DBE"/>
    <w:rsid w:val="00E5541A"/>
    <w:rsid w:val="00E56A28"/>
    <w:rsid w:val="00E64857"/>
    <w:rsid w:val="00E7165C"/>
    <w:rsid w:val="00E72630"/>
    <w:rsid w:val="00E72FAC"/>
    <w:rsid w:val="00E7506B"/>
    <w:rsid w:val="00E8264A"/>
    <w:rsid w:val="00E85608"/>
    <w:rsid w:val="00E92333"/>
    <w:rsid w:val="00E96BB3"/>
    <w:rsid w:val="00EA0905"/>
    <w:rsid w:val="00EB14A1"/>
    <w:rsid w:val="00EB2409"/>
    <w:rsid w:val="00EB4525"/>
    <w:rsid w:val="00EB5A03"/>
    <w:rsid w:val="00EC240E"/>
    <w:rsid w:val="00EC617E"/>
    <w:rsid w:val="00EC62D4"/>
    <w:rsid w:val="00ED2189"/>
    <w:rsid w:val="00ED62C7"/>
    <w:rsid w:val="00EE0E60"/>
    <w:rsid w:val="00EE6644"/>
    <w:rsid w:val="00F0593F"/>
    <w:rsid w:val="00F132E3"/>
    <w:rsid w:val="00F1433E"/>
    <w:rsid w:val="00F14D68"/>
    <w:rsid w:val="00F171E8"/>
    <w:rsid w:val="00F201D6"/>
    <w:rsid w:val="00F20406"/>
    <w:rsid w:val="00F22D9C"/>
    <w:rsid w:val="00F27C63"/>
    <w:rsid w:val="00F50BB2"/>
    <w:rsid w:val="00F62DBA"/>
    <w:rsid w:val="00F64CEB"/>
    <w:rsid w:val="00F671CA"/>
    <w:rsid w:val="00F6781C"/>
    <w:rsid w:val="00F746E5"/>
    <w:rsid w:val="00F82D7F"/>
    <w:rsid w:val="00F872B6"/>
    <w:rsid w:val="00F879A3"/>
    <w:rsid w:val="00F93395"/>
    <w:rsid w:val="00F94120"/>
    <w:rsid w:val="00F94F66"/>
    <w:rsid w:val="00F95274"/>
    <w:rsid w:val="00FA0EB2"/>
    <w:rsid w:val="00FA1EB6"/>
    <w:rsid w:val="00FA2643"/>
    <w:rsid w:val="00FA3F15"/>
    <w:rsid w:val="00FA5351"/>
    <w:rsid w:val="00FB0C53"/>
    <w:rsid w:val="00FB3B12"/>
    <w:rsid w:val="00FB3CD6"/>
    <w:rsid w:val="00FB402D"/>
    <w:rsid w:val="00FC001E"/>
    <w:rsid w:val="00FC641F"/>
    <w:rsid w:val="00FE47F2"/>
    <w:rsid w:val="00FE5569"/>
    <w:rsid w:val="00FF040B"/>
    <w:rsid w:val="00FF3663"/>
    <w:rsid w:val="00FF4313"/>
    <w:rsid w:val="00FF5C66"/>
    <w:rsid w:val="00FF7750"/>
    <w:rsid w:val="00FF7F05"/>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9E6B359"/>
  <w15:docId w15:val="{AE50D73B-4C2F-463A-BB56-71E0D8546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Arial"/>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iPriority="39" w:unhideWhenUsed="1" w:qFormat="1"/>
    <w:lsdException w:name="index 2" w:semiHidden="1" w:uiPriority="39" w:unhideWhenUsed="1" w:qFormat="1"/>
    <w:lsdException w:name="index 3" w:semiHidden="1" w:uiPriority="39" w:unhideWhenUsed="1" w:qFormat="1"/>
    <w:lsdException w:name="index 4" w:semiHidden="1" w:uiPriority="39" w:unhideWhenUsed="1"/>
    <w:lsdException w:name="index 5" w:semiHidden="1" w:uiPriority="39" w:unhideWhenUsed="1"/>
    <w:lsdException w:name="index 6" w:semiHidden="1" w:uiPriority="39" w:unhideWhenUsed="1"/>
    <w:lsdException w:name="index 7" w:semiHidden="1" w:uiPriority="39" w:unhideWhenUsed="1"/>
    <w:lsdException w:name="index 8" w:semiHidden="1" w:uiPriority="39" w:unhideWhenUsed="1"/>
    <w:lsdException w:name="index 9" w:semiHidden="1" w:uiPriority="3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B1B"/>
    <w:pPr>
      <w:spacing w:line="360" w:lineRule="auto"/>
      <w:jc w:val="both"/>
    </w:pPr>
    <w:rPr>
      <w:rFonts w:ascii="Arial" w:hAnsi="Arial"/>
    </w:rPr>
  </w:style>
  <w:style w:type="paragraph" w:styleId="Ttulo1">
    <w:name w:val="heading 1"/>
    <w:basedOn w:val="Normal"/>
    <w:next w:val="Normal"/>
    <w:link w:val="Ttulo1Car"/>
    <w:uiPriority w:val="9"/>
    <w:qFormat/>
    <w:rsid w:val="00C92FA3"/>
    <w:pPr>
      <w:keepNext/>
      <w:keepLines/>
      <w:numPr>
        <w:numId w:val="1"/>
      </w:numPr>
      <w:spacing w:before="480" w:after="0"/>
      <w:outlineLvl w:val="0"/>
    </w:pPr>
    <w:rPr>
      <w:rFonts w:eastAsiaTheme="majorEastAsia" w:cstheme="majorBidi"/>
      <w:b/>
      <w:bCs/>
      <w:sz w:val="28"/>
      <w:szCs w:val="28"/>
    </w:rPr>
  </w:style>
  <w:style w:type="paragraph" w:styleId="Ttulo2">
    <w:name w:val="heading 2"/>
    <w:basedOn w:val="Ttulo3"/>
    <w:link w:val="Ttulo2Car"/>
    <w:autoRedefine/>
    <w:unhideWhenUsed/>
    <w:qFormat/>
    <w:rsid w:val="00453AD2"/>
    <w:pPr>
      <w:numPr>
        <w:ilvl w:val="0"/>
        <w:numId w:val="0"/>
      </w:numPr>
      <w:outlineLvl w:val="1"/>
    </w:pPr>
  </w:style>
  <w:style w:type="paragraph" w:styleId="Ttulo3">
    <w:name w:val="heading 3"/>
    <w:basedOn w:val="Normal"/>
    <w:next w:val="Normal"/>
    <w:link w:val="Ttulo3Car"/>
    <w:unhideWhenUsed/>
    <w:qFormat/>
    <w:rsid w:val="00C92FA3"/>
    <w:pPr>
      <w:keepNext/>
      <w:keepLines/>
      <w:numPr>
        <w:ilvl w:val="2"/>
        <w:numId w:val="1"/>
      </w:numPr>
      <w:spacing w:before="200" w:after="0"/>
      <w:outlineLvl w:val="2"/>
    </w:pPr>
    <w:rPr>
      <w:rFonts w:eastAsiaTheme="majorEastAsia" w:cstheme="majorBidi"/>
      <w:b/>
      <w:bCs/>
      <w:sz w:val="22"/>
      <w:lang w:val="es-ES_tradnl"/>
    </w:rPr>
  </w:style>
  <w:style w:type="paragraph" w:styleId="Ttulo4">
    <w:name w:val="heading 4"/>
    <w:basedOn w:val="Normal"/>
    <w:next w:val="Normal"/>
    <w:link w:val="Ttulo4Car"/>
    <w:unhideWhenUsed/>
    <w:qFormat/>
    <w:rsid w:val="00C92FA3"/>
    <w:pPr>
      <w:keepNext/>
      <w:keepLines/>
      <w:numPr>
        <w:ilvl w:val="3"/>
        <w:numId w:val="1"/>
      </w:numPr>
      <w:spacing w:before="200" w:after="0"/>
      <w:outlineLvl w:val="3"/>
    </w:pPr>
    <w:rPr>
      <w:rFonts w:eastAsiaTheme="majorEastAsia" w:cstheme="majorBidi"/>
      <w:b/>
      <w:bCs/>
      <w:i/>
      <w:iCs/>
    </w:rPr>
  </w:style>
  <w:style w:type="paragraph" w:styleId="Ttulo5">
    <w:name w:val="heading 5"/>
    <w:basedOn w:val="Normal"/>
    <w:next w:val="Normal"/>
    <w:link w:val="Ttulo5Car"/>
    <w:unhideWhenUsed/>
    <w:qFormat/>
    <w:rsid w:val="00C92FA3"/>
    <w:pPr>
      <w:keepNext/>
      <w:keepLines/>
      <w:numPr>
        <w:ilvl w:val="4"/>
        <w:numId w:val="1"/>
      </w:numPr>
      <w:spacing w:before="200" w:after="0" w:line="276" w:lineRule="auto"/>
      <w:jc w:val="left"/>
      <w:outlineLvl w:val="4"/>
    </w:pPr>
    <w:rPr>
      <w:rFonts w:ascii="Cambria" w:eastAsia="Times New Roman" w:hAnsi="Cambria" w:cs="Times New Roman"/>
      <w:color w:val="243F60"/>
      <w:lang w:val="x-none" w:eastAsia="x-none"/>
    </w:rPr>
  </w:style>
  <w:style w:type="paragraph" w:styleId="Ttulo6">
    <w:name w:val="heading 6"/>
    <w:aliases w:val="TITULO DE CADA UNA DE LAS AREAS"/>
    <w:basedOn w:val="Normal"/>
    <w:next w:val="Normal"/>
    <w:link w:val="Ttulo6Car"/>
    <w:uiPriority w:val="9"/>
    <w:semiHidden/>
    <w:unhideWhenUsed/>
    <w:qFormat/>
    <w:rsid w:val="00914DB9"/>
    <w:pPr>
      <w:numPr>
        <w:ilvl w:val="5"/>
        <w:numId w:val="1"/>
      </w:numPr>
      <w:spacing w:before="240" w:after="60"/>
      <w:outlineLvl w:val="5"/>
    </w:pPr>
    <w:rPr>
      <w:rFonts w:ascii="Times New Roman" w:eastAsia="Times New Roman" w:hAnsi="Times New Roman" w:cs="Times New Roman"/>
      <w:b/>
      <w:bCs/>
      <w:sz w:val="22"/>
      <w:szCs w:val="22"/>
    </w:rPr>
  </w:style>
  <w:style w:type="paragraph" w:styleId="Ttulo7">
    <w:name w:val="heading 7"/>
    <w:basedOn w:val="Normal"/>
    <w:next w:val="Normal"/>
    <w:link w:val="Ttulo7Car"/>
    <w:uiPriority w:val="9"/>
    <w:semiHidden/>
    <w:unhideWhenUsed/>
    <w:qFormat/>
    <w:rsid w:val="00914DB9"/>
    <w:pPr>
      <w:keepNext/>
      <w:keepLines/>
      <w:numPr>
        <w:ilvl w:val="6"/>
        <w:numId w:val="1"/>
      </w:numPr>
      <w:spacing w:before="40" w:after="0"/>
      <w:outlineLvl w:val="6"/>
    </w:pPr>
    <w:rPr>
      <w:rFonts w:ascii="Calibri" w:eastAsia="Times New Roman" w:hAnsi="Calibri" w:cs="Times New Roman"/>
      <w:i/>
      <w:iCs/>
      <w:color w:val="243F60"/>
      <w:sz w:val="22"/>
      <w:szCs w:val="22"/>
    </w:rPr>
  </w:style>
  <w:style w:type="paragraph" w:styleId="Ttulo8">
    <w:name w:val="heading 8"/>
    <w:basedOn w:val="Normal"/>
    <w:next w:val="Normal"/>
    <w:link w:val="Ttulo8Car"/>
    <w:uiPriority w:val="99"/>
    <w:qFormat/>
    <w:rsid w:val="00914DB9"/>
    <w:pPr>
      <w:numPr>
        <w:ilvl w:val="7"/>
        <w:numId w:val="1"/>
      </w:numPr>
      <w:spacing w:before="240" w:after="60" w:line="240" w:lineRule="auto"/>
      <w:jc w:val="left"/>
      <w:outlineLvl w:val="7"/>
    </w:pPr>
    <w:rPr>
      <w:rFonts w:ascii="Times New Roman" w:eastAsia="Times New Roman" w:hAnsi="Times New Roman" w:cs="Times New Roman"/>
      <w:i/>
      <w:iCs/>
      <w:sz w:val="24"/>
      <w:szCs w:val="24"/>
      <w:lang w:val="es-ES_tradnl" w:eastAsia="x-none"/>
    </w:rPr>
  </w:style>
  <w:style w:type="paragraph" w:styleId="Ttulo9">
    <w:name w:val="heading 9"/>
    <w:basedOn w:val="Normal"/>
    <w:next w:val="Normal"/>
    <w:link w:val="Ttulo9Car"/>
    <w:uiPriority w:val="99"/>
    <w:qFormat/>
    <w:rsid w:val="00914DB9"/>
    <w:pPr>
      <w:numPr>
        <w:ilvl w:val="8"/>
        <w:numId w:val="1"/>
      </w:numPr>
      <w:spacing w:before="240" w:after="60" w:line="240" w:lineRule="auto"/>
      <w:jc w:val="left"/>
      <w:outlineLvl w:val="8"/>
    </w:pPr>
    <w:rPr>
      <w:rFonts w:eastAsia="Times New Roman" w:cs="Times New Roman"/>
      <w:sz w:val="22"/>
      <w:szCs w:val="22"/>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C92FA3"/>
    <w:rPr>
      <w:rFonts w:ascii="Arial" w:eastAsiaTheme="majorEastAsia" w:hAnsi="Arial" w:cstheme="majorBidi"/>
      <w:b/>
      <w:bCs/>
      <w:sz w:val="28"/>
      <w:szCs w:val="28"/>
    </w:rPr>
  </w:style>
  <w:style w:type="character" w:customStyle="1" w:styleId="Ttulo3Car">
    <w:name w:val="Título 3 Car"/>
    <w:basedOn w:val="Fuentedeprrafopredeter"/>
    <w:link w:val="Ttulo3"/>
    <w:qFormat/>
    <w:rsid w:val="00C92FA3"/>
    <w:rPr>
      <w:rFonts w:ascii="Arial" w:eastAsiaTheme="majorEastAsia" w:hAnsi="Arial" w:cstheme="majorBidi"/>
      <w:b/>
      <w:bCs/>
      <w:sz w:val="22"/>
      <w:lang w:val="es-ES_tradnl"/>
    </w:rPr>
  </w:style>
  <w:style w:type="character" w:customStyle="1" w:styleId="Ttulo2Car">
    <w:name w:val="Título 2 Car"/>
    <w:basedOn w:val="Fuentedeprrafopredeter"/>
    <w:link w:val="Ttulo2"/>
    <w:qFormat/>
    <w:rsid w:val="00453AD2"/>
    <w:rPr>
      <w:rFonts w:ascii="Arial" w:eastAsiaTheme="majorEastAsia" w:hAnsi="Arial" w:cstheme="majorBidi"/>
      <w:b/>
      <w:bCs/>
      <w:sz w:val="22"/>
      <w:lang w:val="es-ES_tradnl"/>
    </w:rPr>
  </w:style>
  <w:style w:type="character" w:customStyle="1" w:styleId="Ttulo4Car">
    <w:name w:val="Título 4 Car"/>
    <w:basedOn w:val="Fuentedeprrafopredeter"/>
    <w:link w:val="Ttulo4"/>
    <w:qFormat/>
    <w:rsid w:val="00C92FA3"/>
    <w:rPr>
      <w:rFonts w:ascii="Arial" w:eastAsiaTheme="majorEastAsia" w:hAnsi="Arial" w:cstheme="majorBidi"/>
      <w:b/>
      <w:bCs/>
      <w:i/>
      <w:iCs/>
    </w:rPr>
  </w:style>
  <w:style w:type="character" w:customStyle="1" w:styleId="Ttulo5Car">
    <w:name w:val="Título 5 Car"/>
    <w:basedOn w:val="Fuentedeprrafopredeter"/>
    <w:link w:val="Ttulo5"/>
    <w:qFormat/>
    <w:rsid w:val="00C92FA3"/>
    <w:rPr>
      <w:rFonts w:ascii="Cambria" w:eastAsia="Times New Roman" w:hAnsi="Cambria" w:cs="Times New Roman"/>
      <w:color w:val="243F60"/>
      <w:lang w:val="x-none" w:eastAsia="x-none"/>
    </w:rPr>
  </w:style>
  <w:style w:type="character" w:customStyle="1" w:styleId="Ttulo6Car">
    <w:name w:val="Título 6 Car"/>
    <w:aliases w:val="TITULO DE CADA UNA DE LAS AREAS Car"/>
    <w:basedOn w:val="Fuentedeprrafopredeter"/>
    <w:link w:val="Ttulo6"/>
    <w:uiPriority w:val="9"/>
    <w:semiHidden/>
    <w:qFormat/>
    <w:rsid w:val="00914DB9"/>
    <w:rPr>
      <w:rFonts w:ascii="Times New Roman" w:eastAsia="Times New Roman" w:hAnsi="Times New Roman" w:cs="Times New Roman"/>
      <w:b/>
      <w:bCs/>
      <w:sz w:val="22"/>
      <w:szCs w:val="22"/>
    </w:rPr>
  </w:style>
  <w:style w:type="character" w:customStyle="1" w:styleId="Ttulo7Car">
    <w:name w:val="Título 7 Car"/>
    <w:basedOn w:val="Fuentedeprrafopredeter"/>
    <w:link w:val="Ttulo7"/>
    <w:uiPriority w:val="9"/>
    <w:semiHidden/>
    <w:qFormat/>
    <w:rsid w:val="00914DB9"/>
    <w:rPr>
      <w:rFonts w:eastAsia="Times New Roman" w:cs="Times New Roman"/>
      <w:i/>
      <w:iCs/>
      <w:color w:val="243F60"/>
      <w:sz w:val="22"/>
      <w:szCs w:val="22"/>
    </w:rPr>
  </w:style>
  <w:style w:type="character" w:customStyle="1" w:styleId="Ttulo8Car">
    <w:name w:val="Título 8 Car"/>
    <w:basedOn w:val="Fuentedeprrafopredeter"/>
    <w:link w:val="Ttulo8"/>
    <w:uiPriority w:val="99"/>
    <w:qFormat/>
    <w:rsid w:val="00914DB9"/>
    <w:rPr>
      <w:rFonts w:ascii="Times New Roman" w:eastAsia="Times New Roman" w:hAnsi="Times New Roman" w:cs="Times New Roman"/>
      <w:i/>
      <w:iCs/>
      <w:sz w:val="24"/>
      <w:szCs w:val="24"/>
      <w:lang w:val="es-ES_tradnl" w:eastAsia="x-none"/>
    </w:rPr>
  </w:style>
  <w:style w:type="character" w:customStyle="1" w:styleId="Ttulo9Car">
    <w:name w:val="Título 9 Car"/>
    <w:basedOn w:val="Fuentedeprrafopredeter"/>
    <w:link w:val="Ttulo9"/>
    <w:uiPriority w:val="99"/>
    <w:qFormat/>
    <w:rsid w:val="00914DB9"/>
    <w:rPr>
      <w:rFonts w:ascii="Arial" w:eastAsia="Times New Roman" w:hAnsi="Arial" w:cs="Times New Roman"/>
      <w:sz w:val="22"/>
      <w:szCs w:val="22"/>
      <w:lang w:val="es-ES_tradnl" w:eastAsia="x-none"/>
    </w:rPr>
  </w:style>
  <w:style w:type="paragraph" w:customStyle="1" w:styleId="1">
    <w:name w:val="1"/>
    <w:basedOn w:val="Normal"/>
    <w:next w:val="Normal"/>
    <w:uiPriority w:val="99"/>
    <w:qFormat/>
    <w:rsid w:val="00914DB9"/>
    <w:pPr>
      <w:spacing w:before="240" w:after="60" w:line="240" w:lineRule="auto"/>
      <w:jc w:val="center"/>
      <w:outlineLvl w:val="0"/>
    </w:pPr>
    <w:rPr>
      <w:rFonts w:ascii="Cambria" w:eastAsia="Times New Roman" w:hAnsi="Cambria" w:cs="Times New Roman"/>
      <w:b/>
      <w:bCs/>
      <w:kern w:val="28"/>
      <w:sz w:val="32"/>
      <w:szCs w:val="32"/>
      <w:lang w:val="es-ES_tradnl" w:eastAsia="es-ES"/>
    </w:rPr>
  </w:style>
  <w:style w:type="paragraph" w:styleId="TDC1">
    <w:name w:val="toc 1"/>
    <w:basedOn w:val="Normal"/>
    <w:next w:val="Normal"/>
    <w:autoRedefine/>
    <w:uiPriority w:val="39"/>
    <w:qFormat/>
    <w:rsid w:val="00914DB9"/>
    <w:pPr>
      <w:tabs>
        <w:tab w:val="left" w:pos="567"/>
        <w:tab w:val="right" w:leader="dot" w:pos="7938"/>
      </w:tabs>
      <w:spacing w:after="0"/>
      <w:ind w:right="-994"/>
    </w:pPr>
    <w:rPr>
      <w:rFonts w:eastAsia="Times New Roman" w:cs="Times New Roman"/>
      <w:b/>
      <w:noProof/>
      <w:sz w:val="22"/>
      <w:szCs w:val="25"/>
      <w:u w:val="single"/>
      <w:lang w:val="es-ES_tradnl" w:eastAsia="es-ES"/>
    </w:rPr>
  </w:style>
  <w:style w:type="paragraph" w:styleId="TDC2">
    <w:name w:val="toc 2"/>
    <w:basedOn w:val="Normal"/>
    <w:next w:val="Normal"/>
    <w:autoRedefine/>
    <w:uiPriority w:val="39"/>
    <w:qFormat/>
    <w:rsid w:val="00914DB9"/>
    <w:pPr>
      <w:tabs>
        <w:tab w:val="left" w:pos="720"/>
        <w:tab w:val="right" w:leader="dot" w:pos="9530"/>
      </w:tabs>
      <w:spacing w:after="0" w:line="240" w:lineRule="auto"/>
      <w:ind w:left="720" w:hanging="360"/>
    </w:pPr>
    <w:rPr>
      <w:rFonts w:eastAsia="Times New Roman" w:cs="Times New Roman"/>
      <w:szCs w:val="24"/>
      <w:lang w:eastAsia="es-ES"/>
    </w:rPr>
  </w:style>
  <w:style w:type="paragraph" w:styleId="TDC3">
    <w:name w:val="toc 3"/>
    <w:basedOn w:val="Normal"/>
    <w:next w:val="Normal"/>
    <w:autoRedefine/>
    <w:uiPriority w:val="39"/>
    <w:qFormat/>
    <w:rsid w:val="00914DB9"/>
    <w:pPr>
      <w:tabs>
        <w:tab w:val="left" w:pos="1320"/>
        <w:tab w:val="right" w:leader="dot" w:pos="9498"/>
      </w:tabs>
      <w:spacing w:after="0" w:line="240" w:lineRule="auto"/>
      <w:ind w:left="480"/>
    </w:pPr>
    <w:rPr>
      <w:rFonts w:eastAsia="Times New Roman" w:cs="Times New Roman"/>
      <w:szCs w:val="24"/>
      <w:lang w:eastAsia="es-ES"/>
    </w:rPr>
  </w:style>
  <w:style w:type="paragraph" w:styleId="Descripcin">
    <w:name w:val="caption"/>
    <w:basedOn w:val="Normal"/>
    <w:next w:val="Normal"/>
    <w:uiPriority w:val="35"/>
    <w:unhideWhenUsed/>
    <w:qFormat/>
    <w:rsid w:val="00914DB9"/>
    <w:pPr>
      <w:spacing w:after="200" w:line="240" w:lineRule="auto"/>
    </w:pPr>
    <w:rPr>
      <w:b/>
      <w:bCs/>
      <w:color w:val="5B9BD5" w:themeColor="accent1"/>
      <w:sz w:val="18"/>
      <w:szCs w:val="18"/>
    </w:rPr>
  </w:style>
  <w:style w:type="paragraph" w:styleId="Ttulo">
    <w:name w:val="Title"/>
    <w:basedOn w:val="Normal"/>
    <w:link w:val="TtuloCar"/>
    <w:qFormat/>
    <w:rsid w:val="00F171E8"/>
    <w:pPr>
      <w:spacing w:after="200"/>
      <w:ind w:right="-142"/>
      <w:jc w:val="left"/>
    </w:pPr>
    <w:rPr>
      <w:rFonts w:ascii="Century Schoolbook" w:eastAsia="Times New Roman" w:hAnsi="Century Schoolbook" w:cs="Times New Roman"/>
      <w:b/>
      <w:sz w:val="28"/>
      <w:szCs w:val="22"/>
    </w:rPr>
  </w:style>
  <w:style w:type="character" w:customStyle="1" w:styleId="TtuloCar">
    <w:name w:val="Título Car"/>
    <w:basedOn w:val="Fuentedeprrafopredeter"/>
    <w:link w:val="Ttulo"/>
    <w:qFormat/>
    <w:rsid w:val="00F171E8"/>
    <w:rPr>
      <w:rFonts w:ascii="Century Schoolbook" w:eastAsia="Times New Roman" w:hAnsi="Century Schoolbook" w:cs="Times New Roman"/>
      <w:b/>
      <w:sz w:val="28"/>
      <w:szCs w:val="22"/>
    </w:rPr>
  </w:style>
  <w:style w:type="paragraph" w:styleId="Subttulo">
    <w:name w:val="Subtitle"/>
    <w:basedOn w:val="Normal"/>
    <w:next w:val="Normal"/>
    <w:link w:val="SubttuloCar"/>
    <w:qFormat/>
    <w:rsid w:val="00914DB9"/>
    <w:pPr>
      <w:spacing w:after="60" w:line="240" w:lineRule="auto"/>
      <w:jc w:val="center"/>
      <w:outlineLvl w:val="1"/>
    </w:pPr>
    <w:rPr>
      <w:rFonts w:ascii="Cambria" w:eastAsia="Times New Roman" w:hAnsi="Cambria" w:cs="Times New Roman"/>
      <w:sz w:val="24"/>
      <w:szCs w:val="24"/>
      <w:lang w:val="es-ES_tradnl" w:eastAsia="x-none"/>
    </w:rPr>
  </w:style>
  <w:style w:type="character" w:customStyle="1" w:styleId="SubttuloCar">
    <w:name w:val="Subtítulo Car"/>
    <w:basedOn w:val="Fuentedeprrafopredeter"/>
    <w:link w:val="Subttulo"/>
    <w:qFormat/>
    <w:rsid w:val="00914DB9"/>
    <w:rPr>
      <w:rFonts w:ascii="Cambria" w:eastAsia="Times New Roman" w:hAnsi="Cambria" w:cs="Times New Roman"/>
      <w:sz w:val="24"/>
      <w:szCs w:val="24"/>
      <w:lang w:val="es-ES_tradnl" w:eastAsia="x-none"/>
    </w:rPr>
  </w:style>
  <w:style w:type="character" w:styleId="Textoennegrita">
    <w:name w:val="Strong"/>
    <w:aliases w:val="TITULO MEMO FISABIO"/>
    <w:uiPriority w:val="22"/>
    <w:qFormat/>
    <w:rsid w:val="00914DB9"/>
    <w:rPr>
      <w:b/>
      <w:bCs/>
    </w:rPr>
  </w:style>
  <w:style w:type="character" w:styleId="nfasis">
    <w:name w:val="Emphasis"/>
    <w:uiPriority w:val="20"/>
    <w:qFormat/>
    <w:rsid w:val="00914DB9"/>
    <w:rPr>
      <w:i/>
      <w:iCs/>
    </w:rPr>
  </w:style>
  <w:style w:type="paragraph" w:styleId="Sinespaciado">
    <w:name w:val="No Spacing"/>
    <w:uiPriority w:val="1"/>
    <w:qFormat/>
    <w:rsid w:val="00914DB9"/>
    <w:pPr>
      <w:spacing w:after="0" w:line="240" w:lineRule="auto"/>
      <w:jc w:val="both"/>
    </w:pPr>
    <w:rPr>
      <w:rFonts w:ascii="Arial" w:hAnsi="Arial"/>
    </w:rPr>
  </w:style>
  <w:style w:type="paragraph" w:styleId="Prrafodelista">
    <w:name w:val="List Paragraph"/>
    <w:basedOn w:val="Normal"/>
    <w:link w:val="PrrafodelistaCar"/>
    <w:uiPriority w:val="34"/>
    <w:qFormat/>
    <w:rsid w:val="00914DB9"/>
    <w:pPr>
      <w:ind w:left="720"/>
      <w:contextualSpacing/>
    </w:pPr>
  </w:style>
  <w:style w:type="character" w:customStyle="1" w:styleId="PrrafodelistaCar">
    <w:name w:val="Párrafo de lista Car"/>
    <w:link w:val="Prrafodelista"/>
    <w:uiPriority w:val="34"/>
    <w:qFormat/>
    <w:locked/>
    <w:rsid w:val="00914DB9"/>
    <w:rPr>
      <w:rFonts w:ascii="Arial" w:hAnsi="Arial"/>
    </w:rPr>
  </w:style>
  <w:style w:type="paragraph" w:styleId="Cita">
    <w:name w:val="Quote"/>
    <w:aliases w:val="SUBTITULO"/>
    <w:basedOn w:val="Prrafodelista"/>
    <w:next w:val="Normal"/>
    <w:link w:val="CitaCar"/>
    <w:qFormat/>
    <w:rsid w:val="00914DB9"/>
    <w:pPr>
      <w:spacing w:before="120" w:after="0"/>
      <w:ind w:left="360" w:hanging="360"/>
    </w:pPr>
    <w:rPr>
      <w:rFonts w:ascii="Times New Roman" w:hAnsi="Times New Roman"/>
      <w:color w:val="000000"/>
      <w:sz w:val="22"/>
      <w:szCs w:val="22"/>
      <w:lang w:val="es-ES_tradnl"/>
    </w:rPr>
  </w:style>
  <w:style w:type="character" w:customStyle="1" w:styleId="CitaCar">
    <w:name w:val="Cita Car"/>
    <w:aliases w:val="SUBTITULO Car"/>
    <w:link w:val="Cita"/>
    <w:uiPriority w:val="29"/>
    <w:qFormat/>
    <w:rsid w:val="00914DB9"/>
    <w:rPr>
      <w:rFonts w:ascii="Times New Roman" w:hAnsi="Times New Roman"/>
      <w:color w:val="000000"/>
      <w:sz w:val="22"/>
      <w:szCs w:val="22"/>
      <w:lang w:val="es-ES_tradnl"/>
    </w:rPr>
  </w:style>
  <w:style w:type="character" w:styleId="nfasisintenso">
    <w:name w:val="Intense Emphasis"/>
    <w:aliases w:val="AREA"/>
    <w:uiPriority w:val="21"/>
    <w:qFormat/>
    <w:rsid w:val="00914DB9"/>
    <w:rPr>
      <w:rFonts w:ascii="Times New Roman" w:hAnsi="Times New Roman" w:cs="Times New Roman" w:hint="default"/>
      <w:b/>
      <w:bCs/>
      <w:i w:val="0"/>
      <w:iCs/>
      <w:color w:val="auto"/>
      <w:sz w:val="24"/>
      <w:u w:val="single"/>
    </w:rPr>
  </w:style>
  <w:style w:type="paragraph" w:styleId="TtuloTDC">
    <w:name w:val="TOC Heading"/>
    <w:basedOn w:val="Ttulo1"/>
    <w:next w:val="Normal"/>
    <w:uiPriority w:val="39"/>
    <w:unhideWhenUsed/>
    <w:qFormat/>
    <w:rsid w:val="00914DB9"/>
    <w:pPr>
      <w:keepLines w:val="0"/>
      <w:numPr>
        <w:numId w:val="0"/>
      </w:numPr>
      <w:spacing w:before="240" w:after="60" w:line="276" w:lineRule="auto"/>
      <w:jc w:val="left"/>
      <w:outlineLvl w:val="9"/>
    </w:pPr>
    <w:rPr>
      <w:rFonts w:ascii="Calibri Light" w:eastAsia="Times New Roman" w:hAnsi="Calibri Light" w:cs="Times New Roman"/>
      <w:kern w:val="32"/>
      <w:sz w:val="32"/>
      <w:szCs w:val="32"/>
    </w:rPr>
  </w:style>
  <w:style w:type="paragraph" w:styleId="Encabezado">
    <w:name w:val="header"/>
    <w:basedOn w:val="Normal"/>
    <w:link w:val="EncabezadoCar"/>
    <w:uiPriority w:val="99"/>
    <w:unhideWhenUsed/>
    <w:qFormat/>
    <w:rsid w:val="00F171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qFormat/>
    <w:rsid w:val="00F171E8"/>
    <w:rPr>
      <w:rFonts w:ascii="Arial" w:hAnsi="Arial"/>
    </w:rPr>
  </w:style>
  <w:style w:type="paragraph" w:styleId="Piedepgina">
    <w:name w:val="footer"/>
    <w:basedOn w:val="Normal"/>
    <w:link w:val="PiedepginaCar"/>
    <w:uiPriority w:val="99"/>
    <w:unhideWhenUsed/>
    <w:rsid w:val="00F171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qFormat/>
    <w:rsid w:val="00F171E8"/>
    <w:rPr>
      <w:rFonts w:ascii="Arial" w:hAnsi="Arial"/>
    </w:rPr>
  </w:style>
  <w:style w:type="paragraph" w:styleId="Textodeglobo">
    <w:name w:val="Balloon Text"/>
    <w:basedOn w:val="Normal"/>
    <w:link w:val="TextodegloboCar"/>
    <w:uiPriority w:val="99"/>
    <w:unhideWhenUsed/>
    <w:qFormat/>
    <w:rsid w:val="00F171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qFormat/>
    <w:rsid w:val="00F171E8"/>
    <w:rPr>
      <w:rFonts w:ascii="Tahoma" w:hAnsi="Tahoma" w:cs="Tahoma"/>
      <w:sz w:val="16"/>
      <w:szCs w:val="16"/>
    </w:rPr>
  </w:style>
  <w:style w:type="character" w:styleId="Hipervnculo">
    <w:name w:val="Hyperlink"/>
    <w:basedOn w:val="Fuentedeprrafopredeter"/>
    <w:uiPriority w:val="99"/>
    <w:unhideWhenUsed/>
    <w:rsid w:val="00940D04"/>
    <w:rPr>
      <w:color w:val="0563C1" w:themeColor="hyperlink"/>
      <w:u w:val="single"/>
    </w:rPr>
  </w:style>
  <w:style w:type="table" w:styleId="Tablaconcuadrcula">
    <w:name w:val="Table Grid"/>
    <w:basedOn w:val="Tablanormal"/>
    <w:uiPriority w:val="59"/>
    <w:rsid w:val="00B55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
    <w:name w:val="Texto comentario Car"/>
    <w:basedOn w:val="Fuentedeprrafopredeter"/>
    <w:link w:val="Textocomentario"/>
    <w:qFormat/>
    <w:rsid w:val="00500372"/>
    <w:rPr>
      <w:rFonts w:ascii="Times New Roman" w:eastAsia="Times New Roman" w:hAnsi="Times New Roman" w:cs="Times New Roman"/>
      <w:lang w:val="es-ES_tradnl" w:eastAsia="es-ES"/>
    </w:rPr>
  </w:style>
  <w:style w:type="paragraph" w:styleId="Textocomentario">
    <w:name w:val="annotation text"/>
    <w:basedOn w:val="Normal"/>
    <w:link w:val="TextocomentarioCar"/>
    <w:qFormat/>
    <w:rsid w:val="00500372"/>
    <w:pPr>
      <w:spacing w:after="0" w:line="240" w:lineRule="auto"/>
      <w:jc w:val="left"/>
    </w:pPr>
    <w:rPr>
      <w:rFonts w:ascii="Times New Roman" w:eastAsia="Times New Roman" w:hAnsi="Times New Roman" w:cs="Times New Roman"/>
      <w:lang w:val="es-ES_tradnl" w:eastAsia="es-ES"/>
    </w:rPr>
  </w:style>
  <w:style w:type="character" w:customStyle="1" w:styleId="AsuntodelcomentarioCar">
    <w:name w:val="Asunto del comentario Car"/>
    <w:basedOn w:val="TextocomentarioCar"/>
    <w:link w:val="Asuntodelcomentario"/>
    <w:uiPriority w:val="99"/>
    <w:qFormat/>
    <w:rsid w:val="00500372"/>
    <w:rPr>
      <w:rFonts w:ascii="Times New Roman" w:eastAsia="Times New Roman" w:hAnsi="Times New Roman" w:cs="Times New Roman"/>
      <w:b/>
      <w:bCs/>
      <w:lang w:val="es-ES_tradnl" w:eastAsia="es-ES"/>
    </w:rPr>
  </w:style>
  <w:style w:type="paragraph" w:styleId="Asuntodelcomentario">
    <w:name w:val="annotation subject"/>
    <w:basedOn w:val="Textocomentario"/>
    <w:next w:val="Textocomentario"/>
    <w:link w:val="AsuntodelcomentarioCar"/>
    <w:uiPriority w:val="99"/>
    <w:unhideWhenUsed/>
    <w:qFormat/>
    <w:rsid w:val="00500372"/>
    <w:pPr>
      <w:spacing w:after="160"/>
    </w:pPr>
    <w:rPr>
      <w:rFonts w:ascii="Calibri" w:eastAsiaTheme="minorHAnsi" w:hAnsi="Calibri" w:cs="Arial"/>
      <w:b/>
      <w:bCs/>
      <w:lang w:val="es-ES" w:eastAsia="en-US"/>
    </w:rPr>
  </w:style>
  <w:style w:type="character" w:customStyle="1" w:styleId="TextonotaalfinalCar">
    <w:name w:val="Texto nota al final Car"/>
    <w:basedOn w:val="Fuentedeprrafopredeter"/>
    <w:link w:val="Textonotaalfinal"/>
    <w:uiPriority w:val="99"/>
    <w:semiHidden/>
    <w:qFormat/>
    <w:rsid w:val="00500372"/>
  </w:style>
  <w:style w:type="paragraph" w:styleId="Textonotaalfinal">
    <w:name w:val="endnote text"/>
    <w:basedOn w:val="Normal"/>
    <w:link w:val="TextonotaalfinalCar"/>
    <w:uiPriority w:val="99"/>
    <w:semiHidden/>
    <w:unhideWhenUsed/>
    <w:qFormat/>
    <w:rsid w:val="00500372"/>
    <w:pPr>
      <w:spacing w:after="0" w:line="240" w:lineRule="auto"/>
      <w:jc w:val="left"/>
    </w:pPr>
    <w:rPr>
      <w:rFonts w:ascii="Calibri" w:hAnsi="Calibri"/>
    </w:rPr>
  </w:style>
  <w:style w:type="paragraph" w:styleId="Textonotapie">
    <w:name w:val="footnote text"/>
    <w:basedOn w:val="Normal"/>
    <w:link w:val="TextonotapieCar"/>
    <w:uiPriority w:val="99"/>
    <w:unhideWhenUsed/>
    <w:qFormat/>
    <w:rsid w:val="00500372"/>
    <w:pPr>
      <w:spacing w:after="0" w:line="240" w:lineRule="auto"/>
      <w:jc w:val="left"/>
    </w:pPr>
    <w:rPr>
      <w:rFonts w:ascii="Calibri" w:hAnsi="Calibri"/>
    </w:rPr>
  </w:style>
  <w:style w:type="character" w:customStyle="1" w:styleId="TextonotapieCar">
    <w:name w:val="Texto nota pie Car"/>
    <w:basedOn w:val="Fuentedeprrafopredeter"/>
    <w:link w:val="Textonotapie"/>
    <w:uiPriority w:val="99"/>
    <w:qFormat/>
    <w:rsid w:val="00500372"/>
  </w:style>
  <w:style w:type="character" w:styleId="Refdenotaalpie">
    <w:name w:val="footnote reference"/>
    <w:basedOn w:val="Fuentedeprrafopredeter"/>
    <w:uiPriority w:val="99"/>
    <w:unhideWhenUsed/>
    <w:qFormat/>
    <w:rsid w:val="00500372"/>
    <w:rPr>
      <w:vertAlign w:val="superscript"/>
    </w:rPr>
  </w:style>
  <w:style w:type="paragraph" w:customStyle="1" w:styleId="article-title">
    <w:name w:val="article-title"/>
    <w:basedOn w:val="Normal"/>
    <w:uiPriority w:val="99"/>
    <w:rsid w:val="00500372"/>
    <w:pPr>
      <w:spacing w:after="270" w:line="360" w:lineRule="atLeast"/>
      <w:jc w:val="left"/>
    </w:pPr>
    <w:rPr>
      <w:rFonts w:ascii="HelveticaNeue" w:hAnsi="HelveticaNeue" w:cs="Times New Roman"/>
      <w:b/>
      <w:bCs/>
      <w:color w:val="F60000"/>
      <w:sz w:val="27"/>
      <w:szCs w:val="27"/>
      <w:lang w:eastAsia="es-ES"/>
    </w:rPr>
  </w:style>
  <w:style w:type="paragraph" w:customStyle="1" w:styleId="Default">
    <w:name w:val="Default"/>
    <w:qFormat/>
    <w:rsid w:val="00500372"/>
    <w:pPr>
      <w:autoSpaceDE w:val="0"/>
      <w:autoSpaceDN w:val="0"/>
      <w:adjustRightInd w:val="0"/>
      <w:spacing w:after="0" w:line="240" w:lineRule="auto"/>
    </w:pPr>
    <w:rPr>
      <w:rFonts w:ascii="Arial" w:hAnsi="Arial"/>
      <w:color w:val="000000"/>
      <w:sz w:val="24"/>
      <w:szCs w:val="24"/>
    </w:rPr>
  </w:style>
  <w:style w:type="character" w:styleId="Hipervnculovisitado">
    <w:name w:val="FollowedHyperlink"/>
    <w:basedOn w:val="Fuentedeprrafopredeter"/>
    <w:uiPriority w:val="99"/>
    <w:unhideWhenUsed/>
    <w:qFormat/>
    <w:rsid w:val="00B727C3"/>
    <w:rPr>
      <w:color w:val="954F72" w:themeColor="followedHyperlink"/>
      <w:u w:val="single"/>
    </w:rPr>
  </w:style>
  <w:style w:type="character" w:customStyle="1" w:styleId="asset-title">
    <w:name w:val="asset-title"/>
    <w:basedOn w:val="Fuentedeprrafopredeter"/>
    <w:rsid w:val="001179AD"/>
  </w:style>
  <w:style w:type="table" w:customStyle="1" w:styleId="ListTable2-Accent11">
    <w:name w:val="List Table 2 - Accent 11"/>
    <w:basedOn w:val="Tablanormal"/>
    <w:uiPriority w:val="47"/>
    <w:rsid w:val="003F17FB"/>
    <w:pPr>
      <w:spacing w:after="0" w:line="240" w:lineRule="auto"/>
    </w:pPr>
    <w:rPr>
      <w:rFonts w:eastAsia="Calibri" w:cs="Times New Roman"/>
      <w:lang w:val="ca-ES" w:eastAsia="es-ES"/>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4-Accent11">
    <w:name w:val="List Table 4 - Accent 11"/>
    <w:basedOn w:val="Tablanormal"/>
    <w:uiPriority w:val="49"/>
    <w:rsid w:val="003F17FB"/>
    <w:pPr>
      <w:spacing w:after="0" w:line="240" w:lineRule="auto"/>
    </w:pPr>
    <w:rPr>
      <w:rFonts w:eastAsia="Calibri" w:cs="Times New Roman"/>
      <w:lang w:val="ca-ES" w:eastAsia="es-ES"/>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itulo5mem">
    <w:name w:val="titulo5_mem"/>
    <w:basedOn w:val="Normal"/>
    <w:uiPriority w:val="99"/>
    <w:qFormat/>
    <w:rsid w:val="003F17FB"/>
    <w:pPr>
      <w:numPr>
        <w:numId w:val="9"/>
      </w:numPr>
      <w:spacing w:before="120" w:after="0" w:line="240" w:lineRule="auto"/>
    </w:pPr>
    <w:rPr>
      <w:rFonts w:ascii="Times New Roman" w:eastAsia="Times New Roman" w:hAnsi="Times New Roman" w:cs="Times New Roman"/>
      <w:b/>
      <w:sz w:val="24"/>
      <w:szCs w:val="24"/>
      <w:lang w:eastAsia="es-ES"/>
    </w:rPr>
  </w:style>
  <w:style w:type="paragraph" w:styleId="NormalWeb">
    <w:name w:val="Normal (Web)"/>
    <w:basedOn w:val="Normal"/>
    <w:uiPriority w:val="99"/>
    <w:unhideWhenUsed/>
    <w:qFormat/>
    <w:rsid w:val="003F17FB"/>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character" w:customStyle="1" w:styleId="CitaCar1">
    <w:name w:val="Cita Car1"/>
    <w:aliases w:val="SUBTITULO Car1"/>
    <w:basedOn w:val="Fuentedeprrafopredeter"/>
    <w:uiPriority w:val="29"/>
    <w:qFormat/>
    <w:rsid w:val="00FB3CD6"/>
    <w:rPr>
      <w:rFonts w:ascii="Arial" w:hAnsi="Arial"/>
      <w:i/>
      <w:iCs/>
      <w:color w:val="000000" w:themeColor="text1"/>
    </w:rPr>
  </w:style>
  <w:style w:type="paragraph" w:styleId="TDC4">
    <w:name w:val="toc 4"/>
    <w:basedOn w:val="Normal"/>
    <w:next w:val="Normal"/>
    <w:autoRedefine/>
    <w:uiPriority w:val="39"/>
    <w:unhideWhenUsed/>
    <w:rsid w:val="00055E78"/>
    <w:pPr>
      <w:spacing w:after="100" w:line="276" w:lineRule="auto"/>
      <w:ind w:left="660"/>
      <w:jc w:val="left"/>
    </w:pPr>
    <w:rPr>
      <w:rFonts w:asciiTheme="minorHAnsi" w:eastAsiaTheme="minorEastAsia" w:hAnsiTheme="minorHAnsi" w:cstheme="minorBidi"/>
      <w:sz w:val="22"/>
      <w:szCs w:val="22"/>
      <w:lang w:val="en-GB" w:eastAsia="en-GB"/>
    </w:rPr>
  </w:style>
  <w:style w:type="paragraph" w:styleId="TDC5">
    <w:name w:val="toc 5"/>
    <w:basedOn w:val="Normal"/>
    <w:next w:val="Normal"/>
    <w:autoRedefine/>
    <w:uiPriority w:val="39"/>
    <w:unhideWhenUsed/>
    <w:rsid w:val="00055E78"/>
    <w:pPr>
      <w:spacing w:after="100" w:line="276" w:lineRule="auto"/>
      <w:ind w:left="880"/>
      <w:jc w:val="left"/>
    </w:pPr>
    <w:rPr>
      <w:rFonts w:asciiTheme="minorHAnsi" w:eastAsiaTheme="minorEastAsia" w:hAnsiTheme="minorHAnsi" w:cstheme="minorBidi"/>
      <w:sz w:val="22"/>
      <w:szCs w:val="22"/>
      <w:lang w:val="en-GB" w:eastAsia="en-GB"/>
    </w:rPr>
  </w:style>
  <w:style w:type="paragraph" w:styleId="TDC6">
    <w:name w:val="toc 6"/>
    <w:basedOn w:val="Normal"/>
    <w:next w:val="Normal"/>
    <w:autoRedefine/>
    <w:uiPriority w:val="39"/>
    <w:unhideWhenUsed/>
    <w:rsid w:val="00055E78"/>
    <w:pPr>
      <w:spacing w:after="100" w:line="276" w:lineRule="auto"/>
      <w:ind w:left="1100"/>
      <w:jc w:val="left"/>
    </w:pPr>
    <w:rPr>
      <w:rFonts w:asciiTheme="minorHAnsi" w:eastAsiaTheme="minorEastAsia" w:hAnsiTheme="minorHAnsi" w:cstheme="minorBidi"/>
      <w:sz w:val="22"/>
      <w:szCs w:val="22"/>
      <w:lang w:val="en-GB" w:eastAsia="en-GB"/>
    </w:rPr>
  </w:style>
  <w:style w:type="paragraph" w:styleId="TDC7">
    <w:name w:val="toc 7"/>
    <w:basedOn w:val="Normal"/>
    <w:next w:val="Normal"/>
    <w:autoRedefine/>
    <w:uiPriority w:val="39"/>
    <w:unhideWhenUsed/>
    <w:rsid w:val="00055E78"/>
    <w:pPr>
      <w:spacing w:after="100" w:line="276" w:lineRule="auto"/>
      <w:ind w:left="1320"/>
      <w:jc w:val="left"/>
    </w:pPr>
    <w:rPr>
      <w:rFonts w:asciiTheme="minorHAnsi" w:eastAsiaTheme="minorEastAsia" w:hAnsiTheme="minorHAnsi" w:cstheme="minorBidi"/>
      <w:sz w:val="22"/>
      <w:szCs w:val="22"/>
      <w:lang w:val="en-GB" w:eastAsia="en-GB"/>
    </w:rPr>
  </w:style>
  <w:style w:type="paragraph" w:styleId="TDC8">
    <w:name w:val="toc 8"/>
    <w:basedOn w:val="Normal"/>
    <w:next w:val="Normal"/>
    <w:autoRedefine/>
    <w:uiPriority w:val="39"/>
    <w:unhideWhenUsed/>
    <w:rsid w:val="00055E78"/>
    <w:pPr>
      <w:spacing w:after="100" w:line="276" w:lineRule="auto"/>
      <w:ind w:left="1540"/>
      <w:jc w:val="left"/>
    </w:pPr>
    <w:rPr>
      <w:rFonts w:asciiTheme="minorHAnsi" w:eastAsiaTheme="minorEastAsia" w:hAnsiTheme="minorHAnsi" w:cstheme="minorBidi"/>
      <w:sz w:val="22"/>
      <w:szCs w:val="22"/>
      <w:lang w:val="en-GB" w:eastAsia="en-GB"/>
    </w:rPr>
  </w:style>
  <w:style w:type="paragraph" w:styleId="TDC9">
    <w:name w:val="toc 9"/>
    <w:basedOn w:val="Normal"/>
    <w:next w:val="Normal"/>
    <w:autoRedefine/>
    <w:uiPriority w:val="39"/>
    <w:unhideWhenUsed/>
    <w:rsid w:val="00055E78"/>
    <w:pPr>
      <w:spacing w:after="100" w:line="276" w:lineRule="auto"/>
      <w:ind w:left="1760"/>
      <w:jc w:val="left"/>
    </w:pPr>
    <w:rPr>
      <w:rFonts w:asciiTheme="minorHAnsi" w:eastAsiaTheme="minorEastAsia" w:hAnsiTheme="minorHAnsi" w:cstheme="minorBidi"/>
      <w:sz w:val="22"/>
      <w:szCs w:val="22"/>
      <w:lang w:val="en-GB" w:eastAsia="en-GB"/>
    </w:rPr>
  </w:style>
  <w:style w:type="paragraph" w:styleId="Textoindependiente">
    <w:name w:val="Body Text"/>
    <w:basedOn w:val="Normal"/>
    <w:link w:val="TextoindependienteCar"/>
    <w:uiPriority w:val="99"/>
    <w:qFormat/>
    <w:rsid w:val="005C6F0E"/>
    <w:pPr>
      <w:spacing w:after="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qFormat/>
    <w:rsid w:val="005C6F0E"/>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qFormat/>
    <w:rsid w:val="005C6F0E"/>
    <w:pPr>
      <w:spacing w:after="120" w:line="240" w:lineRule="auto"/>
      <w:ind w:left="283"/>
      <w:jc w:val="left"/>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qFormat/>
    <w:rsid w:val="005C6F0E"/>
    <w:rPr>
      <w:rFonts w:ascii="Times New Roman" w:eastAsia="Times New Roman" w:hAnsi="Times New Roman" w:cs="Times New Roman"/>
      <w:sz w:val="24"/>
      <w:szCs w:val="24"/>
      <w:lang w:eastAsia="es-ES"/>
    </w:rPr>
  </w:style>
  <w:style w:type="paragraph" w:styleId="Sangra3detindependiente">
    <w:name w:val="Body Text Indent 3"/>
    <w:basedOn w:val="Normal"/>
    <w:link w:val="Sangra3detindependienteCar"/>
    <w:uiPriority w:val="99"/>
    <w:qFormat/>
    <w:rsid w:val="005C6F0E"/>
    <w:pPr>
      <w:spacing w:after="120" w:line="240" w:lineRule="auto"/>
      <w:ind w:left="283"/>
      <w:jc w:val="left"/>
    </w:pPr>
    <w:rPr>
      <w:rFonts w:ascii="Times New Roman" w:eastAsia="Times New Roman" w:hAnsi="Times New Roman" w:cs="Times New Roman"/>
      <w:sz w:val="16"/>
      <w:szCs w:val="16"/>
      <w:lang w:eastAsia="es-ES"/>
    </w:rPr>
  </w:style>
  <w:style w:type="character" w:customStyle="1" w:styleId="Sangra3detindependienteCar">
    <w:name w:val="Sangría 3 de t. independiente Car"/>
    <w:basedOn w:val="Fuentedeprrafopredeter"/>
    <w:link w:val="Sangra3detindependiente"/>
    <w:uiPriority w:val="99"/>
    <w:qFormat/>
    <w:rsid w:val="005C6F0E"/>
    <w:rPr>
      <w:rFonts w:ascii="Times New Roman" w:eastAsia="Times New Roman" w:hAnsi="Times New Roman" w:cs="Times New Roman"/>
      <w:sz w:val="16"/>
      <w:szCs w:val="16"/>
      <w:lang w:eastAsia="es-ES"/>
    </w:rPr>
  </w:style>
  <w:style w:type="paragraph" w:styleId="Sangra2detindependiente">
    <w:name w:val="Body Text Indent 2"/>
    <w:basedOn w:val="Normal"/>
    <w:link w:val="Sangra2detindependienteCar"/>
    <w:uiPriority w:val="99"/>
    <w:qFormat/>
    <w:rsid w:val="005C6F0E"/>
    <w:pPr>
      <w:spacing w:after="0" w:line="240" w:lineRule="auto"/>
      <w:ind w:left="705"/>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uiPriority w:val="99"/>
    <w:qFormat/>
    <w:rsid w:val="005C6F0E"/>
    <w:rPr>
      <w:rFonts w:ascii="Times New Roman" w:eastAsia="Times New Roman" w:hAnsi="Times New Roman" w:cs="Times New Roman"/>
      <w:sz w:val="24"/>
      <w:szCs w:val="24"/>
      <w:lang w:eastAsia="es-ES"/>
    </w:rPr>
  </w:style>
  <w:style w:type="paragraph" w:customStyle="1" w:styleId="Textoindependiente21">
    <w:name w:val="Texto independiente 21"/>
    <w:basedOn w:val="Normal"/>
    <w:qFormat/>
    <w:rsid w:val="005C6F0E"/>
    <w:pPr>
      <w:overflowPunct w:val="0"/>
      <w:autoSpaceDE w:val="0"/>
      <w:autoSpaceDN w:val="0"/>
      <w:adjustRightInd w:val="0"/>
      <w:spacing w:after="0" w:line="240" w:lineRule="auto"/>
      <w:ind w:left="705"/>
      <w:textAlignment w:val="baseline"/>
    </w:pPr>
    <w:rPr>
      <w:rFonts w:eastAsia="Times New Roman" w:cs="Times New Roman"/>
      <w:sz w:val="24"/>
      <w:lang w:val="es-ES_tradnl" w:eastAsia="es-ES"/>
    </w:rPr>
  </w:style>
  <w:style w:type="character" w:styleId="Nmerodepgina">
    <w:name w:val="page number"/>
    <w:basedOn w:val="Fuentedeprrafopredeter"/>
    <w:qFormat/>
    <w:rsid w:val="005C6F0E"/>
  </w:style>
  <w:style w:type="character" w:styleId="Refdecomentario">
    <w:name w:val="annotation reference"/>
    <w:qFormat/>
    <w:rsid w:val="005C6F0E"/>
    <w:rPr>
      <w:sz w:val="16"/>
      <w:szCs w:val="16"/>
    </w:rPr>
  </w:style>
  <w:style w:type="paragraph" w:customStyle="1" w:styleId="letraparrafo">
    <w:name w:val="letraparrafo"/>
    <w:basedOn w:val="Normal"/>
    <w:uiPriority w:val="99"/>
    <w:qFormat/>
    <w:rsid w:val="005C6F0E"/>
    <w:pPr>
      <w:spacing w:before="100" w:beforeAutospacing="1" w:after="100" w:afterAutospacing="1" w:line="270" w:lineRule="atLeast"/>
    </w:pPr>
    <w:rPr>
      <w:rFonts w:ascii="Verdana" w:eastAsia="Times New Roman" w:hAnsi="Verdana" w:cs="Times New Roman"/>
      <w:spacing w:val="11"/>
      <w:sz w:val="18"/>
      <w:szCs w:val="18"/>
      <w:lang w:eastAsia="es-ES"/>
    </w:rPr>
  </w:style>
  <w:style w:type="numbering" w:styleId="111111">
    <w:name w:val="Outline List 2"/>
    <w:basedOn w:val="Sinlista"/>
    <w:rsid w:val="005C6F0E"/>
    <w:pPr>
      <w:numPr>
        <w:numId w:val="18"/>
      </w:numPr>
    </w:pPr>
  </w:style>
  <w:style w:type="paragraph" w:customStyle="1" w:styleId="font5">
    <w:name w:val="font5"/>
    <w:basedOn w:val="Normal"/>
    <w:uiPriority w:val="99"/>
    <w:qFormat/>
    <w:rsid w:val="005C6F0E"/>
    <w:pPr>
      <w:spacing w:before="100" w:beforeAutospacing="1" w:after="100" w:afterAutospacing="1" w:line="240" w:lineRule="auto"/>
      <w:jc w:val="left"/>
    </w:pPr>
    <w:rPr>
      <w:rFonts w:ascii="Tahoma" w:eastAsia="Times New Roman" w:hAnsi="Tahoma" w:cs="Tahoma"/>
      <w:b/>
      <w:bCs/>
      <w:color w:val="000000"/>
      <w:sz w:val="16"/>
      <w:szCs w:val="16"/>
      <w:lang w:eastAsia="es-ES"/>
    </w:rPr>
  </w:style>
  <w:style w:type="paragraph" w:customStyle="1" w:styleId="font6">
    <w:name w:val="font6"/>
    <w:basedOn w:val="Normal"/>
    <w:uiPriority w:val="99"/>
    <w:qFormat/>
    <w:rsid w:val="005C6F0E"/>
    <w:pPr>
      <w:spacing w:before="100" w:beforeAutospacing="1" w:after="100" w:afterAutospacing="1" w:line="240" w:lineRule="auto"/>
      <w:jc w:val="left"/>
    </w:pPr>
    <w:rPr>
      <w:rFonts w:ascii="Tahoma" w:eastAsia="Times New Roman" w:hAnsi="Tahoma" w:cs="Tahoma"/>
      <w:color w:val="000000"/>
      <w:sz w:val="16"/>
      <w:szCs w:val="16"/>
      <w:lang w:eastAsia="es-ES"/>
    </w:rPr>
  </w:style>
  <w:style w:type="paragraph" w:customStyle="1" w:styleId="xl25">
    <w:name w:val="xl25"/>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FF"/>
      <w:sz w:val="24"/>
      <w:szCs w:val="24"/>
      <w:lang w:eastAsia="es-ES"/>
    </w:rPr>
  </w:style>
  <w:style w:type="paragraph" w:customStyle="1" w:styleId="xl26">
    <w:name w:val="xl26"/>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27">
    <w:name w:val="xl27"/>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FF0000"/>
      <w:sz w:val="24"/>
      <w:szCs w:val="24"/>
      <w:lang w:eastAsia="es-ES"/>
    </w:rPr>
  </w:style>
  <w:style w:type="paragraph" w:customStyle="1" w:styleId="xl28">
    <w:name w:val="xl28"/>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es-ES"/>
    </w:rPr>
  </w:style>
  <w:style w:type="paragraph" w:customStyle="1" w:styleId="xl29">
    <w:name w:val="xl29"/>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4"/>
      <w:szCs w:val="24"/>
      <w:lang w:eastAsia="es-ES"/>
    </w:rPr>
  </w:style>
  <w:style w:type="paragraph" w:customStyle="1" w:styleId="xl30">
    <w:name w:val="xl30"/>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31">
    <w:name w:val="xl31"/>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FF"/>
      <w:sz w:val="24"/>
      <w:szCs w:val="24"/>
      <w:lang w:eastAsia="es-ES"/>
    </w:rPr>
  </w:style>
  <w:style w:type="paragraph" w:customStyle="1" w:styleId="xl32">
    <w:name w:val="xl32"/>
    <w:basedOn w:val="Normal"/>
    <w:uiPriority w:val="99"/>
    <w:qFormat/>
    <w:rsid w:val="005C6F0E"/>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FF"/>
      <w:sz w:val="24"/>
      <w:szCs w:val="24"/>
      <w:lang w:eastAsia="es-ES"/>
    </w:rPr>
  </w:style>
  <w:style w:type="paragraph" w:customStyle="1" w:styleId="xl33">
    <w:name w:val="xl33"/>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FF"/>
      <w:sz w:val="24"/>
      <w:szCs w:val="24"/>
      <w:lang w:eastAsia="es-ES"/>
    </w:rPr>
  </w:style>
  <w:style w:type="paragraph" w:customStyle="1" w:styleId="xl34">
    <w:name w:val="xl34"/>
    <w:basedOn w:val="Normal"/>
    <w:uiPriority w:val="99"/>
    <w:qFormat/>
    <w:rsid w:val="005C6F0E"/>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color w:val="0000FF"/>
      <w:sz w:val="24"/>
      <w:szCs w:val="24"/>
      <w:lang w:eastAsia="es-ES"/>
    </w:rPr>
  </w:style>
  <w:style w:type="paragraph" w:customStyle="1" w:styleId="xl35">
    <w:name w:val="xl35"/>
    <w:basedOn w:val="Normal"/>
    <w:uiPriority w:val="99"/>
    <w:qFormat/>
    <w:rsid w:val="005C6F0E"/>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FF"/>
      <w:sz w:val="24"/>
      <w:szCs w:val="24"/>
      <w:lang w:eastAsia="es-ES"/>
    </w:rPr>
  </w:style>
  <w:style w:type="paragraph" w:customStyle="1" w:styleId="xl36">
    <w:name w:val="xl36"/>
    <w:basedOn w:val="Normal"/>
    <w:uiPriority w:val="99"/>
    <w:qFormat/>
    <w:rsid w:val="005C6F0E"/>
    <w:pPr>
      <w:pBdr>
        <w:lef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37">
    <w:name w:val="xl37"/>
    <w:basedOn w:val="Normal"/>
    <w:uiPriority w:val="99"/>
    <w:qFormat/>
    <w:rsid w:val="005C6F0E"/>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38">
    <w:name w:val="xl38"/>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39">
    <w:name w:val="xl39"/>
    <w:basedOn w:val="Normal"/>
    <w:uiPriority w:val="99"/>
    <w:qFormat/>
    <w:rsid w:val="005C6F0E"/>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40">
    <w:name w:val="xl40"/>
    <w:basedOn w:val="Normal"/>
    <w:uiPriority w:val="99"/>
    <w:qFormat/>
    <w:rsid w:val="005C6F0E"/>
    <w:pPr>
      <w:pBdr>
        <w:top w:val="single" w:sz="4" w:space="0" w:color="auto"/>
        <w:lef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41">
    <w:name w:val="xl41"/>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42">
    <w:name w:val="xl42"/>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43">
    <w:name w:val="xl43"/>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FF"/>
      <w:sz w:val="24"/>
      <w:szCs w:val="24"/>
      <w:lang w:eastAsia="es-ES"/>
    </w:rPr>
  </w:style>
  <w:style w:type="paragraph" w:customStyle="1" w:styleId="xl44">
    <w:name w:val="xl44"/>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5">
    <w:name w:val="xl45"/>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47">
    <w:name w:val="xl47"/>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48">
    <w:name w:val="xl48"/>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es-ES"/>
    </w:rPr>
  </w:style>
  <w:style w:type="paragraph" w:customStyle="1" w:styleId="xl49">
    <w:name w:val="xl49"/>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50">
    <w:name w:val="xl50"/>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51">
    <w:name w:val="xl51"/>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52">
    <w:name w:val="xl52"/>
    <w:basedOn w:val="Normal"/>
    <w:uiPriority w:val="99"/>
    <w:qFormat/>
    <w:rsid w:val="005C6F0E"/>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53">
    <w:name w:val="xl53"/>
    <w:basedOn w:val="Normal"/>
    <w:uiPriority w:val="99"/>
    <w:qFormat/>
    <w:rsid w:val="005C6F0E"/>
    <w:pP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54">
    <w:name w:val="xl54"/>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55">
    <w:name w:val="xl55"/>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56">
    <w:name w:val="xl56"/>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57">
    <w:name w:val="xl57"/>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58">
    <w:name w:val="xl58"/>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59">
    <w:name w:val="xl59"/>
    <w:basedOn w:val="Normal"/>
    <w:uiPriority w:val="99"/>
    <w:qFormat/>
    <w:rsid w:val="005C6F0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60">
    <w:name w:val="xl60"/>
    <w:basedOn w:val="Normal"/>
    <w:uiPriority w:val="99"/>
    <w:qFormat/>
    <w:rsid w:val="005C6F0E"/>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61">
    <w:name w:val="xl61"/>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62">
    <w:name w:val="xl62"/>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63">
    <w:name w:val="xl63"/>
    <w:basedOn w:val="Normal"/>
    <w:qFormat/>
    <w:rsid w:val="005C6F0E"/>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64">
    <w:name w:val="xl64"/>
    <w:basedOn w:val="Normal"/>
    <w:uiPriority w:val="99"/>
    <w:qFormat/>
    <w:rsid w:val="005C6F0E"/>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65">
    <w:name w:val="xl65"/>
    <w:basedOn w:val="Normal"/>
    <w:qFormat/>
    <w:rsid w:val="005C6F0E"/>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66">
    <w:name w:val="xl66"/>
    <w:basedOn w:val="Normal"/>
    <w:qFormat/>
    <w:rsid w:val="005C6F0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67">
    <w:name w:val="xl67"/>
    <w:basedOn w:val="Normal"/>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68">
    <w:name w:val="xl68"/>
    <w:basedOn w:val="Normal"/>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69">
    <w:name w:val="xl69"/>
    <w:basedOn w:val="Normal"/>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0">
    <w:name w:val="xl70"/>
    <w:basedOn w:val="Normal"/>
    <w:qFormat/>
    <w:rsid w:val="005C6F0E"/>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1">
    <w:name w:val="xl71"/>
    <w:basedOn w:val="Normal"/>
    <w:qFormat/>
    <w:rsid w:val="005C6F0E"/>
    <w:pPr>
      <w:pBdr>
        <w:top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72">
    <w:name w:val="xl72"/>
    <w:basedOn w:val="Normal"/>
    <w:qFormat/>
    <w:rsid w:val="005C6F0E"/>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73">
    <w:name w:val="xl73"/>
    <w:basedOn w:val="Normal"/>
    <w:qFormat/>
    <w:rsid w:val="005C6F0E"/>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4">
    <w:name w:val="xl74"/>
    <w:basedOn w:val="Normal"/>
    <w:qFormat/>
    <w:rsid w:val="005C6F0E"/>
    <w:pPr>
      <w:pBdr>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75">
    <w:name w:val="xl75"/>
    <w:basedOn w:val="Normal"/>
    <w:qFormat/>
    <w:rsid w:val="005C6F0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6">
    <w:name w:val="xl76"/>
    <w:basedOn w:val="Normal"/>
    <w:qFormat/>
    <w:rsid w:val="005C6F0E"/>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77">
    <w:name w:val="xl77"/>
    <w:basedOn w:val="Normal"/>
    <w:qFormat/>
    <w:rsid w:val="005C6F0E"/>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78">
    <w:name w:val="xl78"/>
    <w:basedOn w:val="Normal"/>
    <w:qFormat/>
    <w:rsid w:val="005C6F0E"/>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79">
    <w:name w:val="xl79"/>
    <w:basedOn w:val="Normal"/>
    <w:qFormat/>
    <w:rsid w:val="005C6F0E"/>
    <w:pPr>
      <w:pBdr>
        <w:top w:val="single" w:sz="4" w:space="0" w:color="auto"/>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80">
    <w:name w:val="xl80"/>
    <w:basedOn w:val="Normal"/>
    <w:qFormat/>
    <w:rsid w:val="005C6F0E"/>
    <w:pPr>
      <w:pBdr>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81">
    <w:name w:val="xl81"/>
    <w:basedOn w:val="Normal"/>
    <w:qFormat/>
    <w:rsid w:val="005C6F0E"/>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82">
    <w:name w:val="xl82"/>
    <w:basedOn w:val="Normal"/>
    <w:qFormat/>
    <w:rsid w:val="005C6F0E"/>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83">
    <w:name w:val="xl83"/>
    <w:basedOn w:val="Normal"/>
    <w:uiPriority w:val="99"/>
    <w:qFormat/>
    <w:rsid w:val="005C6F0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4">
    <w:name w:val="xl84"/>
    <w:basedOn w:val="Normal"/>
    <w:uiPriority w:val="99"/>
    <w:qFormat/>
    <w:rsid w:val="005C6F0E"/>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5">
    <w:name w:val="xl85"/>
    <w:basedOn w:val="Normal"/>
    <w:uiPriority w:val="99"/>
    <w:qFormat/>
    <w:rsid w:val="005C6F0E"/>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86">
    <w:name w:val="xl86"/>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7">
    <w:name w:val="xl87"/>
    <w:basedOn w:val="Normal"/>
    <w:uiPriority w:val="99"/>
    <w:qFormat/>
    <w:rsid w:val="005C6F0E"/>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88">
    <w:name w:val="xl88"/>
    <w:basedOn w:val="Normal"/>
    <w:uiPriority w:val="99"/>
    <w:qFormat/>
    <w:rsid w:val="005C6F0E"/>
    <w:pPr>
      <w:pBdr>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89">
    <w:name w:val="xl89"/>
    <w:basedOn w:val="Normal"/>
    <w:uiPriority w:val="99"/>
    <w:qFormat/>
    <w:rsid w:val="005C6F0E"/>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90">
    <w:name w:val="xl90"/>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91">
    <w:name w:val="xl91"/>
    <w:basedOn w:val="Normal"/>
    <w:uiPriority w:val="99"/>
    <w:qFormat/>
    <w:rsid w:val="005C6F0E"/>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92">
    <w:name w:val="xl92"/>
    <w:basedOn w:val="Normal"/>
    <w:uiPriority w:val="99"/>
    <w:qFormat/>
    <w:rsid w:val="005C6F0E"/>
    <w:pP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94">
    <w:name w:val="xl94"/>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95">
    <w:name w:val="xl95"/>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96">
    <w:name w:val="xl96"/>
    <w:basedOn w:val="Normal"/>
    <w:uiPriority w:val="99"/>
    <w:qFormat/>
    <w:rsid w:val="005C6F0E"/>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97">
    <w:name w:val="xl97"/>
    <w:basedOn w:val="Normal"/>
    <w:uiPriority w:val="99"/>
    <w:qFormat/>
    <w:rsid w:val="005C6F0E"/>
    <w:pP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98">
    <w:name w:val="xl98"/>
    <w:basedOn w:val="Normal"/>
    <w:uiPriority w:val="99"/>
    <w:qFormat/>
    <w:rsid w:val="005C6F0E"/>
    <w:pP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99">
    <w:name w:val="xl99"/>
    <w:basedOn w:val="Normal"/>
    <w:uiPriority w:val="99"/>
    <w:qFormat/>
    <w:rsid w:val="005C6F0E"/>
    <w:pP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100">
    <w:name w:val="xl100"/>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01">
    <w:name w:val="xl101"/>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02">
    <w:name w:val="xl102"/>
    <w:basedOn w:val="Normal"/>
    <w:uiPriority w:val="99"/>
    <w:qFormat/>
    <w:rsid w:val="005C6F0E"/>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03">
    <w:name w:val="xl103"/>
    <w:basedOn w:val="Normal"/>
    <w:uiPriority w:val="99"/>
    <w:qFormat/>
    <w:rsid w:val="005C6F0E"/>
    <w:pPr>
      <w:pBdr>
        <w:top w:val="single" w:sz="4" w:space="0" w:color="auto"/>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04">
    <w:name w:val="xl104"/>
    <w:basedOn w:val="Normal"/>
    <w:uiPriority w:val="99"/>
    <w:qFormat/>
    <w:rsid w:val="005C6F0E"/>
    <w:pPr>
      <w:pBdr>
        <w:top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05">
    <w:name w:val="xl105"/>
    <w:basedOn w:val="Normal"/>
    <w:uiPriority w:val="99"/>
    <w:qFormat/>
    <w:rsid w:val="005C6F0E"/>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06">
    <w:name w:val="xl106"/>
    <w:basedOn w:val="Normal"/>
    <w:uiPriority w:val="99"/>
    <w:qFormat/>
    <w:rsid w:val="005C6F0E"/>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07">
    <w:name w:val="xl107"/>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08">
    <w:name w:val="xl108"/>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09">
    <w:name w:val="xl109"/>
    <w:basedOn w:val="Normal"/>
    <w:uiPriority w:val="99"/>
    <w:qFormat/>
    <w:rsid w:val="005C6F0E"/>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10">
    <w:name w:val="xl110"/>
    <w:basedOn w:val="Normal"/>
    <w:uiPriority w:val="99"/>
    <w:qFormat/>
    <w:rsid w:val="005C6F0E"/>
    <w:pPr>
      <w:pBdr>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11">
    <w:name w:val="xl111"/>
    <w:basedOn w:val="Normal"/>
    <w:uiPriority w:val="99"/>
    <w:qFormat/>
    <w:rsid w:val="005C6F0E"/>
    <w:pPr>
      <w:pBdr>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12">
    <w:name w:val="xl112"/>
    <w:basedOn w:val="Normal"/>
    <w:uiPriority w:val="99"/>
    <w:qFormat/>
    <w:rsid w:val="005C6F0E"/>
    <w:pPr>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13">
    <w:name w:val="xl113"/>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114">
    <w:name w:val="xl114"/>
    <w:basedOn w:val="Normal"/>
    <w:uiPriority w:val="99"/>
    <w:qFormat/>
    <w:rsid w:val="005C6F0E"/>
    <w:pPr>
      <w:pBdr>
        <w:top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15">
    <w:name w:val="xl115"/>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6">
    <w:name w:val="xl116"/>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117">
    <w:name w:val="xl117"/>
    <w:basedOn w:val="Normal"/>
    <w:uiPriority w:val="99"/>
    <w:qFormat/>
    <w:rsid w:val="005C6F0E"/>
    <w:pPr>
      <w:pBdr>
        <w:lef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18">
    <w:name w:val="xl118"/>
    <w:basedOn w:val="Normal"/>
    <w:uiPriority w:val="99"/>
    <w:qFormat/>
    <w:rsid w:val="005C6F0E"/>
    <w:pPr>
      <w:pBdr>
        <w:top w:val="single" w:sz="4" w:space="0" w:color="auto"/>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19">
    <w:name w:val="xl119"/>
    <w:basedOn w:val="Normal"/>
    <w:uiPriority w:val="99"/>
    <w:qFormat/>
    <w:rsid w:val="005C6F0E"/>
    <w:pPr>
      <w:pBdr>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20">
    <w:name w:val="xl120"/>
    <w:basedOn w:val="Normal"/>
    <w:uiPriority w:val="99"/>
    <w:qFormat/>
    <w:rsid w:val="005C6F0E"/>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21">
    <w:name w:val="xl121"/>
    <w:basedOn w:val="Normal"/>
    <w:uiPriority w:val="99"/>
    <w:qFormat/>
    <w:rsid w:val="005C6F0E"/>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122">
    <w:name w:val="xl122"/>
    <w:basedOn w:val="Normal"/>
    <w:uiPriority w:val="99"/>
    <w:qFormat/>
    <w:rsid w:val="005C6F0E"/>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123">
    <w:name w:val="xl123"/>
    <w:basedOn w:val="Normal"/>
    <w:uiPriority w:val="99"/>
    <w:qFormat/>
    <w:rsid w:val="005C6F0E"/>
    <w:pPr>
      <w:pBdr>
        <w:top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24">
    <w:name w:val="xl124"/>
    <w:basedOn w:val="Normal"/>
    <w:uiPriority w:val="99"/>
    <w:qFormat/>
    <w:rsid w:val="005C6F0E"/>
    <w:pPr>
      <w:pBdr>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25">
    <w:name w:val="xl125"/>
    <w:basedOn w:val="Normal"/>
    <w:uiPriority w:val="99"/>
    <w:qFormat/>
    <w:rsid w:val="005C6F0E"/>
    <w:pPr>
      <w:pBdr>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26">
    <w:name w:val="xl126"/>
    <w:basedOn w:val="Normal"/>
    <w:uiPriority w:val="99"/>
    <w:qFormat/>
    <w:rsid w:val="005C6F0E"/>
    <w:pPr>
      <w:pBdr>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27">
    <w:name w:val="xl127"/>
    <w:basedOn w:val="Normal"/>
    <w:uiPriority w:val="99"/>
    <w:qFormat/>
    <w:rsid w:val="005C6F0E"/>
    <w:pPr>
      <w:pBdr>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28">
    <w:name w:val="xl128"/>
    <w:basedOn w:val="Normal"/>
    <w:uiPriority w:val="99"/>
    <w:qFormat/>
    <w:rsid w:val="005C6F0E"/>
    <w:pPr>
      <w:pBdr>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29">
    <w:name w:val="xl129"/>
    <w:basedOn w:val="Normal"/>
    <w:uiPriority w:val="99"/>
    <w:qFormat/>
    <w:rsid w:val="005C6F0E"/>
    <w:pPr>
      <w:pBdr>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30">
    <w:name w:val="xl130"/>
    <w:basedOn w:val="Normal"/>
    <w:uiPriority w:val="99"/>
    <w:qFormat/>
    <w:rsid w:val="005C6F0E"/>
    <w:pPr>
      <w:pBdr>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31">
    <w:name w:val="xl131"/>
    <w:basedOn w:val="Normal"/>
    <w:uiPriority w:val="99"/>
    <w:qFormat/>
    <w:rsid w:val="005C6F0E"/>
    <w:pPr>
      <w:pBdr>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32">
    <w:name w:val="xl132"/>
    <w:basedOn w:val="Normal"/>
    <w:uiPriority w:val="99"/>
    <w:qFormat/>
    <w:rsid w:val="005C6F0E"/>
    <w:pP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133">
    <w:name w:val="xl133"/>
    <w:basedOn w:val="Normal"/>
    <w:uiPriority w:val="99"/>
    <w:qFormat/>
    <w:rsid w:val="005C6F0E"/>
    <w:pPr>
      <w:pBdr>
        <w:top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134">
    <w:name w:val="xl134"/>
    <w:basedOn w:val="Normal"/>
    <w:uiPriority w:val="99"/>
    <w:qFormat/>
    <w:rsid w:val="005C6F0E"/>
    <w:pPr>
      <w:pBdr>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35">
    <w:name w:val="xl135"/>
    <w:basedOn w:val="Normal"/>
    <w:uiPriority w:val="99"/>
    <w:qFormat/>
    <w:rsid w:val="005C6F0E"/>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36">
    <w:name w:val="xl136"/>
    <w:basedOn w:val="Normal"/>
    <w:uiPriority w:val="99"/>
    <w:qFormat/>
    <w:rsid w:val="005C6F0E"/>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37">
    <w:name w:val="xl137"/>
    <w:basedOn w:val="Normal"/>
    <w:uiPriority w:val="99"/>
    <w:qFormat/>
    <w:rsid w:val="005C6F0E"/>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138">
    <w:name w:val="xl138"/>
    <w:basedOn w:val="Normal"/>
    <w:uiPriority w:val="99"/>
    <w:qFormat/>
    <w:rsid w:val="005C6F0E"/>
    <w:pPr>
      <w:pBdr>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39">
    <w:name w:val="xl139"/>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141">
    <w:name w:val="xl141"/>
    <w:basedOn w:val="Normal"/>
    <w:uiPriority w:val="99"/>
    <w:qFormat/>
    <w:rsid w:val="005C6F0E"/>
    <w:pPr>
      <w:spacing w:before="100" w:beforeAutospacing="1" w:after="100" w:afterAutospacing="1" w:line="240" w:lineRule="auto"/>
      <w:jc w:val="right"/>
    </w:pPr>
    <w:rPr>
      <w:rFonts w:ascii="Times New Roman" w:eastAsia="Times New Roman" w:hAnsi="Times New Roman" w:cs="Times New Roman"/>
      <w:b/>
      <w:bCs/>
      <w:sz w:val="16"/>
      <w:szCs w:val="16"/>
      <w:lang w:eastAsia="es-ES"/>
    </w:rPr>
  </w:style>
  <w:style w:type="paragraph" w:customStyle="1" w:styleId="xl142">
    <w:name w:val="xl142"/>
    <w:basedOn w:val="Normal"/>
    <w:uiPriority w:val="99"/>
    <w:qFormat/>
    <w:rsid w:val="005C6F0E"/>
    <w:pPr>
      <w:spacing w:before="100" w:beforeAutospacing="1" w:after="100" w:afterAutospacing="1" w:line="240" w:lineRule="auto"/>
      <w:jc w:val="left"/>
    </w:pPr>
    <w:rPr>
      <w:rFonts w:ascii="Times New Roman" w:eastAsia="Times New Roman" w:hAnsi="Times New Roman" w:cs="Times New Roman"/>
      <w:b/>
      <w:bCs/>
      <w:sz w:val="16"/>
      <w:szCs w:val="16"/>
      <w:lang w:eastAsia="es-ES"/>
    </w:rPr>
  </w:style>
  <w:style w:type="paragraph" w:customStyle="1" w:styleId="xl143">
    <w:name w:val="xl143"/>
    <w:basedOn w:val="Normal"/>
    <w:uiPriority w:val="99"/>
    <w:qFormat/>
    <w:rsid w:val="005C6F0E"/>
    <w:pPr>
      <w:spacing w:before="100" w:beforeAutospacing="1" w:after="100" w:afterAutospacing="1" w:line="240" w:lineRule="auto"/>
      <w:jc w:val="left"/>
    </w:pPr>
    <w:rPr>
      <w:rFonts w:ascii="Times New Roman" w:eastAsia="Times New Roman" w:hAnsi="Times New Roman" w:cs="Times New Roman"/>
      <w:b/>
      <w:bCs/>
      <w:sz w:val="16"/>
      <w:szCs w:val="16"/>
      <w:lang w:eastAsia="es-ES"/>
    </w:rPr>
  </w:style>
  <w:style w:type="paragraph" w:customStyle="1" w:styleId="xl144">
    <w:name w:val="xl144"/>
    <w:basedOn w:val="Normal"/>
    <w:uiPriority w:val="99"/>
    <w:qFormat/>
    <w:rsid w:val="005C6F0E"/>
    <w:pPr>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145">
    <w:name w:val="xl145"/>
    <w:basedOn w:val="Normal"/>
    <w:uiPriority w:val="99"/>
    <w:qFormat/>
    <w:rsid w:val="005C6F0E"/>
    <w:pPr>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146">
    <w:name w:val="xl146"/>
    <w:basedOn w:val="Normal"/>
    <w:uiPriority w:val="99"/>
    <w:qFormat/>
    <w:rsid w:val="005C6F0E"/>
    <w:pPr>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147">
    <w:name w:val="xl147"/>
    <w:basedOn w:val="Normal"/>
    <w:uiPriority w:val="99"/>
    <w:qFormat/>
    <w:rsid w:val="005C6F0E"/>
    <w:pPr>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148">
    <w:name w:val="xl148"/>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149">
    <w:name w:val="xl149"/>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150">
    <w:name w:val="xl150"/>
    <w:basedOn w:val="Normal"/>
    <w:uiPriority w:val="99"/>
    <w:qFormat/>
    <w:rsid w:val="005C6F0E"/>
    <w:pPr>
      <w:pBdr>
        <w:top w:val="single" w:sz="4" w:space="0" w:color="auto"/>
        <w:bottom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16"/>
      <w:szCs w:val="16"/>
      <w:lang w:eastAsia="es-ES"/>
    </w:rPr>
  </w:style>
  <w:style w:type="paragraph" w:customStyle="1" w:styleId="xl151">
    <w:name w:val="xl151"/>
    <w:basedOn w:val="Normal"/>
    <w:uiPriority w:val="99"/>
    <w:qFormat/>
    <w:rsid w:val="005C6F0E"/>
    <w:pPr>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152">
    <w:name w:val="xl152"/>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es-ES"/>
    </w:rPr>
  </w:style>
  <w:style w:type="paragraph" w:customStyle="1" w:styleId="xl153">
    <w:name w:val="xl153"/>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154">
    <w:name w:val="xl154"/>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155">
    <w:name w:val="xl155"/>
    <w:basedOn w:val="Normal"/>
    <w:uiPriority w:val="99"/>
    <w:qFormat/>
    <w:rsid w:val="005C6F0E"/>
    <w:pPr>
      <w:spacing w:before="100" w:beforeAutospacing="1" w:after="100" w:afterAutospacing="1" w:line="240" w:lineRule="auto"/>
      <w:jc w:val="right"/>
    </w:pPr>
    <w:rPr>
      <w:rFonts w:ascii="Times New Roman" w:eastAsia="Times New Roman" w:hAnsi="Times New Roman" w:cs="Times New Roman"/>
      <w:sz w:val="16"/>
      <w:szCs w:val="16"/>
      <w:lang w:eastAsia="es-ES"/>
    </w:rPr>
  </w:style>
  <w:style w:type="paragraph" w:customStyle="1" w:styleId="xl156">
    <w:name w:val="xl156"/>
    <w:basedOn w:val="Normal"/>
    <w:uiPriority w:val="99"/>
    <w:qFormat/>
    <w:rsid w:val="005C6F0E"/>
    <w:pPr>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157">
    <w:name w:val="xl157"/>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158">
    <w:name w:val="xl158"/>
    <w:basedOn w:val="Normal"/>
    <w:uiPriority w:val="99"/>
    <w:qFormat/>
    <w:rsid w:val="005C6F0E"/>
    <w:pPr>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159">
    <w:name w:val="xl159"/>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60">
    <w:name w:val="xl160"/>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61">
    <w:name w:val="xl161"/>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162">
    <w:name w:val="xl162"/>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163">
    <w:name w:val="xl163"/>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164">
    <w:name w:val="xl164"/>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165">
    <w:name w:val="xl165"/>
    <w:basedOn w:val="Normal"/>
    <w:uiPriority w:val="99"/>
    <w:qFormat/>
    <w:rsid w:val="005C6F0E"/>
    <w:pPr>
      <w:spacing w:before="100" w:beforeAutospacing="1" w:after="100" w:afterAutospacing="1" w:line="240" w:lineRule="auto"/>
      <w:jc w:val="right"/>
    </w:pPr>
    <w:rPr>
      <w:rFonts w:ascii="Times New Roman" w:eastAsia="Times New Roman" w:hAnsi="Times New Roman" w:cs="Times New Roman"/>
      <w:b/>
      <w:bCs/>
      <w:sz w:val="24"/>
      <w:szCs w:val="24"/>
      <w:lang w:eastAsia="es-ES"/>
    </w:rPr>
  </w:style>
  <w:style w:type="paragraph" w:customStyle="1" w:styleId="xl166">
    <w:name w:val="xl166"/>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2"/>
      <w:szCs w:val="22"/>
      <w:lang w:eastAsia="es-ES"/>
    </w:rPr>
  </w:style>
  <w:style w:type="paragraph" w:customStyle="1" w:styleId="xl167">
    <w:name w:val="xl167"/>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ascii="Times New Roman" w:eastAsia="Times New Roman" w:hAnsi="Times New Roman" w:cs="Times New Roman"/>
      <w:b/>
      <w:bCs/>
      <w:sz w:val="22"/>
      <w:szCs w:val="22"/>
      <w:lang w:eastAsia="es-ES"/>
    </w:rPr>
  </w:style>
  <w:style w:type="paragraph" w:customStyle="1" w:styleId="xl168">
    <w:name w:val="xl168"/>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right"/>
    </w:pPr>
    <w:rPr>
      <w:rFonts w:ascii="Times New Roman" w:eastAsia="Times New Roman" w:hAnsi="Times New Roman" w:cs="Times New Roman"/>
      <w:sz w:val="22"/>
      <w:szCs w:val="22"/>
      <w:lang w:eastAsia="es-ES"/>
    </w:rPr>
  </w:style>
  <w:style w:type="paragraph" w:customStyle="1" w:styleId="xl169">
    <w:name w:val="xl169"/>
    <w:basedOn w:val="Normal"/>
    <w:uiPriority w:val="99"/>
    <w:qFormat/>
    <w:rsid w:val="005C6F0E"/>
    <w:pPr>
      <w:pBdr>
        <w:top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170">
    <w:name w:val="xl170"/>
    <w:basedOn w:val="Normal"/>
    <w:uiPriority w:val="99"/>
    <w:qFormat/>
    <w:rsid w:val="005C6F0E"/>
    <w:pPr>
      <w:pBdr>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171">
    <w:name w:val="xl171"/>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172">
    <w:name w:val="xl172"/>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73">
    <w:name w:val="xl173"/>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174">
    <w:name w:val="xl174"/>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175">
    <w:name w:val="xl175"/>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SansSerif" w:eastAsia="Times New Roman" w:hAnsi="SansSerif" w:cs="Times New Roman"/>
      <w:sz w:val="22"/>
      <w:szCs w:val="22"/>
      <w:lang w:eastAsia="es-ES"/>
    </w:rPr>
  </w:style>
  <w:style w:type="paragraph" w:customStyle="1" w:styleId="xl176">
    <w:name w:val="xl176"/>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SansSerif" w:eastAsia="Times New Roman" w:hAnsi="SansSerif" w:cs="Times New Roman"/>
      <w:sz w:val="22"/>
      <w:szCs w:val="22"/>
      <w:lang w:eastAsia="es-ES"/>
    </w:rPr>
  </w:style>
  <w:style w:type="paragraph" w:customStyle="1" w:styleId="xl177">
    <w:name w:val="xl177"/>
    <w:basedOn w:val="Normal"/>
    <w:uiPriority w:val="99"/>
    <w:qFormat/>
    <w:rsid w:val="005C6F0E"/>
    <w:pP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78">
    <w:name w:val="xl178"/>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top"/>
    </w:pPr>
    <w:rPr>
      <w:rFonts w:ascii="SansSerif" w:eastAsia="Times New Roman" w:hAnsi="SansSerif" w:cs="Times New Roman"/>
      <w:b/>
      <w:bCs/>
      <w:sz w:val="22"/>
      <w:szCs w:val="22"/>
      <w:lang w:eastAsia="es-ES"/>
    </w:rPr>
  </w:style>
  <w:style w:type="paragraph" w:customStyle="1" w:styleId="xl179">
    <w:name w:val="xl179"/>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top"/>
    </w:pPr>
    <w:rPr>
      <w:rFonts w:ascii="SansSerif" w:eastAsia="Times New Roman" w:hAnsi="SansSerif" w:cs="Times New Roman"/>
      <w:b/>
      <w:bCs/>
      <w:sz w:val="22"/>
      <w:szCs w:val="22"/>
      <w:lang w:eastAsia="es-ES"/>
    </w:rPr>
  </w:style>
  <w:style w:type="paragraph" w:customStyle="1" w:styleId="xl180">
    <w:name w:val="xl180"/>
    <w:basedOn w:val="Normal"/>
    <w:uiPriority w:val="99"/>
    <w:qFormat/>
    <w:rsid w:val="005C6F0E"/>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top"/>
    </w:pPr>
    <w:rPr>
      <w:rFonts w:ascii="SansSerif" w:eastAsia="Times New Roman" w:hAnsi="SansSerif" w:cs="Times New Roman"/>
      <w:sz w:val="24"/>
      <w:szCs w:val="24"/>
      <w:lang w:eastAsia="es-ES"/>
    </w:rPr>
  </w:style>
  <w:style w:type="paragraph" w:customStyle="1" w:styleId="xl181">
    <w:name w:val="xl181"/>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182">
    <w:name w:val="xl182"/>
    <w:basedOn w:val="Normal"/>
    <w:uiPriority w:val="99"/>
    <w:qFormat/>
    <w:rsid w:val="005C6F0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183">
    <w:name w:val="xl183"/>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84">
    <w:name w:val="xl184"/>
    <w:basedOn w:val="Normal"/>
    <w:uiPriority w:val="99"/>
    <w:qFormat/>
    <w:rsid w:val="005C6F0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SansSerif" w:eastAsia="Times New Roman" w:hAnsi="SansSerif" w:cs="Times New Roman"/>
      <w:sz w:val="22"/>
      <w:szCs w:val="22"/>
      <w:lang w:eastAsia="es-ES"/>
    </w:rPr>
  </w:style>
  <w:style w:type="paragraph" w:customStyle="1" w:styleId="xl185">
    <w:name w:val="xl185"/>
    <w:basedOn w:val="Normal"/>
    <w:uiPriority w:val="99"/>
    <w:qFormat/>
    <w:rsid w:val="005C6F0E"/>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top"/>
    </w:pPr>
    <w:rPr>
      <w:rFonts w:ascii="SansSerif" w:eastAsia="Times New Roman" w:hAnsi="SansSerif" w:cs="Times New Roman"/>
      <w:sz w:val="22"/>
      <w:szCs w:val="22"/>
      <w:lang w:eastAsia="es-ES"/>
    </w:rPr>
  </w:style>
  <w:style w:type="paragraph" w:customStyle="1" w:styleId="xl186">
    <w:name w:val="xl186"/>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es-ES"/>
    </w:rPr>
  </w:style>
  <w:style w:type="paragraph" w:customStyle="1" w:styleId="xl187">
    <w:name w:val="xl187"/>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88">
    <w:name w:val="xl188"/>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189">
    <w:name w:val="xl189"/>
    <w:basedOn w:val="Normal"/>
    <w:uiPriority w:val="99"/>
    <w:qFormat/>
    <w:rsid w:val="005C6F0E"/>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90">
    <w:name w:val="xl190"/>
    <w:basedOn w:val="Normal"/>
    <w:uiPriority w:val="99"/>
    <w:qFormat/>
    <w:rsid w:val="005C6F0E"/>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191">
    <w:name w:val="xl191"/>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92">
    <w:name w:val="xl192"/>
    <w:basedOn w:val="Normal"/>
    <w:uiPriority w:val="99"/>
    <w:qFormat/>
    <w:rsid w:val="005C6F0E"/>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93">
    <w:name w:val="xl193"/>
    <w:basedOn w:val="Normal"/>
    <w:uiPriority w:val="99"/>
    <w:qFormat/>
    <w:rsid w:val="005C6F0E"/>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194">
    <w:name w:val="xl194"/>
    <w:basedOn w:val="Normal"/>
    <w:uiPriority w:val="99"/>
    <w:qFormat/>
    <w:rsid w:val="005C6F0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195">
    <w:name w:val="xl195"/>
    <w:basedOn w:val="Normal"/>
    <w:uiPriority w:val="99"/>
    <w:qFormat/>
    <w:rsid w:val="005C6F0E"/>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196">
    <w:name w:val="xl196"/>
    <w:basedOn w:val="Normal"/>
    <w:uiPriority w:val="99"/>
    <w:qFormat/>
    <w:rsid w:val="005C6F0E"/>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FF"/>
      <w:sz w:val="24"/>
      <w:szCs w:val="24"/>
      <w:lang w:eastAsia="es-ES"/>
    </w:rPr>
  </w:style>
  <w:style w:type="paragraph" w:customStyle="1" w:styleId="xl197">
    <w:name w:val="xl197"/>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198">
    <w:name w:val="xl198"/>
    <w:basedOn w:val="Normal"/>
    <w:uiPriority w:val="99"/>
    <w:qFormat/>
    <w:rsid w:val="005C6F0E"/>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199">
    <w:name w:val="xl199"/>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200">
    <w:name w:val="xl200"/>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201">
    <w:name w:val="xl201"/>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Times New Roman" w:eastAsia="Times New Roman" w:hAnsi="Times New Roman" w:cs="Times New Roman"/>
      <w:b/>
      <w:bCs/>
      <w:sz w:val="24"/>
      <w:szCs w:val="24"/>
      <w:lang w:eastAsia="es-ES"/>
    </w:rPr>
  </w:style>
  <w:style w:type="paragraph" w:customStyle="1" w:styleId="xl202">
    <w:name w:val="xl202"/>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203">
    <w:name w:val="xl203"/>
    <w:basedOn w:val="Normal"/>
    <w:uiPriority w:val="99"/>
    <w:qFormat/>
    <w:rsid w:val="005C6F0E"/>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04">
    <w:name w:val="xl204"/>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05">
    <w:name w:val="xl205"/>
    <w:basedOn w:val="Normal"/>
    <w:uiPriority w:val="99"/>
    <w:qFormat/>
    <w:rsid w:val="005C6F0E"/>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06">
    <w:name w:val="xl206"/>
    <w:basedOn w:val="Normal"/>
    <w:uiPriority w:val="99"/>
    <w:qFormat/>
    <w:rsid w:val="005C6F0E"/>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07">
    <w:name w:val="xl207"/>
    <w:basedOn w:val="Normal"/>
    <w:uiPriority w:val="99"/>
    <w:qFormat/>
    <w:rsid w:val="005C6F0E"/>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08">
    <w:name w:val="xl208"/>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09">
    <w:name w:val="xl209"/>
    <w:basedOn w:val="Normal"/>
    <w:uiPriority w:val="99"/>
    <w:qFormat/>
    <w:rsid w:val="005C6F0E"/>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210">
    <w:name w:val="xl210"/>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211">
    <w:name w:val="xl211"/>
    <w:basedOn w:val="Normal"/>
    <w:uiPriority w:val="99"/>
    <w:qFormat/>
    <w:rsid w:val="005C6F0E"/>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12">
    <w:name w:val="xl212"/>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13">
    <w:name w:val="xl213"/>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14">
    <w:name w:val="xl214"/>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15">
    <w:name w:val="xl215"/>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216">
    <w:name w:val="xl216"/>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17">
    <w:name w:val="xl217"/>
    <w:basedOn w:val="Normal"/>
    <w:uiPriority w:val="99"/>
    <w:qFormat/>
    <w:rsid w:val="005C6F0E"/>
    <w:pPr>
      <w:pBdr>
        <w:top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18">
    <w:name w:val="xl218"/>
    <w:basedOn w:val="Normal"/>
    <w:uiPriority w:val="99"/>
    <w:qFormat/>
    <w:rsid w:val="005C6F0E"/>
    <w:pPr>
      <w:pBdr>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19">
    <w:name w:val="xl219"/>
    <w:basedOn w:val="Normal"/>
    <w:uiPriority w:val="99"/>
    <w:qFormat/>
    <w:rsid w:val="005C6F0E"/>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220">
    <w:name w:val="xl220"/>
    <w:basedOn w:val="Normal"/>
    <w:uiPriority w:val="99"/>
    <w:qFormat/>
    <w:rsid w:val="005C6F0E"/>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FF"/>
      <w:sz w:val="24"/>
      <w:szCs w:val="24"/>
      <w:lang w:eastAsia="es-ES"/>
    </w:rPr>
  </w:style>
  <w:style w:type="paragraph" w:customStyle="1" w:styleId="xl221">
    <w:name w:val="xl221"/>
    <w:basedOn w:val="Normal"/>
    <w:uiPriority w:val="99"/>
    <w:qFormat/>
    <w:rsid w:val="005C6F0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222">
    <w:name w:val="xl222"/>
    <w:basedOn w:val="Normal"/>
    <w:uiPriority w:val="99"/>
    <w:qFormat/>
    <w:rsid w:val="005C6F0E"/>
    <w:pPr>
      <w:pBdr>
        <w:lef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223">
    <w:name w:val="xl223"/>
    <w:basedOn w:val="Normal"/>
    <w:uiPriority w:val="99"/>
    <w:qFormat/>
    <w:rsid w:val="005C6F0E"/>
    <w:pPr>
      <w:pBdr>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224">
    <w:name w:val="xl224"/>
    <w:basedOn w:val="Normal"/>
    <w:uiPriority w:val="99"/>
    <w:qFormat/>
    <w:rsid w:val="005C6F0E"/>
    <w:pPr>
      <w:pBdr>
        <w:righ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225">
    <w:name w:val="xl225"/>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226">
    <w:name w:val="xl226"/>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FF"/>
      <w:sz w:val="24"/>
      <w:szCs w:val="24"/>
      <w:lang w:eastAsia="es-ES"/>
    </w:rPr>
  </w:style>
  <w:style w:type="paragraph" w:customStyle="1" w:styleId="xl227">
    <w:name w:val="xl227"/>
    <w:basedOn w:val="Normal"/>
    <w:uiPriority w:val="99"/>
    <w:qFormat/>
    <w:rsid w:val="005C6F0E"/>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228">
    <w:name w:val="xl228"/>
    <w:basedOn w:val="Normal"/>
    <w:uiPriority w:val="99"/>
    <w:qFormat/>
    <w:rsid w:val="005C6F0E"/>
    <w:pPr>
      <w:pBdr>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229">
    <w:name w:val="xl229"/>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30">
    <w:name w:val="xl230"/>
    <w:basedOn w:val="Normal"/>
    <w:uiPriority w:val="99"/>
    <w:qFormat/>
    <w:rsid w:val="005C6F0E"/>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31">
    <w:name w:val="xl231"/>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232">
    <w:name w:val="xl232"/>
    <w:basedOn w:val="Normal"/>
    <w:uiPriority w:val="99"/>
    <w:qFormat/>
    <w:rsid w:val="005C6F0E"/>
    <w:pP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233">
    <w:name w:val="xl233"/>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234">
    <w:name w:val="xl234"/>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FF"/>
      <w:sz w:val="24"/>
      <w:szCs w:val="24"/>
      <w:lang w:eastAsia="es-ES"/>
    </w:rPr>
  </w:style>
  <w:style w:type="paragraph" w:customStyle="1" w:styleId="xl235">
    <w:name w:val="xl235"/>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236">
    <w:name w:val="xl236"/>
    <w:basedOn w:val="Normal"/>
    <w:uiPriority w:val="99"/>
    <w:qFormat/>
    <w:rsid w:val="005C6F0E"/>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237">
    <w:name w:val="xl237"/>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238">
    <w:name w:val="xl238"/>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39">
    <w:name w:val="xl239"/>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241">
    <w:name w:val="xl241"/>
    <w:basedOn w:val="Normal"/>
    <w:uiPriority w:val="99"/>
    <w:qFormat/>
    <w:rsid w:val="005C6F0E"/>
    <w:pP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42">
    <w:name w:val="xl242"/>
    <w:basedOn w:val="Normal"/>
    <w:uiPriority w:val="99"/>
    <w:qFormat/>
    <w:rsid w:val="005C6F0E"/>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43">
    <w:name w:val="xl243"/>
    <w:basedOn w:val="Normal"/>
    <w:uiPriority w:val="99"/>
    <w:qFormat/>
    <w:rsid w:val="005C6F0E"/>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44">
    <w:name w:val="xl244"/>
    <w:basedOn w:val="Normal"/>
    <w:uiPriority w:val="99"/>
    <w:qFormat/>
    <w:rsid w:val="005C6F0E"/>
    <w:pPr>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245">
    <w:name w:val="xl245"/>
    <w:basedOn w:val="Normal"/>
    <w:uiPriority w:val="99"/>
    <w:qFormat/>
    <w:rsid w:val="005C6F0E"/>
    <w:pPr>
      <w:spacing w:before="100" w:beforeAutospacing="1" w:after="100" w:afterAutospacing="1" w:line="240" w:lineRule="auto"/>
      <w:jc w:val="right"/>
    </w:pPr>
    <w:rPr>
      <w:rFonts w:ascii="Times New Roman" w:eastAsia="Times New Roman" w:hAnsi="Times New Roman" w:cs="Times New Roman"/>
      <w:b/>
      <w:bCs/>
      <w:sz w:val="24"/>
      <w:szCs w:val="24"/>
      <w:lang w:eastAsia="es-ES"/>
    </w:rPr>
  </w:style>
  <w:style w:type="paragraph" w:customStyle="1" w:styleId="xl246">
    <w:name w:val="xl246"/>
    <w:basedOn w:val="Normal"/>
    <w:uiPriority w:val="99"/>
    <w:qFormat/>
    <w:rsid w:val="005C6F0E"/>
    <w:pP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247">
    <w:name w:val="xl247"/>
    <w:basedOn w:val="Normal"/>
    <w:uiPriority w:val="99"/>
    <w:qFormat/>
    <w:rsid w:val="005C6F0E"/>
    <w:pPr>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248">
    <w:name w:val="xl248"/>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ascii="Times New Roman" w:eastAsia="Times New Roman" w:hAnsi="Times New Roman" w:cs="Times New Roman"/>
      <w:b/>
      <w:bCs/>
      <w:sz w:val="22"/>
      <w:szCs w:val="22"/>
      <w:lang w:eastAsia="es-ES"/>
    </w:rPr>
  </w:style>
  <w:style w:type="paragraph" w:customStyle="1" w:styleId="xl249">
    <w:name w:val="xl249"/>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right"/>
    </w:pPr>
    <w:rPr>
      <w:rFonts w:ascii="Times New Roman" w:eastAsia="Times New Roman" w:hAnsi="Times New Roman" w:cs="Times New Roman"/>
      <w:sz w:val="22"/>
      <w:szCs w:val="22"/>
      <w:lang w:eastAsia="es-ES"/>
    </w:rPr>
  </w:style>
  <w:style w:type="paragraph" w:customStyle="1" w:styleId="xl250">
    <w:name w:val="xl250"/>
    <w:basedOn w:val="Normal"/>
    <w:uiPriority w:val="99"/>
    <w:qFormat/>
    <w:rsid w:val="005C6F0E"/>
    <w:pPr>
      <w:spacing w:before="100" w:beforeAutospacing="1" w:after="100" w:afterAutospacing="1" w:line="240" w:lineRule="auto"/>
      <w:jc w:val="left"/>
    </w:pPr>
    <w:rPr>
      <w:rFonts w:ascii="Times New Roman" w:eastAsia="Times New Roman" w:hAnsi="Times New Roman" w:cs="Times New Roman"/>
      <w:b/>
      <w:bCs/>
      <w:sz w:val="22"/>
      <w:szCs w:val="22"/>
      <w:lang w:eastAsia="es-ES"/>
    </w:rPr>
  </w:style>
  <w:style w:type="paragraph" w:customStyle="1" w:styleId="xl251">
    <w:name w:val="xl251"/>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52">
    <w:name w:val="xl252"/>
    <w:basedOn w:val="Normal"/>
    <w:uiPriority w:val="99"/>
    <w:qFormat/>
    <w:rsid w:val="005C6F0E"/>
    <w:pPr>
      <w:pBdr>
        <w:top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53">
    <w:name w:val="xl253"/>
    <w:basedOn w:val="Normal"/>
    <w:uiPriority w:val="99"/>
    <w:qFormat/>
    <w:rsid w:val="005C6F0E"/>
    <w:pPr>
      <w:pBdr>
        <w:top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254">
    <w:name w:val="xl254"/>
    <w:basedOn w:val="Normal"/>
    <w:uiPriority w:val="99"/>
    <w:qFormat/>
    <w:rsid w:val="005C6F0E"/>
    <w:pPr>
      <w:pBdr>
        <w:top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55">
    <w:name w:val="xl255"/>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FF0000"/>
      <w:sz w:val="24"/>
      <w:szCs w:val="24"/>
      <w:lang w:eastAsia="es-ES"/>
    </w:rPr>
  </w:style>
  <w:style w:type="paragraph" w:customStyle="1" w:styleId="xl256">
    <w:name w:val="xl256"/>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4"/>
      <w:szCs w:val="24"/>
      <w:lang w:eastAsia="es-ES"/>
    </w:rPr>
  </w:style>
  <w:style w:type="paragraph" w:customStyle="1" w:styleId="xl257">
    <w:name w:val="xl257"/>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es-ES"/>
    </w:rPr>
  </w:style>
  <w:style w:type="paragraph" w:customStyle="1" w:styleId="xl258">
    <w:name w:val="xl258"/>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es-ES"/>
    </w:rPr>
  </w:style>
  <w:style w:type="paragraph" w:customStyle="1" w:styleId="xl259">
    <w:name w:val="xl259"/>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FF0000"/>
      <w:sz w:val="24"/>
      <w:szCs w:val="24"/>
      <w:lang w:eastAsia="es-ES"/>
    </w:rPr>
  </w:style>
  <w:style w:type="paragraph" w:customStyle="1" w:styleId="xl260">
    <w:name w:val="xl260"/>
    <w:basedOn w:val="Normal"/>
    <w:uiPriority w:val="99"/>
    <w:qFormat/>
    <w:rsid w:val="005C6F0E"/>
    <w:pPr>
      <w:pBdr>
        <w:top w:val="single" w:sz="4" w:space="0" w:color="auto"/>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61">
    <w:name w:val="xl261"/>
    <w:basedOn w:val="Normal"/>
    <w:uiPriority w:val="99"/>
    <w:qFormat/>
    <w:rsid w:val="005C6F0E"/>
    <w:pPr>
      <w:pBdr>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62">
    <w:name w:val="xl262"/>
    <w:basedOn w:val="Normal"/>
    <w:uiPriority w:val="99"/>
    <w:qFormat/>
    <w:rsid w:val="005C6F0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63">
    <w:name w:val="xl263"/>
    <w:basedOn w:val="Normal"/>
    <w:uiPriority w:val="99"/>
    <w:qFormat/>
    <w:rsid w:val="005C6F0E"/>
    <w:pPr>
      <w:pBdr>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64">
    <w:name w:val="xl264"/>
    <w:basedOn w:val="Normal"/>
    <w:uiPriority w:val="99"/>
    <w:qFormat/>
    <w:rsid w:val="005C6F0E"/>
    <w:pPr>
      <w:pBdr>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65">
    <w:name w:val="xl265"/>
    <w:basedOn w:val="Normal"/>
    <w:uiPriority w:val="99"/>
    <w:qFormat/>
    <w:rsid w:val="005C6F0E"/>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66">
    <w:name w:val="xl266"/>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267">
    <w:name w:val="xl267"/>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FF"/>
      <w:sz w:val="24"/>
      <w:szCs w:val="24"/>
      <w:lang w:eastAsia="es-ES"/>
    </w:rPr>
  </w:style>
  <w:style w:type="paragraph" w:customStyle="1" w:styleId="xl268">
    <w:name w:val="xl268"/>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269">
    <w:name w:val="xl269"/>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270">
    <w:name w:val="xl270"/>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271">
    <w:name w:val="xl271"/>
    <w:basedOn w:val="Normal"/>
    <w:uiPriority w:val="99"/>
    <w:qFormat/>
    <w:rsid w:val="005C6F0E"/>
    <w:pPr>
      <w:pBdr>
        <w:lef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272">
    <w:name w:val="xl272"/>
    <w:basedOn w:val="Normal"/>
    <w:uiPriority w:val="99"/>
    <w:qFormat/>
    <w:rsid w:val="005C6F0E"/>
    <w:pPr>
      <w:pBdr>
        <w:lef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273">
    <w:name w:val="xl273"/>
    <w:basedOn w:val="Normal"/>
    <w:uiPriority w:val="99"/>
    <w:qFormat/>
    <w:rsid w:val="005C6F0E"/>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274">
    <w:name w:val="xl274"/>
    <w:basedOn w:val="Normal"/>
    <w:uiPriority w:val="99"/>
    <w:qFormat/>
    <w:rsid w:val="005C6F0E"/>
    <w:pPr>
      <w:pBdr>
        <w:left w:val="single" w:sz="4" w:space="10" w:color="auto"/>
        <w:bottom w:val="single" w:sz="4" w:space="0" w:color="auto"/>
        <w:right w:val="single" w:sz="4" w:space="0" w:color="auto"/>
      </w:pBdr>
      <w:spacing w:before="100" w:beforeAutospacing="1" w:after="100" w:afterAutospacing="1" w:line="240" w:lineRule="auto"/>
      <w:ind w:firstLineChars="100" w:firstLine="100"/>
      <w:jc w:val="left"/>
    </w:pPr>
    <w:rPr>
      <w:rFonts w:ascii="Times New Roman" w:eastAsia="Times New Roman" w:hAnsi="Times New Roman" w:cs="Times New Roman"/>
      <w:sz w:val="24"/>
      <w:szCs w:val="24"/>
      <w:lang w:eastAsia="es-ES"/>
    </w:rPr>
  </w:style>
  <w:style w:type="paragraph" w:customStyle="1" w:styleId="xl275">
    <w:name w:val="xl275"/>
    <w:basedOn w:val="Normal"/>
    <w:uiPriority w:val="99"/>
    <w:qFormat/>
    <w:rsid w:val="005C6F0E"/>
    <w:pPr>
      <w:pBdr>
        <w:top w:val="single" w:sz="4" w:space="0" w:color="auto"/>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76">
    <w:name w:val="xl276"/>
    <w:basedOn w:val="Normal"/>
    <w:uiPriority w:val="99"/>
    <w:qFormat/>
    <w:rsid w:val="005C6F0E"/>
    <w:pPr>
      <w:pBdr>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77">
    <w:name w:val="xl277"/>
    <w:basedOn w:val="Normal"/>
    <w:uiPriority w:val="99"/>
    <w:qFormat/>
    <w:rsid w:val="005C6F0E"/>
    <w:pPr>
      <w:pBdr>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78">
    <w:name w:val="xl278"/>
    <w:basedOn w:val="Normal"/>
    <w:uiPriority w:val="99"/>
    <w:qFormat/>
    <w:rsid w:val="005C6F0E"/>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279">
    <w:name w:val="xl279"/>
    <w:basedOn w:val="Normal"/>
    <w:uiPriority w:val="99"/>
    <w:qFormat/>
    <w:rsid w:val="005C6F0E"/>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280">
    <w:name w:val="xl280"/>
    <w:basedOn w:val="Normal"/>
    <w:uiPriority w:val="99"/>
    <w:qFormat/>
    <w:rsid w:val="005C6F0E"/>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81">
    <w:name w:val="xl281"/>
    <w:basedOn w:val="Normal"/>
    <w:uiPriority w:val="99"/>
    <w:qFormat/>
    <w:rsid w:val="005C6F0E"/>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282">
    <w:name w:val="xl282"/>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283">
    <w:name w:val="xl283"/>
    <w:basedOn w:val="Normal"/>
    <w:uiPriority w:val="99"/>
    <w:qFormat/>
    <w:rsid w:val="005C6F0E"/>
    <w:pPr>
      <w:pBdr>
        <w:top w:val="single" w:sz="4" w:space="0" w:color="auto"/>
        <w:lef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284">
    <w:name w:val="xl284"/>
    <w:basedOn w:val="Normal"/>
    <w:uiPriority w:val="99"/>
    <w:qFormat/>
    <w:rsid w:val="005C6F0E"/>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color w:val="0000FF"/>
      <w:sz w:val="24"/>
      <w:szCs w:val="24"/>
      <w:lang w:eastAsia="es-ES"/>
    </w:rPr>
  </w:style>
  <w:style w:type="paragraph" w:customStyle="1" w:styleId="xl285">
    <w:name w:val="xl285"/>
    <w:basedOn w:val="Normal"/>
    <w:uiPriority w:val="99"/>
    <w:qFormat/>
    <w:rsid w:val="005C6F0E"/>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286">
    <w:name w:val="xl286"/>
    <w:basedOn w:val="Normal"/>
    <w:uiPriority w:val="99"/>
    <w:qFormat/>
    <w:rsid w:val="005C6F0E"/>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287">
    <w:name w:val="xl287"/>
    <w:basedOn w:val="Normal"/>
    <w:uiPriority w:val="99"/>
    <w:qFormat/>
    <w:rsid w:val="005C6F0E"/>
    <w:pPr>
      <w:pBdr>
        <w:top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288">
    <w:name w:val="xl288"/>
    <w:basedOn w:val="Normal"/>
    <w:uiPriority w:val="99"/>
    <w:qFormat/>
    <w:rsid w:val="005C6F0E"/>
    <w:pPr>
      <w:pBdr>
        <w:top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289">
    <w:name w:val="xl289"/>
    <w:basedOn w:val="Normal"/>
    <w:uiPriority w:val="99"/>
    <w:qFormat/>
    <w:rsid w:val="005C6F0E"/>
    <w:pPr>
      <w:pBdr>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90">
    <w:name w:val="xl290"/>
    <w:basedOn w:val="Normal"/>
    <w:uiPriority w:val="99"/>
    <w:qFormat/>
    <w:rsid w:val="005C6F0E"/>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91">
    <w:name w:val="xl291"/>
    <w:basedOn w:val="Normal"/>
    <w:uiPriority w:val="99"/>
    <w:qFormat/>
    <w:rsid w:val="005C6F0E"/>
    <w:pPr>
      <w:pBdr>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92">
    <w:name w:val="xl292"/>
    <w:basedOn w:val="Normal"/>
    <w:uiPriority w:val="99"/>
    <w:qFormat/>
    <w:rsid w:val="005C6F0E"/>
    <w:pPr>
      <w:pBdr>
        <w:top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93">
    <w:name w:val="xl293"/>
    <w:basedOn w:val="Normal"/>
    <w:uiPriority w:val="99"/>
    <w:qFormat/>
    <w:rsid w:val="005C6F0E"/>
    <w:pPr>
      <w:pBdr>
        <w:bottom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294">
    <w:name w:val="xl294"/>
    <w:basedOn w:val="Normal"/>
    <w:uiPriority w:val="99"/>
    <w:qFormat/>
    <w:rsid w:val="005C6F0E"/>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295">
    <w:name w:val="xl295"/>
    <w:basedOn w:val="Normal"/>
    <w:uiPriority w:val="99"/>
    <w:qFormat/>
    <w:rsid w:val="005C6F0E"/>
    <w:pPr>
      <w:pBdr>
        <w:bottom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296">
    <w:name w:val="xl296"/>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97">
    <w:name w:val="xl297"/>
    <w:basedOn w:val="Normal"/>
    <w:uiPriority w:val="99"/>
    <w:qFormat/>
    <w:rsid w:val="005C6F0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298">
    <w:name w:val="xl298"/>
    <w:basedOn w:val="Normal"/>
    <w:uiPriority w:val="99"/>
    <w:qFormat/>
    <w:rsid w:val="005C6F0E"/>
    <w:pPr>
      <w:pBdr>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299">
    <w:name w:val="xl299"/>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300">
    <w:name w:val="xl300"/>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301">
    <w:name w:val="xl301"/>
    <w:basedOn w:val="Normal"/>
    <w:uiPriority w:val="99"/>
    <w:qFormat/>
    <w:rsid w:val="005C6F0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302">
    <w:name w:val="xl302"/>
    <w:basedOn w:val="Normal"/>
    <w:uiPriority w:val="99"/>
    <w:qFormat/>
    <w:rsid w:val="005C6F0E"/>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303">
    <w:name w:val="xl303"/>
    <w:basedOn w:val="Normal"/>
    <w:uiPriority w:val="99"/>
    <w:qFormat/>
    <w:rsid w:val="005C6F0E"/>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304">
    <w:name w:val="xl304"/>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305">
    <w:name w:val="xl305"/>
    <w:basedOn w:val="Normal"/>
    <w:uiPriority w:val="99"/>
    <w:qFormat/>
    <w:rsid w:val="005C6F0E"/>
    <w:pPr>
      <w:pBdr>
        <w:top w:val="single" w:sz="4" w:space="0" w:color="auto"/>
        <w:right w:val="single" w:sz="4" w:space="0" w:color="auto"/>
      </w:pBdr>
      <w:shd w:val="clear" w:color="auto" w:fill="FFFFFF"/>
      <w:spacing w:before="100" w:beforeAutospacing="1" w:after="100" w:afterAutospacing="1" w:line="240" w:lineRule="auto"/>
      <w:jc w:val="left"/>
      <w:textAlignment w:val="top"/>
    </w:pPr>
    <w:rPr>
      <w:rFonts w:ascii="SansSerif" w:eastAsia="Times New Roman" w:hAnsi="SansSerif" w:cs="Times New Roman"/>
      <w:sz w:val="24"/>
      <w:szCs w:val="24"/>
      <w:lang w:eastAsia="es-ES"/>
    </w:rPr>
  </w:style>
  <w:style w:type="paragraph" w:customStyle="1" w:styleId="xl306">
    <w:name w:val="xl306"/>
    <w:basedOn w:val="Normal"/>
    <w:uiPriority w:val="99"/>
    <w:qFormat/>
    <w:rsid w:val="005C6F0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right"/>
      <w:textAlignment w:val="top"/>
    </w:pPr>
    <w:rPr>
      <w:rFonts w:ascii="SansSerif" w:eastAsia="Times New Roman" w:hAnsi="SansSerif" w:cs="Times New Roman"/>
      <w:sz w:val="22"/>
      <w:szCs w:val="22"/>
      <w:lang w:eastAsia="es-ES"/>
    </w:rPr>
  </w:style>
  <w:style w:type="paragraph" w:customStyle="1" w:styleId="xl307">
    <w:name w:val="xl307"/>
    <w:basedOn w:val="Normal"/>
    <w:uiPriority w:val="99"/>
    <w:qFormat/>
    <w:rsid w:val="005C6F0E"/>
    <w:pPr>
      <w:pBdr>
        <w:top w:val="single" w:sz="4" w:space="0" w:color="auto"/>
        <w:left w:val="single" w:sz="4" w:space="0" w:color="auto"/>
        <w:right w:val="single" w:sz="4" w:space="0" w:color="auto"/>
      </w:pBdr>
      <w:shd w:val="clear" w:color="auto" w:fill="FFFFFF"/>
      <w:spacing w:before="100" w:beforeAutospacing="1" w:after="100" w:afterAutospacing="1" w:line="240" w:lineRule="auto"/>
      <w:jc w:val="right"/>
      <w:textAlignment w:val="top"/>
    </w:pPr>
    <w:rPr>
      <w:rFonts w:ascii="SansSerif" w:eastAsia="Times New Roman" w:hAnsi="SansSerif" w:cs="Times New Roman"/>
      <w:sz w:val="22"/>
      <w:szCs w:val="22"/>
      <w:lang w:eastAsia="es-ES"/>
    </w:rPr>
  </w:style>
  <w:style w:type="paragraph" w:customStyle="1" w:styleId="xl308">
    <w:name w:val="xl308"/>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309">
    <w:name w:val="xl309"/>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16"/>
      <w:szCs w:val="16"/>
      <w:lang w:eastAsia="es-ES"/>
    </w:rPr>
  </w:style>
  <w:style w:type="paragraph" w:customStyle="1" w:styleId="xl310">
    <w:name w:val="xl310"/>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b/>
      <w:bCs/>
      <w:sz w:val="16"/>
      <w:szCs w:val="16"/>
      <w:lang w:eastAsia="es-ES"/>
    </w:rPr>
  </w:style>
  <w:style w:type="paragraph" w:customStyle="1" w:styleId="xl311">
    <w:name w:val="xl311"/>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Times New Roman" w:eastAsia="Times New Roman" w:hAnsi="Times New Roman" w:cs="Times New Roman"/>
      <w:sz w:val="16"/>
      <w:szCs w:val="16"/>
      <w:lang w:eastAsia="es-ES"/>
    </w:rPr>
  </w:style>
  <w:style w:type="paragraph" w:customStyle="1" w:styleId="xl312">
    <w:name w:val="xl312"/>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b/>
      <w:bCs/>
      <w:sz w:val="16"/>
      <w:szCs w:val="16"/>
      <w:lang w:eastAsia="es-ES"/>
    </w:rPr>
  </w:style>
  <w:style w:type="paragraph" w:customStyle="1" w:styleId="xl313">
    <w:name w:val="xl313"/>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Times New Roman" w:eastAsia="Times New Roman" w:hAnsi="Times New Roman" w:cs="Times New Roman"/>
      <w:sz w:val="16"/>
      <w:szCs w:val="16"/>
      <w:lang w:eastAsia="es-ES"/>
    </w:rPr>
  </w:style>
  <w:style w:type="paragraph" w:customStyle="1" w:styleId="xl314">
    <w:name w:val="xl314"/>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315">
    <w:name w:val="xl315"/>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b/>
      <w:bCs/>
      <w:sz w:val="16"/>
      <w:szCs w:val="16"/>
      <w:lang w:eastAsia="es-ES"/>
    </w:rPr>
  </w:style>
  <w:style w:type="paragraph" w:customStyle="1" w:styleId="xl316">
    <w:name w:val="xl316"/>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317">
    <w:name w:val="xl317"/>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318">
    <w:name w:val="xl318"/>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319">
    <w:name w:val="xl319"/>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320">
    <w:name w:val="xl320"/>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321">
    <w:name w:val="xl321"/>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eastAsia="Times New Roman"/>
      <w:b/>
      <w:bCs/>
      <w:sz w:val="16"/>
      <w:szCs w:val="16"/>
      <w:lang w:eastAsia="es-ES"/>
    </w:rPr>
  </w:style>
  <w:style w:type="paragraph" w:customStyle="1" w:styleId="xl322">
    <w:name w:val="xl322"/>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es-ES"/>
    </w:rPr>
  </w:style>
  <w:style w:type="paragraph" w:customStyle="1" w:styleId="xl323">
    <w:name w:val="xl323"/>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eastAsia="Times New Roman"/>
      <w:b/>
      <w:bCs/>
      <w:sz w:val="16"/>
      <w:szCs w:val="16"/>
      <w:lang w:eastAsia="es-ES"/>
    </w:rPr>
  </w:style>
  <w:style w:type="paragraph" w:customStyle="1" w:styleId="xl324">
    <w:name w:val="xl324"/>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325">
    <w:name w:val="xl325"/>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eastAsia="Times New Roman"/>
      <w:b/>
      <w:bCs/>
      <w:sz w:val="16"/>
      <w:szCs w:val="16"/>
      <w:lang w:eastAsia="es-ES"/>
    </w:rPr>
  </w:style>
  <w:style w:type="paragraph" w:customStyle="1" w:styleId="xl326">
    <w:name w:val="xl326"/>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327">
    <w:name w:val="xl327"/>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328">
    <w:name w:val="xl328"/>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329">
    <w:name w:val="xl329"/>
    <w:basedOn w:val="Normal"/>
    <w:uiPriority w:val="99"/>
    <w:qFormat/>
    <w:rsid w:val="005C6F0E"/>
    <w:pPr>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330">
    <w:name w:val="xl330"/>
    <w:basedOn w:val="Normal"/>
    <w:uiPriority w:val="99"/>
    <w:qFormat/>
    <w:rsid w:val="005C6F0E"/>
    <w:pPr>
      <w:pBdr>
        <w:top w:val="single" w:sz="4" w:space="0" w:color="auto"/>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331">
    <w:name w:val="xl331"/>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332">
    <w:name w:val="xl332"/>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333">
    <w:name w:val="xl333"/>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334">
    <w:name w:val="xl334"/>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335">
    <w:name w:val="xl335"/>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336">
    <w:name w:val="xl336"/>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337">
    <w:name w:val="xl337"/>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338">
    <w:name w:val="xl338"/>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339">
    <w:name w:val="xl339"/>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eastAsia="Times New Roman"/>
      <w:b/>
      <w:bCs/>
      <w:sz w:val="24"/>
      <w:szCs w:val="24"/>
      <w:lang w:eastAsia="es-ES"/>
    </w:rPr>
  </w:style>
  <w:style w:type="paragraph" w:customStyle="1" w:styleId="xl340">
    <w:name w:val="xl340"/>
    <w:basedOn w:val="Normal"/>
    <w:uiPriority w:val="99"/>
    <w:qFormat/>
    <w:rsid w:val="005C6F0E"/>
    <w:pPr>
      <w:spacing w:before="100" w:beforeAutospacing="1" w:after="100" w:afterAutospacing="1" w:line="240" w:lineRule="auto"/>
      <w:jc w:val="left"/>
    </w:pPr>
    <w:rPr>
      <w:rFonts w:eastAsia="Times New Roman"/>
      <w:b/>
      <w:bCs/>
      <w:sz w:val="24"/>
      <w:szCs w:val="24"/>
      <w:lang w:eastAsia="es-ES"/>
    </w:rPr>
  </w:style>
  <w:style w:type="paragraph" w:customStyle="1" w:styleId="xl341">
    <w:name w:val="xl341"/>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16"/>
      <w:szCs w:val="16"/>
      <w:lang w:eastAsia="es-ES"/>
    </w:rPr>
  </w:style>
  <w:style w:type="paragraph" w:customStyle="1" w:styleId="xl342">
    <w:name w:val="xl342"/>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16"/>
      <w:szCs w:val="16"/>
      <w:lang w:eastAsia="es-ES"/>
    </w:rPr>
  </w:style>
  <w:style w:type="paragraph" w:customStyle="1" w:styleId="xl343">
    <w:name w:val="xl343"/>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344">
    <w:name w:val="xl344"/>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16"/>
      <w:szCs w:val="16"/>
      <w:lang w:eastAsia="es-ES"/>
    </w:rPr>
  </w:style>
  <w:style w:type="paragraph" w:customStyle="1" w:styleId="xl345">
    <w:name w:val="xl345"/>
    <w:basedOn w:val="Normal"/>
    <w:uiPriority w:val="99"/>
    <w:qFormat/>
    <w:rsid w:val="005C6F0E"/>
    <w:pPr>
      <w:pBdr>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346">
    <w:name w:val="xl346"/>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347">
    <w:name w:val="xl347"/>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348">
    <w:name w:val="xl348"/>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349">
    <w:name w:val="xl349"/>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350">
    <w:name w:val="xl350"/>
    <w:basedOn w:val="Normal"/>
    <w:uiPriority w:val="99"/>
    <w:qFormat/>
    <w:rsid w:val="005C6F0E"/>
    <w:pPr>
      <w:pBdr>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351">
    <w:name w:val="xl351"/>
    <w:basedOn w:val="Normal"/>
    <w:uiPriority w:val="99"/>
    <w:qFormat/>
    <w:rsid w:val="005C6F0E"/>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352">
    <w:name w:val="xl352"/>
    <w:basedOn w:val="Normal"/>
    <w:uiPriority w:val="99"/>
    <w:qFormat/>
    <w:rsid w:val="005C6F0E"/>
    <w:pPr>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353">
    <w:name w:val="xl353"/>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354">
    <w:name w:val="xl354"/>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355">
    <w:name w:val="xl355"/>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16"/>
      <w:szCs w:val="16"/>
      <w:lang w:eastAsia="es-ES"/>
    </w:rPr>
  </w:style>
  <w:style w:type="paragraph" w:customStyle="1" w:styleId="xl93">
    <w:name w:val="xl93"/>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140">
    <w:name w:val="xl140"/>
    <w:basedOn w:val="Normal"/>
    <w:uiPriority w:val="99"/>
    <w:qFormat/>
    <w:rsid w:val="005C6F0E"/>
    <w:pPr>
      <w:spacing w:before="100" w:beforeAutospacing="1" w:after="100" w:afterAutospacing="1" w:line="240" w:lineRule="auto"/>
      <w:jc w:val="right"/>
    </w:pPr>
    <w:rPr>
      <w:rFonts w:ascii="Times New Roman" w:eastAsia="Times New Roman" w:hAnsi="Times New Roman" w:cs="Times New Roman"/>
      <w:b/>
      <w:bCs/>
      <w:sz w:val="16"/>
      <w:szCs w:val="16"/>
      <w:lang w:eastAsia="es-ES"/>
    </w:rPr>
  </w:style>
  <w:style w:type="paragraph" w:customStyle="1" w:styleId="xl240">
    <w:name w:val="xl240"/>
    <w:basedOn w:val="Normal"/>
    <w:uiPriority w:val="99"/>
    <w:qFormat/>
    <w:rsid w:val="005C6F0E"/>
    <w:pPr>
      <w:spacing w:before="100" w:beforeAutospacing="1" w:after="100" w:afterAutospacing="1" w:line="240" w:lineRule="auto"/>
      <w:jc w:val="left"/>
    </w:pPr>
    <w:rPr>
      <w:rFonts w:ascii="Times New Roman" w:eastAsia="Times New Roman" w:hAnsi="Times New Roman" w:cs="Times New Roman"/>
      <w:b/>
      <w:bCs/>
      <w:sz w:val="22"/>
      <w:szCs w:val="22"/>
      <w:lang w:eastAsia="es-ES"/>
    </w:rPr>
  </w:style>
  <w:style w:type="paragraph" w:customStyle="1" w:styleId="xl356">
    <w:name w:val="xl356"/>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FF"/>
      <w:sz w:val="24"/>
      <w:szCs w:val="24"/>
      <w:lang w:eastAsia="es-ES"/>
    </w:rPr>
  </w:style>
  <w:style w:type="paragraph" w:customStyle="1" w:styleId="xl357">
    <w:name w:val="xl357"/>
    <w:basedOn w:val="Normal"/>
    <w:uiPriority w:val="99"/>
    <w:qFormat/>
    <w:rsid w:val="005C6F0E"/>
    <w:pPr>
      <w:pBdr>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358">
    <w:name w:val="xl358"/>
    <w:basedOn w:val="Normal"/>
    <w:uiPriority w:val="99"/>
    <w:qFormat/>
    <w:rsid w:val="005C6F0E"/>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color w:val="0000FF"/>
      <w:sz w:val="24"/>
      <w:szCs w:val="24"/>
      <w:lang w:eastAsia="es-ES"/>
    </w:rPr>
  </w:style>
  <w:style w:type="paragraph" w:customStyle="1" w:styleId="xl359">
    <w:name w:val="xl359"/>
    <w:basedOn w:val="Normal"/>
    <w:uiPriority w:val="99"/>
    <w:qFormat/>
    <w:rsid w:val="005C6F0E"/>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360">
    <w:name w:val="xl360"/>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361">
    <w:name w:val="xl361"/>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362">
    <w:name w:val="xl362"/>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363">
    <w:name w:val="xl363"/>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364">
    <w:name w:val="xl364"/>
    <w:basedOn w:val="Normal"/>
    <w:uiPriority w:val="99"/>
    <w:qFormat/>
    <w:rsid w:val="005C6F0E"/>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365">
    <w:name w:val="xl365"/>
    <w:basedOn w:val="Normal"/>
    <w:uiPriority w:val="99"/>
    <w:qFormat/>
    <w:rsid w:val="005C6F0E"/>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366">
    <w:name w:val="xl366"/>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367">
    <w:name w:val="xl367"/>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368">
    <w:name w:val="xl368"/>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ascii="Times New Roman" w:eastAsia="Times New Roman" w:hAnsi="Times New Roman" w:cs="Times New Roman"/>
      <w:b/>
      <w:bCs/>
      <w:sz w:val="22"/>
      <w:szCs w:val="22"/>
      <w:lang w:eastAsia="es-ES"/>
    </w:rPr>
  </w:style>
  <w:style w:type="paragraph" w:customStyle="1" w:styleId="xl369">
    <w:name w:val="xl369"/>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370">
    <w:name w:val="xl370"/>
    <w:basedOn w:val="Normal"/>
    <w:uiPriority w:val="99"/>
    <w:qFormat/>
    <w:rsid w:val="005C6F0E"/>
    <w:pPr>
      <w:spacing w:before="100" w:beforeAutospacing="1" w:after="100" w:afterAutospacing="1" w:line="240" w:lineRule="auto"/>
      <w:jc w:val="left"/>
    </w:pPr>
    <w:rPr>
      <w:rFonts w:ascii="Times New Roman" w:eastAsia="Times New Roman" w:hAnsi="Times New Roman" w:cs="Times New Roman"/>
      <w:b/>
      <w:bCs/>
      <w:sz w:val="16"/>
      <w:szCs w:val="16"/>
      <w:lang w:eastAsia="es-ES"/>
    </w:rPr>
  </w:style>
  <w:style w:type="paragraph" w:customStyle="1" w:styleId="xl371">
    <w:name w:val="xl371"/>
    <w:basedOn w:val="Normal"/>
    <w:uiPriority w:val="99"/>
    <w:qFormat/>
    <w:rsid w:val="005C6F0E"/>
    <w:pP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372">
    <w:name w:val="xl372"/>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373">
    <w:name w:val="xl373"/>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16"/>
      <w:szCs w:val="16"/>
      <w:lang w:eastAsia="es-ES"/>
    </w:rPr>
  </w:style>
  <w:style w:type="paragraph" w:customStyle="1" w:styleId="xl374">
    <w:name w:val="xl374"/>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right"/>
    </w:pPr>
    <w:rPr>
      <w:rFonts w:ascii="Times New Roman" w:eastAsia="Times New Roman" w:hAnsi="Times New Roman" w:cs="Times New Roman"/>
      <w:sz w:val="16"/>
      <w:szCs w:val="16"/>
      <w:lang w:eastAsia="es-ES"/>
    </w:rPr>
  </w:style>
  <w:style w:type="paragraph" w:customStyle="1" w:styleId="xl375">
    <w:name w:val="xl375"/>
    <w:basedOn w:val="Normal"/>
    <w:uiPriority w:val="99"/>
    <w:qFormat/>
    <w:rsid w:val="005C6F0E"/>
    <w:pPr>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376">
    <w:name w:val="xl376"/>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377">
    <w:name w:val="xl377"/>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378">
    <w:name w:val="xl378"/>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380">
    <w:name w:val="xl380"/>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lang w:eastAsia="es-ES"/>
    </w:rPr>
  </w:style>
  <w:style w:type="paragraph" w:customStyle="1" w:styleId="xl381">
    <w:name w:val="xl381"/>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6"/>
      <w:szCs w:val="16"/>
      <w:lang w:eastAsia="es-ES"/>
    </w:rPr>
  </w:style>
  <w:style w:type="paragraph" w:customStyle="1" w:styleId="xl382">
    <w:name w:val="xl382"/>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Mem1">
    <w:name w:val="Mem1"/>
    <w:basedOn w:val="Normal"/>
    <w:uiPriority w:val="99"/>
    <w:qFormat/>
    <w:rsid w:val="005C6F0E"/>
    <w:pPr>
      <w:numPr>
        <w:numId w:val="17"/>
      </w:numPr>
      <w:tabs>
        <w:tab w:val="left" w:pos="454"/>
      </w:tabs>
      <w:spacing w:after="0"/>
    </w:pPr>
    <w:rPr>
      <w:rFonts w:ascii="Times New Roman" w:eastAsia="Times New Roman" w:hAnsi="Times New Roman" w:cs="Times New Roman"/>
      <w:b/>
      <w:bCs/>
      <w:sz w:val="24"/>
      <w:szCs w:val="24"/>
      <w:u w:val="single"/>
      <w:lang w:eastAsia="es-ES"/>
    </w:rPr>
  </w:style>
  <w:style w:type="paragraph" w:customStyle="1" w:styleId="Mem2">
    <w:name w:val="Mem2"/>
    <w:basedOn w:val="Normal"/>
    <w:uiPriority w:val="99"/>
    <w:qFormat/>
    <w:rsid w:val="005C6F0E"/>
    <w:pPr>
      <w:numPr>
        <w:numId w:val="16"/>
      </w:numPr>
      <w:spacing w:after="0" w:line="240" w:lineRule="auto"/>
    </w:pPr>
    <w:rPr>
      <w:rFonts w:ascii="Times New Roman" w:eastAsia="Times New Roman" w:hAnsi="Times New Roman" w:cs="Times New Roman"/>
      <w:sz w:val="24"/>
      <w:szCs w:val="24"/>
      <w:u w:val="single"/>
      <w:lang w:eastAsia="es-ES"/>
    </w:rPr>
  </w:style>
  <w:style w:type="paragraph" w:customStyle="1" w:styleId="titulo2mem">
    <w:name w:val="titulo2_mem"/>
    <w:basedOn w:val="Normal"/>
    <w:uiPriority w:val="99"/>
    <w:qFormat/>
    <w:rsid w:val="005C6F0E"/>
    <w:pPr>
      <w:spacing w:after="0" w:line="240" w:lineRule="auto"/>
    </w:pPr>
    <w:rPr>
      <w:rFonts w:ascii="Times New Roman" w:eastAsia="Times New Roman" w:hAnsi="Times New Roman" w:cs="Times New Roman"/>
      <w:b/>
      <w:sz w:val="24"/>
      <w:szCs w:val="24"/>
      <w:lang w:eastAsia="es-ES"/>
    </w:rPr>
  </w:style>
  <w:style w:type="paragraph" w:customStyle="1" w:styleId="titulo3mem">
    <w:name w:val="titulo3_mem"/>
    <w:basedOn w:val="Normal"/>
    <w:uiPriority w:val="99"/>
    <w:qFormat/>
    <w:rsid w:val="005C6F0E"/>
    <w:pPr>
      <w:spacing w:after="0" w:line="240" w:lineRule="auto"/>
    </w:pPr>
    <w:rPr>
      <w:rFonts w:ascii="Times New Roman" w:eastAsia="Times New Roman" w:hAnsi="Times New Roman" w:cs="Times New Roman"/>
      <w:b/>
      <w:sz w:val="24"/>
      <w:szCs w:val="24"/>
      <w:lang w:eastAsia="es-ES"/>
    </w:rPr>
  </w:style>
  <w:style w:type="paragraph" w:customStyle="1" w:styleId="titulo4mem">
    <w:name w:val="titulo4_mem"/>
    <w:basedOn w:val="Sangradetextonormal"/>
    <w:uiPriority w:val="99"/>
    <w:qFormat/>
    <w:rsid w:val="005C6F0E"/>
    <w:pPr>
      <w:numPr>
        <w:numId w:val="19"/>
      </w:numPr>
      <w:spacing w:after="0"/>
      <w:jc w:val="both"/>
    </w:pPr>
    <w:rPr>
      <w:b/>
    </w:rPr>
  </w:style>
  <w:style w:type="character" w:customStyle="1" w:styleId="titulo4memCar">
    <w:name w:val="titulo4_mem Car"/>
    <w:qFormat/>
    <w:rsid w:val="005C6F0E"/>
    <w:rPr>
      <w:b/>
      <w:sz w:val="24"/>
      <w:szCs w:val="24"/>
      <w:lang w:val="es-ES" w:eastAsia="es-ES" w:bidi="ar-SA"/>
    </w:rPr>
  </w:style>
  <w:style w:type="paragraph" w:customStyle="1" w:styleId="xl22">
    <w:name w:val="xl22"/>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es-ES"/>
    </w:rPr>
  </w:style>
  <w:style w:type="paragraph" w:customStyle="1" w:styleId="xl23">
    <w:name w:val="xl23"/>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es-ES"/>
    </w:rPr>
  </w:style>
  <w:style w:type="paragraph" w:customStyle="1" w:styleId="xl24">
    <w:name w:val="xl24"/>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es-ES"/>
    </w:rPr>
  </w:style>
  <w:style w:type="character" w:customStyle="1" w:styleId="titles-source1">
    <w:name w:val="titles-source1"/>
    <w:qFormat/>
    <w:rsid w:val="005C6F0E"/>
    <w:rPr>
      <w:i/>
      <w:iCs/>
    </w:rPr>
  </w:style>
  <w:style w:type="paragraph" w:styleId="Listaconvietas">
    <w:name w:val="List Bullet"/>
    <w:basedOn w:val="Normal"/>
    <w:autoRedefine/>
    <w:qFormat/>
    <w:rsid w:val="005C6F0E"/>
    <w:pPr>
      <w:spacing w:after="0"/>
    </w:pPr>
    <w:rPr>
      <w:rFonts w:eastAsia="Times New Roman"/>
      <w:sz w:val="24"/>
      <w:lang w:eastAsia="es-ES"/>
    </w:rPr>
  </w:style>
  <w:style w:type="character" w:customStyle="1" w:styleId="FormFieldC">
    <w:name w:val="FormFieldC"/>
    <w:qFormat/>
    <w:rsid w:val="005C6F0E"/>
    <w:rPr>
      <w:rFonts w:ascii="Arial" w:hAnsi="Arial"/>
      <w:b/>
      <w:sz w:val="16"/>
    </w:rPr>
  </w:style>
  <w:style w:type="paragraph" w:customStyle="1" w:styleId="TITULO3MEM0">
    <w:name w:val="TITULO3_MEM"/>
    <w:basedOn w:val="Sangradetextonormal"/>
    <w:uiPriority w:val="99"/>
    <w:qFormat/>
    <w:rsid w:val="005C6F0E"/>
    <w:pPr>
      <w:tabs>
        <w:tab w:val="num" w:pos="2160"/>
      </w:tabs>
      <w:spacing w:after="0"/>
      <w:ind w:left="2160" w:hanging="360"/>
      <w:jc w:val="both"/>
    </w:pPr>
  </w:style>
  <w:style w:type="character" w:customStyle="1" w:styleId="TITULO3MEMCar">
    <w:name w:val="TITULO3_MEM Car"/>
    <w:qFormat/>
    <w:rsid w:val="005C6F0E"/>
    <w:rPr>
      <w:sz w:val="24"/>
      <w:szCs w:val="24"/>
      <w:lang w:val="es-ES" w:eastAsia="es-ES" w:bidi="ar-SA"/>
    </w:rPr>
  </w:style>
  <w:style w:type="paragraph" w:customStyle="1" w:styleId="TITULO2MEM0">
    <w:name w:val="TITULO2_MEM"/>
    <w:basedOn w:val="Normal"/>
    <w:uiPriority w:val="99"/>
    <w:qFormat/>
    <w:rsid w:val="005C6F0E"/>
    <w:pPr>
      <w:tabs>
        <w:tab w:val="num" w:pos="1440"/>
      </w:tabs>
      <w:spacing w:after="0" w:line="240" w:lineRule="auto"/>
      <w:ind w:left="1440" w:hanging="360"/>
    </w:pPr>
    <w:rPr>
      <w:rFonts w:ascii="Times New Roman" w:eastAsia="Times New Roman" w:hAnsi="Times New Roman" w:cs="Times New Roman"/>
      <w:b/>
      <w:sz w:val="24"/>
      <w:szCs w:val="24"/>
      <w:lang w:eastAsia="es-ES"/>
    </w:rPr>
  </w:style>
  <w:style w:type="character" w:customStyle="1" w:styleId="TITULO2MEMCar">
    <w:name w:val="TITULO2_MEM Car"/>
    <w:qFormat/>
    <w:rsid w:val="005C6F0E"/>
    <w:rPr>
      <w:b/>
      <w:sz w:val="24"/>
      <w:szCs w:val="24"/>
      <w:lang w:val="es-ES" w:eastAsia="es-ES" w:bidi="ar-SA"/>
    </w:rPr>
  </w:style>
  <w:style w:type="paragraph" w:customStyle="1" w:styleId="titulo1mem">
    <w:name w:val="titulo1_mem"/>
    <w:basedOn w:val="Normal"/>
    <w:uiPriority w:val="99"/>
    <w:qFormat/>
    <w:rsid w:val="005C6F0E"/>
    <w:pPr>
      <w:spacing w:after="0" w:line="240" w:lineRule="auto"/>
      <w:ind w:left="540"/>
      <w:jc w:val="center"/>
    </w:pPr>
    <w:rPr>
      <w:rFonts w:ascii="Times New Roman" w:eastAsia="Times New Roman" w:hAnsi="Times New Roman" w:cs="Times New Roman"/>
      <w:b/>
      <w:sz w:val="24"/>
      <w:szCs w:val="24"/>
      <w:lang w:eastAsia="es-ES"/>
    </w:rPr>
  </w:style>
  <w:style w:type="character" w:customStyle="1" w:styleId="Car1">
    <w:name w:val="Car1"/>
    <w:qFormat/>
    <w:rsid w:val="005C6F0E"/>
    <w:rPr>
      <w:sz w:val="24"/>
      <w:szCs w:val="24"/>
      <w:lang w:val="es-ES" w:eastAsia="es-ES" w:bidi="ar-SA"/>
    </w:rPr>
  </w:style>
  <w:style w:type="paragraph" w:customStyle="1" w:styleId="prrafo">
    <w:name w:val="párrafo"/>
    <w:basedOn w:val="Sangradetextonormal"/>
    <w:uiPriority w:val="99"/>
    <w:qFormat/>
    <w:rsid w:val="005C6F0E"/>
    <w:pPr>
      <w:spacing w:after="0"/>
      <w:ind w:left="540" w:firstLine="708"/>
      <w:jc w:val="both"/>
    </w:pPr>
  </w:style>
  <w:style w:type="character" w:customStyle="1" w:styleId="prrafoCar">
    <w:name w:val="párrafo Car"/>
    <w:basedOn w:val="Car1"/>
    <w:qFormat/>
    <w:rsid w:val="005C6F0E"/>
    <w:rPr>
      <w:sz w:val="24"/>
      <w:szCs w:val="24"/>
      <w:lang w:val="es-ES" w:eastAsia="es-ES" w:bidi="ar-SA"/>
    </w:rPr>
  </w:style>
  <w:style w:type="character" w:customStyle="1" w:styleId="Car">
    <w:name w:val="Car"/>
    <w:qFormat/>
    <w:rsid w:val="005C6F0E"/>
    <w:rPr>
      <w:sz w:val="24"/>
      <w:szCs w:val="24"/>
      <w:lang w:val="es-ES" w:eastAsia="es-ES" w:bidi="ar-SA"/>
    </w:rPr>
  </w:style>
  <w:style w:type="table" w:styleId="Tablacontema">
    <w:name w:val="Table Theme"/>
    <w:basedOn w:val="Tablanormal"/>
    <w:rsid w:val="005C6F0E"/>
    <w:pPr>
      <w:spacing w:after="0" w:line="240" w:lineRule="auto"/>
    </w:pPr>
    <w:rPr>
      <w:rFonts w:ascii="Times New Roman"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qFormat/>
    <w:rsid w:val="005C6F0E"/>
    <w:pPr>
      <w:spacing w:after="0" w:line="240" w:lineRule="auto"/>
      <w:ind w:left="720"/>
      <w:contextualSpacing/>
      <w:jc w:val="left"/>
    </w:pPr>
    <w:rPr>
      <w:rFonts w:ascii="Cambria" w:eastAsia="MS ??" w:hAnsi="Cambria" w:cs="Times New Roman"/>
      <w:sz w:val="24"/>
      <w:szCs w:val="24"/>
      <w:lang w:val="es-ES_tradnl" w:eastAsia="es-ES"/>
    </w:rPr>
  </w:style>
  <w:style w:type="character" w:customStyle="1" w:styleId="Administrador">
    <w:name w:val="Administrador"/>
    <w:semiHidden/>
    <w:qFormat/>
    <w:rsid w:val="005C6F0E"/>
    <w:rPr>
      <w:rFonts w:ascii="Arial" w:hAnsi="Arial" w:cs="Arial"/>
      <w:color w:val="auto"/>
      <w:sz w:val="20"/>
      <w:szCs w:val="20"/>
    </w:rPr>
  </w:style>
  <w:style w:type="paragraph" w:customStyle="1" w:styleId="tit9">
    <w:name w:val="tit9"/>
    <w:basedOn w:val="Normal"/>
    <w:uiPriority w:val="99"/>
    <w:qFormat/>
    <w:rsid w:val="005C6F0E"/>
    <w:pPr>
      <w:spacing w:after="0" w:line="240" w:lineRule="auto"/>
      <w:jc w:val="left"/>
    </w:pPr>
    <w:rPr>
      <w:rFonts w:eastAsia="Times New Roman"/>
      <w:b/>
      <w:sz w:val="24"/>
      <w:szCs w:val="24"/>
      <w:lang w:eastAsia="es-ES"/>
    </w:rPr>
  </w:style>
  <w:style w:type="character" w:customStyle="1" w:styleId="st1">
    <w:name w:val="st1"/>
    <w:basedOn w:val="Fuentedeprrafopredeter"/>
    <w:qFormat/>
    <w:rsid w:val="005C6F0E"/>
  </w:style>
  <w:style w:type="paragraph" w:customStyle="1" w:styleId="Tit2">
    <w:name w:val="Tit2"/>
    <w:basedOn w:val="Normal"/>
    <w:uiPriority w:val="99"/>
    <w:qFormat/>
    <w:rsid w:val="005C6F0E"/>
    <w:pPr>
      <w:numPr>
        <w:ilvl w:val="1"/>
        <w:numId w:val="20"/>
      </w:numPr>
      <w:tabs>
        <w:tab w:val="clear" w:pos="792"/>
        <w:tab w:val="left" w:pos="720"/>
        <w:tab w:val="left" w:pos="900"/>
      </w:tabs>
      <w:spacing w:after="0" w:line="240" w:lineRule="auto"/>
      <w:ind w:left="720" w:hanging="360"/>
      <w:jc w:val="left"/>
    </w:pPr>
    <w:rPr>
      <w:rFonts w:eastAsia="Times New Roman"/>
      <w:b/>
      <w:sz w:val="24"/>
      <w:szCs w:val="24"/>
      <w:lang w:eastAsia="es-ES"/>
    </w:rPr>
  </w:style>
  <w:style w:type="paragraph" w:customStyle="1" w:styleId="Tit3">
    <w:name w:val="Tit3"/>
    <w:basedOn w:val="Normal"/>
    <w:uiPriority w:val="99"/>
    <w:qFormat/>
    <w:rsid w:val="005C6F0E"/>
    <w:pPr>
      <w:numPr>
        <w:ilvl w:val="1"/>
        <w:numId w:val="21"/>
      </w:numPr>
      <w:spacing w:after="0" w:line="240" w:lineRule="auto"/>
      <w:jc w:val="left"/>
    </w:pPr>
    <w:rPr>
      <w:rFonts w:eastAsia="Times New Roman"/>
      <w:b/>
      <w:sz w:val="24"/>
      <w:szCs w:val="24"/>
      <w:lang w:eastAsia="es-ES"/>
    </w:rPr>
  </w:style>
  <w:style w:type="paragraph" w:customStyle="1" w:styleId="CM6">
    <w:name w:val="CM6"/>
    <w:basedOn w:val="Normal"/>
    <w:next w:val="Normal"/>
    <w:uiPriority w:val="99"/>
    <w:qFormat/>
    <w:rsid w:val="005C6F0E"/>
    <w:pPr>
      <w:widowControl w:val="0"/>
      <w:autoSpaceDE w:val="0"/>
      <w:autoSpaceDN w:val="0"/>
      <w:adjustRightInd w:val="0"/>
      <w:spacing w:after="350" w:line="240" w:lineRule="auto"/>
      <w:jc w:val="left"/>
    </w:pPr>
    <w:rPr>
      <w:rFonts w:eastAsia="Times New Roman" w:cs="Times New Roman"/>
      <w:sz w:val="24"/>
      <w:szCs w:val="24"/>
      <w:lang w:eastAsia="es-ES"/>
    </w:rPr>
  </w:style>
  <w:style w:type="paragraph" w:customStyle="1" w:styleId="Pa18">
    <w:name w:val="Pa18"/>
    <w:basedOn w:val="Normal"/>
    <w:next w:val="Normal"/>
    <w:uiPriority w:val="99"/>
    <w:qFormat/>
    <w:rsid w:val="005C6F0E"/>
    <w:pPr>
      <w:autoSpaceDE w:val="0"/>
      <w:autoSpaceDN w:val="0"/>
      <w:adjustRightInd w:val="0"/>
      <w:spacing w:after="0" w:line="201" w:lineRule="atLeast"/>
      <w:jc w:val="left"/>
    </w:pPr>
    <w:rPr>
      <w:rFonts w:ascii="PKEOAE+Verdana" w:eastAsia="Times New Roman" w:hAnsi="PKEOAE+Verdana" w:cs="Tahoma"/>
      <w:sz w:val="24"/>
      <w:szCs w:val="24"/>
      <w:lang w:val="es-ES_tradnl" w:eastAsia="es-ES"/>
    </w:rPr>
  </w:style>
  <w:style w:type="paragraph" w:customStyle="1" w:styleId="xl379">
    <w:name w:val="xl379"/>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eastAsia="es-ES"/>
    </w:rPr>
  </w:style>
  <w:style w:type="paragraph" w:customStyle="1" w:styleId="xl383">
    <w:name w:val="xl383"/>
    <w:basedOn w:val="Normal"/>
    <w:uiPriority w:val="99"/>
    <w:qFormat/>
    <w:rsid w:val="005C6F0E"/>
    <w:pPr>
      <w:pBdr>
        <w:left w:val="single" w:sz="4" w:space="0" w:color="auto"/>
      </w:pBdr>
      <w:spacing w:before="100" w:beforeAutospacing="1" w:after="100" w:afterAutospacing="1" w:line="240" w:lineRule="auto"/>
      <w:jc w:val="left"/>
    </w:pPr>
    <w:rPr>
      <w:rFonts w:eastAsia="Times New Roman"/>
      <w:sz w:val="24"/>
      <w:szCs w:val="24"/>
      <w:lang w:eastAsia="es-ES"/>
    </w:rPr>
  </w:style>
  <w:style w:type="paragraph" w:customStyle="1" w:styleId="xl384">
    <w:name w:val="xl384"/>
    <w:basedOn w:val="Normal"/>
    <w:uiPriority w:val="99"/>
    <w:qFormat/>
    <w:rsid w:val="005C6F0E"/>
    <w:pPr>
      <w:pBdr>
        <w:left w:val="single" w:sz="4" w:space="0" w:color="auto"/>
        <w:bottom w:val="single" w:sz="4" w:space="0" w:color="auto"/>
      </w:pBdr>
      <w:spacing w:before="100" w:beforeAutospacing="1" w:after="100" w:afterAutospacing="1" w:line="240" w:lineRule="auto"/>
      <w:jc w:val="left"/>
    </w:pPr>
    <w:rPr>
      <w:rFonts w:eastAsia="Times New Roman"/>
      <w:sz w:val="24"/>
      <w:szCs w:val="24"/>
      <w:lang w:eastAsia="es-ES"/>
    </w:rPr>
  </w:style>
  <w:style w:type="paragraph" w:customStyle="1" w:styleId="xl385">
    <w:name w:val="xl385"/>
    <w:basedOn w:val="Normal"/>
    <w:uiPriority w:val="99"/>
    <w:qFormat/>
    <w:rsid w:val="005C6F0E"/>
    <w:pPr>
      <w:pBdr>
        <w:top w:val="single" w:sz="4" w:space="0" w:color="auto"/>
        <w:right w:val="single" w:sz="4" w:space="0" w:color="auto"/>
      </w:pBdr>
      <w:spacing w:before="100" w:beforeAutospacing="1" w:after="100" w:afterAutospacing="1" w:line="240" w:lineRule="auto"/>
      <w:jc w:val="left"/>
    </w:pPr>
    <w:rPr>
      <w:rFonts w:eastAsia="Times New Roman"/>
      <w:sz w:val="24"/>
      <w:szCs w:val="24"/>
      <w:lang w:eastAsia="es-ES"/>
    </w:rPr>
  </w:style>
  <w:style w:type="paragraph" w:customStyle="1" w:styleId="xl386">
    <w:name w:val="xl386"/>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es-ES"/>
    </w:rPr>
  </w:style>
  <w:style w:type="paragraph" w:customStyle="1" w:styleId="xl387">
    <w:name w:val="xl387"/>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388">
    <w:name w:val="xl388"/>
    <w:basedOn w:val="Normal"/>
    <w:uiPriority w:val="99"/>
    <w:qFormat/>
    <w:rsid w:val="005C6F0E"/>
    <w:pPr>
      <w:pBdr>
        <w:top w:val="single" w:sz="4" w:space="0" w:color="auto"/>
        <w:bottom w:val="single" w:sz="4" w:space="0" w:color="auto"/>
      </w:pBdr>
      <w:spacing w:before="100" w:beforeAutospacing="1" w:after="100" w:afterAutospacing="1" w:line="240" w:lineRule="auto"/>
      <w:jc w:val="left"/>
    </w:pPr>
    <w:rPr>
      <w:rFonts w:eastAsia="Times New Roman"/>
      <w:b/>
      <w:bCs/>
      <w:sz w:val="24"/>
      <w:szCs w:val="24"/>
      <w:lang w:eastAsia="es-ES"/>
    </w:rPr>
  </w:style>
  <w:style w:type="paragraph" w:customStyle="1" w:styleId="xl389">
    <w:name w:val="xl389"/>
    <w:basedOn w:val="Normal"/>
    <w:uiPriority w:val="99"/>
    <w:qFormat/>
    <w:rsid w:val="005C6F0E"/>
    <w:pPr>
      <w:pBdr>
        <w:top w:val="single" w:sz="4" w:space="0" w:color="auto"/>
        <w:bottom w:val="single" w:sz="4" w:space="0" w:color="auto"/>
      </w:pBdr>
      <w:spacing w:before="100" w:beforeAutospacing="1" w:after="100" w:afterAutospacing="1" w:line="240" w:lineRule="auto"/>
      <w:jc w:val="center"/>
    </w:pPr>
    <w:rPr>
      <w:rFonts w:eastAsia="Times New Roman"/>
      <w:b/>
      <w:bCs/>
      <w:sz w:val="24"/>
      <w:szCs w:val="24"/>
      <w:lang w:eastAsia="es-ES"/>
    </w:rPr>
  </w:style>
  <w:style w:type="paragraph" w:customStyle="1" w:styleId="xl390">
    <w:name w:val="xl390"/>
    <w:basedOn w:val="Normal"/>
    <w:uiPriority w:val="99"/>
    <w:qFormat/>
    <w:rsid w:val="005C6F0E"/>
    <w:pPr>
      <w:pBdr>
        <w:top w:val="single" w:sz="4" w:space="0" w:color="auto"/>
        <w:bottom w:val="single" w:sz="4" w:space="0" w:color="auto"/>
      </w:pBdr>
      <w:spacing w:before="100" w:beforeAutospacing="1" w:after="100" w:afterAutospacing="1" w:line="240" w:lineRule="auto"/>
      <w:jc w:val="center"/>
    </w:pPr>
    <w:rPr>
      <w:rFonts w:eastAsia="Times New Roman"/>
      <w:sz w:val="24"/>
      <w:szCs w:val="24"/>
      <w:lang w:eastAsia="es-ES"/>
    </w:rPr>
  </w:style>
  <w:style w:type="paragraph" w:customStyle="1" w:styleId="xl391">
    <w:name w:val="xl391"/>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 w:val="24"/>
      <w:szCs w:val="24"/>
      <w:lang w:eastAsia="es-ES"/>
    </w:rPr>
  </w:style>
  <w:style w:type="paragraph" w:customStyle="1" w:styleId="xl392">
    <w:name w:val="xl392"/>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 w:val="24"/>
      <w:szCs w:val="24"/>
      <w:lang w:eastAsia="es-ES"/>
    </w:rPr>
  </w:style>
  <w:style w:type="paragraph" w:customStyle="1" w:styleId="xl393">
    <w:name w:val="xl393"/>
    <w:basedOn w:val="Normal"/>
    <w:uiPriority w:val="99"/>
    <w:qFormat/>
    <w:rsid w:val="005C6F0E"/>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 w:val="24"/>
      <w:szCs w:val="24"/>
      <w:lang w:eastAsia="es-ES"/>
    </w:rPr>
  </w:style>
  <w:style w:type="paragraph" w:customStyle="1" w:styleId="xl394">
    <w:name w:val="xl394"/>
    <w:basedOn w:val="Normal"/>
    <w:uiPriority w:val="99"/>
    <w:qFormat/>
    <w:rsid w:val="005C6F0E"/>
    <w:pPr>
      <w:pBdr>
        <w:top w:val="single" w:sz="4" w:space="0" w:color="auto"/>
        <w:bottom w:val="single" w:sz="4" w:space="0" w:color="auto"/>
        <w:right w:val="single" w:sz="4" w:space="0" w:color="auto"/>
      </w:pBdr>
      <w:spacing w:before="100" w:beforeAutospacing="1" w:after="100" w:afterAutospacing="1" w:line="240" w:lineRule="auto"/>
      <w:jc w:val="right"/>
    </w:pPr>
    <w:rPr>
      <w:rFonts w:eastAsia="Times New Roman"/>
      <w:sz w:val="24"/>
      <w:szCs w:val="24"/>
      <w:lang w:eastAsia="es-ES"/>
    </w:rPr>
  </w:style>
  <w:style w:type="paragraph" w:customStyle="1" w:styleId="xl395">
    <w:name w:val="xl395"/>
    <w:basedOn w:val="Normal"/>
    <w:uiPriority w:val="99"/>
    <w:qFormat/>
    <w:rsid w:val="005C6F0E"/>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 w:val="24"/>
      <w:szCs w:val="24"/>
      <w:lang w:eastAsia="es-ES"/>
    </w:rPr>
  </w:style>
  <w:style w:type="paragraph" w:customStyle="1" w:styleId="xl396">
    <w:name w:val="xl396"/>
    <w:basedOn w:val="Normal"/>
    <w:uiPriority w:val="99"/>
    <w:qFormat/>
    <w:rsid w:val="005C6F0E"/>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 w:val="24"/>
      <w:szCs w:val="24"/>
      <w:lang w:eastAsia="es-ES"/>
    </w:rPr>
  </w:style>
  <w:style w:type="paragraph" w:customStyle="1" w:styleId="xl397">
    <w:name w:val="xl397"/>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4"/>
      <w:szCs w:val="24"/>
      <w:lang w:eastAsia="es-ES"/>
    </w:rPr>
  </w:style>
  <w:style w:type="paragraph" w:customStyle="1" w:styleId="xl398">
    <w:name w:val="xl398"/>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4"/>
      <w:szCs w:val="24"/>
      <w:lang w:eastAsia="es-ES"/>
    </w:rPr>
  </w:style>
  <w:style w:type="paragraph" w:customStyle="1" w:styleId="xl399">
    <w:name w:val="xl399"/>
    <w:basedOn w:val="Normal"/>
    <w:uiPriority w:val="99"/>
    <w:qFormat/>
    <w:rsid w:val="005C6F0E"/>
    <w:pPr>
      <w:pBdr>
        <w:bottom w:val="single" w:sz="8" w:space="0" w:color="auto"/>
      </w:pBdr>
      <w:spacing w:before="100" w:beforeAutospacing="1" w:after="100" w:afterAutospacing="1" w:line="240" w:lineRule="auto"/>
      <w:jc w:val="left"/>
    </w:pPr>
    <w:rPr>
      <w:rFonts w:eastAsia="Times New Roman"/>
      <w:color w:val="0000FF"/>
      <w:sz w:val="24"/>
      <w:szCs w:val="24"/>
      <w:lang w:eastAsia="es-ES"/>
    </w:rPr>
  </w:style>
  <w:style w:type="paragraph" w:customStyle="1" w:styleId="xl400">
    <w:name w:val="xl400"/>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24"/>
      <w:szCs w:val="24"/>
      <w:lang w:eastAsia="es-ES"/>
    </w:rPr>
  </w:style>
  <w:style w:type="paragraph" w:customStyle="1" w:styleId="xl401">
    <w:name w:val="xl401"/>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es-ES"/>
    </w:rPr>
  </w:style>
  <w:style w:type="paragraph" w:customStyle="1" w:styleId="xl402">
    <w:name w:val="xl402"/>
    <w:basedOn w:val="Normal"/>
    <w:uiPriority w:val="99"/>
    <w:qFormat/>
    <w:rsid w:val="005C6F0E"/>
    <w:pPr>
      <w:pBdr>
        <w:top w:val="single" w:sz="4" w:space="0" w:color="auto"/>
        <w:left w:val="single" w:sz="4" w:space="9" w:color="auto"/>
        <w:bottom w:val="single" w:sz="4" w:space="0" w:color="auto"/>
        <w:right w:val="single" w:sz="4" w:space="0" w:color="auto"/>
      </w:pBdr>
      <w:spacing w:before="100" w:beforeAutospacing="1" w:after="100" w:afterAutospacing="1" w:line="240" w:lineRule="auto"/>
      <w:ind w:firstLineChars="100" w:firstLine="100"/>
      <w:jc w:val="left"/>
    </w:pPr>
    <w:rPr>
      <w:rFonts w:eastAsia="Times New Roman"/>
      <w:sz w:val="24"/>
      <w:szCs w:val="24"/>
      <w:lang w:eastAsia="es-ES"/>
    </w:rPr>
  </w:style>
  <w:style w:type="paragraph" w:customStyle="1" w:styleId="xl403">
    <w:name w:val="xl403"/>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 w:val="24"/>
      <w:szCs w:val="24"/>
      <w:lang w:eastAsia="es-ES"/>
    </w:rPr>
  </w:style>
  <w:style w:type="paragraph" w:customStyle="1" w:styleId="xl404">
    <w:name w:val="xl404"/>
    <w:basedOn w:val="Normal"/>
    <w:uiPriority w:val="99"/>
    <w:qFormat/>
    <w:rsid w:val="005C6F0E"/>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05">
    <w:name w:val="xl405"/>
    <w:basedOn w:val="Normal"/>
    <w:uiPriority w:val="99"/>
    <w:qFormat/>
    <w:rsid w:val="005C6F0E"/>
    <w:pPr>
      <w:pBdr>
        <w:top w:val="single" w:sz="4" w:space="0" w:color="auto"/>
        <w:bottom w:val="single" w:sz="4" w:space="0" w:color="auto"/>
        <w:right w:val="single" w:sz="4" w:space="0" w:color="auto"/>
      </w:pBdr>
      <w:spacing w:before="100" w:beforeAutospacing="1" w:after="100" w:afterAutospacing="1" w:line="240" w:lineRule="auto"/>
      <w:jc w:val="left"/>
    </w:pPr>
    <w:rPr>
      <w:rFonts w:eastAsia="Times New Roman"/>
      <w:b/>
      <w:bCs/>
      <w:sz w:val="24"/>
      <w:szCs w:val="24"/>
      <w:lang w:eastAsia="es-ES"/>
    </w:rPr>
  </w:style>
  <w:style w:type="paragraph" w:customStyle="1" w:styleId="xl46">
    <w:name w:val="xl46"/>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06">
    <w:name w:val="xl406"/>
    <w:basedOn w:val="Normal"/>
    <w:uiPriority w:val="99"/>
    <w:qFormat/>
    <w:rsid w:val="005C6F0E"/>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07">
    <w:name w:val="xl407"/>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08">
    <w:name w:val="xl408"/>
    <w:basedOn w:val="Normal"/>
    <w:uiPriority w:val="99"/>
    <w:qFormat/>
    <w:rsid w:val="005C6F0E"/>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09">
    <w:name w:val="xl409"/>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10">
    <w:name w:val="xl410"/>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11">
    <w:name w:val="xl411"/>
    <w:basedOn w:val="Normal"/>
    <w:uiPriority w:val="99"/>
    <w:qFormat/>
    <w:rsid w:val="005C6F0E"/>
    <w:pPr>
      <w:pBdr>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12">
    <w:name w:val="xl412"/>
    <w:basedOn w:val="Normal"/>
    <w:uiPriority w:val="99"/>
    <w:qFormat/>
    <w:rsid w:val="005C6F0E"/>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13">
    <w:name w:val="xl413"/>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14">
    <w:name w:val="xl414"/>
    <w:basedOn w:val="Normal"/>
    <w:uiPriority w:val="99"/>
    <w:qFormat/>
    <w:rsid w:val="005C6F0E"/>
    <w:pP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15">
    <w:name w:val="xl415"/>
    <w:basedOn w:val="Normal"/>
    <w:uiPriority w:val="99"/>
    <w:qFormat/>
    <w:rsid w:val="005C6F0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16">
    <w:name w:val="xl416"/>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17">
    <w:name w:val="xl417"/>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18">
    <w:name w:val="xl418"/>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19">
    <w:name w:val="xl419"/>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20">
    <w:name w:val="xl420"/>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21">
    <w:name w:val="xl421"/>
    <w:basedOn w:val="Normal"/>
    <w:uiPriority w:val="99"/>
    <w:qFormat/>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22">
    <w:name w:val="xl422"/>
    <w:basedOn w:val="Normal"/>
    <w:uiPriority w:val="99"/>
    <w:qFormat/>
    <w:rsid w:val="005C6F0E"/>
    <w:pPr>
      <w:pBdr>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23">
    <w:name w:val="xl423"/>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24">
    <w:name w:val="xl424"/>
    <w:basedOn w:val="Normal"/>
    <w:uiPriority w:val="99"/>
    <w:qFormat/>
    <w:rsid w:val="005C6F0E"/>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25">
    <w:name w:val="xl425"/>
    <w:basedOn w:val="Normal"/>
    <w:uiPriority w:val="99"/>
    <w:qFormat/>
    <w:rsid w:val="005C6F0E"/>
    <w:pPr>
      <w:pBdr>
        <w:top w:val="single" w:sz="4" w:space="0" w:color="auto"/>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26">
    <w:name w:val="xl426"/>
    <w:basedOn w:val="Normal"/>
    <w:uiPriority w:val="99"/>
    <w:qFormat/>
    <w:rsid w:val="005C6F0E"/>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27">
    <w:name w:val="xl427"/>
    <w:basedOn w:val="Normal"/>
    <w:uiPriority w:val="99"/>
    <w:qFormat/>
    <w:rsid w:val="005C6F0E"/>
    <w:pPr>
      <w:pBdr>
        <w:top w:val="single" w:sz="4" w:space="0" w:color="auto"/>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28">
    <w:name w:val="xl428"/>
    <w:basedOn w:val="Normal"/>
    <w:uiPriority w:val="99"/>
    <w:qFormat/>
    <w:rsid w:val="005C6F0E"/>
    <w:pPr>
      <w:pBdr>
        <w:top w:val="single" w:sz="4" w:space="0" w:color="auto"/>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29">
    <w:name w:val="xl429"/>
    <w:basedOn w:val="Normal"/>
    <w:uiPriority w:val="99"/>
    <w:qFormat/>
    <w:rsid w:val="005C6F0E"/>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30">
    <w:name w:val="xl430"/>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31">
    <w:name w:val="xl431"/>
    <w:basedOn w:val="Normal"/>
    <w:uiPriority w:val="99"/>
    <w:qFormat/>
    <w:rsid w:val="005C6F0E"/>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32">
    <w:name w:val="xl432"/>
    <w:basedOn w:val="Normal"/>
    <w:uiPriority w:val="99"/>
    <w:qFormat/>
    <w:rsid w:val="005C6F0E"/>
    <w:pPr>
      <w:pBdr>
        <w:top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33">
    <w:name w:val="xl433"/>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34">
    <w:name w:val="xl434"/>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35">
    <w:name w:val="xl435"/>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36">
    <w:name w:val="xl436"/>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37">
    <w:name w:val="xl437"/>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38">
    <w:name w:val="xl438"/>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39">
    <w:name w:val="xl439"/>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40">
    <w:name w:val="xl440"/>
    <w:basedOn w:val="Normal"/>
    <w:uiPriority w:val="99"/>
    <w:qFormat/>
    <w:rsid w:val="005C6F0E"/>
    <w:pPr>
      <w:pBdr>
        <w:top w:val="single" w:sz="4" w:space="0" w:color="auto"/>
        <w:left w:val="single" w:sz="4" w:space="0" w:color="auto"/>
        <w:right w:val="single" w:sz="4" w:space="0" w:color="auto"/>
      </w:pBdr>
      <w:shd w:val="clear" w:color="auto" w:fill="CCFFCC"/>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41">
    <w:name w:val="xl441"/>
    <w:basedOn w:val="Normal"/>
    <w:uiPriority w:val="99"/>
    <w:qFormat/>
    <w:rsid w:val="005C6F0E"/>
    <w:pPr>
      <w:pBdr>
        <w:top w:val="single" w:sz="4" w:space="0" w:color="auto"/>
        <w:left w:val="single" w:sz="4" w:space="0" w:color="auto"/>
        <w:right w:val="single" w:sz="4" w:space="0" w:color="auto"/>
      </w:pBdr>
      <w:shd w:val="clear" w:color="auto" w:fill="CCFFCC"/>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42">
    <w:name w:val="xl442"/>
    <w:basedOn w:val="Normal"/>
    <w:uiPriority w:val="99"/>
    <w:qFormat/>
    <w:rsid w:val="005C6F0E"/>
    <w:pPr>
      <w:pBdr>
        <w:left w:val="single" w:sz="4" w:space="0" w:color="auto"/>
        <w:bottom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43">
    <w:name w:val="xl443"/>
    <w:basedOn w:val="Normal"/>
    <w:uiPriority w:val="99"/>
    <w:qFormat/>
    <w:rsid w:val="005C6F0E"/>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44">
    <w:name w:val="xl444"/>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45">
    <w:name w:val="xl445"/>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46">
    <w:name w:val="xl446"/>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47">
    <w:name w:val="xl447"/>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48">
    <w:name w:val="xl448"/>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49">
    <w:name w:val="xl449"/>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50">
    <w:name w:val="xl450"/>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51">
    <w:name w:val="xl451"/>
    <w:basedOn w:val="Normal"/>
    <w:uiPriority w:val="99"/>
    <w:qFormat/>
    <w:rsid w:val="005C6F0E"/>
    <w:pPr>
      <w:pBdr>
        <w:top w:val="single" w:sz="4" w:space="0" w:color="auto"/>
        <w:left w:val="single" w:sz="4" w:space="0" w:color="auto"/>
        <w:right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52">
    <w:name w:val="xl452"/>
    <w:basedOn w:val="Normal"/>
    <w:uiPriority w:val="99"/>
    <w:qFormat/>
    <w:rsid w:val="005C6F0E"/>
    <w:pPr>
      <w:pBdr>
        <w:top w:val="single" w:sz="4" w:space="0" w:color="auto"/>
        <w:left w:val="single" w:sz="4" w:space="0" w:color="auto"/>
        <w:right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53">
    <w:name w:val="xl453"/>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54">
    <w:name w:val="xl454"/>
    <w:basedOn w:val="Normal"/>
    <w:uiPriority w:val="99"/>
    <w:qFormat/>
    <w:rsid w:val="005C6F0E"/>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55">
    <w:name w:val="xl455"/>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56">
    <w:name w:val="xl456"/>
    <w:basedOn w:val="Normal"/>
    <w:uiPriority w:val="99"/>
    <w:qFormat/>
    <w:rsid w:val="005C6F0E"/>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57">
    <w:name w:val="xl457"/>
    <w:basedOn w:val="Normal"/>
    <w:uiPriority w:val="99"/>
    <w:qFormat/>
    <w:rsid w:val="005C6F0E"/>
    <w:pPr>
      <w:pBdr>
        <w:top w:val="single" w:sz="4" w:space="0" w:color="auto"/>
        <w:left w:val="single" w:sz="4" w:space="0" w:color="auto"/>
        <w:right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58">
    <w:name w:val="xl458"/>
    <w:basedOn w:val="Normal"/>
    <w:uiPriority w:val="99"/>
    <w:qFormat/>
    <w:rsid w:val="005C6F0E"/>
    <w:pPr>
      <w:pBdr>
        <w:top w:val="single" w:sz="4" w:space="0" w:color="auto"/>
        <w:left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59">
    <w:name w:val="xl459"/>
    <w:basedOn w:val="Normal"/>
    <w:uiPriority w:val="99"/>
    <w:qFormat/>
    <w:rsid w:val="005C6F0E"/>
    <w:pPr>
      <w:pBdr>
        <w:top w:val="single" w:sz="4" w:space="0" w:color="auto"/>
        <w:left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60">
    <w:name w:val="xl460"/>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61">
    <w:name w:val="xl461"/>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62">
    <w:name w:val="xl462"/>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63">
    <w:name w:val="xl463"/>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64">
    <w:name w:val="xl464"/>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65">
    <w:name w:val="xl465"/>
    <w:basedOn w:val="Normal"/>
    <w:uiPriority w:val="99"/>
    <w:qFormat/>
    <w:rsid w:val="005C6F0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66">
    <w:name w:val="xl466"/>
    <w:basedOn w:val="Normal"/>
    <w:uiPriority w:val="99"/>
    <w:qFormat/>
    <w:rsid w:val="005C6F0E"/>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4"/>
      <w:szCs w:val="24"/>
      <w:lang w:eastAsia="es-ES"/>
    </w:rPr>
  </w:style>
  <w:style w:type="paragraph" w:customStyle="1" w:styleId="xl467">
    <w:name w:val="xl467"/>
    <w:basedOn w:val="Normal"/>
    <w:uiPriority w:val="99"/>
    <w:qFormat/>
    <w:rsid w:val="005C6F0E"/>
    <w:pPr>
      <w:pBdr>
        <w:top w:val="single" w:sz="4" w:space="0" w:color="auto"/>
        <w:lef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68">
    <w:name w:val="xl468"/>
    <w:basedOn w:val="Normal"/>
    <w:uiPriority w:val="99"/>
    <w:qFormat/>
    <w:rsid w:val="005C6F0E"/>
    <w:pPr>
      <w:shd w:val="clear" w:color="auto" w:fill="FFFF99"/>
      <w:spacing w:before="100" w:beforeAutospacing="1" w:after="100" w:afterAutospacing="1" w:line="240" w:lineRule="auto"/>
      <w:jc w:val="center"/>
    </w:pPr>
    <w:rPr>
      <w:rFonts w:eastAsia="Times New Roman"/>
      <w:b/>
      <w:bCs/>
      <w:sz w:val="24"/>
      <w:szCs w:val="24"/>
      <w:lang w:eastAsia="es-ES"/>
    </w:rPr>
  </w:style>
  <w:style w:type="paragraph" w:customStyle="1" w:styleId="xl469">
    <w:name w:val="xl469"/>
    <w:basedOn w:val="Normal"/>
    <w:uiPriority w:val="99"/>
    <w:qFormat/>
    <w:rsid w:val="005C6F0E"/>
    <w:pPr>
      <w:pBdr>
        <w:top w:val="single" w:sz="4" w:space="0" w:color="auto"/>
        <w:bottom w:val="single" w:sz="4" w:space="0" w:color="auto"/>
      </w:pBdr>
      <w:shd w:val="clear" w:color="auto" w:fill="FFFF99"/>
      <w:spacing w:before="100" w:beforeAutospacing="1" w:after="100" w:afterAutospacing="1" w:line="240" w:lineRule="auto"/>
      <w:jc w:val="center"/>
    </w:pPr>
    <w:rPr>
      <w:rFonts w:eastAsia="Times New Roman"/>
      <w:b/>
      <w:bCs/>
      <w:sz w:val="24"/>
      <w:szCs w:val="24"/>
      <w:lang w:eastAsia="es-ES"/>
    </w:rPr>
  </w:style>
  <w:style w:type="paragraph" w:customStyle="1" w:styleId="xl470">
    <w:name w:val="xl470"/>
    <w:basedOn w:val="Normal"/>
    <w:uiPriority w:val="99"/>
    <w:qFormat/>
    <w:rsid w:val="005C6F0E"/>
    <w:pPr>
      <w:pBdr>
        <w:top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71">
    <w:name w:val="xl471"/>
    <w:basedOn w:val="Normal"/>
    <w:uiPriority w:val="99"/>
    <w:qFormat/>
    <w:rsid w:val="005C6F0E"/>
    <w:pPr>
      <w:pBdr>
        <w:top w:val="single" w:sz="4" w:space="0" w:color="auto"/>
        <w:bottom w:val="single" w:sz="4" w:space="0" w:color="auto"/>
        <w:right w:val="single" w:sz="4" w:space="0" w:color="auto"/>
      </w:pBdr>
      <w:shd w:val="clear" w:color="auto" w:fill="FFFF99"/>
      <w:spacing w:before="100" w:beforeAutospacing="1" w:after="100" w:afterAutospacing="1" w:line="240" w:lineRule="auto"/>
      <w:jc w:val="left"/>
    </w:pPr>
    <w:rPr>
      <w:rFonts w:ascii="Times New Roman" w:eastAsia="Times New Roman" w:hAnsi="Times New Roman" w:cs="Times New Roman"/>
      <w:b/>
      <w:bCs/>
      <w:sz w:val="24"/>
      <w:szCs w:val="24"/>
      <w:lang w:eastAsia="es-ES"/>
    </w:rPr>
  </w:style>
  <w:style w:type="paragraph" w:customStyle="1" w:styleId="xl472">
    <w:name w:val="xl472"/>
    <w:basedOn w:val="Normal"/>
    <w:uiPriority w:val="99"/>
    <w:qFormat/>
    <w:rsid w:val="005C6F0E"/>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73">
    <w:name w:val="xl473"/>
    <w:basedOn w:val="Normal"/>
    <w:uiPriority w:val="99"/>
    <w:qFormat/>
    <w:rsid w:val="005C6F0E"/>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22"/>
      <w:szCs w:val="22"/>
      <w:lang w:eastAsia="es-ES"/>
    </w:rPr>
  </w:style>
  <w:style w:type="paragraph" w:customStyle="1" w:styleId="xl474">
    <w:name w:val="xl474"/>
    <w:basedOn w:val="Normal"/>
    <w:uiPriority w:val="99"/>
    <w:qFormat/>
    <w:rsid w:val="005C6F0E"/>
    <w:pPr>
      <w:pBdr>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75">
    <w:name w:val="xl475"/>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eastAsia="Times New Roman"/>
      <w:b/>
      <w:bCs/>
      <w:sz w:val="24"/>
      <w:szCs w:val="24"/>
      <w:lang w:eastAsia="es-ES"/>
    </w:rPr>
  </w:style>
  <w:style w:type="paragraph" w:customStyle="1" w:styleId="xl476">
    <w:name w:val="xl476"/>
    <w:basedOn w:val="Normal"/>
    <w:uiPriority w:val="99"/>
    <w:qFormat/>
    <w:rsid w:val="005C6F0E"/>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77">
    <w:name w:val="xl477"/>
    <w:basedOn w:val="Normal"/>
    <w:uiPriority w:val="99"/>
    <w:qFormat/>
    <w:rsid w:val="005C6F0E"/>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78">
    <w:name w:val="xl478"/>
    <w:basedOn w:val="Normal"/>
    <w:uiPriority w:val="99"/>
    <w:qFormat/>
    <w:rsid w:val="005C6F0E"/>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79">
    <w:name w:val="xl479"/>
    <w:basedOn w:val="Normal"/>
    <w:uiPriority w:val="99"/>
    <w:qFormat/>
    <w:rsid w:val="005C6F0E"/>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80">
    <w:name w:val="xl480"/>
    <w:basedOn w:val="Normal"/>
    <w:uiPriority w:val="99"/>
    <w:qFormat/>
    <w:rsid w:val="005C6F0E"/>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81">
    <w:name w:val="xl481"/>
    <w:basedOn w:val="Normal"/>
    <w:uiPriority w:val="99"/>
    <w:qFormat/>
    <w:rsid w:val="005C6F0E"/>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82">
    <w:name w:val="xl482"/>
    <w:basedOn w:val="Normal"/>
    <w:uiPriority w:val="99"/>
    <w:qFormat/>
    <w:rsid w:val="005C6F0E"/>
    <w:pPr>
      <w:pBdr>
        <w:left w:val="single" w:sz="4" w:space="0" w:color="auto"/>
      </w:pBdr>
      <w:shd w:val="clear" w:color="auto" w:fill="CC99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83">
    <w:name w:val="xl483"/>
    <w:basedOn w:val="Normal"/>
    <w:uiPriority w:val="99"/>
    <w:qFormat/>
    <w:rsid w:val="005C6F0E"/>
    <w:pPr>
      <w:pBdr>
        <w:left w:val="single" w:sz="4" w:space="0" w:color="auto"/>
        <w:bottom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84">
    <w:name w:val="xl484"/>
    <w:basedOn w:val="Normal"/>
    <w:uiPriority w:val="99"/>
    <w:qFormat/>
    <w:rsid w:val="005C6F0E"/>
    <w:pPr>
      <w:pBdr>
        <w:left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85">
    <w:name w:val="xl485"/>
    <w:basedOn w:val="Normal"/>
    <w:uiPriority w:val="99"/>
    <w:qFormat/>
    <w:rsid w:val="005C6F0E"/>
    <w:pPr>
      <w:pBdr>
        <w:top w:val="single" w:sz="4" w:space="0" w:color="auto"/>
        <w:left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86">
    <w:name w:val="xl486"/>
    <w:basedOn w:val="Normal"/>
    <w:uiPriority w:val="99"/>
    <w:qFormat/>
    <w:rsid w:val="005C6F0E"/>
    <w:pPr>
      <w:pBdr>
        <w:left w:val="single" w:sz="4" w:space="0" w:color="auto"/>
        <w:right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87">
    <w:name w:val="xl487"/>
    <w:basedOn w:val="Normal"/>
    <w:uiPriority w:val="99"/>
    <w:qFormat/>
    <w:rsid w:val="005C6F0E"/>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88">
    <w:name w:val="xl488"/>
    <w:basedOn w:val="Normal"/>
    <w:uiPriority w:val="99"/>
    <w:qFormat/>
    <w:rsid w:val="005C6F0E"/>
    <w:pPr>
      <w:pBdr>
        <w:left w:val="single" w:sz="4" w:space="0" w:color="auto"/>
        <w:bottom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89">
    <w:name w:val="xl489"/>
    <w:basedOn w:val="Normal"/>
    <w:uiPriority w:val="99"/>
    <w:qFormat/>
    <w:rsid w:val="005C6F0E"/>
    <w:pPr>
      <w:pBdr>
        <w:bottom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90">
    <w:name w:val="xl490"/>
    <w:basedOn w:val="Normal"/>
    <w:uiPriority w:val="99"/>
    <w:qFormat/>
    <w:rsid w:val="005C6F0E"/>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91">
    <w:name w:val="xl491"/>
    <w:basedOn w:val="Normal"/>
    <w:uiPriority w:val="99"/>
    <w:qFormat/>
    <w:rsid w:val="005C6F0E"/>
    <w:pPr>
      <w:pBdr>
        <w:lef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492">
    <w:name w:val="xl492"/>
    <w:basedOn w:val="Normal"/>
    <w:uiPriority w:val="99"/>
    <w:qFormat/>
    <w:rsid w:val="005C6F0E"/>
    <w:pPr>
      <w:pBdr>
        <w:top w:val="single" w:sz="4" w:space="0" w:color="auto"/>
        <w:left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93">
    <w:name w:val="xl493"/>
    <w:basedOn w:val="Normal"/>
    <w:uiPriority w:val="99"/>
    <w:qFormat/>
    <w:rsid w:val="005C6F0E"/>
    <w:pPr>
      <w:pBdr>
        <w:left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94">
    <w:name w:val="xl494"/>
    <w:basedOn w:val="Normal"/>
    <w:uiPriority w:val="99"/>
    <w:qFormat/>
    <w:rsid w:val="005C6F0E"/>
    <w:pPr>
      <w:pBdr>
        <w:top w:val="single" w:sz="4" w:space="0" w:color="auto"/>
        <w:left w:val="single" w:sz="4" w:space="0" w:color="auto"/>
        <w:right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95">
    <w:name w:val="xl495"/>
    <w:basedOn w:val="Normal"/>
    <w:uiPriority w:val="99"/>
    <w:qFormat/>
    <w:rsid w:val="005C6F0E"/>
    <w:pPr>
      <w:pBdr>
        <w:left w:val="single" w:sz="4" w:space="0" w:color="auto"/>
        <w:right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96">
    <w:name w:val="xl496"/>
    <w:basedOn w:val="Normal"/>
    <w:uiPriority w:val="99"/>
    <w:qFormat/>
    <w:rsid w:val="005C6F0E"/>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497">
    <w:name w:val="xl497"/>
    <w:basedOn w:val="Normal"/>
    <w:uiPriority w:val="99"/>
    <w:qFormat/>
    <w:rsid w:val="005C6F0E"/>
    <w:pPr>
      <w:pBdr>
        <w:top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498">
    <w:name w:val="xl498"/>
    <w:basedOn w:val="Normal"/>
    <w:uiPriority w:val="99"/>
    <w:qFormat/>
    <w:rsid w:val="005C6F0E"/>
    <w:pPr>
      <w:pBdr>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color w:val="0000FF"/>
      <w:sz w:val="24"/>
      <w:szCs w:val="24"/>
      <w:lang w:eastAsia="es-ES"/>
    </w:rPr>
  </w:style>
  <w:style w:type="paragraph" w:customStyle="1" w:styleId="xl499">
    <w:name w:val="xl499"/>
    <w:basedOn w:val="Normal"/>
    <w:uiPriority w:val="99"/>
    <w:qFormat/>
    <w:rsid w:val="005C6F0E"/>
    <w:pPr>
      <w:pBdr>
        <w:top w:val="single" w:sz="4" w:space="0" w:color="auto"/>
        <w:left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500">
    <w:name w:val="xl500"/>
    <w:basedOn w:val="Normal"/>
    <w:uiPriority w:val="99"/>
    <w:qFormat/>
    <w:rsid w:val="005C6F0E"/>
    <w:pPr>
      <w:pBdr>
        <w:top w:val="single" w:sz="4" w:space="0" w:color="auto"/>
        <w:left w:val="single" w:sz="4" w:space="0" w:color="auto"/>
      </w:pBdr>
      <w:shd w:val="clear" w:color="auto" w:fill="C0C0C0"/>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501">
    <w:name w:val="xl501"/>
    <w:basedOn w:val="Normal"/>
    <w:uiPriority w:val="99"/>
    <w:qFormat/>
    <w:rsid w:val="005C6F0E"/>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502">
    <w:name w:val="xl502"/>
    <w:basedOn w:val="Normal"/>
    <w:uiPriority w:val="99"/>
    <w:qFormat/>
    <w:rsid w:val="005C6F0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503">
    <w:name w:val="xl503"/>
    <w:basedOn w:val="Normal"/>
    <w:uiPriority w:val="99"/>
    <w:qFormat/>
    <w:rsid w:val="005C6F0E"/>
    <w:pPr>
      <w:pBdr>
        <w:left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504">
    <w:name w:val="xl504"/>
    <w:basedOn w:val="Normal"/>
    <w:uiPriority w:val="99"/>
    <w:qFormat/>
    <w:rsid w:val="005C6F0E"/>
    <w:pPr>
      <w:pBdr>
        <w:left w:val="single" w:sz="4" w:space="0" w:color="auto"/>
        <w:right w:val="single" w:sz="4" w:space="0" w:color="auto"/>
      </w:pBdr>
      <w:shd w:val="clear" w:color="auto" w:fill="FF99CC"/>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505">
    <w:name w:val="xl505"/>
    <w:basedOn w:val="Normal"/>
    <w:uiPriority w:val="99"/>
    <w:qFormat/>
    <w:rsid w:val="005C6F0E"/>
    <w:pPr>
      <w:shd w:val="clear" w:color="auto" w:fill="CC99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506">
    <w:name w:val="xl506"/>
    <w:basedOn w:val="Normal"/>
    <w:uiPriority w:val="99"/>
    <w:qFormat/>
    <w:rsid w:val="005C6F0E"/>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b/>
      <w:bCs/>
      <w:color w:val="0000FF"/>
      <w:sz w:val="24"/>
      <w:szCs w:val="24"/>
      <w:lang w:eastAsia="es-ES"/>
    </w:rPr>
  </w:style>
  <w:style w:type="paragraph" w:customStyle="1" w:styleId="xl507">
    <w:name w:val="xl507"/>
    <w:basedOn w:val="Normal"/>
    <w:uiPriority w:val="99"/>
    <w:qFormat/>
    <w:rsid w:val="005C6F0E"/>
    <w:pPr>
      <w:pBdr>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color w:val="0000FF"/>
      <w:sz w:val="24"/>
      <w:szCs w:val="24"/>
      <w:lang w:eastAsia="es-ES"/>
    </w:rPr>
  </w:style>
  <w:style w:type="paragraph" w:customStyle="1" w:styleId="xl508">
    <w:name w:val="xl508"/>
    <w:basedOn w:val="Normal"/>
    <w:uiPriority w:val="99"/>
    <w:qFormat/>
    <w:rsid w:val="005C6F0E"/>
    <w:pPr>
      <w:pBdr>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509">
    <w:name w:val="xl509"/>
    <w:basedOn w:val="Normal"/>
    <w:uiPriority w:val="99"/>
    <w:qFormat/>
    <w:rsid w:val="005C6F0E"/>
    <w:pPr>
      <w:pBdr>
        <w:top w:val="single" w:sz="4" w:space="0" w:color="auto"/>
        <w:left w:val="single" w:sz="4" w:space="0" w:color="auto"/>
        <w:right w:val="single" w:sz="4" w:space="0" w:color="auto"/>
      </w:pBdr>
      <w:shd w:val="clear" w:color="auto" w:fill="FF99CC"/>
      <w:spacing w:before="100" w:beforeAutospacing="1" w:after="100" w:afterAutospacing="1" w:line="240" w:lineRule="auto"/>
      <w:jc w:val="center"/>
    </w:pPr>
    <w:rPr>
      <w:rFonts w:ascii="Times New Roman" w:eastAsia="Times New Roman" w:hAnsi="Times New Roman" w:cs="Times New Roman"/>
      <w:sz w:val="24"/>
      <w:szCs w:val="24"/>
      <w:lang w:eastAsia="es-ES"/>
    </w:rPr>
  </w:style>
  <w:style w:type="paragraph" w:customStyle="1" w:styleId="xl510">
    <w:name w:val="xl510"/>
    <w:basedOn w:val="Normal"/>
    <w:uiPriority w:val="99"/>
    <w:qFormat/>
    <w:rsid w:val="005C6F0E"/>
    <w:pPr>
      <w:pBdr>
        <w:top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511">
    <w:name w:val="xl511"/>
    <w:basedOn w:val="Normal"/>
    <w:uiPriority w:val="99"/>
    <w:qFormat/>
    <w:rsid w:val="005C6F0E"/>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512">
    <w:name w:val="xl512"/>
    <w:basedOn w:val="Normal"/>
    <w:uiPriority w:val="99"/>
    <w:qFormat/>
    <w:rsid w:val="005C6F0E"/>
    <w:pPr>
      <w:pBdr>
        <w:top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513">
    <w:name w:val="xl513"/>
    <w:basedOn w:val="Normal"/>
    <w:uiPriority w:val="99"/>
    <w:qFormat/>
    <w:rsid w:val="005C6F0E"/>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es-ES"/>
    </w:rPr>
  </w:style>
  <w:style w:type="paragraph" w:customStyle="1" w:styleId="xl514">
    <w:name w:val="xl514"/>
    <w:basedOn w:val="Normal"/>
    <w:uiPriority w:val="99"/>
    <w:qFormat/>
    <w:rsid w:val="005C6F0E"/>
    <w:pPr>
      <w:pBdr>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515">
    <w:name w:val="xl515"/>
    <w:basedOn w:val="Normal"/>
    <w:uiPriority w:val="99"/>
    <w:qFormat/>
    <w:rsid w:val="005C6F0E"/>
    <w:pPr>
      <w:pBdr>
        <w:top w:val="single" w:sz="4" w:space="0" w:color="auto"/>
        <w:lef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xl516">
    <w:name w:val="xl516"/>
    <w:basedOn w:val="Normal"/>
    <w:uiPriority w:val="99"/>
    <w:qFormat/>
    <w:rsid w:val="005C6F0E"/>
    <w:pPr>
      <w:pBdr>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styleId="Mapadeldocumento">
    <w:name w:val="Document Map"/>
    <w:basedOn w:val="Normal"/>
    <w:link w:val="MapadeldocumentoCar"/>
    <w:uiPriority w:val="99"/>
    <w:qFormat/>
    <w:rsid w:val="005C6F0E"/>
    <w:pPr>
      <w:shd w:val="clear" w:color="auto" w:fill="000080"/>
      <w:spacing w:after="0" w:line="240" w:lineRule="auto"/>
      <w:jc w:val="left"/>
    </w:pPr>
    <w:rPr>
      <w:rFonts w:ascii="Tahoma" w:eastAsia="Times New Roman" w:hAnsi="Tahoma" w:cs="Tahoma"/>
      <w:lang w:eastAsia="es-ES"/>
    </w:rPr>
  </w:style>
  <w:style w:type="character" w:customStyle="1" w:styleId="MapadeldocumentoCar">
    <w:name w:val="Mapa del documento Car"/>
    <w:basedOn w:val="Fuentedeprrafopredeter"/>
    <w:link w:val="Mapadeldocumento"/>
    <w:uiPriority w:val="99"/>
    <w:qFormat/>
    <w:rsid w:val="005C6F0E"/>
    <w:rPr>
      <w:rFonts w:ascii="Tahoma" w:eastAsia="Times New Roman" w:hAnsi="Tahoma" w:cs="Tahoma"/>
      <w:shd w:val="clear" w:color="auto" w:fill="000080"/>
      <w:lang w:eastAsia="es-ES"/>
    </w:rPr>
  </w:style>
  <w:style w:type="character" w:customStyle="1" w:styleId="WW8Num2z0">
    <w:name w:val="WW8Num2z0"/>
    <w:qFormat/>
    <w:rsid w:val="005C6F0E"/>
    <w:rPr>
      <w:rFonts w:ascii="Courier New" w:hAnsi="Courier New" w:cs="Courier New"/>
    </w:rPr>
  </w:style>
  <w:style w:type="character" w:customStyle="1" w:styleId="WW8Num2z2">
    <w:name w:val="WW8Num2z2"/>
    <w:qFormat/>
    <w:rsid w:val="005C6F0E"/>
    <w:rPr>
      <w:rFonts w:ascii="Wingdings" w:hAnsi="Wingdings"/>
    </w:rPr>
  </w:style>
  <w:style w:type="character" w:customStyle="1" w:styleId="WW8Num2z3">
    <w:name w:val="WW8Num2z3"/>
    <w:qFormat/>
    <w:rsid w:val="005C6F0E"/>
    <w:rPr>
      <w:rFonts w:ascii="Symbol" w:hAnsi="Symbol"/>
    </w:rPr>
  </w:style>
  <w:style w:type="character" w:customStyle="1" w:styleId="WW8Num3z0">
    <w:name w:val="WW8Num3z0"/>
    <w:qFormat/>
    <w:rsid w:val="005C6F0E"/>
    <w:rPr>
      <w:rFonts w:ascii="Arial" w:hAnsi="Arial"/>
      <w:color w:val="auto"/>
      <w:sz w:val="22"/>
      <w:szCs w:val="22"/>
      <w:lang w:val="en-GB"/>
    </w:rPr>
  </w:style>
  <w:style w:type="character" w:customStyle="1" w:styleId="WW8Num3z1">
    <w:name w:val="WW8Num3z1"/>
    <w:qFormat/>
    <w:rsid w:val="005C6F0E"/>
    <w:rPr>
      <w:rFonts w:ascii="Courier New" w:hAnsi="Courier New" w:cs="Courier New"/>
    </w:rPr>
  </w:style>
  <w:style w:type="character" w:customStyle="1" w:styleId="WW8Num3z2">
    <w:name w:val="WW8Num3z2"/>
    <w:qFormat/>
    <w:rsid w:val="005C6F0E"/>
    <w:rPr>
      <w:rFonts w:ascii="Wingdings" w:hAnsi="Wingdings"/>
    </w:rPr>
  </w:style>
  <w:style w:type="character" w:customStyle="1" w:styleId="WW8Num3z3">
    <w:name w:val="WW8Num3z3"/>
    <w:qFormat/>
    <w:rsid w:val="005C6F0E"/>
    <w:rPr>
      <w:rFonts w:ascii="Symbol" w:hAnsi="Symbol"/>
      <w:color w:val="auto"/>
      <w:sz w:val="22"/>
      <w:szCs w:val="22"/>
      <w:lang w:val="en-GB"/>
    </w:rPr>
  </w:style>
  <w:style w:type="character" w:customStyle="1" w:styleId="WW8Num3z4">
    <w:name w:val="WW8Num3z4"/>
    <w:qFormat/>
    <w:rsid w:val="005C6F0E"/>
    <w:rPr>
      <w:rFonts w:ascii="Courier New" w:hAnsi="Courier New" w:cs="Courier New"/>
      <w:color w:val="auto"/>
      <w:sz w:val="22"/>
      <w:szCs w:val="22"/>
      <w:lang w:val="en-GB"/>
    </w:rPr>
  </w:style>
  <w:style w:type="character" w:customStyle="1" w:styleId="WW8Num3z6">
    <w:name w:val="WW8Num3z6"/>
    <w:qFormat/>
    <w:rsid w:val="005C6F0E"/>
    <w:rPr>
      <w:rFonts w:ascii="Symbol" w:hAnsi="Symbol"/>
    </w:rPr>
  </w:style>
  <w:style w:type="character" w:customStyle="1" w:styleId="WW8Num6z0">
    <w:name w:val="WW8Num6z0"/>
    <w:qFormat/>
    <w:rsid w:val="005C6F0E"/>
    <w:rPr>
      <w:rFonts w:ascii="Symbol" w:hAnsi="Symbol"/>
    </w:rPr>
  </w:style>
  <w:style w:type="character" w:customStyle="1" w:styleId="WW8Num6z1">
    <w:name w:val="WW8Num6z1"/>
    <w:qFormat/>
    <w:rsid w:val="005C6F0E"/>
    <w:rPr>
      <w:rFonts w:ascii="Courier New" w:hAnsi="Courier New" w:cs="Courier New"/>
    </w:rPr>
  </w:style>
  <w:style w:type="character" w:customStyle="1" w:styleId="WW8Num6z2">
    <w:name w:val="WW8Num6z2"/>
    <w:qFormat/>
    <w:rsid w:val="005C6F0E"/>
    <w:rPr>
      <w:rFonts w:ascii="Wingdings" w:hAnsi="Wingdings"/>
    </w:rPr>
  </w:style>
  <w:style w:type="character" w:customStyle="1" w:styleId="WW8Num7z0">
    <w:name w:val="WW8Num7z0"/>
    <w:qFormat/>
    <w:rsid w:val="005C6F0E"/>
    <w:rPr>
      <w:rFonts w:ascii="Courier New" w:hAnsi="Courier New" w:cs="Courier New"/>
    </w:rPr>
  </w:style>
  <w:style w:type="character" w:customStyle="1" w:styleId="WW8Num7z2">
    <w:name w:val="WW8Num7z2"/>
    <w:qFormat/>
    <w:rsid w:val="005C6F0E"/>
    <w:rPr>
      <w:rFonts w:ascii="Wingdings" w:hAnsi="Wingdings"/>
    </w:rPr>
  </w:style>
  <w:style w:type="character" w:customStyle="1" w:styleId="WW8Num7z3">
    <w:name w:val="WW8Num7z3"/>
    <w:qFormat/>
    <w:rsid w:val="005C6F0E"/>
    <w:rPr>
      <w:rFonts w:ascii="Symbol" w:hAnsi="Symbol"/>
    </w:rPr>
  </w:style>
  <w:style w:type="character" w:customStyle="1" w:styleId="WW8Num9z0">
    <w:name w:val="WW8Num9z0"/>
    <w:qFormat/>
    <w:rsid w:val="005C6F0E"/>
    <w:rPr>
      <w:rFonts w:ascii="Courier New" w:hAnsi="Courier New" w:cs="Courier New"/>
    </w:rPr>
  </w:style>
  <w:style w:type="character" w:customStyle="1" w:styleId="WW8Num9z2">
    <w:name w:val="WW8Num9z2"/>
    <w:qFormat/>
    <w:rsid w:val="005C6F0E"/>
    <w:rPr>
      <w:rFonts w:ascii="Wingdings" w:hAnsi="Wingdings"/>
    </w:rPr>
  </w:style>
  <w:style w:type="character" w:customStyle="1" w:styleId="WW8Num9z3">
    <w:name w:val="WW8Num9z3"/>
    <w:qFormat/>
    <w:rsid w:val="005C6F0E"/>
    <w:rPr>
      <w:rFonts w:ascii="Symbol" w:hAnsi="Symbol"/>
    </w:rPr>
  </w:style>
  <w:style w:type="character" w:customStyle="1" w:styleId="WW8Num10z0">
    <w:name w:val="WW8Num10z0"/>
    <w:qFormat/>
    <w:rsid w:val="005C6F0E"/>
    <w:rPr>
      <w:rFonts w:ascii="Courier New" w:hAnsi="Courier New" w:cs="Courier New"/>
    </w:rPr>
  </w:style>
  <w:style w:type="character" w:customStyle="1" w:styleId="WW8Num10z2">
    <w:name w:val="WW8Num10z2"/>
    <w:qFormat/>
    <w:rsid w:val="005C6F0E"/>
    <w:rPr>
      <w:rFonts w:ascii="Wingdings" w:hAnsi="Wingdings"/>
    </w:rPr>
  </w:style>
  <w:style w:type="character" w:customStyle="1" w:styleId="WW8Num10z3">
    <w:name w:val="WW8Num10z3"/>
    <w:qFormat/>
    <w:rsid w:val="005C6F0E"/>
    <w:rPr>
      <w:rFonts w:ascii="Symbol" w:hAnsi="Symbol"/>
    </w:rPr>
  </w:style>
  <w:style w:type="character" w:customStyle="1" w:styleId="WW8Num11z0">
    <w:name w:val="WW8Num11z0"/>
    <w:qFormat/>
    <w:rsid w:val="005C6F0E"/>
    <w:rPr>
      <w:rFonts w:ascii="Courier New" w:hAnsi="Courier New" w:cs="Courier New"/>
    </w:rPr>
  </w:style>
  <w:style w:type="character" w:customStyle="1" w:styleId="WW8Num12z0">
    <w:name w:val="WW8Num12z0"/>
    <w:qFormat/>
    <w:rsid w:val="005C6F0E"/>
    <w:rPr>
      <w:u w:val="none"/>
    </w:rPr>
  </w:style>
  <w:style w:type="character" w:customStyle="1" w:styleId="WW8Num12z1">
    <w:name w:val="WW8Num12z1"/>
    <w:qFormat/>
    <w:rsid w:val="005C6F0E"/>
    <w:rPr>
      <w:rFonts w:ascii="Symbol" w:hAnsi="Symbol"/>
      <w:u w:val="none"/>
    </w:rPr>
  </w:style>
  <w:style w:type="character" w:customStyle="1" w:styleId="WW8Num13z0">
    <w:name w:val="WW8Num13z0"/>
    <w:qFormat/>
    <w:rsid w:val="005C6F0E"/>
    <w:rPr>
      <w:rFonts w:ascii="Courier New" w:hAnsi="Courier New" w:cs="Courier New"/>
    </w:rPr>
  </w:style>
  <w:style w:type="character" w:customStyle="1" w:styleId="WW8Num13z2">
    <w:name w:val="WW8Num13z2"/>
    <w:qFormat/>
    <w:rsid w:val="005C6F0E"/>
    <w:rPr>
      <w:rFonts w:ascii="Wingdings" w:hAnsi="Wingdings"/>
    </w:rPr>
  </w:style>
  <w:style w:type="character" w:customStyle="1" w:styleId="WW8Num13z3">
    <w:name w:val="WW8Num13z3"/>
    <w:qFormat/>
    <w:rsid w:val="005C6F0E"/>
    <w:rPr>
      <w:rFonts w:ascii="Symbol" w:hAnsi="Symbol"/>
    </w:rPr>
  </w:style>
  <w:style w:type="character" w:customStyle="1" w:styleId="WW8Num14z1">
    <w:name w:val="WW8Num14z1"/>
    <w:qFormat/>
    <w:rsid w:val="005C6F0E"/>
    <w:rPr>
      <w:rFonts w:ascii="Times New Roman" w:eastAsia="Times New Roman" w:hAnsi="Times New Roman" w:cs="Times New Roman"/>
    </w:rPr>
  </w:style>
  <w:style w:type="character" w:customStyle="1" w:styleId="WW8Num14z2">
    <w:name w:val="WW8Num14z2"/>
    <w:qFormat/>
    <w:rsid w:val="005C6F0E"/>
    <w:rPr>
      <w:b/>
    </w:rPr>
  </w:style>
  <w:style w:type="character" w:customStyle="1" w:styleId="WW8Num15z0">
    <w:name w:val="WW8Num15z0"/>
    <w:qFormat/>
    <w:rsid w:val="005C6F0E"/>
    <w:rPr>
      <w:rFonts w:ascii="Courier New" w:hAnsi="Courier New" w:cs="Courier New"/>
    </w:rPr>
  </w:style>
  <w:style w:type="character" w:customStyle="1" w:styleId="WW8Num15z2">
    <w:name w:val="WW8Num15z2"/>
    <w:qFormat/>
    <w:rsid w:val="005C6F0E"/>
    <w:rPr>
      <w:rFonts w:ascii="Wingdings" w:hAnsi="Wingdings"/>
    </w:rPr>
  </w:style>
  <w:style w:type="character" w:customStyle="1" w:styleId="WW8Num15z3">
    <w:name w:val="WW8Num15z3"/>
    <w:qFormat/>
    <w:rsid w:val="005C6F0E"/>
    <w:rPr>
      <w:rFonts w:ascii="Symbol" w:hAnsi="Symbol"/>
    </w:rPr>
  </w:style>
  <w:style w:type="character" w:customStyle="1" w:styleId="WW8Num16z0">
    <w:name w:val="WW8Num16z0"/>
    <w:qFormat/>
    <w:rsid w:val="005C6F0E"/>
    <w:rPr>
      <w:rFonts w:ascii="Times New Roman" w:hAnsi="Times New Roman" w:cs="Times New Roman"/>
      <w:b w:val="0"/>
      <w:color w:val="auto"/>
      <w:sz w:val="24"/>
      <w:szCs w:val="24"/>
    </w:rPr>
  </w:style>
  <w:style w:type="character" w:customStyle="1" w:styleId="WW8Num16z1">
    <w:name w:val="WW8Num16z1"/>
    <w:qFormat/>
    <w:rsid w:val="005C6F0E"/>
    <w:rPr>
      <w:rFonts w:ascii="Courier New" w:hAnsi="Courier New" w:cs="Courier New"/>
    </w:rPr>
  </w:style>
  <w:style w:type="character" w:customStyle="1" w:styleId="WW8Num16z2">
    <w:name w:val="WW8Num16z2"/>
    <w:qFormat/>
    <w:rsid w:val="005C6F0E"/>
    <w:rPr>
      <w:rFonts w:ascii="Wingdings" w:hAnsi="Wingdings"/>
    </w:rPr>
  </w:style>
  <w:style w:type="character" w:customStyle="1" w:styleId="WW8Num16z3">
    <w:name w:val="WW8Num16z3"/>
    <w:qFormat/>
    <w:rsid w:val="005C6F0E"/>
    <w:rPr>
      <w:rFonts w:ascii="Symbol" w:hAnsi="Symbol"/>
    </w:rPr>
  </w:style>
  <w:style w:type="character" w:customStyle="1" w:styleId="WW8Num18z1">
    <w:name w:val="WW8Num18z1"/>
    <w:qFormat/>
    <w:rsid w:val="005C6F0E"/>
    <w:rPr>
      <w:b/>
    </w:rPr>
  </w:style>
  <w:style w:type="character" w:customStyle="1" w:styleId="WW8Num19z1">
    <w:name w:val="WW8Num19z1"/>
    <w:qFormat/>
    <w:rsid w:val="005C6F0E"/>
    <w:rPr>
      <w:rFonts w:ascii="Courier New" w:hAnsi="Courier New" w:cs="Courier New"/>
    </w:rPr>
  </w:style>
  <w:style w:type="character" w:customStyle="1" w:styleId="WW8Num20z0">
    <w:name w:val="WW8Num20z0"/>
    <w:qFormat/>
    <w:rsid w:val="005C6F0E"/>
    <w:rPr>
      <w:rFonts w:ascii="Symbol" w:hAnsi="Symbol"/>
    </w:rPr>
  </w:style>
  <w:style w:type="character" w:customStyle="1" w:styleId="WW8Num20z1">
    <w:name w:val="WW8Num20z1"/>
    <w:qFormat/>
    <w:rsid w:val="005C6F0E"/>
    <w:rPr>
      <w:rFonts w:ascii="Courier New" w:hAnsi="Courier New" w:cs="Courier New"/>
    </w:rPr>
  </w:style>
  <w:style w:type="character" w:customStyle="1" w:styleId="WW8Num20z2">
    <w:name w:val="WW8Num20z2"/>
    <w:qFormat/>
    <w:rsid w:val="005C6F0E"/>
    <w:rPr>
      <w:rFonts w:ascii="Wingdings" w:hAnsi="Wingdings"/>
    </w:rPr>
  </w:style>
  <w:style w:type="character" w:customStyle="1" w:styleId="WW8Num21z0">
    <w:name w:val="WW8Num21z0"/>
    <w:qFormat/>
    <w:rsid w:val="005C6F0E"/>
    <w:rPr>
      <w:rFonts w:ascii="Symbol" w:hAnsi="Symbol"/>
    </w:rPr>
  </w:style>
  <w:style w:type="character" w:customStyle="1" w:styleId="WW8Num21z1">
    <w:name w:val="WW8Num21z1"/>
    <w:qFormat/>
    <w:rsid w:val="005C6F0E"/>
    <w:rPr>
      <w:rFonts w:ascii="Courier New" w:hAnsi="Courier New" w:cs="Courier New"/>
    </w:rPr>
  </w:style>
  <w:style w:type="character" w:customStyle="1" w:styleId="WW8Num21z2">
    <w:name w:val="WW8Num21z2"/>
    <w:qFormat/>
    <w:rsid w:val="005C6F0E"/>
    <w:rPr>
      <w:rFonts w:ascii="Wingdings" w:hAnsi="Wingdings"/>
    </w:rPr>
  </w:style>
  <w:style w:type="character" w:customStyle="1" w:styleId="WW8Num25z1">
    <w:name w:val="WW8Num25z1"/>
    <w:qFormat/>
    <w:rsid w:val="005C6F0E"/>
    <w:rPr>
      <w:b/>
      <w:sz w:val="24"/>
      <w:szCs w:val="24"/>
    </w:rPr>
  </w:style>
  <w:style w:type="character" w:customStyle="1" w:styleId="WW8Num26z0">
    <w:name w:val="WW8Num26z0"/>
    <w:qFormat/>
    <w:rsid w:val="005C6F0E"/>
    <w:rPr>
      <w:rFonts w:ascii="Wingdings" w:hAnsi="Wingdings"/>
    </w:rPr>
  </w:style>
  <w:style w:type="character" w:customStyle="1" w:styleId="WW8Num26z1">
    <w:name w:val="WW8Num26z1"/>
    <w:qFormat/>
    <w:rsid w:val="005C6F0E"/>
    <w:rPr>
      <w:rFonts w:ascii="Courier New" w:hAnsi="Courier New" w:cs="Courier New"/>
    </w:rPr>
  </w:style>
  <w:style w:type="character" w:customStyle="1" w:styleId="WW8Num26z3">
    <w:name w:val="WW8Num26z3"/>
    <w:qFormat/>
    <w:rsid w:val="005C6F0E"/>
    <w:rPr>
      <w:rFonts w:ascii="Symbol" w:hAnsi="Symbol"/>
    </w:rPr>
  </w:style>
  <w:style w:type="character" w:customStyle="1" w:styleId="WW8Num27z0">
    <w:name w:val="WW8Num27z0"/>
    <w:qFormat/>
    <w:rsid w:val="005C6F0E"/>
    <w:rPr>
      <w:rFonts w:ascii="Courier New" w:hAnsi="Courier New" w:cs="Courier New"/>
    </w:rPr>
  </w:style>
  <w:style w:type="character" w:customStyle="1" w:styleId="WW8Num27z2">
    <w:name w:val="WW8Num27z2"/>
    <w:qFormat/>
    <w:rsid w:val="005C6F0E"/>
    <w:rPr>
      <w:rFonts w:ascii="Wingdings" w:hAnsi="Wingdings"/>
    </w:rPr>
  </w:style>
  <w:style w:type="character" w:customStyle="1" w:styleId="WW8Num27z3">
    <w:name w:val="WW8Num27z3"/>
    <w:qFormat/>
    <w:rsid w:val="005C6F0E"/>
    <w:rPr>
      <w:rFonts w:ascii="Symbol" w:hAnsi="Symbol"/>
    </w:rPr>
  </w:style>
  <w:style w:type="character" w:customStyle="1" w:styleId="WW8Num29z1">
    <w:name w:val="WW8Num29z1"/>
    <w:qFormat/>
    <w:rsid w:val="005C6F0E"/>
    <w:rPr>
      <w:rFonts w:ascii="Courier New" w:hAnsi="Courier New" w:cs="Courier New"/>
    </w:rPr>
  </w:style>
  <w:style w:type="character" w:customStyle="1" w:styleId="Fuentedeprrafopredeter1">
    <w:name w:val="Fuente de párrafo predeter.1"/>
    <w:qFormat/>
    <w:rsid w:val="005C6F0E"/>
  </w:style>
  <w:style w:type="character" w:customStyle="1" w:styleId="Refdecomentario1">
    <w:name w:val="Ref. de comentario1"/>
    <w:qFormat/>
    <w:rsid w:val="005C6F0E"/>
    <w:rPr>
      <w:sz w:val="16"/>
      <w:szCs w:val="16"/>
    </w:rPr>
  </w:style>
  <w:style w:type="character" w:customStyle="1" w:styleId="CarCar">
    <w:name w:val="Car Car"/>
    <w:qFormat/>
    <w:rsid w:val="005C6F0E"/>
    <w:rPr>
      <w:sz w:val="24"/>
      <w:szCs w:val="24"/>
      <w:lang w:val="es-ES" w:eastAsia="ar-SA" w:bidi="ar-SA"/>
    </w:rPr>
  </w:style>
  <w:style w:type="paragraph" w:customStyle="1" w:styleId="Encabezado10">
    <w:name w:val="Encabezado1"/>
    <w:basedOn w:val="Normal"/>
    <w:next w:val="Textoindependiente"/>
    <w:uiPriority w:val="99"/>
    <w:qFormat/>
    <w:rsid w:val="005C6F0E"/>
    <w:pPr>
      <w:keepNext/>
      <w:suppressAutoHyphens/>
      <w:spacing w:before="240" w:after="120" w:line="240" w:lineRule="auto"/>
      <w:jc w:val="left"/>
    </w:pPr>
    <w:rPr>
      <w:rFonts w:eastAsia="Lucida Sans Unicode" w:cs="Tahoma"/>
      <w:sz w:val="28"/>
      <w:szCs w:val="28"/>
      <w:lang w:eastAsia="ar-SA"/>
    </w:rPr>
  </w:style>
  <w:style w:type="paragraph" w:styleId="Lista">
    <w:name w:val="List"/>
    <w:basedOn w:val="Textoindependiente"/>
    <w:uiPriority w:val="99"/>
    <w:rsid w:val="005C6F0E"/>
    <w:pPr>
      <w:suppressAutoHyphens/>
    </w:pPr>
    <w:rPr>
      <w:rFonts w:cs="Tahoma"/>
      <w:lang w:eastAsia="ar-SA"/>
    </w:rPr>
  </w:style>
  <w:style w:type="paragraph" w:customStyle="1" w:styleId="Etiqueta">
    <w:name w:val="Etiqueta"/>
    <w:basedOn w:val="Normal"/>
    <w:uiPriority w:val="99"/>
    <w:qFormat/>
    <w:rsid w:val="005C6F0E"/>
    <w:pPr>
      <w:suppressLineNumbers/>
      <w:suppressAutoHyphens/>
      <w:spacing w:before="120" w:after="120" w:line="240" w:lineRule="auto"/>
      <w:jc w:val="left"/>
    </w:pPr>
    <w:rPr>
      <w:rFonts w:ascii="Times New Roman" w:eastAsia="Times New Roman" w:hAnsi="Times New Roman" w:cs="Tahoma"/>
      <w:i/>
      <w:iCs/>
      <w:sz w:val="24"/>
      <w:szCs w:val="24"/>
      <w:lang w:eastAsia="ar-SA"/>
    </w:rPr>
  </w:style>
  <w:style w:type="paragraph" w:customStyle="1" w:styleId="ndice">
    <w:name w:val="Índice"/>
    <w:basedOn w:val="Normal"/>
    <w:uiPriority w:val="99"/>
    <w:qFormat/>
    <w:rsid w:val="005C6F0E"/>
    <w:pPr>
      <w:suppressLineNumbers/>
      <w:suppressAutoHyphens/>
      <w:spacing w:after="0" w:line="240" w:lineRule="auto"/>
      <w:jc w:val="left"/>
    </w:pPr>
    <w:rPr>
      <w:rFonts w:ascii="Times New Roman" w:eastAsia="Times New Roman" w:hAnsi="Times New Roman" w:cs="Tahoma"/>
      <w:sz w:val="24"/>
      <w:szCs w:val="24"/>
      <w:lang w:eastAsia="ar-SA"/>
    </w:rPr>
  </w:style>
  <w:style w:type="paragraph" w:customStyle="1" w:styleId="Sangra3detindependiente1">
    <w:name w:val="Sangría 3 de t. independiente1"/>
    <w:basedOn w:val="Normal"/>
    <w:uiPriority w:val="99"/>
    <w:qFormat/>
    <w:rsid w:val="005C6F0E"/>
    <w:pPr>
      <w:suppressAutoHyphens/>
      <w:spacing w:after="120" w:line="240" w:lineRule="auto"/>
      <w:ind w:left="283"/>
      <w:jc w:val="left"/>
    </w:pPr>
    <w:rPr>
      <w:rFonts w:ascii="Times New Roman" w:eastAsia="Times New Roman" w:hAnsi="Times New Roman" w:cs="Times New Roman"/>
      <w:sz w:val="16"/>
      <w:szCs w:val="16"/>
      <w:lang w:eastAsia="ar-SA"/>
    </w:rPr>
  </w:style>
  <w:style w:type="paragraph" w:customStyle="1" w:styleId="Sangra2detindependiente1">
    <w:name w:val="Sangría 2 de t. independiente1"/>
    <w:basedOn w:val="Normal"/>
    <w:uiPriority w:val="99"/>
    <w:qFormat/>
    <w:rsid w:val="005C6F0E"/>
    <w:pPr>
      <w:suppressAutoHyphens/>
      <w:spacing w:after="0" w:line="240" w:lineRule="auto"/>
      <w:ind w:left="705"/>
    </w:pPr>
    <w:rPr>
      <w:rFonts w:ascii="Times New Roman" w:eastAsia="Times New Roman" w:hAnsi="Times New Roman" w:cs="Times New Roman"/>
      <w:sz w:val="24"/>
      <w:szCs w:val="24"/>
      <w:lang w:eastAsia="ar-SA"/>
    </w:rPr>
  </w:style>
  <w:style w:type="paragraph" w:customStyle="1" w:styleId="Textocomentario1">
    <w:name w:val="Texto comentario1"/>
    <w:basedOn w:val="Normal"/>
    <w:uiPriority w:val="99"/>
    <w:qFormat/>
    <w:rsid w:val="005C6F0E"/>
    <w:pPr>
      <w:suppressAutoHyphens/>
      <w:spacing w:after="0" w:line="240" w:lineRule="auto"/>
      <w:jc w:val="left"/>
    </w:pPr>
    <w:rPr>
      <w:rFonts w:ascii="Times New Roman" w:eastAsia="Times New Roman" w:hAnsi="Times New Roman" w:cs="Times New Roman"/>
      <w:lang w:eastAsia="ar-SA"/>
    </w:rPr>
  </w:style>
  <w:style w:type="paragraph" w:customStyle="1" w:styleId="Listaconvietas1">
    <w:name w:val="Lista con viñetas1"/>
    <w:basedOn w:val="Normal"/>
    <w:uiPriority w:val="99"/>
    <w:qFormat/>
    <w:rsid w:val="005C6F0E"/>
    <w:pPr>
      <w:suppressAutoHyphens/>
      <w:spacing w:after="0"/>
    </w:pPr>
    <w:rPr>
      <w:rFonts w:eastAsia="Times New Roman"/>
      <w:sz w:val="24"/>
      <w:lang w:eastAsia="ar-SA"/>
    </w:rPr>
  </w:style>
  <w:style w:type="paragraph" w:customStyle="1" w:styleId="Mapadeldocumento1">
    <w:name w:val="Mapa del documento1"/>
    <w:basedOn w:val="Normal"/>
    <w:uiPriority w:val="99"/>
    <w:qFormat/>
    <w:rsid w:val="005C6F0E"/>
    <w:pPr>
      <w:shd w:val="clear" w:color="auto" w:fill="000080"/>
      <w:suppressAutoHyphens/>
      <w:spacing w:after="0" w:line="240" w:lineRule="auto"/>
      <w:jc w:val="left"/>
    </w:pPr>
    <w:rPr>
      <w:rFonts w:ascii="Tahoma" w:eastAsia="Times New Roman" w:hAnsi="Tahoma" w:cs="Tahoma"/>
      <w:lang w:eastAsia="ar-SA"/>
    </w:rPr>
  </w:style>
  <w:style w:type="paragraph" w:customStyle="1" w:styleId="ndicel10">
    <w:name w:val="Índicel 10"/>
    <w:basedOn w:val="ndice"/>
    <w:uiPriority w:val="99"/>
    <w:qFormat/>
    <w:rsid w:val="005C6F0E"/>
    <w:pPr>
      <w:tabs>
        <w:tab w:val="right" w:leader="dot" w:pos="7091"/>
      </w:tabs>
      <w:ind w:left="2547"/>
    </w:pPr>
  </w:style>
  <w:style w:type="paragraph" w:customStyle="1" w:styleId="Contenidodelatabla">
    <w:name w:val="Contenido de la tabla"/>
    <w:basedOn w:val="Normal"/>
    <w:uiPriority w:val="99"/>
    <w:qFormat/>
    <w:rsid w:val="005C6F0E"/>
    <w:pPr>
      <w:suppressLineNumbers/>
      <w:suppressAutoHyphens/>
      <w:spacing w:after="0" w:line="240" w:lineRule="auto"/>
      <w:jc w:val="left"/>
    </w:pPr>
    <w:rPr>
      <w:rFonts w:ascii="Times New Roman" w:eastAsia="Times New Roman" w:hAnsi="Times New Roman" w:cs="Times New Roman"/>
      <w:sz w:val="24"/>
      <w:szCs w:val="24"/>
      <w:lang w:eastAsia="ar-SA"/>
    </w:rPr>
  </w:style>
  <w:style w:type="paragraph" w:customStyle="1" w:styleId="Encabezadodelatabla">
    <w:name w:val="Encabezado de la tabla"/>
    <w:basedOn w:val="Contenidodelatabla"/>
    <w:uiPriority w:val="99"/>
    <w:qFormat/>
    <w:rsid w:val="005C6F0E"/>
    <w:pPr>
      <w:jc w:val="center"/>
    </w:pPr>
    <w:rPr>
      <w:b/>
      <w:bCs/>
    </w:rPr>
  </w:style>
  <w:style w:type="paragraph" w:customStyle="1" w:styleId="Contenidodelmarco">
    <w:name w:val="Contenido del marco"/>
    <w:basedOn w:val="Textoindependiente"/>
    <w:uiPriority w:val="99"/>
    <w:qFormat/>
    <w:rsid w:val="005C6F0E"/>
    <w:pPr>
      <w:suppressAutoHyphens/>
    </w:pPr>
    <w:rPr>
      <w:lang w:eastAsia="ar-SA"/>
    </w:rPr>
  </w:style>
  <w:style w:type="paragraph" w:customStyle="1" w:styleId="font7">
    <w:name w:val="font7"/>
    <w:basedOn w:val="Normal"/>
    <w:rsid w:val="005C6F0E"/>
    <w:pPr>
      <w:spacing w:before="100" w:beforeAutospacing="1" w:after="100" w:afterAutospacing="1" w:line="240" w:lineRule="auto"/>
      <w:jc w:val="left"/>
    </w:pPr>
    <w:rPr>
      <w:rFonts w:ascii="Tahoma" w:eastAsia="Times New Roman" w:hAnsi="Tahoma" w:cs="Tahoma"/>
      <w:b/>
      <w:bCs/>
      <w:color w:val="000000"/>
      <w:sz w:val="16"/>
      <w:szCs w:val="16"/>
      <w:lang w:eastAsia="es-ES"/>
    </w:rPr>
  </w:style>
  <w:style w:type="paragraph" w:customStyle="1" w:styleId="font8">
    <w:name w:val="font8"/>
    <w:basedOn w:val="Normal"/>
    <w:rsid w:val="005C6F0E"/>
    <w:pPr>
      <w:spacing w:before="100" w:beforeAutospacing="1" w:after="100" w:afterAutospacing="1" w:line="240" w:lineRule="auto"/>
      <w:jc w:val="left"/>
    </w:pPr>
    <w:rPr>
      <w:rFonts w:ascii="Tahoma" w:eastAsia="Times New Roman" w:hAnsi="Tahoma" w:cs="Tahoma"/>
      <w:color w:val="000000"/>
      <w:sz w:val="16"/>
      <w:szCs w:val="16"/>
      <w:lang w:eastAsia="es-ES"/>
    </w:rPr>
  </w:style>
  <w:style w:type="paragraph" w:customStyle="1" w:styleId="font9">
    <w:name w:val="font9"/>
    <w:basedOn w:val="Normal"/>
    <w:rsid w:val="005C6F0E"/>
    <w:pPr>
      <w:spacing w:before="100" w:beforeAutospacing="1" w:after="100" w:afterAutospacing="1" w:line="240" w:lineRule="auto"/>
      <w:jc w:val="left"/>
    </w:pPr>
    <w:rPr>
      <w:rFonts w:ascii="Tahoma" w:eastAsia="Times New Roman" w:hAnsi="Tahoma" w:cs="Tahoma"/>
      <w:color w:val="000000"/>
      <w:lang w:eastAsia="es-ES"/>
    </w:rPr>
  </w:style>
  <w:style w:type="paragraph" w:customStyle="1" w:styleId="font10">
    <w:name w:val="font10"/>
    <w:basedOn w:val="Normal"/>
    <w:rsid w:val="005C6F0E"/>
    <w:pPr>
      <w:spacing w:before="100" w:beforeAutospacing="1" w:after="100" w:afterAutospacing="1" w:line="240" w:lineRule="auto"/>
      <w:jc w:val="left"/>
    </w:pPr>
    <w:rPr>
      <w:rFonts w:ascii="Tahoma" w:eastAsia="Times New Roman" w:hAnsi="Tahoma" w:cs="Tahoma"/>
      <w:b/>
      <w:bCs/>
      <w:color w:val="000000"/>
      <w:lang w:eastAsia="es-ES"/>
    </w:rPr>
  </w:style>
  <w:style w:type="paragraph" w:customStyle="1" w:styleId="xl517">
    <w:name w:val="xl517"/>
    <w:basedOn w:val="Normal"/>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sz w:val="24"/>
      <w:szCs w:val="24"/>
      <w:lang w:eastAsia="es-ES"/>
    </w:rPr>
  </w:style>
  <w:style w:type="paragraph" w:customStyle="1" w:styleId="xl518">
    <w:name w:val="xl518"/>
    <w:basedOn w:val="Normal"/>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sz w:val="24"/>
      <w:szCs w:val="24"/>
      <w:lang w:eastAsia="es-ES"/>
    </w:rPr>
  </w:style>
  <w:style w:type="paragraph" w:customStyle="1" w:styleId="xl519">
    <w:name w:val="xl519"/>
    <w:basedOn w:val="Normal"/>
    <w:rsid w:val="005C6F0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Times New Roman"/>
      <w:sz w:val="24"/>
      <w:szCs w:val="24"/>
      <w:lang w:eastAsia="es-ES"/>
    </w:rPr>
  </w:style>
  <w:style w:type="paragraph" w:customStyle="1" w:styleId="xl520">
    <w:name w:val="xl520"/>
    <w:basedOn w:val="Normal"/>
    <w:rsid w:val="005C6F0E"/>
    <w:pPr>
      <w:pBdr>
        <w:top w:val="single" w:sz="4" w:space="0" w:color="auto"/>
        <w:left w:val="single" w:sz="4" w:space="0" w:color="auto"/>
        <w:right w:val="single" w:sz="4" w:space="0" w:color="auto"/>
      </w:pBdr>
      <w:spacing w:before="100" w:beforeAutospacing="1" w:after="100" w:afterAutospacing="1" w:line="240" w:lineRule="auto"/>
      <w:jc w:val="right"/>
    </w:pPr>
    <w:rPr>
      <w:rFonts w:eastAsia="Times New Roman"/>
      <w:sz w:val="24"/>
      <w:szCs w:val="24"/>
      <w:lang w:eastAsia="es-ES"/>
    </w:rPr>
  </w:style>
  <w:style w:type="paragraph" w:customStyle="1" w:styleId="xl521">
    <w:name w:val="xl521"/>
    <w:basedOn w:val="Normal"/>
    <w:rsid w:val="005C6F0E"/>
    <w:pPr>
      <w:pBdr>
        <w:top w:val="single" w:sz="4" w:space="0" w:color="auto"/>
        <w:left w:val="single" w:sz="4" w:space="0" w:color="auto"/>
        <w:right w:val="single" w:sz="4" w:space="0" w:color="auto"/>
      </w:pBdr>
      <w:spacing w:before="100" w:beforeAutospacing="1" w:after="100" w:afterAutospacing="1" w:line="240" w:lineRule="auto"/>
      <w:jc w:val="left"/>
    </w:pPr>
    <w:rPr>
      <w:rFonts w:eastAsia="Times New Roman"/>
      <w:sz w:val="24"/>
      <w:szCs w:val="24"/>
      <w:lang w:eastAsia="es-ES"/>
    </w:rPr>
  </w:style>
  <w:style w:type="paragraph" w:customStyle="1" w:styleId="xl522">
    <w:name w:val="xl522"/>
    <w:basedOn w:val="Normal"/>
    <w:rsid w:val="005C6F0E"/>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eastAsia="Times New Roman"/>
      <w:sz w:val="24"/>
      <w:szCs w:val="24"/>
      <w:lang w:eastAsia="es-ES"/>
    </w:rPr>
  </w:style>
  <w:style w:type="paragraph" w:customStyle="1" w:styleId="xl523">
    <w:name w:val="xl523"/>
    <w:basedOn w:val="Normal"/>
    <w:rsid w:val="005C6F0E"/>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left"/>
    </w:pPr>
    <w:rPr>
      <w:rFonts w:eastAsia="Times New Roman"/>
      <w:sz w:val="24"/>
      <w:szCs w:val="24"/>
      <w:lang w:eastAsia="es-ES"/>
    </w:rPr>
  </w:style>
  <w:style w:type="paragraph" w:customStyle="1" w:styleId="xl524">
    <w:name w:val="xl524"/>
    <w:basedOn w:val="Normal"/>
    <w:rsid w:val="005C6F0E"/>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pPr>
    <w:rPr>
      <w:rFonts w:eastAsia="Times New Roman"/>
      <w:sz w:val="24"/>
      <w:szCs w:val="24"/>
      <w:lang w:eastAsia="es-ES"/>
    </w:rPr>
  </w:style>
  <w:style w:type="paragraph" w:customStyle="1" w:styleId="xl525">
    <w:name w:val="xl525"/>
    <w:basedOn w:val="Normal"/>
    <w:rsid w:val="005C6F0E"/>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left"/>
    </w:pPr>
    <w:rPr>
      <w:rFonts w:eastAsia="Times New Roman"/>
      <w:sz w:val="24"/>
      <w:szCs w:val="24"/>
      <w:lang w:eastAsia="es-ES"/>
    </w:rPr>
  </w:style>
  <w:style w:type="paragraph" w:customStyle="1" w:styleId="xl526">
    <w:name w:val="xl526"/>
    <w:basedOn w:val="Normal"/>
    <w:rsid w:val="005C6F0E"/>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eastAsia="Times New Roman"/>
      <w:sz w:val="24"/>
      <w:szCs w:val="24"/>
      <w:lang w:eastAsia="es-ES"/>
    </w:rPr>
  </w:style>
  <w:style w:type="paragraph" w:customStyle="1" w:styleId="xl527">
    <w:name w:val="xl527"/>
    <w:basedOn w:val="Normal"/>
    <w:rsid w:val="005C6F0E"/>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FF0000"/>
      <w:sz w:val="24"/>
      <w:szCs w:val="24"/>
      <w:lang w:eastAsia="es-ES"/>
    </w:rPr>
  </w:style>
  <w:style w:type="paragraph" w:customStyle="1" w:styleId="xl528">
    <w:name w:val="xl528"/>
    <w:basedOn w:val="Normal"/>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FF0000"/>
      <w:sz w:val="24"/>
      <w:szCs w:val="24"/>
      <w:lang w:eastAsia="es-ES"/>
    </w:rPr>
  </w:style>
  <w:style w:type="paragraph" w:customStyle="1" w:styleId="xl529">
    <w:name w:val="xl529"/>
    <w:basedOn w:val="Normal"/>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olor w:val="FF0000"/>
      <w:sz w:val="24"/>
      <w:szCs w:val="24"/>
      <w:lang w:eastAsia="es-ES"/>
    </w:rPr>
  </w:style>
  <w:style w:type="paragraph" w:customStyle="1" w:styleId="xl530">
    <w:name w:val="xl530"/>
    <w:basedOn w:val="Normal"/>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olor w:val="FF0000"/>
      <w:sz w:val="24"/>
      <w:szCs w:val="24"/>
      <w:lang w:eastAsia="es-ES"/>
    </w:rPr>
  </w:style>
  <w:style w:type="paragraph" w:customStyle="1" w:styleId="xl531">
    <w:name w:val="xl531"/>
    <w:basedOn w:val="Normal"/>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FF0000"/>
      <w:sz w:val="24"/>
      <w:szCs w:val="24"/>
      <w:lang w:eastAsia="es-ES"/>
    </w:rPr>
  </w:style>
  <w:style w:type="paragraph" w:customStyle="1" w:styleId="xl532">
    <w:name w:val="xl532"/>
    <w:basedOn w:val="Normal"/>
    <w:rsid w:val="005C6F0E"/>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FF0000"/>
      <w:sz w:val="24"/>
      <w:szCs w:val="24"/>
      <w:lang w:eastAsia="es-ES"/>
    </w:rPr>
  </w:style>
  <w:style w:type="paragraph" w:customStyle="1" w:styleId="xl533">
    <w:name w:val="xl533"/>
    <w:basedOn w:val="Normal"/>
    <w:rsid w:val="005C6F0E"/>
    <w:pPr>
      <w:spacing w:before="100" w:beforeAutospacing="1" w:after="100" w:afterAutospacing="1" w:line="240" w:lineRule="auto"/>
      <w:jc w:val="left"/>
    </w:pPr>
    <w:rPr>
      <w:rFonts w:eastAsia="Times New Roman"/>
      <w:color w:val="FF0000"/>
      <w:sz w:val="24"/>
      <w:szCs w:val="24"/>
      <w:lang w:eastAsia="es-ES"/>
    </w:rPr>
  </w:style>
  <w:style w:type="paragraph" w:customStyle="1" w:styleId="xl534">
    <w:name w:val="xl534"/>
    <w:basedOn w:val="Normal"/>
    <w:rsid w:val="005C6F0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FF0000"/>
      <w:sz w:val="24"/>
      <w:szCs w:val="24"/>
      <w:lang w:eastAsia="es-ES"/>
    </w:rPr>
  </w:style>
  <w:style w:type="paragraph" w:customStyle="1" w:styleId="xl535">
    <w:name w:val="xl535"/>
    <w:basedOn w:val="Normal"/>
    <w:rsid w:val="005C6F0E"/>
    <w:pPr>
      <w:pBdr>
        <w:left w:val="single" w:sz="4" w:space="0" w:color="auto"/>
        <w:right w:val="single" w:sz="4" w:space="0" w:color="auto"/>
      </w:pBdr>
      <w:spacing w:before="100" w:beforeAutospacing="1" w:after="100" w:afterAutospacing="1" w:line="240" w:lineRule="auto"/>
      <w:jc w:val="center"/>
    </w:pPr>
    <w:rPr>
      <w:rFonts w:eastAsia="Times New Roman"/>
      <w:color w:val="FF0000"/>
      <w:sz w:val="24"/>
      <w:szCs w:val="24"/>
      <w:lang w:eastAsia="es-ES"/>
    </w:rPr>
  </w:style>
  <w:style w:type="paragraph" w:customStyle="1" w:styleId="xl536">
    <w:name w:val="xl536"/>
    <w:basedOn w:val="Normal"/>
    <w:rsid w:val="005C6F0E"/>
    <w:pPr>
      <w:pBdr>
        <w:top w:val="single" w:sz="4" w:space="0" w:color="auto"/>
        <w:bottom w:val="single" w:sz="4" w:space="0" w:color="auto"/>
      </w:pBdr>
      <w:shd w:val="clear" w:color="000000" w:fill="FFFF99"/>
      <w:spacing w:before="100" w:beforeAutospacing="1" w:after="100" w:afterAutospacing="1" w:line="240" w:lineRule="auto"/>
      <w:jc w:val="left"/>
    </w:pPr>
    <w:rPr>
      <w:rFonts w:eastAsia="Times New Roman"/>
      <w:b/>
      <w:bCs/>
      <w:sz w:val="24"/>
      <w:szCs w:val="24"/>
      <w:lang w:eastAsia="es-ES"/>
    </w:rPr>
  </w:style>
  <w:style w:type="paragraph" w:customStyle="1" w:styleId="xl537">
    <w:name w:val="xl537"/>
    <w:basedOn w:val="Normal"/>
    <w:rsid w:val="005C6F0E"/>
    <w:pPr>
      <w:pBdr>
        <w:top w:val="single" w:sz="4" w:space="0" w:color="auto"/>
        <w:bottom w:val="single" w:sz="4" w:space="0" w:color="auto"/>
      </w:pBdr>
      <w:shd w:val="clear" w:color="000000" w:fill="FFFF99"/>
      <w:spacing w:before="100" w:beforeAutospacing="1" w:after="100" w:afterAutospacing="1" w:line="240" w:lineRule="auto"/>
      <w:jc w:val="left"/>
    </w:pPr>
    <w:rPr>
      <w:rFonts w:eastAsia="Times New Roman"/>
      <w:b/>
      <w:bCs/>
      <w:sz w:val="22"/>
      <w:szCs w:val="22"/>
      <w:lang w:eastAsia="es-ES"/>
    </w:rPr>
  </w:style>
  <w:style w:type="paragraph" w:customStyle="1" w:styleId="xl538">
    <w:name w:val="xl538"/>
    <w:basedOn w:val="Normal"/>
    <w:rsid w:val="005C6F0E"/>
    <w:pPr>
      <w:pBdr>
        <w:top w:val="single" w:sz="4" w:space="0" w:color="auto"/>
        <w:bottom w:val="single" w:sz="4" w:space="0" w:color="auto"/>
      </w:pBdr>
      <w:shd w:val="clear" w:color="000000" w:fill="FFFF99"/>
      <w:spacing w:before="100" w:beforeAutospacing="1" w:after="100" w:afterAutospacing="1" w:line="240" w:lineRule="auto"/>
      <w:jc w:val="center"/>
    </w:pPr>
    <w:rPr>
      <w:rFonts w:eastAsia="Times New Roman"/>
      <w:b/>
      <w:bCs/>
      <w:sz w:val="22"/>
      <w:szCs w:val="22"/>
      <w:lang w:eastAsia="es-ES"/>
    </w:rPr>
  </w:style>
  <w:style w:type="paragraph" w:customStyle="1" w:styleId="xl539">
    <w:name w:val="xl539"/>
    <w:basedOn w:val="Normal"/>
    <w:rsid w:val="005C6F0E"/>
    <w:pPr>
      <w:spacing w:before="100" w:beforeAutospacing="1" w:after="100" w:afterAutospacing="1" w:line="240" w:lineRule="auto"/>
      <w:jc w:val="left"/>
    </w:pPr>
    <w:rPr>
      <w:rFonts w:eastAsia="Times New Roman"/>
      <w:sz w:val="22"/>
      <w:szCs w:val="22"/>
      <w:lang w:eastAsia="es-ES"/>
    </w:rPr>
  </w:style>
  <w:style w:type="paragraph" w:styleId="Revisin">
    <w:name w:val="Revision"/>
    <w:hidden/>
    <w:uiPriority w:val="99"/>
    <w:semiHidden/>
    <w:qFormat/>
    <w:rsid w:val="005C6F0E"/>
    <w:pPr>
      <w:spacing w:after="0" w:line="240" w:lineRule="auto"/>
    </w:pPr>
    <w:rPr>
      <w:rFonts w:ascii="Times New Roman" w:eastAsia="Times New Roman" w:hAnsi="Times New Roman" w:cs="Times New Roman"/>
      <w:sz w:val="24"/>
      <w:szCs w:val="24"/>
      <w:lang w:eastAsia="es-ES"/>
    </w:rPr>
  </w:style>
  <w:style w:type="paragraph" w:customStyle="1" w:styleId="font11">
    <w:name w:val="font11"/>
    <w:basedOn w:val="Normal"/>
    <w:rsid w:val="005C6F0E"/>
    <w:pPr>
      <w:spacing w:before="100" w:beforeAutospacing="1" w:after="100" w:afterAutospacing="1" w:line="240" w:lineRule="auto"/>
      <w:jc w:val="left"/>
    </w:pPr>
    <w:rPr>
      <w:rFonts w:ascii="Tahoma" w:eastAsia="Times New Roman" w:hAnsi="Tahoma" w:cs="Tahoma"/>
      <w:b/>
      <w:bCs/>
      <w:color w:val="000000"/>
      <w:sz w:val="18"/>
      <w:szCs w:val="18"/>
      <w:lang w:eastAsia="es-ES"/>
    </w:rPr>
  </w:style>
  <w:style w:type="table" w:customStyle="1" w:styleId="TableNormal">
    <w:name w:val="Table Normal"/>
    <w:uiPriority w:val="2"/>
    <w:semiHidden/>
    <w:unhideWhenUsed/>
    <w:qFormat/>
    <w:rsid w:val="005C6F0E"/>
    <w:pPr>
      <w:widowControl w:val="0"/>
      <w:autoSpaceDE w:val="0"/>
      <w:autoSpaceDN w:val="0"/>
      <w:spacing w:after="0" w:line="240" w:lineRule="auto"/>
    </w:pPr>
    <w:rPr>
      <w:rFonts w:eastAsia="Calibri" w:cs="Times New Roman"/>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C6F0E"/>
    <w:pPr>
      <w:widowControl w:val="0"/>
      <w:autoSpaceDE w:val="0"/>
      <w:autoSpaceDN w:val="0"/>
      <w:spacing w:after="0" w:line="128" w:lineRule="exact"/>
      <w:jc w:val="right"/>
    </w:pPr>
    <w:rPr>
      <w:rFonts w:eastAsia="Arial"/>
      <w:sz w:val="22"/>
      <w:szCs w:val="22"/>
    </w:rPr>
  </w:style>
  <w:style w:type="character" w:styleId="Refdenotaalfinal">
    <w:name w:val="endnote reference"/>
    <w:basedOn w:val="Fuentedeprrafopredeter"/>
    <w:uiPriority w:val="99"/>
    <w:semiHidden/>
    <w:unhideWhenUsed/>
    <w:qFormat/>
    <w:rsid w:val="007C7D6B"/>
    <w:rPr>
      <w:vertAlign w:val="superscript"/>
    </w:rPr>
  </w:style>
  <w:style w:type="paragraph" w:customStyle="1" w:styleId="textindented">
    <w:name w:val="text indented"/>
    <w:basedOn w:val="Normal"/>
    <w:qFormat/>
    <w:rsid w:val="007C7D6B"/>
    <w:pPr>
      <w:widowControl w:val="0"/>
      <w:suppressAutoHyphens/>
      <w:snapToGrid w:val="0"/>
      <w:spacing w:before="120" w:after="200"/>
      <w:ind w:left="567"/>
    </w:pPr>
    <w:rPr>
      <w:rFonts w:eastAsia="Times New Roman" w:cs="Times New Roman"/>
      <w:spacing w:val="-5"/>
      <w:sz w:val="24"/>
      <w:szCs w:val="24"/>
      <w:lang w:val="en-GB"/>
    </w:rPr>
  </w:style>
  <w:style w:type="paragraph" w:customStyle="1" w:styleId="ui-ncbi-toggler-slave">
    <w:name w:val="ui-ncbi-toggler-slave"/>
    <w:basedOn w:val="Normal"/>
    <w:uiPriority w:val="99"/>
    <w:qFormat/>
    <w:rsid w:val="007C7D6B"/>
    <w:pPr>
      <w:spacing w:before="100" w:beforeAutospacing="1" w:after="100" w:afterAutospacing="1" w:line="240" w:lineRule="auto"/>
    </w:pPr>
    <w:rPr>
      <w:rFonts w:ascii="Times New Roman" w:eastAsia="Times New Roman" w:hAnsi="Times New Roman" w:cs="Times New Roman"/>
      <w:sz w:val="24"/>
      <w:szCs w:val="24"/>
      <w:lang w:val="ca-ES" w:eastAsia="es-ES"/>
    </w:rPr>
  </w:style>
  <w:style w:type="table" w:styleId="Listaclara-nfasis3">
    <w:name w:val="Light List Accent 3"/>
    <w:basedOn w:val="Tablanormal"/>
    <w:uiPriority w:val="61"/>
    <w:rsid w:val="007C7D6B"/>
    <w:pPr>
      <w:spacing w:after="0" w:line="240" w:lineRule="auto"/>
    </w:pPr>
    <w:rPr>
      <w:rFonts w:eastAsia="Times New Roman" w:cs="Times New Roman"/>
      <w:lang w:val="ca-ES" w:eastAsia="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1">
    <w:name w:val="Medium List 2 Accent 1"/>
    <w:basedOn w:val="Tablanormal"/>
    <w:uiPriority w:val="66"/>
    <w:rsid w:val="007C7D6B"/>
    <w:pPr>
      <w:spacing w:after="0" w:line="240" w:lineRule="auto"/>
    </w:pPr>
    <w:rPr>
      <w:rFonts w:ascii="Cambria" w:eastAsia="Times New Roman" w:hAnsi="Cambria" w:cs="Times New Roman"/>
      <w:color w:val="000000"/>
      <w:lang w:val="ca-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Portada">
    <w:name w:val="Portada"/>
    <w:basedOn w:val="Normal"/>
    <w:uiPriority w:val="99"/>
    <w:qFormat/>
    <w:rsid w:val="007C7D6B"/>
    <w:pPr>
      <w:spacing w:before="120" w:after="0" w:line="240" w:lineRule="auto"/>
    </w:pPr>
    <w:rPr>
      <w:rFonts w:eastAsia="Times New Roman" w:cs="Times New Roman"/>
      <w:b/>
      <w:sz w:val="36"/>
      <w:lang w:val="ca-ES"/>
    </w:rPr>
  </w:style>
  <w:style w:type="paragraph" w:customStyle="1" w:styleId="PortadaDos">
    <w:name w:val="PortadaDos"/>
    <w:basedOn w:val="Portada"/>
    <w:uiPriority w:val="99"/>
    <w:qFormat/>
    <w:rsid w:val="007C7D6B"/>
    <w:pPr>
      <w:ind w:left="113" w:right="113"/>
    </w:pPr>
    <w:rPr>
      <w:b w:val="0"/>
      <w:bCs/>
      <w:sz w:val="24"/>
    </w:rPr>
  </w:style>
  <w:style w:type="paragraph" w:customStyle="1" w:styleId="PortadaUno">
    <w:name w:val="PortadaUno"/>
    <w:basedOn w:val="Normal"/>
    <w:uiPriority w:val="99"/>
    <w:qFormat/>
    <w:rsid w:val="007C7D6B"/>
    <w:pPr>
      <w:spacing w:before="120" w:after="0" w:line="240" w:lineRule="auto"/>
    </w:pPr>
    <w:rPr>
      <w:rFonts w:eastAsia="Times New Roman" w:cs="Times New Roman"/>
      <w:bCs/>
      <w:sz w:val="24"/>
      <w:lang w:val="ca-ES"/>
    </w:rPr>
  </w:style>
  <w:style w:type="paragraph" w:styleId="Tabladeilustraciones">
    <w:name w:val="table of figures"/>
    <w:basedOn w:val="Normal"/>
    <w:next w:val="Normal"/>
    <w:uiPriority w:val="99"/>
    <w:semiHidden/>
    <w:qFormat/>
    <w:rsid w:val="007C7D6B"/>
    <w:pPr>
      <w:spacing w:before="120" w:after="0" w:line="240" w:lineRule="auto"/>
    </w:pPr>
    <w:rPr>
      <w:rFonts w:ascii="Times New Roman" w:eastAsia="Times New Roman" w:hAnsi="Times New Roman" w:cs="Times New Roman"/>
      <w:lang w:val="ca-ES"/>
    </w:rPr>
  </w:style>
  <w:style w:type="paragraph" w:customStyle="1" w:styleId="Carta">
    <w:name w:val="Carta"/>
    <w:uiPriority w:val="99"/>
    <w:qFormat/>
    <w:rsid w:val="007C7D6B"/>
    <w:pPr>
      <w:spacing w:after="240" w:line="240" w:lineRule="auto"/>
      <w:jc w:val="both"/>
    </w:pPr>
    <w:rPr>
      <w:rFonts w:ascii="Times New Roman" w:eastAsia="Times New Roman" w:hAnsi="Times New Roman" w:cs="Times New Roman"/>
      <w:noProof/>
      <w:sz w:val="22"/>
      <w:lang w:val="en-US"/>
    </w:rPr>
  </w:style>
  <w:style w:type="table" w:customStyle="1" w:styleId="Tablaconcuadrcula1">
    <w:name w:val="Tabla con cuadrícula1"/>
    <w:basedOn w:val="Tablanormal"/>
    <w:next w:val="Tablaconcuadrcula"/>
    <w:rsid w:val="007C7D6B"/>
    <w:pPr>
      <w:spacing w:after="0" w:line="240" w:lineRule="auto"/>
    </w:pPr>
    <w:rPr>
      <w:rFonts w:ascii="Times New Roman" w:eastAsia="Times New Roman" w:hAnsi="Times New Roman" w:cs="Times New Roman"/>
      <w:lang w:val="ca-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Fuentedeprrafopredeter"/>
    <w:qFormat/>
    <w:rsid w:val="007C7D6B"/>
  </w:style>
  <w:style w:type="paragraph" w:styleId="Textosinformato">
    <w:name w:val="Plain Text"/>
    <w:basedOn w:val="Normal"/>
    <w:link w:val="TextosinformatoCar"/>
    <w:uiPriority w:val="99"/>
    <w:unhideWhenUsed/>
    <w:qFormat/>
    <w:rsid w:val="007C7D6B"/>
    <w:pPr>
      <w:spacing w:before="120" w:after="0" w:line="240" w:lineRule="auto"/>
    </w:pPr>
    <w:rPr>
      <w:rFonts w:ascii="Consolas" w:eastAsia="Calibri" w:hAnsi="Consolas" w:cs="Times New Roman"/>
      <w:sz w:val="21"/>
      <w:szCs w:val="21"/>
      <w:lang w:val="x-none"/>
    </w:rPr>
  </w:style>
  <w:style w:type="character" w:customStyle="1" w:styleId="TextosinformatoCar">
    <w:name w:val="Texto sin formato Car"/>
    <w:basedOn w:val="Fuentedeprrafopredeter"/>
    <w:link w:val="Textosinformato"/>
    <w:uiPriority w:val="99"/>
    <w:qFormat/>
    <w:rsid w:val="007C7D6B"/>
    <w:rPr>
      <w:rFonts w:ascii="Consolas" w:eastAsia="Calibri" w:hAnsi="Consolas" w:cs="Times New Roman"/>
      <w:sz w:val="21"/>
      <w:szCs w:val="21"/>
      <w:lang w:val="x-none"/>
    </w:rPr>
  </w:style>
  <w:style w:type="paragraph" w:customStyle="1" w:styleId="Pa6">
    <w:name w:val="Pa6"/>
    <w:basedOn w:val="Normal"/>
    <w:next w:val="Normal"/>
    <w:uiPriority w:val="99"/>
    <w:qFormat/>
    <w:rsid w:val="007C7D6B"/>
    <w:pPr>
      <w:autoSpaceDE w:val="0"/>
      <w:autoSpaceDN w:val="0"/>
      <w:adjustRightInd w:val="0"/>
      <w:spacing w:before="120" w:after="0" w:line="201" w:lineRule="atLeast"/>
    </w:pPr>
    <w:rPr>
      <w:rFonts w:eastAsia="Times New Roman"/>
      <w:sz w:val="24"/>
      <w:szCs w:val="24"/>
      <w:lang w:val="ca-ES" w:eastAsia="es-ES"/>
    </w:rPr>
  </w:style>
  <w:style w:type="paragraph" w:customStyle="1" w:styleId="western">
    <w:name w:val="western"/>
    <w:basedOn w:val="Normal"/>
    <w:qFormat/>
    <w:rsid w:val="007C7D6B"/>
    <w:pPr>
      <w:spacing w:before="100" w:beforeAutospacing="1" w:after="119" w:line="240" w:lineRule="auto"/>
    </w:pPr>
    <w:rPr>
      <w:rFonts w:ascii="Times New Roman" w:eastAsia="Times New Roman" w:hAnsi="Times New Roman" w:cs="Times New Roman"/>
      <w:color w:val="000000"/>
      <w:lang w:val="ca-ES" w:eastAsia="es-ES"/>
    </w:rPr>
  </w:style>
  <w:style w:type="paragraph" w:styleId="HTMLconformatoprevio">
    <w:name w:val="HTML Preformatted"/>
    <w:basedOn w:val="Normal"/>
    <w:link w:val="HTMLconformatoprevioCar"/>
    <w:uiPriority w:val="99"/>
    <w:qFormat/>
    <w:rsid w:val="007C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pPr>
    <w:rPr>
      <w:rFonts w:ascii="Courier New" w:eastAsia="Times New Roman" w:hAnsi="Courier New" w:cs="Times New Roman"/>
      <w:lang w:val="x-none" w:eastAsia="x-none"/>
    </w:rPr>
  </w:style>
  <w:style w:type="character" w:customStyle="1" w:styleId="HTMLconformatoprevioCar">
    <w:name w:val="HTML con formato previo Car"/>
    <w:basedOn w:val="Fuentedeprrafopredeter"/>
    <w:link w:val="HTMLconformatoprevio"/>
    <w:uiPriority w:val="99"/>
    <w:qFormat/>
    <w:rsid w:val="007C7D6B"/>
    <w:rPr>
      <w:rFonts w:ascii="Courier New" w:eastAsia="Times New Roman" w:hAnsi="Courier New" w:cs="Times New Roman"/>
      <w:lang w:val="x-none" w:eastAsia="x-none"/>
    </w:rPr>
  </w:style>
  <w:style w:type="character" w:customStyle="1" w:styleId="label2">
    <w:name w:val="label2"/>
    <w:basedOn w:val="Fuentedeprrafopredeter"/>
    <w:qFormat/>
    <w:rsid w:val="007C7D6B"/>
  </w:style>
  <w:style w:type="character" w:customStyle="1" w:styleId="hps">
    <w:name w:val="hps"/>
    <w:basedOn w:val="Fuentedeprrafopredeter"/>
    <w:qFormat/>
    <w:rsid w:val="007C7D6B"/>
  </w:style>
  <w:style w:type="paragraph" w:customStyle="1" w:styleId="Ttulo10">
    <w:name w:val="Título1"/>
    <w:basedOn w:val="Normal"/>
    <w:qFormat/>
    <w:rsid w:val="007C7D6B"/>
    <w:pPr>
      <w:spacing w:before="100" w:beforeAutospacing="1" w:after="100" w:afterAutospacing="1" w:line="240" w:lineRule="auto"/>
    </w:pPr>
    <w:rPr>
      <w:rFonts w:ascii="Times New Roman" w:eastAsia="Times New Roman" w:hAnsi="Times New Roman" w:cs="Times New Roman"/>
      <w:sz w:val="24"/>
      <w:szCs w:val="24"/>
      <w:lang w:val="ca-ES" w:eastAsia="es-ES"/>
    </w:rPr>
  </w:style>
  <w:style w:type="paragraph" w:customStyle="1" w:styleId="desc">
    <w:name w:val="desc"/>
    <w:basedOn w:val="Normal"/>
    <w:uiPriority w:val="99"/>
    <w:qFormat/>
    <w:rsid w:val="007C7D6B"/>
    <w:pPr>
      <w:spacing w:before="100" w:beforeAutospacing="1" w:after="100" w:afterAutospacing="1" w:line="240" w:lineRule="auto"/>
    </w:pPr>
    <w:rPr>
      <w:rFonts w:ascii="Times New Roman" w:eastAsia="Times New Roman" w:hAnsi="Times New Roman" w:cs="Times New Roman"/>
      <w:sz w:val="24"/>
      <w:szCs w:val="24"/>
      <w:lang w:val="ca-ES" w:eastAsia="es-ES"/>
    </w:rPr>
  </w:style>
  <w:style w:type="paragraph" w:customStyle="1" w:styleId="details">
    <w:name w:val="details"/>
    <w:basedOn w:val="Normal"/>
    <w:uiPriority w:val="99"/>
    <w:qFormat/>
    <w:rsid w:val="007C7D6B"/>
    <w:pPr>
      <w:spacing w:before="100" w:beforeAutospacing="1" w:after="100" w:afterAutospacing="1" w:line="240" w:lineRule="auto"/>
    </w:pPr>
    <w:rPr>
      <w:rFonts w:ascii="Times New Roman" w:eastAsia="Times New Roman" w:hAnsi="Times New Roman" w:cs="Times New Roman"/>
      <w:sz w:val="24"/>
      <w:szCs w:val="24"/>
      <w:lang w:val="ca-ES" w:eastAsia="es-ES"/>
    </w:rPr>
  </w:style>
  <w:style w:type="character" w:customStyle="1" w:styleId="jrnl">
    <w:name w:val="jrnl"/>
    <w:basedOn w:val="Fuentedeprrafopredeter"/>
    <w:qFormat/>
    <w:rsid w:val="007C7D6B"/>
  </w:style>
  <w:style w:type="character" w:customStyle="1" w:styleId="highlight">
    <w:name w:val="highlight"/>
    <w:basedOn w:val="Fuentedeprrafopredeter"/>
    <w:qFormat/>
    <w:rsid w:val="007C7D6B"/>
  </w:style>
  <w:style w:type="character" w:customStyle="1" w:styleId="databold">
    <w:name w:val="data_bold"/>
    <w:basedOn w:val="Fuentedeprrafopredeter"/>
    <w:qFormat/>
    <w:rsid w:val="007C7D6B"/>
  </w:style>
  <w:style w:type="character" w:customStyle="1" w:styleId="CitaHTML1">
    <w:name w:val="Cita HTML1"/>
    <w:basedOn w:val="Fuentedeprrafopredeter"/>
    <w:rsid w:val="007C7D6B"/>
  </w:style>
  <w:style w:type="character" w:customStyle="1" w:styleId="cit-print-date">
    <w:name w:val="cit-print-date"/>
    <w:basedOn w:val="Fuentedeprrafopredeter"/>
    <w:qFormat/>
    <w:rsid w:val="007C7D6B"/>
  </w:style>
  <w:style w:type="character" w:customStyle="1" w:styleId="cit-vol">
    <w:name w:val="cit-vol"/>
    <w:basedOn w:val="Fuentedeprrafopredeter"/>
    <w:qFormat/>
    <w:rsid w:val="007C7D6B"/>
  </w:style>
  <w:style w:type="character" w:customStyle="1" w:styleId="cit-sepcit-sep-after-article-vol">
    <w:name w:val="cit-sep cit-sep-after-article-vol"/>
    <w:basedOn w:val="Fuentedeprrafopredeter"/>
    <w:qFormat/>
    <w:rsid w:val="007C7D6B"/>
  </w:style>
  <w:style w:type="character" w:customStyle="1" w:styleId="cit-first-page">
    <w:name w:val="cit-first-page"/>
    <w:basedOn w:val="Fuentedeprrafopredeter"/>
    <w:qFormat/>
    <w:rsid w:val="007C7D6B"/>
  </w:style>
  <w:style w:type="paragraph" w:customStyle="1" w:styleId="Sinespaciado1">
    <w:name w:val="Sin espaciado1"/>
    <w:uiPriority w:val="99"/>
    <w:rsid w:val="007C7D6B"/>
    <w:pPr>
      <w:widowControl w:val="0"/>
      <w:suppressAutoHyphens/>
      <w:spacing w:after="200" w:line="276" w:lineRule="auto"/>
    </w:pPr>
    <w:rPr>
      <w:rFonts w:eastAsia="Arial Unicode MS" w:cs="font321"/>
      <w:kern w:val="1"/>
      <w:sz w:val="22"/>
      <w:szCs w:val="22"/>
      <w:lang w:val="ca-ES" w:eastAsia="ar-SA"/>
    </w:rPr>
  </w:style>
  <w:style w:type="paragraph" w:customStyle="1" w:styleId="prrafodelista0">
    <w:name w:val="prrafodelista"/>
    <w:basedOn w:val="Normal"/>
    <w:qFormat/>
    <w:rsid w:val="007C7D6B"/>
    <w:pPr>
      <w:spacing w:before="120" w:after="0" w:line="240" w:lineRule="auto"/>
      <w:ind w:left="708"/>
    </w:pPr>
    <w:rPr>
      <w:rFonts w:ascii="Times New Roman" w:eastAsia="Times New Roman" w:hAnsi="Times New Roman" w:cs="Times New Roman"/>
      <w:lang w:val="ca-ES" w:eastAsia="es-ES"/>
    </w:rPr>
  </w:style>
  <w:style w:type="paragraph" w:customStyle="1" w:styleId="CarCarCarCarCarCarCarCarCarCarCarCarCarCarCar">
    <w:name w:val="Car Car Car Car Car Car Car Car Car Car Car Car Car Car Car"/>
    <w:basedOn w:val="Normal"/>
    <w:uiPriority w:val="99"/>
    <w:rsid w:val="007C7D6B"/>
    <w:pPr>
      <w:spacing w:before="120" w:after="120" w:line="240" w:lineRule="exact"/>
    </w:pPr>
    <w:rPr>
      <w:rFonts w:ascii="Tahoma" w:eastAsia="Times New Roman" w:hAnsi="Tahoma" w:cs="Tahoma"/>
      <w:lang w:val="en-US"/>
    </w:rPr>
  </w:style>
  <w:style w:type="character" w:customStyle="1" w:styleId="fieldvalue">
    <w:name w:val="fieldvalue"/>
    <w:qFormat/>
    <w:rsid w:val="007C7D6B"/>
  </w:style>
  <w:style w:type="paragraph" w:customStyle="1" w:styleId="Prrafobsico">
    <w:name w:val="[Párrafo básico]"/>
    <w:basedOn w:val="Normal"/>
    <w:uiPriority w:val="99"/>
    <w:qFormat/>
    <w:rsid w:val="007C7D6B"/>
    <w:pPr>
      <w:autoSpaceDE w:val="0"/>
      <w:autoSpaceDN w:val="0"/>
      <w:adjustRightInd w:val="0"/>
      <w:spacing w:before="120" w:after="0" w:line="288" w:lineRule="auto"/>
    </w:pPr>
    <w:rPr>
      <w:rFonts w:ascii="Calibri" w:eastAsia="Calibri" w:hAnsi="Calibri" w:cs="Times New Roman"/>
      <w:color w:val="000000"/>
      <w:sz w:val="24"/>
      <w:szCs w:val="24"/>
      <w:lang w:val="es-ES_tradnl"/>
    </w:rPr>
  </w:style>
  <w:style w:type="paragraph" w:customStyle="1" w:styleId="titulon">
    <w:name w:val="titulon"/>
    <w:basedOn w:val="Normal"/>
    <w:uiPriority w:val="99"/>
    <w:qFormat/>
    <w:rsid w:val="007C7D6B"/>
    <w:pPr>
      <w:suppressAutoHyphens/>
      <w:autoSpaceDE w:val="0"/>
      <w:autoSpaceDN w:val="0"/>
      <w:adjustRightInd w:val="0"/>
      <w:spacing w:before="113" w:after="0" w:line="288" w:lineRule="auto"/>
    </w:pPr>
    <w:rPr>
      <w:rFonts w:ascii="Corbel" w:eastAsia="Calibri" w:hAnsi="Corbel" w:cs="Corbel"/>
      <w:color w:val="8A82CF"/>
      <w:sz w:val="32"/>
      <w:szCs w:val="32"/>
      <w:lang w:val="es-ES_tradnl"/>
    </w:rPr>
  </w:style>
  <w:style w:type="numbering" w:customStyle="1" w:styleId="Sinlista1">
    <w:name w:val="Sin lista1"/>
    <w:next w:val="Sinlista"/>
    <w:uiPriority w:val="99"/>
    <w:semiHidden/>
    <w:rsid w:val="007C7D6B"/>
  </w:style>
  <w:style w:type="character" w:customStyle="1" w:styleId="PuestoCar">
    <w:name w:val="Puesto Car"/>
    <w:uiPriority w:val="99"/>
    <w:qFormat/>
    <w:rsid w:val="007C7D6B"/>
    <w:rPr>
      <w:rFonts w:ascii="Calibri Light" w:eastAsia="Times New Roman" w:hAnsi="Calibri Light" w:cs="Times New Roman"/>
      <w:b/>
      <w:bCs/>
      <w:kern w:val="28"/>
      <w:sz w:val="32"/>
      <w:szCs w:val="32"/>
      <w:lang w:eastAsia="en-US"/>
    </w:rPr>
  </w:style>
  <w:style w:type="paragraph" w:customStyle="1" w:styleId="Standard">
    <w:name w:val="Standard"/>
    <w:qFormat/>
    <w:rsid w:val="007C7D6B"/>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customStyle="1" w:styleId="apple-converted-space">
    <w:name w:val="apple-converted-space"/>
    <w:uiPriority w:val="99"/>
    <w:qFormat/>
    <w:rsid w:val="007C7D6B"/>
    <w:rPr>
      <w:rFonts w:ascii="Times New Roman" w:hAnsi="Times New Roman" w:cs="Times New Roman" w:hint="default"/>
    </w:rPr>
  </w:style>
  <w:style w:type="character" w:customStyle="1" w:styleId="Ttulo6Car1">
    <w:name w:val="Título 6 Car1"/>
    <w:aliases w:val="TITULO DE CADA UNA DE LAS AREAS Car1"/>
    <w:uiPriority w:val="9"/>
    <w:semiHidden/>
    <w:qFormat/>
    <w:rsid w:val="007C7D6B"/>
    <w:rPr>
      <w:rFonts w:ascii="Calibri" w:eastAsia="Times New Roman" w:hAnsi="Calibri" w:cs="Times New Roman"/>
      <w:color w:val="243F60"/>
      <w:sz w:val="22"/>
      <w:szCs w:val="22"/>
      <w:lang w:eastAsia="en-US"/>
    </w:rPr>
  </w:style>
  <w:style w:type="paragraph" w:customStyle="1" w:styleId="Title1">
    <w:name w:val="Title1"/>
    <w:basedOn w:val="Normal"/>
    <w:uiPriority w:val="99"/>
    <w:qFormat/>
    <w:rsid w:val="007C7D6B"/>
    <w:pPr>
      <w:spacing w:before="100" w:beforeAutospacing="1" w:after="100" w:afterAutospacing="1" w:line="240" w:lineRule="auto"/>
    </w:pPr>
    <w:rPr>
      <w:rFonts w:ascii="Times New Roman" w:eastAsia="Times New Roman" w:hAnsi="Times New Roman" w:cs="Times New Roman"/>
      <w:sz w:val="24"/>
      <w:szCs w:val="24"/>
      <w:lang w:val="ca-ES" w:eastAsia="es-ES"/>
    </w:rPr>
  </w:style>
  <w:style w:type="paragraph" w:customStyle="1" w:styleId="Textodecuerpo21">
    <w:name w:val="Texto de cuerpo 21"/>
    <w:basedOn w:val="Normal"/>
    <w:uiPriority w:val="99"/>
    <w:qFormat/>
    <w:rsid w:val="007C7D6B"/>
    <w:pPr>
      <w:overflowPunct w:val="0"/>
      <w:autoSpaceDE w:val="0"/>
      <w:autoSpaceDN w:val="0"/>
      <w:adjustRightInd w:val="0"/>
      <w:spacing w:before="120" w:after="0" w:line="240" w:lineRule="auto"/>
      <w:ind w:left="705"/>
    </w:pPr>
    <w:rPr>
      <w:rFonts w:eastAsia="Times New Roman" w:cs="Times New Roman"/>
      <w:sz w:val="24"/>
      <w:lang w:val="es-ES_tradnl" w:eastAsia="es-ES"/>
    </w:rPr>
  </w:style>
  <w:style w:type="paragraph" w:customStyle="1" w:styleId="DE7B8801F2B1483F98D539CC92927118">
    <w:name w:val="DE7B8801F2B1483F98D539CC92927118"/>
    <w:qFormat/>
    <w:rsid w:val="007C7D6B"/>
    <w:pPr>
      <w:spacing w:after="200" w:line="276" w:lineRule="auto"/>
    </w:pPr>
    <w:rPr>
      <w:rFonts w:eastAsia="Times New Roman" w:cs="Times New Roman"/>
      <w:sz w:val="22"/>
      <w:szCs w:val="22"/>
      <w:lang w:val="ca-ES" w:eastAsia="es-ES"/>
    </w:rPr>
  </w:style>
  <w:style w:type="paragraph" w:customStyle="1" w:styleId="Prrafodelista2">
    <w:name w:val="Párrafo de lista2"/>
    <w:basedOn w:val="Normal"/>
    <w:uiPriority w:val="99"/>
    <w:qFormat/>
    <w:rsid w:val="007C7D6B"/>
    <w:pPr>
      <w:suppressAutoHyphens/>
      <w:spacing w:before="120" w:after="0" w:line="240" w:lineRule="auto"/>
      <w:ind w:left="720"/>
      <w:contextualSpacing/>
    </w:pPr>
    <w:rPr>
      <w:rFonts w:ascii="Times New Roman" w:eastAsia="Times New Roman" w:hAnsi="Times New Roman" w:cs="Times New Roman"/>
      <w:sz w:val="24"/>
      <w:szCs w:val="24"/>
      <w:lang w:val="ca-ES" w:eastAsia="zh-CN"/>
    </w:rPr>
  </w:style>
  <w:style w:type="character" w:customStyle="1" w:styleId="PuestoCar1">
    <w:name w:val="Puesto Car1"/>
    <w:qFormat/>
    <w:locked/>
    <w:rsid w:val="007C7D6B"/>
    <w:rPr>
      <w:rFonts w:ascii="Cambria" w:eastAsia="Times New Roman" w:hAnsi="Cambria" w:hint="default"/>
      <w:b/>
      <w:bCs/>
      <w:kern w:val="28"/>
      <w:sz w:val="32"/>
      <w:szCs w:val="32"/>
      <w:lang w:val="es-ES_tradnl"/>
    </w:rPr>
  </w:style>
  <w:style w:type="character" w:customStyle="1" w:styleId="eph">
    <w:name w:val="_eph"/>
    <w:qFormat/>
    <w:rsid w:val="007C7D6B"/>
  </w:style>
  <w:style w:type="table" w:styleId="Tablaconcolumnas2">
    <w:name w:val="Table Columns 2"/>
    <w:basedOn w:val="Tablanormal"/>
    <w:unhideWhenUsed/>
    <w:rsid w:val="007C7D6B"/>
    <w:pPr>
      <w:spacing w:after="200" w:line="276" w:lineRule="auto"/>
    </w:pPr>
    <w:rPr>
      <w:rFonts w:ascii="Times New Roman" w:eastAsia="Times New Roman" w:hAnsi="Times New Roman" w:cs="Times New Roman"/>
      <w:b/>
      <w:bCs/>
      <w:lang w:val="ca-ES" w:eastAsia="es-E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uadrcula10">
    <w:name w:val="Table Grid 1"/>
    <w:basedOn w:val="Tablanormal"/>
    <w:semiHidden/>
    <w:unhideWhenUsed/>
    <w:rsid w:val="007C7D6B"/>
    <w:pPr>
      <w:suppressAutoHyphens/>
      <w:spacing w:after="0" w:line="100" w:lineRule="atLeast"/>
    </w:pPr>
    <w:rPr>
      <w:rFonts w:ascii="Times New Roman" w:eastAsia="Times New Roman" w:hAnsi="Times New Roman" w:cs="Times New Roman"/>
      <w:lang w:val="ca-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Sombreadoclaro-nfasis1">
    <w:name w:val="Light Shading Accent 1"/>
    <w:basedOn w:val="Tablanormal"/>
    <w:uiPriority w:val="60"/>
    <w:unhideWhenUsed/>
    <w:rsid w:val="007C7D6B"/>
    <w:pPr>
      <w:spacing w:after="0" w:line="240" w:lineRule="auto"/>
    </w:pPr>
    <w:rPr>
      <w:rFonts w:ascii="Times New Roman" w:eastAsia="Times New Roman" w:hAnsi="Times New Roman" w:cs="Times New Roman"/>
      <w:color w:val="365F91"/>
      <w:lang w:val="ca-ES" w:eastAsia="es-E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media1-nfasis1">
    <w:name w:val="Medium List 1 Accent 1"/>
    <w:basedOn w:val="Tablanormal"/>
    <w:uiPriority w:val="65"/>
    <w:unhideWhenUsed/>
    <w:rsid w:val="007C7D6B"/>
    <w:pPr>
      <w:spacing w:after="0" w:line="240" w:lineRule="auto"/>
    </w:pPr>
    <w:rPr>
      <w:rFonts w:ascii="Times New Roman" w:eastAsia="Times New Roman" w:hAnsi="Times New Roman" w:cs="Times New Roman"/>
      <w:color w:val="000000"/>
      <w:lang w:val="ca-ES" w:eastAsia="es-ES"/>
    </w:rPr>
    <w:tblPr>
      <w:tblStyleRowBandSize w:val="1"/>
      <w:tblStyleColBandSize w:val="1"/>
      <w:tblBorders>
        <w:top w:val="single" w:sz="8" w:space="0" w:color="4F81BD"/>
        <w:bottom w:val="single" w:sz="8" w:space="0" w:color="4F81BD"/>
      </w:tblBorders>
    </w:tblPr>
    <w:tblStylePr w:type="firstRow">
      <w:rPr>
        <w:rFonts w:ascii="Cambria Math" w:eastAsia="Times New Roman" w:hAnsi="Cambria Math"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Cuadrculaclara-nfasis3">
    <w:name w:val="Light Grid Accent 3"/>
    <w:basedOn w:val="Tablanormal"/>
    <w:uiPriority w:val="62"/>
    <w:unhideWhenUsed/>
    <w:rsid w:val="007C7D6B"/>
    <w:pPr>
      <w:spacing w:after="0" w:line="240" w:lineRule="auto"/>
    </w:pPr>
    <w:rPr>
      <w:rFonts w:ascii="Times New Roman" w:eastAsia="Times New Roman" w:hAnsi="Times New Roman" w:cs="Times New Roman"/>
      <w:lang w:val="ca-ES" w:eastAsia="es-E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Cambria Math" w:eastAsia="Times New Roman" w:hAnsi="Cambria Math"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Cambria Math" w:eastAsia="Times New Roman" w:hAnsi="Cambria Math"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hint="default"/>
        <w:b/>
        <w:bCs/>
      </w:rPr>
    </w:tblStylePr>
    <w:tblStylePr w:type="lastCol">
      <w:rPr>
        <w:rFonts w:ascii="Cambria Math" w:eastAsia="Times New Roman" w:hAnsi="Cambria Math"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1-nfasis3">
    <w:name w:val="Medium Shading 1 Accent 3"/>
    <w:basedOn w:val="Tablanormal"/>
    <w:uiPriority w:val="63"/>
    <w:unhideWhenUsed/>
    <w:rsid w:val="007C7D6B"/>
    <w:pPr>
      <w:spacing w:after="0" w:line="240" w:lineRule="auto"/>
    </w:pPr>
    <w:rPr>
      <w:rFonts w:ascii="Times New Roman" w:eastAsia="Times New Roman" w:hAnsi="Times New Roman" w:cs="Times New Roman"/>
      <w:lang w:val="ca-ES" w:eastAsia="es-E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media1-nfasis3">
    <w:name w:val="Medium List 1 Accent 3"/>
    <w:basedOn w:val="Tablanormal"/>
    <w:uiPriority w:val="65"/>
    <w:unhideWhenUsed/>
    <w:rsid w:val="007C7D6B"/>
    <w:pPr>
      <w:spacing w:after="0" w:line="240" w:lineRule="auto"/>
    </w:pPr>
    <w:rPr>
      <w:rFonts w:ascii="Times New Roman" w:eastAsia="Times New Roman" w:hAnsi="Times New Roman" w:cs="Times New Roman"/>
      <w:color w:val="000000"/>
      <w:lang w:val="ca-ES" w:eastAsia="es-ES"/>
    </w:rPr>
    <w:tblPr>
      <w:tblStyleRowBandSize w:val="1"/>
      <w:tblStyleColBandSize w:val="1"/>
      <w:tblBorders>
        <w:top w:val="single" w:sz="8" w:space="0" w:color="9BBB59"/>
        <w:bottom w:val="single" w:sz="8" w:space="0" w:color="9BBB59"/>
      </w:tblBorders>
    </w:tblPr>
    <w:tblStylePr w:type="firstRow">
      <w:rPr>
        <w:rFonts w:ascii="Cambria Math" w:eastAsia="Times New Roman" w:hAnsi="Cambria Math" w:cs="Times New Roman" w:hint="default"/>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Sombreadovistoso-nfasis3">
    <w:name w:val="Colorful Shading Accent 3"/>
    <w:basedOn w:val="Tablanormal"/>
    <w:uiPriority w:val="71"/>
    <w:unhideWhenUsed/>
    <w:rsid w:val="007C7D6B"/>
    <w:pPr>
      <w:spacing w:after="0" w:line="240" w:lineRule="auto"/>
    </w:pPr>
    <w:rPr>
      <w:rFonts w:ascii="Times New Roman" w:eastAsia="Times New Roman" w:hAnsi="Times New Roman" w:cs="Times New Roman"/>
      <w:color w:val="000000"/>
      <w:lang w:val="ca-ES" w:eastAsia="es-E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Sombreadoclaro-nfasis5">
    <w:name w:val="Light Shading Accent 5"/>
    <w:basedOn w:val="Tablanormal"/>
    <w:uiPriority w:val="60"/>
    <w:unhideWhenUsed/>
    <w:rsid w:val="007C7D6B"/>
    <w:pPr>
      <w:spacing w:after="0" w:line="240" w:lineRule="auto"/>
    </w:pPr>
    <w:rPr>
      <w:rFonts w:ascii="Times New Roman" w:eastAsia="Times New Roman" w:hAnsi="Times New Roman" w:cs="Times New Roman"/>
      <w:color w:val="31849B"/>
      <w:lang w:val="ca-ES" w:eastAsia="es-ES"/>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clara-nfasis5">
    <w:name w:val="Light Grid Accent 5"/>
    <w:basedOn w:val="Tablanormal"/>
    <w:uiPriority w:val="62"/>
    <w:unhideWhenUsed/>
    <w:rsid w:val="007C7D6B"/>
    <w:pPr>
      <w:spacing w:after="0" w:line="240" w:lineRule="auto"/>
    </w:pPr>
    <w:rPr>
      <w:rFonts w:ascii="Times New Roman" w:eastAsia="Times New Roman" w:hAnsi="Times New Roman" w:cs="Times New Roman"/>
      <w:lang w:val="ca-ES"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Cambria Math" w:eastAsia="Times New Roman" w:hAnsi="Cambria Math" w:cs="Times New Roman" w:hint="default"/>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Cambria Math" w:eastAsia="Times New Roman" w:hAnsi="Cambria Math" w:cs="Times New Roman" w:hint="default"/>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hint="default"/>
        <w:b/>
        <w:bCs/>
      </w:rPr>
    </w:tblStylePr>
    <w:tblStylePr w:type="lastCol">
      <w:rPr>
        <w:rFonts w:ascii="Cambria Math" w:eastAsia="Times New Roman" w:hAnsi="Cambria Math" w:cs="Times New Roman" w:hint="default"/>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2">
    <w:name w:val="Tabla con cuadrícula2"/>
    <w:basedOn w:val="Tablanormal"/>
    <w:uiPriority w:val="39"/>
    <w:rsid w:val="007C7D6B"/>
    <w:pPr>
      <w:spacing w:after="0" w:line="240" w:lineRule="auto"/>
    </w:pPr>
    <w:rPr>
      <w:rFonts w:ascii="Times New Roman" w:eastAsia="Times New Roman" w:hAnsi="Times New Roman" w:cs="Times New Roman"/>
      <w:lang w:val="ca-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rsid w:val="007C7D6B"/>
    <w:pPr>
      <w:spacing w:after="0" w:line="240" w:lineRule="auto"/>
    </w:pPr>
    <w:rPr>
      <w:rFonts w:ascii="Times New Roman" w:eastAsia="Times New Roman" w:hAnsi="Times New Roman" w:cs="Times New Roman"/>
      <w:lang w:val="ca-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11">
    <w:name w:val="Grid Table 3 - Accent 11"/>
    <w:basedOn w:val="Tablanormal"/>
    <w:uiPriority w:val="48"/>
    <w:rsid w:val="007C7D6B"/>
    <w:pPr>
      <w:spacing w:after="0" w:line="240" w:lineRule="auto"/>
    </w:pPr>
    <w:rPr>
      <w:rFonts w:eastAsia="Calibri" w:cs="Times New Roman"/>
      <w:lang w:val="ca-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2-Accent11">
    <w:name w:val="Grid Table 2 - Accent 11"/>
    <w:basedOn w:val="Tablanormal"/>
    <w:uiPriority w:val="47"/>
    <w:rsid w:val="007C7D6B"/>
    <w:pPr>
      <w:spacing w:after="0" w:line="240" w:lineRule="auto"/>
    </w:pPr>
    <w:rPr>
      <w:rFonts w:eastAsia="Calibri" w:cs="Times New Roman"/>
      <w:lang w:val="ca-ES" w:eastAsia="es-E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1Light-Accent51">
    <w:name w:val="Grid Table 1 Light - Accent 51"/>
    <w:basedOn w:val="Tablanormal"/>
    <w:uiPriority w:val="46"/>
    <w:rsid w:val="007C7D6B"/>
    <w:pPr>
      <w:spacing w:after="0" w:line="240" w:lineRule="auto"/>
    </w:pPr>
    <w:rPr>
      <w:rFonts w:eastAsia="Calibri" w:cs="Times New Roman"/>
      <w:lang w:val="ca-ES" w:eastAsia="es-E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4-Accent11">
    <w:name w:val="Grid Table 4 - Accent 11"/>
    <w:basedOn w:val="Tablanormal"/>
    <w:uiPriority w:val="49"/>
    <w:rsid w:val="007C7D6B"/>
    <w:pPr>
      <w:spacing w:after="0" w:line="240" w:lineRule="auto"/>
    </w:pPr>
    <w:rPr>
      <w:rFonts w:ascii="Times New Roman" w:eastAsia="Calibri" w:hAnsi="Times New Roman" w:cs="Times New Roman"/>
      <w:sz w:val="22"/>
      <w:lang w:val="ca-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1">
    <w:name w:val="Grid Table 6 Colorful - Accent 11"/>
    <w:basedOn w:val="Tablanormal"/>
    <w:uiPriority w:val="51"/>
    <w:rsid w:val="007C7D6B"/>
    <w:pPr>
      <w:spacing w:after="0" w:line="240" w:lineRule="auto"/>
    </w:pPr>
    <w:rPr>
      <w:rFonts w:eastAsia="Calibri" w:cs="Times New Roman"/>
      <w:color w:val="365F91"/>
      <w:lang w:val="ca-ES"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1Light-Accent11">
    <w:name w:val="Grid Table 1 Light - Accent 11"/>
    <w:basedOn w:val="Tablanormal"/>
    <w:uiPriority w:val="46"/>
    <w:rsid w:val="007C7D6B"/>
    <w:pPr>
      <w:spacing w:after="0" w:line="240" w:lineRule="auto"/>
    </w:pPr>
    <w:rPr>
      <w:rFonts w:eastAsia="Calibri" w:cs="Times New Roman"/>
      <w:lang w:val="ca-ES" w:eastAsia="es-E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ListTable3-Accent11">
    <w:name w:val="List Table 3 - Accent 11"/>
    <w:basedOn w:val="Tablanormal"/>
    <w:uiPriority w:val="48"/>
    <w:rsid w:val="007C7D6B"/>
    <w:pPr>
      <w:spacing w:after="0" w:line="240" w:lineRule="auto"/>
    </w:pPr>
    <w:rPr>
      <w:rFonts w:eastAsia="Calibri" w:cs="Times New Roman"/>
      <w:lang w:val="ca-ES" w:eastAsia="es-ES"/>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b/>
        <w:bCs/>
        <w:color w:val="FFFFFF"/>
      </w:rPr>
      <w:tblPr/>
      <w:tcPr>
        <w:shd w:val="clear" w:color="auto" w:fill="4F81BD"/>
      </w:tcPr>
    </w:tblStylePr>
    <w:tblStylePr w:type="lastRow">
      <w:rPr>
        <w:b/>
        <w:bCs/>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l2br w:val="nil"/>
          <w:tr2bl w:val="nil"/>
        </w:tcBorders>
        <w:shd w:val="clear" w:color="auto" w:fill="FFFFFF"/>
      </w:tcPr>
    </w:tblStylePr>
    <w:tblStylePr w:type="firstCol">
      <w:rPr>
        <w:b/>
        <w:bCs/>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l2br w:val="nil"/>
          <w:tr2bl w:val="nil"/>
        </w:tcBorders>
        <w:shd w:val="clear" w:color="auto" w:fill="FFFFFF"/>
      </w:tcPr>
    </w:tblStylePr>
    <w:tblStylePr w:type="lastCol">
      <w:rPr>
        <w:b/>
        <w:bCs/>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tblStylePr w:type="swCell">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style>
  <w:style w:type="table" w:customStyle="1" w:styleId="GridTable5Dark-Accent11">
    <w:name w:val="Grid Table 5 Dark - Accent 11"/>
    <w:basedOn w:val="Tablanormal"/>
    <w:uiPriority w:val="50"/>
    <w:rsid w:val="007C7D6B"/>
    <w:pPr>
      <w:spacing w:after="0" w:line="240" w:lineRule="auto"/>
    </w:pPr>
    <w:rPr>
      <w:rFonts w:eastAsia="Calibri" w:cs="Times New Roman"/>
      <w:lang w:val="ca-ES" w:eastAsia="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numbering" w:customStyle="1" w:styleId="1111111">
    <w:name w:val="1 / 1.1 / 1.1.11"/>
    <w:rsid w:val="007C7D6B"/>
    <w:pPr>
      <w:numPr>
        <w:numId w:val="3"/>
      </w:numPr>
    </w:pPr>
  </w:style>
  <w:style w:type="paragraph" w:styleId="Textoindependienteprimerasangra">
    <w:name w:val="Body Text First Indent"/>
    <w:basedOn w:val="Textoindependiente"/>
    <w:link w:val="TextoindependienteprimerasangraCar"/>
    <w:uiPriority w:val="99"/>
    <w:unhideWhenUsed/>
    <w:rsid w:val="007C7D6B"/>
    <w:pPr>
      <w:spacing w:before="120" w:after="120" w:line="276" w:lineRule="auto"/>
      <w:ind w:firstLine="210"/>
    </w:pPr>
    <w:rPr>
      <w:rFonts w:ascii="Calibri" w:eastAsia="Calibri" w:hAnsi="Calibri"/>
      <w:sz w:val="22"/>
      <w:szCs w:val="22"/>
      <w:lang w:eastAsia="en-US"/>
    </w:rPr>
  </w:style>
  <w:style w:type="character" w:customStyle="1" w:styleId="TextoindependienteprimerasangraCar">
    <w:name w:val="Texto independiente primera sangría Car"/>
    <w:basedOn w:val="TextoindependienteCar"/>
    <w:link w:val="Textoindependienteprimerasangra"/>
    <w:uiPriority w:val="99"/>
    <w:rsid w:val="007C7D6B"/>
    <w:rPr>
      <w:rFonts w:ascii="Times New Roman" w:eastAsia="Calibri" w:hAnsi="Times New Roman" w:cs="Times New Roman"/>
      <w:sz w:val="22"/>
      <w:szCs w:val="22"/>
      <w:lang w:eastAsia="es-ES"/>
    </w:rPr>
  </w:style>
  <w:style w:type="paragraph" w:customStyle="1" w:styleId="yiv9415845843msonormal">
    <w:name w:val="yiv9415845843msonormal"/>
    <w:basedOn w:val="Normal"/>
    <w:uiPriority w:val="99"/>
    <w:qFormat/>
    <w:rsid w:val="007C7D6B"/>
    <w:pPr>
      <w:spacing w:before="100" w:beforeAutospacing="1" w:after="100" w:afterAutospacing="1" w:line="240" w:lineRule="auto"/>
    </w:pPr>
    <w:rPr>
      <w:rFonts w:ascii="Times New Roman" w:eastAsia="Calibri" w:hAnsi="Times New Roman" w:cs="Times New Roman"/>
      <w:sz w:val="24"/>
      <w:szCs w:val="24"/>
      <w:lang w:val="ca-ES" w:eastAsia="es-ES"/>
    </w:rPr>
  </w:style>
  <w:style w:type="table" w:styleId="Sombreadoclaro-nfasis3">
    <w:name w:val="Light Shading Accent 3"/>
    <w:basedOn w:val="Tablanormal"/>
    <w:uiPriority w:val="60"/>
    <w:rsid w:val="007C7D6B"/>
    <w:pPr>
      <w:spacing w:after="0" w:line="240" w:lineRule="auto"/>
    </w:pPr>
    <w:rPr>
      <w:rFonts w:ascii="Times New Roman" w:eastAsia="Times New Roman" w:hAnsi="Times New Roman" w:cs="Times New Roman"/>
      <w:color w:val="76923C"/>
      <w:lang w:val="ca-ES" w:eastAsia="es-E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medio1-nfasis1">
    <w:name w:val="Medium Shading 1 Accent 1"/>
    <w:basedOn w:val="Tablanormal"/>
    <w:uiPriority w:val="63"/>
    <w:rsid w:val="007C7D6B"/>
    <w:pPr>
      <w:spacing w:after="0" w:line="240" w:lineRule="auto"/>
    </w:pPr>
    <w:rPr>
      <w:rFonts w:ascii="Times New Roman" w:eastAsia="Times New Roman" w:hAnsi="Times New Roman" w:cs="Times New Roman"/>
      <w:lang w:val="ca-ES" w:eastAsia="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staclara-nfasis1">
    <w:name w:val="Light List Accent 1"/>
    <w:basedOn w:val="Tablanormal"/>
    <w:uiPriority w:val="61"/>
    <w:rsid w:val="007C7D6B"/>
    <w:pPr>
      <w:spacing w:after="0" w:line="240" w:lineRule="auto"/>
    </w:pPr>
    <w:rPr>
      <w:rFonts w:ascii="Times New Roman" w:eastAsia="Times New Roman" w:hAnsi="Times New Roman" w:cs="Times New Roman"/>
      <w:lang w:val="ca-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1-nfasis2">
    <w:name w:val="Medium Shading 1 Accent 2"/>
    <w:basedOn w:val="Tablanormal"/>
    <w:uiPriority w:val="63"/>
    <w:rsid w:val="007C7D6B"/>
    <w:pPr>
      <w:spacing w:after="0" w:line="240" w:lineRule="auto"/>
    </w:pPr>
    <w:rPr>
      <w:rFonts w:ascii="Times New Roman" w:eastAsia="Times New Roman" w:hAnsi="Times New Roman" w:cs="Times New Roman"/>
      <w:lang w:val="ca-ES" w:eastAsia="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customStyle="1" w:styleId="InternetLink">
    <w:name w:val="Internet Link"/>
    <w:qFormat/>
    <w:rsid w:val="007C7D6B"/>
    <w:rPr>
      <w:color w:val="0000FF"/>
      <w:u w:val="single"/>
    </w:rPr>
  </w:style>
  <w:style w:type="paragraph" w:customStyle="1" w:styleId="TextBody">
    <w:name w:val="Text Body"/>
    <w:basedOn w:val="Normal"/>
    <w:qFormat/>
    <w:rsid w:val="007C7D6B"/>
    <w:pPr>
      <w:suppressAutoHyphens/>
      <w:spacing w:before="120" w:after="140" w:line="288" w:lineRule="auto"/>
    </w:pPr>
    <w:rPr>
      <w:rFonts w:ascii="Times New Roman" w:eastAsia="Times New Roman" w:hAnsi="Times New Roman" w:cs="Times New Roman"/>
      <w:color w:val="00000A"/>
      <w:sz w:val="24"/>
      <w:szCs w:val="24"/>
      <w:lang w:val="ca-ES" w:eastAsia="es-ES"/>
    </w:rPr>
  </w:style>
  <w:style w:type="table" w:styleId="Sombreadomedio1-nfasis6">
    <w:name w:val="Medium Shading 1 Accent 6"/>
    <w:basedOn w:val="Tablanormal"/>
    <w:uiPriority w:val="63"/>
    <w:rsid w:val="007C7D6B"/>
    <w:pPr>
      <w:spacing w:after="0" w:line="240" w:lineRule="auto"/>
    </w:pPr>
    <w:rPr>
      <w:rFonts w:asciiTheme="minorHAnsi" w:hAnsiTheme="minorHAnsi" w:cstheme="minorBidi"/>
      <w:sz w:val="22"/>
      <w:szCs w:val="22"/>
      <w:lang w:val="ca-ES"/>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Listaclara-nfasis41">
    <w:name w:val="Lista clara - Énfasis 41"/>
    <w:basedOn w:val="Tablanormal"/>
    <w:next w:val="Listaclara-nfasis4"/>
    <w:uiPriority w:val="61"/>
    <w:rsid w:val="007C7D6B"/>
    <w:pPr>
      <w:spacing w:after="0" w:line="240" w:lineRule="auto"/>
    </w:pPr>
    <w:rPr>
      <w:rFonts w:cs="Times New Roman"/>
      <w:sz w:val="22"/>
      <w:szCs w:val="22"/>
      <w:lang w:val="ca-E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staclara-nfasis4">
    <w:name w:val="Light List Accent 4"/>
    <w:basedOn w:val="Tablanormal"/>
    <w:uiPriority w:val="61"/>
    <w:rsid w:val="007C7D6B"/>
    <w:pPr>
      <w:spacing w:after="0" w:line="240" w:lineRule="auto"/>
    </w:pPr>
    <w:rPr>
      <w:lang w:val="ca-E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numbering" w:customStyle="1" w:styleId="Sinlista2">
    <w:name w:val="Sin lista2"/>
    <w:next w:val="Sinlista"/>
    <w:uiPriority w:val="99"/>
    <w:semiHidden/>
    <w:unhideWhenUsed/>
    <w:rsid w:val="007C7D6B"/>
  </w:style>
  <w:style w:type="paragraph" w:customStyle="1" w:styleId="Textoindependiente22">
    <w:name w:val="Texto independiente 22"/>
    <w:basedOn w:val="Normal"/>
    <w:rsid w:val="007C7D6B"/>
    <w:pPr>
      <w:overflowPunct w:val="0"/>
      <w:autoSpaceDE w:val="0"/>
      <w:autoSpaceDN w:val="0"/>
      <w:adjustRightInd w:val="0"/>
      <w:spacing w:after="0" w:line="240" w:lineRule="auto"/>
      <w:ind w:left="705"/>
      <w:textAlignment w:val="baseline"/>
    </w:pPr>
    <w:rPr>
      <w:rFonts w:eastAsia="Times New Roman" w:cs="Times New Roman"/>
      <w:sz w:val="24"/>
      <w:lang w:val="es-ES_tradnl" w:eastAsia="es-ES"/>
    </w:rPr>
  </w:style>
  <w:style w:type="table" w:customStyle="1" w:styleId="Tablaconcuadrcula4">
    <w:name w:val="Tabla con cuadrícula4"/>
    <w:basedOn w:val="Tablanormal"/>
    <w:next w:val="Tablaconcuadrcula"/>
    <w:uiPriority w:val="39"/>
    <w:rsid w:val="007C7D6B"/>
    <w:pPr>
      <w:spacing w:after="0" w:line="240" w:lineRule="auto"/>
    </w:pPr>
    <w:rPr>
      <w:rFonts w:ascii="Times New Roman" w:eastAsia="Times New Roman" w:hAnsi="Times New Roman"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Sinlista"/>
    <w:next w:val="111111"/>
    <w:rsid w:val="007C7D6B"/>
    <w:pPr>
      <w:numPr>
        <w:numId w:val="22"/>
      </w:numPr>
    </w:pPr>
  </w:style>
  <w:style w:type="paragraph" w:customStyle="1" w:styleId="Prrafodelista3">
    <w:name w:val="Párrafo de lista3"/>
    <w:basedOn w:val="Normal"/>
    <w:rsid w:val="007C7D6B"/>
    <w:pPr>
      <w:spacing w:after="0" w:line="240" w:lineRule="auto"/>
      <w:ind w:left="720"/>
      <w:contextualSpacing/>
      <w:jc w:val="left"/>
    </w:pPr>
    <w:rPr>
      <w:rFonts w:ascii="Cambria" w:eastAsia="MS ??" w:hAnsi="Cambria" w:cs="Times New Roman"/>
      <w:sz w:val="24"/>
      <w:szCs w:val="24"/>
      <w:lang w:val="es-ES_tradnl" w:eastAsia="es-ES"/>
    </w:rPr>
  </w:style>
  <w:style w:type="numbering" w:customStyle="1" w:styleId="Sinlista3">
    <w:name w:val="Sin lista3"/>
    <w:next w:val="Sinlista"/>
    <w:uiPriority w:val="99"/>
    <w:semiHidden/>
    <w:unhideWhenUsed/>
    <w:rsid w:val="007C7D6B"/>
  </w:style>
  <w:style w:type="paragraph" w:customStyle="1" w:styleId="Encabezado1">
    <w:name w:val="Encabezado 1"/>
    <w:basedOn w:val="Normal"/>
    <w:next w:val="Normal"/>
    <w:qFormat/>
    <w:rsid w:val="007C7D6B"/>
    <w:pPr>
      <w:keepNext/>
      <w:keepLines/>
      <w:numPr>
        <w:numId w:val="25"/>
      </w:numPr>
      <w:suppressAutoHyphens/>
      <w:spacing w:before="480" w:after="0"/>
      <w:outlineLvl w:val="0"/>
    </w:pPr>
    <w:rPr>
      <w:rFonts w:eastAsia="MS Gothic" w:cs="Calibri Light"/>
      <w:b/>
      <w:bCs/>
      <w:sz w:val="28"/>
      <w:szCs w:val="28"/>
    </w:rPr>
  </w:style>
  <w:style w:type="paragraph" w:customStyle="1" w:styleId="Encabezado2">
    <w:name w:val="Encabezado 2"/>
    <w:basedOn w:val="Normal"/>
    <w:next w:val="Normal"/>
    <w:unhideWhenUsed/>
    <w:qFormat/>
    <w:rsid w:val="007C7D6B"/>
    <w:pPr>
      <w:keepNext/>
      <w:widowControl w:val="0"/>
      <w:numPr>
        <w:ilvl w:val="1"/>
        <w:numId w:val="25"/>
      </w:numPr>
      <w:tabs>
        <w:tab w:val="num" w:pos="1560"/>
      </w:tabs>
      <w:suppressAutoHyphens/>
      <w:spacing w:before="240" w:after="240"/>
      <w:ind w:left="1560" w:hanging="360"/>
      <w:outlineLvl w:val="1"/>
    </w:pPr>
    <w:rPr>
      <w:rFonts w:eastAsia="MS Gothic"/>
      <w:b/>
      <w:bCs/>
      <w:sz w:val="26"/>
      <w:szCs w:val="26"/>
      <w:lang w:val="en-US"/>
    </w:rPr>
  </w:style>
  <w:style w:type="paragraph" w:customStyle="1" w:styleId="Encabezado3">
    <w:name w:val="Encabezado 3"/>
    <w:basedOn w:val="Normal"/>
    <w:next w:val="Normal"/>
    <w:unhideWhenUsed/>
    <w:qFormat/>
    <w:rsid w:val="007C7D6B"/>
    <w:pPr>
      <w:keepNext/>
      <w:keepLines/>
      <w:numPr>
        <w:ilvl w:val="2"/>
        <w:numId w:val="25"/>
      </w:numPr>
      <w:tabs>
        <w:tab w:val="num" w:pos="2280"/>
      </w:tabs>
      <w:suppressAutoHyphens/>
      <w:spacing w:before="200" w:after="0"/>
      <w:ind w:left="2280" w:hanging="360"/>
      <w:outlineLvl w:val="2"/>
    </w:pPr>
    <w:rPr>
      <w:rFonts w:eastAsia="MS Gothic" w:cs="Calibri Light"/>
      <w:b/>
      <w:bCs/>
      <w:sz w:val="22"/>
    </w:rPr>
  </w:style>
  <w:style w:type="paragraph" w:customStyle="1" w:styleId="Encabezado4">
    <w:name w:val="Encabezado 4"/>
    <w:basedOn w:val="Normal"/>
    <w:next w:val="Normal"/>
    <w:unhideWhenUsed/>
    <w:qFormat/>
    <w:rsid w:val="007C7D6B"/>
    <w:pPr>
      <w:keepNext/>
      <w:keepLines/>
      <w:numPr>
        <w:ilvl w:val="3"/>
        <w:numId w:val="25"/>
      </w:numPr>
      <w:tabs>
        <w:tab w:val="num" w:pos="3000"/>
      </w:tabs>
      <w:suppressAutoHyphens/>
      <w:spacing w:before="200" w:after="0"/>
      <w:ind w:left="864" w:firstLine="0"/>
      <w:outlineLvl w:val="3"/>
    </w:pPr>
    <w:rPr>
      <w:rFonts w:eastAsia="MS Gothic" w:cs="Calibri Light"/>
      <w:b/>
      <w:bCs/>
      <w:i/>
      <w:iCs/>
    </w:rPr>
  </w:style>
  <w:style w:type="paragraph" w:customStyle="1" w:styleId="Encabezado5">
    <w:name w:val="Encabezado 5"/>
    <w:basedOn w:val="Normal"/>
    <w:next w:val="Normal"/>
    <w:unhideWhenUsed/>
    <w:qFormat/>
    <w:rsid w:val="007C7D6B"/>
    <w:pPr>
      <w:keepNext/>
      <w:keepLines/>
      <w:numPr>
        <w:ilvl w:val="4"/>
        <w:numId w:val="25"/>
      </w:numPr>
      <w:suppressAutoHyphens/>
      <w:spacing w:before="200" w:after="0" w:line="276" w:lineRule="auto"/>
      <w:jc w:val="left"/>
      <w:outlineLvl w:val="4"/>
    </w:pPr>
    <w:rPr>
      <w:rFonts w:ascii="Cambria" w:eastAsia="Times New Roman" w:hAnsi="Cambria" w:cs="Times New Roman"/>
      <w:color w:val="243F60"/>
      <w:lang w:val="x-none" w:eastAsia="x-none"/>
    </w:rPr>
  </w:style>
  <w:style w:type="paragraph" w:customStyle="1" w:styleId="Encabezado6">
    <w:name w:val="Encabezado 6"/>
    <w:basedOn w:val="Normal"/>
    <w:next w:val="Normal"/>
    <w:uiPriority w:val="9"/>
    <w:semiHidden/>
    <w:unhideWhenUsed/>
    <w:qFormat/>
    <w:rsid w:val="007C7D6B"/>
    <w:pPr>
      <w:numPr>
        <w:ilvl w:val="5"/>
        <w:numId w:val="25"/>
      </w:numPr>
      <w:suppressAutoHyphens/>
      <w:spacing w:before="240" w:after="60"/>
      <w:outlineLvl w:val="5"/>
    </w:pPr>
    <w:rPr>
      <w:rFonts w:ascii="Times New Roman" w:eastAsia="Times New Roman" w:hAnsi="Times New Roman" w:cs="Times New Roman"/>
      <w:b/>
      <w:bCs/>
      <w:sz w:val="22"/>
      <w:szCs w:val="22"/>
    </w:rPr>
  </w:style>
  <w:style w:type="paragraph" w:customStyle="1" w:styleId="Encabezado7">
    <w:name w:val="Encabezado 7"/>
    <w:basedOn w:val="Normal"/>
    <w:next w:val="Normal"/>
    <w:uiPriority w:val="9"/>
    <w:semiHidden/>
    <w:unhideWhenUsed/>
    <w:qFormat/>
    <w:rsid w:val="007C7D6B"/>
    <w:pPr>
      <w:keepNext/>
      <w:keepLines/>
      <w:numPr>
        <w:ilvl w:val="6"/>
        <w:numId w:val="25"/>
      </w:numPr>
      <w:suppressAutoHyphens/>
      <w:spacing w:before="40" w:after="0"/>
      <w:outlineLvl w:val="6"/>
    </w:pPr>
    <w:rPr>
      <w:rFonts w:ascii="Calibri" w:eastAsia="Times New Roman" w:hAnsi="Calibri" w:cs="Times New Roman"/>
      <w:i/>
      <w:iCs/>
      <w:color w:val="243F60"/>
      <w:sz w:val="22"/>
      <w:szCs w:val="22"/>
    </w:rPr>
  </w:style>
  <w:style w:type="paragraph" w:customStyle="1" w:styleId="Encabezado8">
    <w:name w:val="Encabezado 8"/>
    <w:basedOn w:val="Normal"/>
    <w:next w:val="Normal"/>
    <w:uiPriority w:val="99"/>
    <w:qFormat/>
    <w:rsid w:val="007C7D6B"/>
    <w:pPr>
      <w:numPr>
        <w:ilvl w:val="7"/>
        <w:numId w:val="25"/>
      </w:numPr>
      <w:suppressAutoHyphens/>
      <w:spacing w:before="240" w:after="60" w:line="240" w:lineRule="auto"/>
      <w:jc w:val="left"/>
      <w:outlineLvl w:val="7"/>
    </w:pPr>
    <w:rPr>
      <w:rFonts w:ascii="Times New Roman" w:eastAsia="Times New Roman" w:hAnsi="Times New Roman" w:cs="Times New Roman"/>
      <w:i/>
      <w:iCs/>
      <w:sz w:val="24"/>
      <w:szCs w:val="24"/>
      <w:lang w:val="en-US" w:eastAsia="x-none"/>
    </w:rPr>
  </w:style>
  <w:style w:type="paragraph" w:customStyle="1" w:styleId="Encabezado9">
    <w:name w:val="Encabezado 9"/>
    <w:basedOn w:val="Normal"/>
    <w:next w:val="Normal"/>
    <w:uiPriority w:val="99"/>
    <w:qFormat/>
    <w:rsid w:val="007C7D6B"/>
    <w:pPr>
      <w:numPr>
        <w:ilvl w:val="8"/>
        <w:numId w:val="25"/>
      </w:numPr>
      <w:suppressAutoHyphens/>
      <w:spacing w:before="240" w:after="60" w:line="240" w:lineRule="auto"/>
      <w:jc w:val="left"/>
      <w:outlineLvl w:val="8"/>
    </w:pPr>
    <w:rPr>
      <w:rFonts w:eastAsia="Times New Roman" w:cs="Times New Roman"/>
      <w:sz w:val="22"/>
      <w:szCs w:val="22"/>
      <w:lang w:val="en-US" w:eastAsia="x-none"/>
    </w:rPr>
  </w:style>
  <w:style w:type="character" w:customStyle="1" w:styleId="EnlacedeInternet">
    <w:name w:val="Enlace de Internet"/>
    <w:basedOn w:val="Fuentedeprrafopredeter"/>
    <w:uiPriority w:val="99"/>
    <w:unhideWhenUsed/>
    <w:rsid w:val="007C7D6B"/>
    <w:rPr>
      <w:color w:val="0563C1"/>
      <w:u w:val="single"/>
    </w:rPr>
  </w:style>
  <w:style w:type="character" w:customStyle="1" w:styleId="Destacado">
    <w:name w:val="Destacado"/>
    <w:uiPriority w:val="20"/>
    <w:qFormat/>
    <w:rsid w:val="007C7D6B"/>
    <w:rPr>
      <w:i/>
      <w:iCs/>
    </w:rPr>
  </w:style>
  <w:style w:type="character" w:customStyle="1" w:styleId="SangradetextonormalCar1">
    <w:name w:val="Sangría de texto normal Car1"/>
    <w:basedOn w:val="TextoindependienteCar"/>
    <w:uiPriority w:val="99"/>
    <w:semiHidden/>
    <w:qFormat/>
    <w:rsid w:val="007C7D6B"/>
    <w:rPr>
      <w:rFonts w:ascii="CG Times" w:eastAsia="Calibri" w:hAnsi="CG Times" w:cs="Times New Roman"/>
      <w:sz w:val="22"/>
      <w:szCs w:val="22"/>
      <w:lang w:val="x-none" w:eastAsia="en-US"/>
    </w:rPr>
  </w:style>
  <w:style w:type="character" w:customStyle="1" w:styleId="ListLabel1">
    <w:name w:val="ListLabel 1"/>
    <w:qFormat/>
    <w:rsid w:val="007C7D6B"/>
    <w:rPr>
      <w:rFonts w:eastAsia="Times New Roman" w:cs="Times New Roman"/>
    </w:rPr>
  </w:style>
  <w:style w:type="character" w:customStyle="1" w:styleId="ListLabel2">
    <w:name w:val="ListLabel 2"/>
    <w:qFormat/>
    <w:rsid w:val="007C7D6B"/>
    <w:rPr>
      <w:rFonts w:cs="Courier New"/>
    </w:rPr>
  </w:style>
  <w:style w:type="character" w:customStyle="1" w:styleId="ListLabel3">
    <w:name w:val="ListLabel 3"/>
    <w:qFormat/>
    <w:rsid w:val="007C7D6B"/>
    <w:rPr>
      <w:b/>
    </w:rPr>
  </w:style>
  <w:style w:type="character" w:customStyle="1" w:styleId="ListLabel4">
    <w:name w:val="ListLabel 4"/>
    <w:qFormat/>
    <w:rsid w:val="007C7D6B"/>
    <w:rPr>
      <w:u w:val="none"/>
    </w:rPr>
  </w:style>
  <w:style w:type="character" w:customStyle="1" w:styleId="ListLabel5">
    <w:name w:val="ListLabel 5"/>
    <w:qFormat/>
    <w:rsid w:val="007C7D6B"/>
    <w:rPr>
      <w:b/>
      <w:sz w:val="24"/>
      <w:szCs w:val="24"/>
    </w:rPr>
  </w:style>
  <w:style w:type="character" w:customStyle="1" w:styleId="ListLabel6">
    <w:name w:val="ListLabel 6"/>
    <w:qFormat/>
    <w:rsid w:val="007C7D6B"/>
    <w:rPr>
      <w:sz w:val="20"/>
    </w:rPr>
  </w:style>
  <w:style w:type="paragraph" w:customStyle="1" w:styleId="Cuerpodetexto">
    <w:name w:val="Cuerpo de texto"/>
    <w:basedOn w:val="Normal"/>
    <w:uiPriority w:val="99"/>
    <w:rsid w:val="007C7D6B"/>
    <w:pPr>
      <w:widowControl w:val="0"/>
      <w:suppressAutoHyphens/>
      <w:spacing w:after="0" w:line="480" w:lineRule="atLeast"/>
      <w:textAlignment w:val="baseline"/>
    </w:pPr>
    <w:rPr>
      <w:rFonts w:ascii="CG Times" w:eastAsia="Times New Roman" w:hAnsi="CG Times" w:cs="Times New Roman"/>
      <w:sz w:val="24"/>
      <w:lang w:val="x-none"/>
    </w:rPr>
  </w:style>
  <w:style w:type="paragraph" w:customStyle="1" w:styleId="Leyenda">
    <w:name w:val="Leyenda"/>
    <w:basedOn w:val="Normal"/>
    <w:rsid w:val="007C7D6B"/>
    <w:pPr>
      <w:suppressLineNumbers/>
      <w:suppressAutoHyphens/>
      <w:spacing w:before="120" w:after="120"/>
    </w:pPr>
    <w:rPr>
      <w:i/>
      <w:iCs/>
      <w:sz w:val="24"/>
      <w:szCs w:val="24"/>
    </w:rPr>
  </w:style>
  <w:style w:type="paragraph" w:customStyle="1" w:styleId="Encabezamiento">
    <w:name w:val="Encabezamiento"/>
    <w:basedOn w:val="Normal"/>
    <w:unhideWhenUsed/>
    <w:rsid w:val="007C7D6B"/>
    <w:pPr>
      <w:tabs>
        <w:tab w:val="center" w:pos="4252"/>
        <w:tab w:val="right" w:pos="8504"/>
      </w:tabs>
      <w:suppressAutoHyphens/>
      <w:spacing w:after="0" w:line="240" w:lineRule="auto"/>
    </w:pPr>
  </w:style>
  <w:style w:type="paragraph" w:styleId="ndice3">
    <w:name w:val="index 3"/>
    <w:basedOn w:val="Normal"/>
    <w:next w:val="Normal"/>
    <w:autoRedefine/>
    <w:uiPriority w:val="39"/>
    <w:qFormat/>
    <w:rsid w:val="007C7D6B"/>
    <w:pPr>
      <w:tabs>
        <w:tab w:val="left" w:pos="1320"/>
        <w:tab w:val="right" w:leader="dot" w:pos="9498"/>
      </w:tabs>
      <w:suppressAutoHyphens/>
      <w:spacing w:after="0" w:line="240" w:lineRule="auto"/>
      <w:ind w:left="480"/>
    </w:pPr>
    <w:rPr>
      <w:rFonts w:eastAsia="Times New Roman" w:cs="Times New Roman"/>
      <w:szCs w:val="24"/>
      <w:lang w:eastAsia="es-ES"/>
    </w:rPr>
  </w:style>
  <w:style w:type="paragraph" w:styleId="ndice1">
    <w:name w:val="index 1"/>
    <w:basedOn w:val="Normal"/>
    <w:next w:val="Normal"/>
    <w:autoRedefine/>
    <w:uiPriority w:val="39"/>
    <w:qFormat/>
    <w:rsid w:val="007C7D6B"/>
    <w:pPr>
      <w:tabs>
        <w:tab w:val="left" w:pos="567"/>
        <w:tab w:val="right" w:leader="dot" w:pos="7938"/>
      </w:tabs>
      <w:suppressAutoHyphens/>
      <w:spacing w:after="0"/>
    </w:pPr>
    <w:rPr>
      <w:rFonts w:eastAsia="Times New Roman" w:cs="Times New Roman"/>
      <w:b/>
      <w:sz w:val="22"/>
      <w:szCs w:val="25"/>
      <w:u w:val="single"/>
      <w:lang w:val="en-US" w:eastAsia="es-ES"/>
    </w:rPr>
  </w:style>
  <w:style w:type="paragraph" w:styleId="ndice2">
    <w:name w:val="index 2"/>
    <w:basedOn w:val="Normal"/>
    <w:next w:val="Normal"/>
    <w:autoRedefine/>
    <w:uiPriority w:val="39"/>
    <w:qFormat/>
    <w:rsid w:val="007C7D6B"/>
    <w:pPr>
      <w:tabs>
        <w:tab w:val="left" w:pos="720"/>
        <w:tab w:val="right" w:leader="dot" w:pos="9530"/>
      </w:tabs>
      <w:suppressAutoHyphens/>
      <w:spacing w:after="0" w:line="240" w:lineRule="auto"/>
      <w:ind w:left="720" w:hanging="360"/>
    </w:pPr>
    <w:rPr>
      <w:rFonts w:eastAsia="Times New Roman" w:cs="Times New Roman"/>
      <w:szCs w:val="24"/>
      <w:lang w:eastAsia="es-ES"/>
    </w:rPr>
  </w:style>
  <w:style w:type="paragraph" w:customStyle="1" w:styleId="Cuerpodetextoconsangra">
    <w:name w:val="Cuerpo de texto con sangría"/>
    <w:basedOn w:val="Normal"/>
    <w:uiPriority w:val="99"/>
    <w:rsid w:val="007C7D6B"/>
    <w:pPr>
      <w:suppressAutoHyphens/>
      <w:spacing w:after="120" w:line="240" w:lineRule="auto"/>
      <w:ind w:left="283"/>
      <w:jc w:val="left"/>
    </w:pPr>
    <w:rPr>
      <w:rFonts w:ascii="Times New Roman" w:eastAsia="Times New Roman" w:hAnsi="Times New Roman" w:cs="Times New Roman"/>
      <w:sz w:val="24"/>
      <w:szCs w:val="24"/>
      <w:lang w:val="x-none" w:eastAsia="x-none"/>
    </w:rPr>
  </w:style>
  <w:style w:type="paragraph" w:styleId="ndice5">
    <w:name w:val="index 5"/>
    <w:basedOn w:val="Normal"/>
    <w:next w:val="Normal"/>
    <w:autoRedefine/>
    <w:uiPriority w:val="39"/>
    <w:rsid w:val="007C7D6B"/>
    <w:pPr>
      <w:suppressAutoHyphens/>
      <w:spacing w:after="0" w:line="240" w:lineRule="auto"/>
      <w:ind w:left="960"/>
      <w:jc w:val="left"/>
    </w:pPr>
    <w:rPr>
      <w:rFonts w:eastAsia="Times New Roman" w:cs="Times New Roman"/>
      <w:sz w:val="24"/>
      <w:szCs w:val="24"/>
      <w:lang w:eastAsia="es-ES"/>
    </w:rPr>
  </w:style>
  <w:style w:type="paragraph" w:styleId="ndice4">
    <w:name w:val="index 4"/>
    <w:basedOn w:val="Normal"/>
    <w:next w:val="Normal"/>
    <w:autoRedefine/>
    <w:uiPriority w:val="39"/>
    <w:rsid w:val="007C7D6B"/>
    <w:pPr>
      <w:suppressAutoHyphens/>
      <w:spacing w:after="0" w:line="240" w:lineRule="auto"/>
      <w:ind w:left="720"/>
      <w:jc w:val="left"/>
    </w:pPr>
    <w:rPr>
      <w:rFonts w:eastAsia="Times New Roman" w:cs="Times New Roman"/>
      <w:sz w:val="24"/>
      <w:szCs w:val="24"/>
      <w:lang w:eastAsia="es-ES"/>
    </w:rPr>
  </w:style>
  <w:style w:type="paragraph" w:customStyle="1" w:styleId="Encabezadodelndice">
    <w:name w:val="Encabezado del índice"/>
    <w:basedOn w:val="Encabezado1"/>
    <w:next w:val="Normal"/>
    <w:uiPriority w:val="39"/>
    <w:unhideWhenUsed/>
    <w:qFormat/>
    <w:rsid w:val="007C7D6B"/>
    <w:pPr>
      <w:keepLines w:val="0"/>
      <w:numPr>
        <w:numId w:val="0"/>
      </w:numPr>
      <w:spacing w:before="240" w:after="60" w:line="276" w:lineRule="auto"/>
      <w:jc w:val="left"/>
    </w:pPr>
    <w:rPr>
      <w:rFonts w:ascii="Calibri Light" w:eastAsia="Times New Roman" w:hAnsi="Calibri Light" w:cs="Times New Roman"/>
      <w:sz w:val="32"/>
      <w:szCs w:val="32"/>
    </w:rPr>
  </w:style>
  <w:style w:type="paragraph" w:styleId="ndice9">
    <w:name w:val="index 9"/>
    <w:basedOn w:val="ndice"/>
    <w:autoRedefine/>
    <w:uiPriority w:val="39"/>
    <w:unhideWhenUsed/>
    <w:rsid w:val="007C7D6B"/>
    <w:pPr>
      <w:suppressAutoHyphens w:val="0"/>
      <w:spacing w:before="120" w:line="276" w:lineRule="auto"/>
      <w:ind w:left="1760"/>
      <w:jc w:val="both"/>
    </w:pPr>
    <w:rPr>
      <w:rFonts w:ascii="Cambria" w:eastAsia="Calibri" w:hAnsi="Cambria" w:cs="Times New Roman"/>
      <w:sz w:val="20"/>
      <w:szCs w:val="20"/>
      <w:lang w:eastAsia="en-US"/>
    </w:rPr>
  </w:style>
  <w:style w:type="paragraph" w:styleId="ndice8">
    <w:name w:val="index 8"/>
    <w:basedOn w:val="ndice"/>
    <w:autoRedefine/>
    <w:uiPriority w:val="39"/>
    <w:unhideWhenUsed/>
    <w:rsid w:val="007C7D6B"/>
    <w:pPr>
      <w:suppressAutoHyphens w:val="0"/>
      <w:spacing w:before="120" w:line="276" w:lineRule="auto"/>
      <w:ind w:left="1540"/>
      <w:jc w:val="both"/>
    </w:pPr>
    <w:rPr>
      <w:rFonts w:ascii="Cambria" w:eastAsia="Calibri" w:hAnsi="Cambria" w:cs="Times New Roman"/>
      <w:sz w:val="20"/>
      <w:szCs w:val="20"/>
      <w:lang w:eastAsia="en-US"/>
    </w:rPr>
  </w:style>
  <w:style w:type="paragraph" w:styleId="ndice7">
    <w:name w:val="index 7"/>
    <w:basedOn w:val="ndice"/>
    <w:autoRedefine/>
    <w:uiPriority w:val="39"/>
    <w:unhideWhenUsed/>
    <w:rsid w:val="007C7D6B"/>
    <w:pPr>
      <w:suppressAutoHyphens w:val="0"/>
      <w:spacing w:before="120" w:line="276" w:lineRule="auto"/>
      <w:ind w:left="1320"/>
      <w:jc w:val="both"/>
    </w:pPr>
    <w:rPr>
      <w:rFonts w:ascii="Cambria" w:eastAsia="Calibri" w:hAnsi="Cambria" w:cs="Times New Roman"/>
      <w:sz w:val="20"/>
      <w:szCs w:val="20"/>
      <w:lang w:eastAsia="en-US"/>
    </w:rPr>
  </w:style>
  <w:style w:type="paragraph" w:styleId="ndice6">
    <w:name w:val="index 6"/>
    <w:basedOn w:val="ndice"/>
    <w:autoRedefine/>
    <w:uiPriority w:val="39"/>
    <w:unhideWhenUsed/>
    <w:rsid w:val="007C7D6B"/>
    <w:pPr>
      <w:suppressAutoHyphens w:val="0"/>
      <w:spacing w:before="120" w:line="276" w:lineRule="auto"/>
      <w:ind w:left="1100"/>
      <w:jc w:val="both"/>
    </w:pPr>
    <w:rPr>
      <w:rFonts w:ascii="Cambria" w:eastAsia="Calibri" w:hAnsi="Cambria" w:cs="Times New Roman"/>
      <w:sz w:val="20"/>
      <w:szCs w:val="20"/>
      <w:lang w:eastAsia="en-US"/>
    </w:rPr>
  </w:style>
  <w:style w:type="numbering" w:customStyle="1" w:styleId="1111113">
    <w:name w:val="1 / 1.1 / 1.1.13"/>
    <w:next w:val="111111"/>
    <w:rsid w:val="007C7D6B"/>
  </w:style>
  <w:style w:type="numbering" w:customStyle="1" w:styleId="Sinlista11">
    <w:name w:val="Sin lista11"/>
    <w:uiPriority w:val="99"/>
    <w:semiHidden/>
    <w:rsid w:val="007C7D6B"/>
  </w:style>
  <w:style w:type="numbering" w:customStyle="1" w:styleId="11111111">
    <w:name w:val="1 / 1.1 / 1.1.111"/>
    <w:rsid w:val="007C7D6B"/>
  </w:style>
  <w:style w:type="table" w:customStyle="1" w:styleId="Tablaconcuadrcula5">
    <w:name w:val="Tabla con cuadrícula5"/>
    <w:basedOn w:val="Tablanormal"/>
    <w:next w:val="Tablaconcuadrcula"/>
    <w:rsid w:val="007C7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
    <w:name w:val="Lista clara - Énfasis 31"/>
    <w:basedOn w:val="Tablanormal"/>
    <w:next w:val="Listaclara-nfasis3"/>
    <w:uiPriority w:val="61"/>
    <w:rsid w:val="007C7D6B"/>
    <w:pPr>
      <w:spacing w:after="0" w:line="240" w:lineRule="auto"/>
    </w:pPr>
    <w:rPr>
      <w:lang w:eastAsia="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media2-nfasis11">
    <w:name w:val="Lista media 2 - Énfasis 11"/>
    <w:basedOn w:val="Tablanormal"/>
    <w:next w:val="Listamedia2-nfasis1"/>
    <w:uiPriority w:val="66"/>
    <w:rsid w:val="007C7D6B"/>
    <w:pPr>
      <w:spacing w:after="0" w:line="240" w:lineRule="auto"/>
    </w:pPr>
    <w:rPr>
      <w:color w:val="000000"/>
      <w:lang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aconcuadrcula11">
    <w:name w:val="Tabla con cuadrícula11"/>
    <w:basedOn w:val="Tablanormal"/>
    <w:rsid w:val="007C7D6B"/>
    <w:pPr>
      <w:spacing w:after="0" w:line="240" w:lineRule="auto"/>
    </w:pPr>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tema1">
    <w:name w:val="Tabla con tema1"/>
    <w:basedOn w:val="Tablanormal"/>
    <w:next w:val="Tablacontema"/>
    <w:rsid w:val="007C7D6B"/>
    <w:pPr>
      <w:spacing w:after="0" w:line="240" w:lineRule="auto"/>
    </w:pPr>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olumnas21">
    <w:name w:val="Tabla con columnas 21"/>
    <w:basedOn w:val="Tablanormal"/>
    <w:next w:val="Tablaconcolumnas2"/>
    <w:unhideWhenUsed/>
    <w:rsid w:val="007C7D6B"/>
    <w:pPr>
      <w:spacing w:after="200" w:line="276" w:lineRule="auto"/>
    </w:pPr>
    <w:rPr>
      <w:b/>
      <w:bCs/>
      <w:lang w:eastAsia="es-E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uadrcula110">
    <w:name w:val="Tabla con cuadrícula 11"/>
    <w:basedOn w:val="Tablanormal"/>
    <w:next w:val="Tablaconcuadrcula10"/>
    <w:semiHidden/>
    <w:unhideWhenUsed/>
    <w:rsid w:val="007C7D6B"/>
    <w:pPr>
      <w:spacing w:after="0" w:line="100" w:lineRule="atLeast"/>
    </w:pPr>
    <w:rPr>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customStyle="1" w:styleId="Sombreadoclaro-nfasis11">
    <w:name w:val="Sombreado claro - Énfasis 11"/>
    <w:basedOn w:val="Tablanormal"/>
    <w:next w:val="Sombreadoclaro-nfasis1"/>
    <w:uiPriority w:val="60"/>
    <w:unhideWhenUsed/>
    <w:rsid w:val="007C7D6B"/>
    <w:pPr>
      <w:spacing w:after="0" w:line="240" w:lineRule="auto"/>
    </w:pPr>
    <w:rPr>
      <w:color w:val="365F91"/>
      <w:lang w:eastAsia="es-ES"/>
    </w:rPr>
    <w:tblPr>
      <w:tblStyleRowBandSize w:val="1"/>
      <w:tblStyleColBandSize w:val="1"/>
      <w:tblBorders>
        <w:top w:val="single" w:sz="8" w:space="0" w:color="4F81BD"/>
        <w:bottom w:val="single" w:sz="8" w:space="0" w:color="4F81BD"/>
      </w:tblBorders>
    </w:tblPr>
    <w:tblStylePr w:type="firstRow">
      <w:pPr>
        <w:spacing w:beforeLines="0" w:before="0" w:afterLines="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afterLines="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media1-nfasis11">
    <w:name w:val="Lista media 1 - Énfasis 11"/>
    <w:basedOn w:val="Tablanormal"/>
    <w:next w:val="Listamedia1-nfasis1"/>
    <w:uiPriority w:val="65"/>
    <w:unhideWhenUsed/>
    <w:rsid w:val="007C7D6B"/>
    <w:pPr>
      <w:spacing w:after="0" w:line="240" w:lineRule="auto"/>
    </w:pPr>
    <w:rPr>
      <w:color w:val="000000"/>
      <w:lang w:eastAsia="es-ES"/>
    </w:rPr>
    <w:tblPr>
      <w:tblStyleRowBandSize w:val="1"/>
      <w:tblStyleColBandSize w:val="1"/>
      <w:tblBorders>
        <w:top w:val="single" w:sz="8" w:space="0" w:color="4F81BD"/>
        <w:bottom w:val="single" w:sz="8" w:space="0" w:color="4F81BD"/>
      </w:tblBorders>
    </w:tblPr>
    <w:tblStylePr w:type="firstRow">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Cuadrculaclara-nfasis31">
    <w:name w:val="Cuadrícula clara - Énfasis 31"/>
    <w:basedOn w:val="Tablanormal"/>
    <w:next w:val="Cuadrculaclara-nfasis3"/>
    <w:uiPriority w:val="62"/>
    <w:unhideWhenUsed/>
    <w:rsid w:val="007C7D6B"/>
    <w:pPr>
      <w:spacing w:after="0" w:line="240" w:lineRule="auto"/>
    </w:pPr>
    <w:rPr>
      <w:lang w:eastAsia="es-E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afterLines="0" w:after="0" w:line="240" w:lineRule="auto"/>
      </w:pPr>
      <w:rPr>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b/>
        <w:bCs/>
      </w:rPr>
    </w:tblStylePr>
    <w:tblStylePr w:type="lastCol">
      <w:rPr>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Sombreadomedio1-nfasis31">
    <w:name w:val="Sombreado medio 1 - Énfasis 31"/>
    <w:basedOn w:val="Tablanormal"/>
    <w:next w:val="Sombreadomedio1-nfasis3"/>
    <w:uiPriority w:val="63"/>
    <w:unhideWhenUsed/>
    <w:rsid w:val="007C7D6B"/>
    <w:pPr>
      <w:spacing w:after="0" w:line="240" w:lineRule="auto"/>
    </w:pPr>
    <w:rPr>
      <w:lang w:eastAsia="es-E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afterLines="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afterLines="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Listamedia1-nfasis31">
    <w:name w:val="Lista media 1 - Énfasis 31"/>
    <w:basedOn w:val="Tablanormal"/>
    <w:next w:val="Listamedia1-nfasis3"/>
    <w:uiPriority w:val="65"/>
    <w:unhideWhenUsed/>
    <w:rsid w:val="007C7D6B"/>
    <w:pPr>
      <w:spacing w:after="0" w:line="240" w:lineRule="auto"/>
    </w:pPr>
    <w:rPr>
      <w:color w:val="000000"/>
      <w:lang w:eastAsia="es-ES"/>
    </w:rPr>
    <w:tblPr>
      <w:tblStyleRowBandSize w:val="1"/>
      <w:tblStyleColBandSize w:val="1"/>
      <w:tblBorders>
        <w:top w:val="single" w:sz="8" w:space="0" w:color="9BBB59"/>
        <w:bottom w:val="single" w:sz="8" w:space="0" w:color="9BBB59"/>
      </w:tblBorders>
    </w:tblPr>
    <w:tblStylePr w:type="firstRow">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Sombreadovistoso-nfasis31">
    <w:name w:val="Sombreado vistoso - Énfasis 31"/>
    <w:basedOn w:val="Tablanormal"/>
    <w:next w:val="Sombreadovistoso-nfasis3"/>
    <w:uiPriority w:val="71"/>
    <w:unhideWhenUsed/>
    <w:rsid w:val="007C7D6B"/>
    <w:pPr>
      <w:spacing w:after="0" w:line="240" w:lineRule="auto"/>
    </w:pPr>
    <w:rPr>
      <w:color w:val="000000"/>
      <w:lang w:eastAsia="es-ES"/>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Sombreadoclaro-nfasis51">
    <w:name w:val="Sombreado claro - Énfasis 51"/>
    <w:basedOn w:val="Tablanormal"/>
    <w:next w:val="Sombreadoclaro-nfasis5"/>
    <w:uiPriority w:val="60"/>
    <w:unhideWhenUsed/>
    <w:rsid w:val="007C7D6B"/>
    <w:pPr>
      <w:spacing w:after="0" w:line="240" w:lineRule="auto"/>
    </w:pPr>
    <w:rPr>
      <w:color w:val="31849B"/>
      <w:lang w:eastAsia="es-ES"/>
    </w:rPr>
    <w:tblPr>
      <w:tblStyleRowBandSize w:val="1"/>
      <w:tblStyleColBandSize w:val="1"/>
      <w:tblBorders>
        <w:top w:val="single" w:sz="8" w:space="0" w:color="4BACC6"/>
        <w:bottom w:val="single" w:sz="8" w:space="0" w:color="4BACC6"/>
      </w:tblBorders>
    </w:tblPr>
    <w:tblStylePr w:type="firstRow">
      <w:pPr>
        <w:spacing w:beforeLines="0" w:before="0" w:afterLines="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afterLines="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uadrculaclara-nfasis51">
    <w:name w:val="Cuadrícula clara - Énfasis 51"/>
    <w:basedOn w:val="Tablanormal"/>
    <w:next w:val="Cuadrculaclara-nfasis5"/>
    <w:uiPriority w:val="62"/>
    <w:unhideWhenUsed/>
    <w:rsid w:val="007C7D6B"/>
    <w:pPr>
      <w:spacing w:after="0" w:line="240" w:lineRule="auto"/>
    </w:pPr>
    <w:rPr>
      <w:lang w:eastAsia="es-E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afterLines="0" w:after="0" w:line="240" w:lineRule="auto"/>
      </w:pPr>
      <w:rPr>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afterLines="0" w:after="0" w:line="240" w:lineRule="auto"/>
      </w:pPr>
      <w:rPr>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b/>
        <w:bCs/>
      </w:rPr>
    </w:tblStylePr>
    <w:tblStylePr w:type="lastCol">
      <w:rPr>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aconcuadrcula21">
    <w:name w:val="Tabla con cuadrícula21"/>
    <w:basedOn w:val="Tablanormal"/>
    <w:uiPriority w:val="39"/>
    <w:rsid w:val="007C7D6B"/>
    <w:pPr>
      <w:spacing w:after="0" w:line="240" w:lineRule="auto"/>
    </w:pPr>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rsid w:val="007C7D6B"/>
    <w:pPr>
      <w:spacing w:after="0" w:line="240" w:lineRule="auto"/>
    </w:pPr>
    <w:rPr>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111">
    <w:name w:val="Grid Table 3 - Accent 111"/>
    <w:basedOn w:val="Tablanormal"/>
    <w:uiPriority w:val="48"/>
    <w:rsid w:val="007C7D6B"/>
    <w:pPr>
      <w:spacing w:after="0" w:line="240" w:lineRule="auto"/>
    </w:pPr>
    <w:rPr>
      <w:lang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2-Accent111">
    <w:name w:val="Grid Table 2 - Accent 111"/>
    <w:basedOn w:val="Tablanormal"/>
    <w:uiPriority w:val="47"/>
    <w:rsid w:val="007C7D6B"/>
    <w:pPr>
      <w:spacing w:after="0" w:line="240" w:lineRule="auto"/>
    </w:pPr>
    <w:rPr>
      <w:lang w:eastAsia="es-E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1Light-Accent511">
    <w:name w:val="Grid Table 1 Light - Accent 511"/>
    <w:basedOn w:val="Tablanormal"/>
    <w:uiPriority w:val="46"/>
    <w:rsid w:val="007C7D6B"/>
    <w:pPr>
      <w:spacing w:after="0" w:line="240" w:lineRule="auto"/>
    </w:pPr>
    <w:rPr>
      <w:lang w:eastAsia="es-E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GridTable4-Accent111">
    <w:name w:val="Grid Table 4 - Accent 111"/>
    <w:basedOn w:val="Tablanormal"/>
    <w:uiPriority w:val="49"/>
    <w:rsid w:val="007C7D6B"/>
    <w:pPr>
      <w:spacing w:after="0" w:line="240" w:lineRule="auto"/>
    </w:pPr>
    <w:rPr>
      <w:sz w:val="22"/>
      <w:lang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111">
    <w:name w:val="Grid Table 6 Colorful - Accent 111"/>
    <w:basedOn w:val="Tablanormal"/>
    <w:uiPriority w:val="51"/>
    <w:rsid w:val="007C7D6B"/>
    <w:pPr>
      <w:spacing w:after="0" w:line="240" w:lineRule="auto"/>
    </w:pPr>
    <w:rPr>
      <w:color w:val="365F91"/>
      <w:lang w:eastAsia="es-E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ListTable2-Accent111">
    <w:name w:val="List Table 2 - Accent 111"/>
    <w:basedOn w:val="Tablanormal"/>
    <w:uiPriority w:val="47"/>
    <w:rsid w:val="007C7D6B"/>
    <w:pPr>
      <w:spacing w:after="0" w:line="240" w:lineRule="auto"/>
    </w:pPr>
    <w:rPr>
      <w:lang w:eastAsia="es-ES"/>
    </w:rPr>
    <w:tblPr>
      <w:tblStyleRowBandSize w:val="1"/>
      <w:tblStyleColBandSize w:val="1"/>
      <w:tblBorders>
        <w:top w:val="single" w:sz="4" w:space="0" w:color="95B3D7"/>
        <w:bottom w:val="single" w:sz="4" w:space="0" w:color="95B3D7"/>
        <w:insideH w:val="single" w:sz="4" w:space="0" w:color="95B3D7"/>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1Light-Accent111">
    <w:name w:val="Grid Table 1 Light - Accent 111"/>
    <w:basedOn w:val="Tablanormal"/>
    <w:uiPriority w:val="46"/>
    <w:rsid w:val="007C7D6B"/>
    <w:pPr>
      <w:spacing w:after="0" w:line="240" w:lineRule="auto"/>
    </w:pPr>
    <w:rPr>
      <w:lang w:eastAsia="es-E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ListTable3-Accent111">
    <w:name w:val="List Table 3 - Accent 111"/>
    <w:basedOn w:val="Tablanormal"/>
    <w:uiPriority w:val="48"/>
    <w:rsid w:val="007C7D6B"/>
    <w:pPr>
      <w:spacing w:after="0" w:line="240" w:lineRule="auto"/>
    </w:pPr>
    <w:rPr>
      <w:lang w:eastAsia="es-ES"/>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b/>
        <w:bCs/>
        <w:color w:val="FFFFFF"/>
      </w:rPr>
      <w:tblPr/>
      <w:tcPr>
        <w:shd w:val="clear" w:color="auto" w:fill="4F81BD"/>
      </w:tcPr>
    </w:tblStylePr>
    <w:tblStylePr w:type="lastRow">
      <w:rPr>
        <w:b/>
        <w:bCs/>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l2br w:val="nil"/>
          <w:tr2bl w:val="nil"/>
        </w:tcBorders>
        <w:shd w:val="clear" w:color="auto" w:fill="FFFFFF"/>
      </w:tcPr>
    </w:tblStylePr>
    <w:tblStylePr w:type="firstCol">
      <w:rPr>
        <w:b/>
        <w:bCs/>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l2br w:val="nil"/>
          <w:tr2bl w:val="nil"/>
        </w:tcBorders>
        <w:shd w:val="clear" w:color="auto" w:fill="FFFFFF"/>
      </w:tcPr>
    </w:tblStylePr>
    <w:tblStylePr w:type="lastCol">
      <w:rPr>
        <w:b/>
        <w:bCs/>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tblStylePr w:type="swCell">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style>
  <w:style w:type="table" w:customStyle="1" w:styleId="ListTable4-Accent111">
    <w:name w:val="List Table 4 - Accent 111"/>
    <w:basedOn w:val="Tablanormal"/>
    <w:uiPriority w:val="49"/>
    <w:rsid w:val="007C7D6B"/>
    <w:pPr>
      <w:spacing w:after="0" w:line="240" w:lineRule="auto"/>
    </w:pPr>
    <w:rPr>
      <w:lang w:eastAsia="es-ES"/>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5Dark-Accent111">
    <w:name w:val="Grid Table 5 Dark - Accent 111"/>
    <w:basedOn w:val="Tablanormal"/>
    <w:uiPriority w:val="50"/>
    <w:rsid w:val="007C7D6B"/>
    <w:pPr>
      <w:spacing w:after="0" w:line="240" w:lineRule="auto"/>
    </w:pPr>
    <w:rPr>
      <w:lang w:eastAsia="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Sombreadoclaro-nfasis31">
    <w:name w:val="Sombreado claro - Énfasis 31"/>
    <w:basedOn w:val="Tablanormal"/>
    <w:next w:val="Sombreadoclaro-nfasis3"/>
    <w:uiPriority w:val="60"/>
    <w:rsid w:val="007C7D6B"/>
    <w:pPr>
      <w:spacing w:after="0" w:line="240" w:lineRule="auto"/>
    </w:pPr>
    <w:rPr>
      <w:color w:val="76923C"/>
      <w:lang w:eastAsia="es-E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medio1-nfasis11">
    <w:name w:val="Sombreado medio 1 - Énfasis 11"/>
    <w:basedOn w:val="Tablanormal"/>
    <w:next w:val="Sombreadomedio1-nfasis1"/>
    <w:uiPriority w:val="63"/>
    <w:rsid w:val="007C7D6B"/>
    <w:pPr>
      <w:spacing w:after="0" w:line="240" w:lineRule="auto"/>
    </w:pPr>
    <w:rPr>
      <w:lang w:eastAsia="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11">
    <w:name w:val="Lista clara - Énfasis 11"/>
    <w:basedOn w:val="Tablanormal"/>
    <w:next w:val="Listaclara-nfasis1"/>
    <w:uiPriority w:val="61"/>
    <w:rsid w:val="007C7D6B"/>
    <w:pPr>
      <w:spacing w:after="0" w:line="240" w:lineRule="auto"/>
    </w:pPr>
    <w:rPr>
      <w:lang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1-nfasis21">
    <w:name w:val="Sombreado medio 1 - Énfasis 21"/>
    <w:basedOn w:val="Tablanormal"/>
    <w:next w:val="Sombreadomedio1-nfasis2"/>
    <w:uiPriority w:val="63"/>
    <w:rsid w:val="007C7D6B"/>
    <w:pPr>
      <w:spacing w:after="0" w:line="240" w:lineRule="auto"/>
    </w:pPr>
    <w:rPr>
      <w:lang w:eastAsia="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customStyle="1" w:styleId="TextoindependienteCar1">
    <w:name w:val="Texto independiente Car1"/>
    <w:basedOn w:val="Fuentedeprrafopredeter"/>
    <w:uiPriority w:val="99"/>
    <w:rsid w:val="007C7D6B"/>
    <w:rPr>
      <w:rFonts w:ascii="Arial" w:hAnsi="Arial"/>
    </w:rPr>
  </w:style>
  <w:style w:type="paragraph" w:customStyle="1" w:styleId="04xlpa">
    <w:name w:val="_04xlpa"/>
    <w:basedOn w:val="Normal"/>
    <w:rsid w:val="007C7D6B"/>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character" w:customStyle="1" w:styleId="jsgrdq">
    <w:name w:val="jsgrdq"/>
    <w:basedOn w:val="Fuentedeprrafopredeter"/>
    <w:rsid w:val="007C7D6B"/>
  </w:style>
  <w:style w:type="paragraph" w:customStyle="1" w:styleId="enumeracin">
    <w:name w:val="enumeración"/>
    <w:basedOn w:val="Prrafodelista"/>
    <w:next w:val="Normal"/>
    <w:link w:val="enumeracinCar"/>
    <w:autoRedefine/>
    <w:qFormat/>
    <w:rsid w:val="003F131B"/>
    <w:pPr>
      <w:numPr>
        <w:numId w:val="30"/>
      </w:numPr>
      <w:spacing w:after="200"/>
      <w:jc w:val="left"/>
    </w:pPr>
    <w:rPr>
      <w:rFonts w:eastAsia="Calibri"/>
      <w:bCs/>
    </w:rPr>
  </w:style>
  <w:style w:type="character" w:customStyle="1" w:styleId="enumeracinCar">
    <w:name w:val="enumeración Car"/>
    <w:link w:val="enumeracin"/>
    <w:rsid w:val="003F131B"/>
    <w:rPr>
      <w:rFonts w:ascii="Arial" w:eastAsia="Calibri" w:hAnsi="Arial"/>
      <w:bCs/>
    </w:rPr>
  </w:style>
  <w:style w:type="character" w:customStyle="1" w:styleId="hwtze">
    <w:name w:val="hwtze"/>
    <w:basedOn w:val="Fuentedeprrafopredeter"/>
    <w:rsid w:val="006E08FE"/>
  </w:style>
  <w:style w:type="character" w:customStyle="1" w:styleId="rynqvb">
    <w:name w:val="rynqvb"/>
    <w:basedOn w:val="Fuentedeprrafopredeter"/>
    <w:rsid w:val="006E08FE"/>
  </w:style>
  <w:style w:type="character" w:customStyle="1" w:styleId="Mencinsinresolver1">
    <w:name w:val="Mención sin resolver1"/>
    <w:basedOn w:val="Fuentedeprrafopredeter"/>
    <w:uiPriority w:val="99"/>
    <w:semiHidden/>
    <w:unhideWhenUsed/>
    <w:rsid w:val="00722A6C"/>
    <w:rPr>
      <w:color w:val="605E5C"/>
      <w:shd w:val="clear" w:color="auto" w:fill="E1DFDD"/>
    </w:rPr>
  </w:style>
  <w:style w:type="table" w:styleId="Cuadrculamedia3-nfasis1">
    <w:name w:val="Medium Grid 3 Accent 1"/>
    <w:basedOn w:val="Tablanormal"/>
    <w:uiPriority w:val="69"/>
    <w:rsid w:val="0068776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Tabladecuadrcula4-nfasis11">
    <w:name w:val="Tabla de cuadrícula 4 - Énfasis 11"/>
    <w:basedOn w:val="Tablanormal"/>
    <w:uiPriority w:val="49"/>
    <w:rsid w:val="000357EE"/>
    <w:pPr>
      <w:spacing w:after="0" w:line="240" w:lineRule="auto"/>
    </w:pPr>
    <w:rPr>
      <w:rFonts w:asciiTheme="minorHAnsi" w:hAnsiTheme="minorHAnsi" w:cstheme="minorBidi"/>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Sombreadomedio1-nfasis211">
    <w:name w:val="Sombreado medio 1 - Énfasis 211"/>
    <w:basedOn w:val="Tablanormal"/>
    <w:uiPriority w:val="63"/>
    <w:rsid w:val="00F94F66"/>
    <w:pPr>
      <w:spacing w:after="0" w:line="240" w:lineRule="auto"/>
    </w:pPr>
    <w:rPr>
      <w:rFonts w:eastAsia="Apto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Sombreadomedio1-nfasis212">
    <w:name w:val="Sombreado medio 1 - Énfasis 212"/>
    <w:basedOn w:val="Tablanormal"/>
    <w:uiPriority w:val="63"/>
    <w:rsid w:val="006D27F6"/>
    <w:pPr>
      <w:spacing w:after="0" w:line="240" w:lineRule="auto"/>
    </w:pPr>
    <w:rPr>
      <w:rFonts w:eastAsia="Apto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Sombreadomedio1-nfasis213">
    <w:name w:val="Sombreado medio 1 - Énfasis 213"/>
    <w:basedOn w:val="Tablanormal"/>
    <w:uiPriority w:val="63"/>
    <w:rsid w:val="006D27F6"/>
    <w:pPr>
      <w:spacing w:after="0" w:line="240" w:lineRule="auto"/>
    </w:pPr>
    <w:rPr>
      <w:rFonts w:eastAsia="Apto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aconcuadrcula4-nfasis11">
    <w:name w:val="Tabla con cuadrícula 4 - Énfasis 11"/>
    <w:basedOn w:val="Tablanormal"/>
    <w:next w:val="Tabladecuadrcula4-nfasis11"/>
    <w:uiPriority w:val="49"/>
    <w:rsid w:val="00563F20"/>
    <w:pPr>
      <w:spacing w:after="0" w:line="240" w:lineRule="auto"/>
    </w:pPr>
    <w:rPr>
      <w:rFonts w:eastAsia="Calibri" w:cs="Times New Roman"/>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normaltextrun">
    <w:name w:val="normaltextrun"/>
    <w:basedOn w:val="Fuentedeprrafopredeter"/>
    <w:rsid w:val="002B61D8"/>
  </w:style>
  <w:style w:type="paragraph" w:customStyle="1" w:styleId="p1">
    <w:name w:val="p1"/>
    <w:basedOn w:val="Normal"/>
    <w:qFormat/>
    <w:rsid w:val="00931220"/>
    <w:pPr>
      <w:suppressAutoHyphens/>
      <w:spacing w:after="0" w:line="240" w:lineRule="auto"/>
      <w:jc w:val="left"/>
    </w:pPr>
    <w:rPr>
      <w:rFonts w:ascii="Times" w:eastAsia="SimSun" w:hAnsi="Times" w:cs="Mangal"/>
      <w:kern w:val="2"/>
      <w:sz w:val="18"/>
      <w:szCs w:val="18"/>
      <w:lang w:bidi="hi-IN"/>
    </w:rPr>
  </w:style>
  <w:style w:type="character" w:styleId="Mencinsinresolver">
    <w:name w:val="Unresolved Mention"/>
    <w:basedOn w:val="Fuentedeprrafopredeter"/>
    <w:uiPriority w:val="99"/>
    <w:semiHidden/>
    <w:unhideWhenUsed/>
    <w:rsid w:val="00E856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9567">
      <w:bodyDiv w:val="1"/>
      <w:marLeft w:val="0"/>
      <w:marRight w:val="0"/>
      <w:marTop w:val="0"/>
      <w:marBottom w:val="0"/>
      <w:divBdr>
        <w:top w:val="none" w:sz="0" w:space="0" w:color="auto"/>
        <w:left w:val="none" w:sz="0" w:space="0" w:color="auto"/>
        <w:bottom w:val="none" w:sz="0" w:space="0" w:color="auto"/>
        <w:right w:val="none" w:sz="0" w:space="0" w:color="auto"/>
      </w:divBdr>
    </w:div>
    <w:div w:id="10493546">
      <w:bodyDiv w:val="1"/>
      <w:marLeft w:val="0"/>
      <w:marRight w:val="0"/>
      <w:marTop w:val="0"/>
      <w:marBottom w:val="0"/>
      <w:divBdr>
        <w:top w:val="none" w:sz="0" w:space="0" w:color="auto"/>
        <w:left w:val="none" w:sz="0" w:space="0" w:color="auto"/>
        <w:bottom w:val="none" w:sz="0" w:space="0" w:color="auto"/>
        <w:right w:val="none" w:sz="0" w:space="0" w:color="auto"/>
      </w:divBdr>
      <w:divsChild>
        <w:div w:id="1872110387">
          <w:marLeft w:val="0"/>
          <w:marRight w:val="0"/>
          <w:marTop w:val="0"/>
          <w:marBottom w:val="0"/>
          <w:divBdr>
            <w:top w:val="none" w:sz="0" w:space="0" w:color="auto"/>
            <w:left w:val="none" w:sz="0" w:space="0" w:color="auto"/>
            <w:bottom w:val="none" w:sz="0" w:space="0" w:color="auto"/>
            <w:right w:val="none" w:sz="0" w:space="0" w:color="auto"/>
          </w:divBdr>
        </w:div>
      </w:divsChild>
    </w:div>
    <w:div w:id="29838107">
      <w:bodyDiv w:val="1"/>
      <w:marLeft w:val="0"/>
      <w:marRight w:val="0"/>
      <w:marTop w:val="0"/>
      <w:marBottom w:val="0"/>
      <w:divBdr>
        <w:top w:val="none" w:sz="0" w:space="0" w:color="auto"/>
        <w:left w:val="none" w:sz="0" w:space="0" w:color="auto"/>
        <w:bottom w:val="none" w:sz="0" w:space="0" w:color="auto"/>
        <w:right w:val="none" w:sz="0" w:space="0" w:color="auto"/>
      </w:divBdr>
    </w:div>
    <w:div w:id="35203241">
      <w:bodyDiv w:val="1"/>
      <w:marLeft w:val="0"/>
      <w:marRight w:val="0"/>
      <w:marTop w:val="0"/>
      <w:marBottom w:val="0"/>
      <w:divBdr>
        <w:top w:val="none" w:sz="0" w:space="0" w:color="auto"/>
        <w:left w:val="none" w:sz="0" w:space="0" w:color="auto"/>
        <w:bottom w:val="none" w:sz="0" w:space="0" w:color="auto"/>
        <w:right w:val="none" w:sz="0" w:space="0" w:color="auto"/>
      </w:divBdr>
    </w:div>
    <w:div w:id="68622752">
      <w:bodyDiv w:val="1"/>
      <w:marLeft w:val="0"/>
      <w:marRight w:val="0"/>
      <w:marTop w:val="0"/>
      <w:marBottom w:val="0"/>
      <w:divBdr>
        <w:top w:val="none" w:sz="0" w:space="0" w:color="auto"/>
        <w:left w:val="none" w:sz="0" w:space="0" w:color="auto"/>
        <w:bottom w:val="none" w:sz="0" w:space="0" w:color="auto"/>
        <w:right w:val="none" w:sz="0" w:space="0" w:color="auto"/>
      </w:divBdr>
      <w:divsChild>
        <w:div w:id="1845823909">
          <w:marLeft w:val="0"/>
          <w:marRight w:val="0"/>
          <w:marTop w:val="0"/>
          <w:marBottom w:val="0"/>
          <w:divBdr>
            <w:top w:val="none" w:sz="0" w:space="0" w:color="auto"/>
            <w:left w:val="none" w:sz="0" w:space="0" w:color="auto"/>
            <w:bottom w:val="none" w:sz="0" w:space="0" w:color="auto"/>
            <w:right w:val="none" w:sz="0" w:space="0" w:color="auto"/>
          </w:divBdr>
        </w:div>
      </w:divsChild>
    </w:div>
    <w:div w:id="168064395">
      <w:bodyDiv w:val="1"/>
      <w:marLeft w:val="0"/>
      <w:marRight w:val="0"/>
      <w:marTop w:val="0"/>
      <w:marBottom w:val="0"/>
      <w:divBdr>
        <w:top w:val="none" w:sz="0" w:space="0" w:color="auto"/>
        <w:left w:val="none" w:sz="0" w:space="0" w:color="auto"/>
        <w:bottom w:val="none" w:sz="0" w:space="0" w:color="auto"/>
        <w:right w:val="none" w:sz="0" w:space="0" w:color="auto"/>
      </w:divBdr>
    </w:div>
    <w:div w:id="184489865">
      <w:bodyDiv w:val="1"/>
      <w:marLeft w:val="0"/>
      <w:marRight w:val="0"/>
      <w:marTop w:val="0"/>
      <w:marBottom w:val="0"/>
      <w:divBdr>
        <w:top w:val="none" w:sz="0" w:space="0" w:color="auto"/>
        <w:left w:val="none" w:sz="0" w:space="0" w:color="auto"/>
        <w:bottom w:val="none" w:sz="0" w:space="0" w:color="auto"/>
        <w:right w:val="none" w:sz="0" w:space="0" w:color="auto"/>
      </w:divBdr>
    </w:div>
    <w:div w:id="203835160">
      <w:bodyDiv w:val="1"/>
      <w:marLeft w:val="0"/>
      <w:marRight w:val="0"/>
      <w:marTop w:val="0"/>
      <w:marBottom w:val="0"/>
      <w:divBdr>
        <w:top w:val="none" w:sz="0" w:space="0" w:color="auto"/>
        <w:left w:val="none" w:sz="0" w:space="0" w:color="auto"/>
        <w:bottom w:val="none" w:sz="0" w:space="0" w:color="auto"/>
        <w:right w:val="none" w:sz="0" w:space="0" w:color="auto"/>
      </w:divBdr>
    </w:div>
    <w:div w:id="211383079">
      <w:bodyDiv w:val="1"/>
      <w:marLeft w:val="0"/>
      <w:marRight w:val="0"/>
      <w:marTop w:val="0"/>
      <w:marBottom w:val="0"/>
      <w:divBdr>
        <w:top w:val="none" w:sz="0" w:space="0" w:color="auto"/>
        <w:left w:val="none" w:sz="0" w:space="0" w:color="auto"/>
        <w:bottom w:val="none" w:sz="0" w:space="0" w:color="auto"/>
        <w:right w:val="none" w:sz="0" w:space="0" w:color="auto"/>
      </w:divBdr>
    </w:div>
    <w:div w:id="218253908">
      <w:bodyDiv w:val="1"/>
      <w:marLeft w:val="0"/>
      <w:marRight w:val="0"/>
      <w:marTop w:val="0"/>
      <w:marBottom w:val="0"/>
      <w:divBdr>
        <w:top w:val="none" w:sz="0" w:space="0" w:color="auto"/>
        <w:left w:val="none" w:sz="0" w:space="0" w:color="auto"/>
        <w:bottom w:val="none" w:sz="0" w:space="0" w:color="auto"/>
        <w:right w:val="none" w:sz="0" w:space="0" w:color="auto"/>
      </w:divBdr>
    </w:div>
    <w:div w:id="234554932">
      <w:bodyDiv w:val="1"/>
      <w:marLeft w:val="0"/>
      <w:marRight w:val="0"/>
      <w:marTop w:val="0"/>
      <w:marBottom w:val="0"/>
      <w:divBdr>
        <w:top w:val="none" w:sz="0" w:space="0" w:color="auto"/>
        <w:left w:val="none" w:sz="0" w:space="0" w:color="auto"/>
        <w:bottom w:val="none" w:sz="0" w:space="0" w:color="auto"/>
        <w:right w:val="none" w:sz="0" w:space="0" w:color="auto"/>
      </w:divBdr>
    </w:div>
    <w:div w:id="244926074">
      <w:bodyDiv w:val="1"/>
      <w:marLeft w:val="0"/>
      <w:marRight w:val="0"/>
      <w:marTop w:val="0"/>
      <w:marBottom w:val="0"/>
      <w:divBdr>
        <w:top w:val="none" w:sz="0" w:space="0" w:color="auto"/>
        <w:left w:val="none" w:sz="0" w:space="0" w:color="auto"/>
        <w:bottom w:val="none" w:sz="0" w:space="0" w:color="auto"/>
        <w:right w:val="none" w:sz="0" w:space="0" w:color="auto"/>
      </w:divBdr>
    </w:div>
    <w:div w:id="246155965">
      <w:bodyDiv w:val="1"/>
      <w:marLeft w:val="0"/>
      <w:marRight w:val="0"/>
      <w:marTop w:val="0"/>
      <w:marBottom w:val="0"/>
      <w:divBdr>
        <w:top w:val="none" w:sz="0" w:space="0" w:color="auto"/>
        <w:left w:val="none" w:sz="0" w:space="0" w:color="auto"/>
        <w:bottom w:val="none" w:sz="0" w:space="0" w:color="auto"/>
        <w:right w:val="none" w:sz="0" w:space="0" w:color="auto"/>
      </w:divBdr>
    </w:div>
    <w:div w:id="249659381">
      <w:bodyDiv w:val="1"/>
      <w:marLeft w:val="0"/>
      <w:marRight w:val="0"/>
      <w:marTop w:val="0"/>
      <w:marBottom w:val="0"/>
      <w:divBdr>
        <w:top w:val="none" w:sz="0" w:space="0" w:color="auto"/>
        <w:left w:val="none" w:sz="0" w:space="0" w:color="auto"/>
        <w:bottom w:val="none" w:sz="0" w:space="0" w:color="auto"/>
        <w:right w:val="none" w:sz="0" w:space="0" w:color="auto"/>
      </w:divBdr>
      <w:divsChild>
        <w:div w:id="669453336">
          <w:marLeft w:val="0"/>
          <w:marRight w:val="0"/>
          <w:marTop w:val="0"/>
          <w:marBottom w:val="0"/>
          <w:divBdr>
            <w:top w:val="none" w:sz="0" w:space="0" w:color="auto"/>
            <w:left w:val="none" w:sz="0" w:space="0" w:color="auto"/>
            <w:bottom w:val="none" w:sz="0" w:space="0" w:color="auto"/>
            <w:right w:val="none" w:sz="0" w:space="0" w:color="auto"/>
          </w:divBdr>
        </w:div>
      </w:divsChild>
    </w:div>
    <w:div w:id="259995766">
      <w:bodyDiv w:val="1"/>
      <w:marLeft w:val="0"/>
      <w:marRight w:val="0"/>
      <w:marTop w:val="0"/>
      <w:marBottom w:val="0"/>
      <w:divBdr>
        <w:top w:val="none" w:sz="0" w:space="0" w:color="auto"/>
        <w:left w:val="none" w:sz="0" w:space="0" w:color="auto"/>
        <w:bottom w:val="none" w:sz="0" w:space="0" w:color="auto"/>
        <w:right w:val="none" w:sz="0" w:space="0" w:color="auto"/>
      </w:divBdr>
    </w:div>
    <w:div w:id="275404136">
      <w:bodyDiv w:val="1"/>
      <w:marLeft w:val="0"/>
      <w:marRight w:val="0"/>
      <w:marTop w:val="0"/>
      <w:marBottom w:val="0"/>
      <w:divBdr>
        <w:top w:val="none" w:sz="0" w:space="0" w:color="auto"/>
        <w:left w:val="none" w:sz="0" w:space="0" w:color="auto"/>
        <w:bottom w:val="none" w:sz="0" w:space="0" w:color="auto"/>
        <w:right w:val="none" w:sz="0" w:space="0" w:color="auto"/>
      </w:divBdr>
    </w:div>
    <w:div w:id="297494547">
      <w:bodyDiv w:val="1"/>
      <w:marLeft w:val="0"/>
      <w:marRight w:val="0"/>
      <w:marTop w:val="0"/>
      <w:marBottom w:val="0"/>
      <w:divBdr>
        <w:top w:val="none" w:sz="0" w:space="0" w:color="auto"/>
        <w:left w:val="none" w:sz="0" w:space="0" w:color="auto"/>
        <w:bottom w:val="none" w:sz="0" w:space="0" w:color="auto"/>
        <w:right w:val="none" w:sz="0" w:space="0" w:color="auto"/>
      </w:divBdr>
    </w:div>
    <w:div w:id="314459088">
      <w:bodyDiv w:val="1"/>
      <w:marLeft w:val="0"/>
      <w:marRight w:val="0"/>
      <w:marTop w:val="0"/>
      <w:marBottom w:val="0"/>
      <w:divBdr>
        <w:top w:val="none" w:sz="0" w:space="0" w:color="auto"/>
        <w:left w:val="none" w:sz="0" w:space="0" w:color="auto"/>
        <w:bottom w:val="none" w:sz="0" w:space="0" w:color="auto"/>
        <w:right w:val="none" w:sz="0" w:space="0" w:color="auto"/>
      </w:divBdr>
    </w:div>
    <w:div w:id="355161094">
      <w:bodyDiv w:val="1"/>
      <w:marLeft w:val="0"/>
      <w:marRight w:val="0"/>
      <w:marTop w:val="0"/>
      <w:marBottom w:val="0"/>
      <w:divBdr>
        <w:top w:val="none" w:sz="0" w:space="0" w:color="auto"/>
        <w:left w:val="none" w:sz="0" w:space="0" w:color="auto"/>
        <w:bottom w:val="none" w:sz="0" w:space="0" w:color="auto"/>
        <w:right w:val="none" w:sz="0" w:space="0" w:color="auto"/>
      </w:divBdr>
    </w:div>
    <w:div w:id="363482587">
      <w:bodyDiv w:val="1"/>
      <w:marLeft w:val="0"/>
      <w:marRight w:val="0"/>
      <w:marTop w:val="0"/>
      <w:marBottom w:val="0"/>
      <w:divBdr>
        <w:top w:val="none" w:sz="0" w:space="0" w:color="auto"/>
        <w:left w:val="none" w:sz="0" w:space="0" w:color="auto"/>
        <w:bottom w:val="none" w:sz="0" w:space="0" w:color="auto"/>
        <w:right w:val="none" w:sz="0" w:space="0" w:color="auto"/>
      </w:divBdr>
    </w:div>
    <w:div w:id="384571442">
      <w:bodyDiv w:val="1"/>
      <w:marLeft w:val="0"/>
      <w:marRight w:val="0"/>
      <w:marTop w:val="0"/>
      <w:marBottom w:val="0"/>
      <w:divBdr>
        <w:top w:val="none" w:sz="0" w:space="0" w:color="auto"/>
        <w:left w:val="none" w:sz="0" w:space="0" w:color="auto"/>
        <w:bottom w:val="none" w:sz="0" w:space="0" w:color="auto"/>
        <w:right w:val="none" w:sz="0" w:space="0" w:color="auto"/>
      </w:divBdr>
    </w:div>
    <w:div w:id="386607979">
      <w:bodyDiv w:val="1"/>
      <w:marLeft w:val="0"/>
      <w:marRight w:val="0"/>
      <w:marTop w:val="0"/>
      <w:marBottom w:val="0"/>
      <w:divBdr>
        <w:top w:val="none" w:sz="0" w:space="0" w:color="auto"/>
        <w:left w:val="none" w:sz="0" w:space="0" w:color="auto"/>
        <w:bottom w:val="none" w:sz="0" w:space="0" w:color="auto"/>
        <w:right w:val="none" w:sz="0" w:space="0" w:color="auto"/>
      </w:divBdr>
    </w:div>
    <w:div w:id="391006875">
      <w:bodyDiv w:val="1"/>
      <w:marLeft w:val="0"/>
      <w:marRight w:val="0"/>
      <w:marTop w:val="0"/>
      <w:marBottom w:val="0"/>
      <w:divBdr>
        <w:top w:val="none" w:sz="0" w:space="0" w:color="auto"/>
        <w:left w:val="none" w:sz="0" w:space="0" w:color="auto"/>
        <w:bottom w:val="none" w:sz="0" w:space="0" w:color="auto"/>
        <w:right w:val="none" w:sz="0" w:space="0" w:color="auto"/>
      </w:divBdr>
    </w:div>
    <w:div w:id="391781885">
      <w:bodyDiv w:val="1"/>
      <w:marLeft w:val="0"/>
      <w:marRight w:val="0"/>
      <w:marTop w:val="0"/>
      <w:marBottom w:val="0"/>
      <w:divBdr>
        <w:top w:val="none" w:sz="0" w:space="0" w:color="auto"/>
        <w:left w:val="none" w:sz="0" w:space="0" w:color="auto"/>
        <w:bottom w:val="none" w:sz="0" w:space="0" w:color="auto"/>
        <w:right w:val="none" w:sz="0" w:space="0" w:color="auto"/>
      </w:divBdr>
      <w:divsChild>
        <w:div w:id="1175925968">
          <w:marLeft w:val="0"/>
          <w:marRight w:val="0"/>
          <w:marTop w:val="0"/>
          <w:marBottom w:val="0"/>
          <w:divBdr>
            <w:top w:val="none" w:sz="0" w:space="0" w:color="auto"/>
            <w:left w:val="none" w:sz="0" w:space="0" w:color="auto"/>
            <w:bottom w:val="none" w:sz="0" w:space="0" w:color="auto"/>
            <w:right w:val="none" w:sz="0" w:space="0" w:color="auto"/>
          </w:divBdr>
        </w:div>
      </w:divsChild>
    </w:div>
    <w:div w:id="400520343">
      <w:bodyDiv w:val="1"/>
      <w:marLeft w:val="0"/>
      <w:marRight w:val="0"/>
      <w:marTop w:val="0"/>
      <w:marBottom w:val="0"/>
      <w:divBdr>
        <w:top w:val="none" w:sz="0" w:space="0" w:color="auto"/>
        <w:left w:val="none" w:sz="0" w:space="0" w:color="auto"/>
        <w:bottom w:val="none" w:sz="0" w:space="0" w:color="auto"/>
        <w:right w:val="none" w:sz="0" w:space="0" w:color="auto"/>
      </w:divBdr>
    </w:div>
    <w:div w:id="472143680">
      <w:bodyDiv w:val="1"/>
      <w:marLeft w:val="0"/>
      <w:marRight w:val="0"/>
      <w:marTop w:val="0"/>
      <w:marBottom w:val="0"/>
      <w:divBdr>
        <w:top w:val="none" w:sz="0" w:space="0" w:color="auto"/>
        <w:left w:val="none" w:sz="0" w:space="0" w:color="auto"/>
        <w:bottom w:val="none" w:sz="0" w:space="0" w:color="auto"/>
        <w:right w:val="none" w:sz="0" w:space="0" w:color="auto"/>
      </w:divBdr>
    </w:div>
    <w:div w:id="478111449">
      <w:bodyDiv w:val="1"/>
      <w:marLeft w:val="0"/>
      <w:marRight w:val="0"/>
      <w:marTop w:val="0"/>
      <w:marBottom w:val="0"/>
      <w:divBdr>
        <w:top w:val="none" w:sz="0" w:space="0" w:color="auto"/>
        <w:left w:val="none" w:sz="0" w:space="0" w:color="auto"/>
        <w:bottom w:val="none" w:sz="0" w:space="0" w:color="auto"/>
        <w:right w:val="none" w:sz="0" w:space="0" w:color="auto"/>
      </w:divBdr>
    </w:div>
    <w:div w:id="507670817">
      <w:bodyDiv w:val="1"/>
      <w:marLeft w:val="0"/>
      <w:marRight w:val="0"/>
      <w:marTop w:val="0"/>
      <w:marBottom w:val="0"/>
      <w:divBdr>
        <w:top w:val="none" w:sz="0" w:space="0" w:color="auto"/>
        <w:left w:val="none" w:sz="0" w:space="0" w:color="auto"/>
        <w:bottom w:val="none" w:sz="0" w:space="0" w:color="auto"/>
        <w:right w:val="none" w:sz="0" w:space="0" w:color="auto"/>
      </w:divBdr>
    </w:div>
    <w:div w:id="515734313">
      <w:bodyDiv w:val="1"/>
      <w:marLeft w:val="0"/>
      <w:marRight w:val="0"/>
      <w:marTop w:val="0"/>
      <w:marBottom w:val="0"/>
      <w:divBdr>
        <w:top w:val="none" w:sz="0" w:space="0" w:color="auto"/>
        <w:left w:val="none" w:sz="0" w:space="0" w:color="auto"/>
        <w:bottom w:val="none" w:sz="0" w:space="0" w:color="auto"/>
        <w:right w:val="none" w:sz="0" w:space="0" w:color="auto"/>
      </w:divBdr>
    </w:div>
    <w:div w:id="535654609">
      <w:bodyDiv w:val="1"/>
      <w:marLeft w:val="0"/>
      <w:marRight w:val="0"/>
      <w:marTop w:val="0"/>
      <w:marBottom w:val="0"/>
      <w:divBdr>
        <w:top w:val="none" w:sz="0" w:space="0" w:color="auto"/>
        <w:left w:val="none" w:sz="0" w:space="0" w:color="auto"/>
        <w:bottom w:val="none" w:sz="0" w:space="0" w:color="auto"/>
        <w:right w:val="none" w:sz="0" w:space="0" w:color="auto"/>
      </w:divBdr>
    </w:div>
    <w:div w:id="541476222">
      <w:bodyDiv w:val="1"/>
      <w:marLeft w:val="0"/>
      <w:marRight w:val="0"/>
      <w:marTop w:val="0"/>
      <w:marBottom w:val="0"/>
      <w:divBdr>
        <w:top w:val="none" w:sz="0" w:space="0" w:color="auto"/>
        <w:left w:val="none" w:sz="0" w:space="0" w:color="auto"/>
        <w:bottom w:val="none" w:sz="0" w:space="0" w:color="auto"/>
        <w:right w:val="none" w:sz="0" w:space="0" w:color="auto"/>
      </w:divBdr>
    </w:div>
    <w:div w:id="556278188">
      <w:bodyDiv w:val="1"/>
      <w:marLeft w:val="0"/>
      <w:marRight w:val="0"/>
      <w:marTop w:val="0"/>
      <w:marBottom w:val="0"/>
      <w:divBdr>
        <w:top w:val="none" w:sz="0" w:space="0" w:color="auto"/>
        <w:left w:val="none" w:sz="0" w:space="0" w:color="auto"/>
        <w:bottom w:val="none" w:sz="0" w:space="0" w:color="auto"/>
        <w:right w:val="none" w:sz="0" w:space="0" w:color="auto"/>
      </w:divBdr>
    </w:div>
    <w:div w:id="562762736">
      <w:bodyDiv w:val="1"/>
      <w:marLeft w:val="0"/>
      <w:marRight w:val="0"/>
      <w:marTop w:val="0"/>
      <w:marBottom w:val="0"/>
      <w:divBdr>
        <w:top w:val="none" w:sz="0" w:space="0" w:color="auto"/>
        <w:left w:val="none" w:sz="0" w:space="0" w:color="auto"/>
        <w:bottom w:val="none" w:sz="0" w:space="0" w:color="auto"/>
        <w:right w:val="none" w:sz="0" w:space="0" w:color="auto"/>
      </w:divBdr>
    </w:div>
    <w:div w:id="583880094">
      <w:bodyDiv w:val="1"/>
      <w:marLeft w:val="0"/>
      <w:marRight w:val="0"/>
      <w:marTop w:val="0"/>
      <w:marBottom w:val="0"/>
      <w:divBdr>
        <w:top w:val="none" w:sz="0" w:space="0" w:color="auto"/>
        <w:left w:val="none" w:sz="0" w:space="0" w:color="auto"/>
        <w:bottom w:val="none" w:sz="0" w:space="0" w:color="auto"/>
        <w:right w:val="none" w:sz="0" w:space="0" w:color="auto"/>
      </w:divBdr>
    </w:div>
    <w:div w:id="620723998">
      <w:bodyDiv w:val="1"/>
      <w:marLeft w:val="0"/>
      <w:marRight w:val="0"/>
      <w:marTop w:val="0"/>
      <w:marBottom w:val="0"/>
      <w:divBdr>
        <w:top w:val="none" w:sz="0" w:space="0" w:color="auto"/>
        <w:left w:val="none" w:sz="0" w:space="0" w:color="auto"/>
        <w:bottom w:val="none" w:sz="0" w:space="0" w:color="auto"/>
        <w:right w:val="none" w:sz="0" w:space="0" w:color="auto"/>
      </w:divBdr>
    </w:div>
    <w:div w:id="628903403">
      <w:bodyDiv w:val="1"/>
      <w:marLeft w:val="0"/>
      <w:marRight w:val="0"/>
      <w:marTop w:val="0"/>
      <w:marBottom w:val="0"/>
      <w:divBdr>
        <w:top w:val="none" w:sz="0" w:space="0" w:color="auto"/>
        <w:left w:val="none" w:sz="0" w:space="0" w:color="auto"/>
        <w:bottom w:val="none" w:sz="0" w:space="0" w:color="auto"/>
        <w:right w:val="none" w:sz="0" w:space="0" w:color="auto"/>
      </w:divBdr>
    </w:div>
    <w:div w:id="635993856">
      <w:bodyDiv w:val="1"/>
      <w:marLeft w:val="0"/>
      <w:marRight w:val="0"/>
      <w:marTop w:val="0"/>
      <w:marBottom w:val="0"/>
      <w:divBdr>
        <w:top w:val="none" w:sz="0" w:space="0" w:color="auto"/>
        <w:left w:val="none" w:sz="0" w:space="0" w:color="auto"/>
        <w:bottom w:val="none" w:sz="0" w:space="0" w:color="auto"/>
        <w:right w:val="none" w:sz="0" w:space="0" w:color="auto"/>
      </w:divBdr>
    </w:div>
    <w:div w:id="646202122">
      <w:bodyDiv w:val="1"/>
      <w:marLeft w:val="0"/>
      <w:marRight w:val="0"/>
      <w:marTop w:val="0"/>
      <w:marBottom w:val="0"/>
      <w:divBdr>
        <w:top w:val="none" w:sz="0" w:space="0" w:color="auto"/>
        <w:left w:val="none" w:sz="0" w:space="0" w:color="auto"/>
        <w:bottom w:val="none" w:sz="0" w:space="0" w:color="auto"/>
        <w:right w:val="none" w:sz="0" w:space="0" w:color="auto"/>
      </w:divBdr>
    </w:div>
    <w:div w:id="658576688">
      <w:bodyDiv w:val="1"/>
      <w:marLeft w:val="0"/>
      <w:marRight w:val="0"/>
      <w:marTop w:val="0"/>
      <w:marBottom w:val="0"/>
      <w:divBdr>
        <w:top w:val="none" w:sz="0" w:space="0" w:color="auto"/>
        <w:left w:val="none" w:sz="0" w:space="0" w:color="auto"/>
        <w:bottom w:val="none" w:sz="0" w:space="0" w:color="auto"/>
        <w:right w:val="none" w:sz="0" w:space="0" w:color="auto"/>
      </w:divBdr>
    </w:div>
    <w:div w:id="671765522">
      <w:bodyDiv w:val="1"/>
      <w:marLeft w:val="0"/>
      <w:marRight w:val="0"/>
      <w:marTop w:val="0"/>
      <w:marBottom w:val="0"/>
      <w:divBdr>
        <w:top w:val="none" w:sz="0" w:space="0" w:color="auto"/>
        <w:left w:val="none" w:sz="0" w:space="0" w:color="auto"/>
        <w:bottom w:val="none" w:sz="0" w:space="0" w:color="auto"/>
        <w:right w:val="none" w:sz="0" w:space="0" w:color="auto"/>
      </w:divBdr>
    </w:div>
    <w:div w:id="684481518">
      <w:bodyDiv w:val="1"/>
      <w:marLeft w:val="0"/>
      <w:marRight w:val="0"/>
      <w:marTop w:val="0"/>
      <w:marBottom w:val="0"/>
      <w:divBdr>
        <w:top w:val="none" w:sz="0" w:space="0" w:color="auto"/>
        <w:left w:val="none" w:sz="0" w:space="0" w:color="auto"/>
        <w:bottom w:val="none" w:sz="0" w:space="0" w:color="auto"/>
        <w:right w:val="none" w:sz="0" w:space="0" w:color="auto"/>
      </w:divBdr>
    </w:div>
    <w:div w:id="729772168">
      <w:bodyDiv w:val="1"/>
      <w:marLeft w:val="0"/>
      <w:marRight w:val="0"/>
      <w:marTop w:val="0"/>
      <w:marBottom w:val="0"/>
      <w:divBdr>
        <w:top w:val="none" w:sz="0" w:space="0" w:color="auto"/>
        <w:left w:val="none" w:sz="0" w:space="0" w:color="auto"/>
        <w:bottom w:val="none" w:sz="0" w:space="0" w:color="auto"/>
        <w:right w:val="none" w:sz="0" w:space="0" w:color="auto"/>
      </w:divBdr>
    </w:div>
    <w:div w:id="752092748">
      <w:bodyDiv w:val="1"/>
      <w:marLeft w:val="0"/>
      <w:marRight w:val="0"/>
      <w:marTop w:val="0"/>
      <w:marBottom w:val="0"/>
      <w:divBdr>
        <w:top w:val="none" w:sz="0" w:space="0" w:color="auto"/>
        <w:left w:val="none" w:sz="0" w:space="0" w:color="auto"/>
        <w:bottom w:val="none" w:sz="0" w:space="0" w:color="auto"/>
        <w:right w:val="none" w:sz="0" w:space="0" w:color="auto"/>
      </w:divBdr>
    </w:div>
    <w:div w:id="796460141">
      <w:bodyDiv w:val="1"/>
      <w:marLeft w:val="0"/>
      <w:marRight w:val="0"/>
      <w:marTop w:val="0"/>
      <w:marBottom w:val="0"/>
      <w:divBdr>
        <w:top w:val="none" w:sz="0" w:space="0" w:color="auto"/>
        <w:left w:val="none" w:sz="0" w:space="0" w:color="auto"/>
        <w:bottom w:val="none" w:sz="0" w:space="0" w:color="auto"/>
        <w:right w:val="none" w:sz="0" w:space="0" w:color="auto"/>
      </w:divBdr>
    </w:div>
    <w:div w:id="818183434">
      <w:bodyDiv w:val="1"/>
      <w:marLeft w:val="0"/>
      <w:marRight w:val="0"/>
      <w:marTop w:val="0"/>
      <w:marBottom w:val="0"/>
      <w:divBdr>
        <w:top w:val="none" w:sz="0" w:space="0" w:color="auto"/>
        <w:left w:val="none" w:sz="0" w:space="0" w:color="auto"/>
        <w:bottom w:val="none" w:sz="0" w:space="0" w:color="auto"/>
        <w:right w:val="none" w:sz="0" w:space="0" w:color="auto"/>
      </w:divBdr>
    </w:div>
    <w:div w:id="880551898">
      <w:bodyDiv w:val="1"/>
      <w:marLeft w:val="0"/>
      <w:marRight w:val="0"/>
      <w:marTop w:val="0"/>
      <w:marBottom w:val="0"/>
      <w:divBdr>
        <w:top w:val="none" w:sz="0" w:space="0" w:color="auto"/>
        <w:left w:val="none" w:sz="0" w:space="0" w:color="auto"/>
        <w:bottom w:val="none" w:sz="0" w:space="0" w:color="auto"/>
        <w:right w:val="none" w:sz="0" w:space="0" w:color="auto"/>
      </w:divBdr>
    </w:div>
    <w:div w:id="902105132">
      <w:bodyDiv w:val="1"/>
      <w:marLeft w:val="0"/>
      <w:marRight w:val="0"/>
      <w:marTop w:val="0"/>
      <w:marBottom w:val="0"/>
      <w:divBdr>
        <w:top w:val="none" w:sz="0" w:space="0" w:color="auto"/>
        <w:left w:val="none" w:sz="0" w:space="0" w:color="auto"/>
        <w:bottom w:val="none" w:sz="0" w:space="0" w:color="auto"/>
        <w:right w:val="none" w:sz="0" w:space="0" w:color="auto"/>
      </w:divBdr>
    </w:div>
    <w:div w:id="930554240">
      <w:bodyDiv w:val="1"/>
      <w:marLeft w:val="0"/>
      <w:marRight w:val="0"/>
      <w:marTop w:val="0"/>
      <w:marBottom w:val="0"/>
      <w:divBdr>
        <w:top w:val="none" w:sz="0" w:space="0" w:color="auto"/>
        <w:left w:val="none" w:sz="0" w:space="0" w:color="auto"/>
        <w:bottom w:val="none" w:sz="0" w:space="0" w:color="auto"/>
        <w:right w:val="none" w:sz="0" w:space="0" w:color="auto"/>
      </w:divBdr>
    </w:div>
    <w:div w:id="941566640">
      <w:bodyDiv w:val="1"/>
      <w:marLeft w:val="0"/>
      <w:marRight w:val="0"/>
      <w:marTop w:val="0"/>
      <w:marBottom w:val="0"/>
      <w:divBdr>
        <w:top w:val="none" w:sz="0" w:space="0" w:color="auto"/>
        <w:left w:val="none" w:sz="0" w:space="0" w:color="auto"/>
        <w:bottom w:val="none" w:sz="0" w:space="0" w:color="auto"/>
        <w:right w:val="none" w:sz="0" w:space="0" w:color="auto"/>
      </w:divBdr>
    </w:div>
    <w:div w:id="944927708">
      <w:bodyDiv w:val="1"/>
      <w:marLeft w:val="0"/>
      <w:marRight w:val="0"/>
      <w:marTop w:val="0"/>
      <w:marBottom w:val="0"/>
      <w:divBdr>
        <w:top w:val="none" w:sz="0" w:space="0" w:color="auto"/>
        <w:left w:val="none" w:sz="0" w:space="0" w:color="auto"/>
        <w:bottom w:val="none" w:sz="0" w:space="0" w:color="auto"/>
        <w:right w:val="none" w:sz="0" w:space="0" w:color="auto"/>
      </w:divBdr>
    </w:div>
    <w:div w:id="958881091">
      <w:bodyDiv w:val="1"/>
      <w:marLeft w:val="0"/>
      <w:marRight w:val="0"/>
      <w:marTop w:val="0"/>
      <w:marBottom w:val="0"/>
      <w:divBdr>
        <w:top w:val="none" w:sz="0" w:space="0" w:color="auto"/>
        <w:left w:val="none" w:sz="0" w:space="0" w:color="auto"/>
        <w:bottom w:val="none" w:sz="0" w:space="0" w:color="auto"/>
        <w:right w:val="none" w:sz="0" w:space="0" w:color="auto"/>
      </w:divBdr>
    </w:div>
    <w:div w:id="1012798981">
      <w:bodyDiv w:val="1"/>
      <w:marLeft w:val="0"/>
      <w:marRight w:val="0"/>
      <w:marTop w:val="0"/>
      <w:marBottom w:val="0"/>
      <w:divBdr>
        <w:top w:val="none" w:sz="0" w:space="0" w:color="auto"/>
        <w:left w:val="none" w:sz="0" w:space="0" w:color="auto"/>
        <w:bottom w:val="none" w:sz="0" w:space="0" w:color="auto"/>
        <w:right w:val="none" w:sz="0" w:space="0" w:color="auto"/>
      </w:divBdr>
    </w:div>
    <w:div w:id="1017387093">
      <w:bodyDiv w:val="1"/>
      <w:marLeft w:val="0"/>
      <w:marRight w:val="0"/>
      <w:marTop w:val="0"/>
      <w:marBottom w:val="0"/>
      <w:divBdr>
        <w:top w:val="none" w:sz="0" w:space="0" w:color="auto"/>
        <w:left w:val="none" w:sz="0" w:space="0" w:color="auto"/>
        <w:bottom w:val="none" w:sz="0" w:space="0" w:color="auto"/>
        <w:right w:val="none" w:sz="0" w:space="0" w:color="auto"/>
      </w:divBdr>
    </w:div>
    <w:div w:id="1028482077">
      <w:bodyDiv w:val="1"/>
      <w:marLeft w:val="0"/>
      <w:marRight w:val="0"/>
      <w:marTop w:val="0"/>
      <w:marBottom w:val="0"/>
      <w:divBdr>
        <w:top w:val="none" w:sz="0" w:space="0" w:color="auto"/>
        <w:left w:val="none" w:sz="0" w:space="0" w:color="auto"/>
        <w:bottom w:val="none" w:sz="0" w:space="0" w:color="auto"/>
        <w:right w:val="none" w:sz="0" w:space="0" w:color="auto"/>
      </w:divBdr>
    </w:div>
    <w:div w:id="1031078486">
      <w:bodyDiv w:val="1"/>
      <w:marLeft w:val="0"/>
      <w:marRight w:val="0"/>
      <w:marTop w:val="0"/>
      <w:marBottom w:val="0"/>
      <w:divBdr>
        <w:top w:val="none" w:sz="0" w:space="0" w:color="auto"/>
        <w:left w:val="none" w:sz="0" w:space="0" w:color="auto"/>
        <w:bottom w:val="none" w:sz="0" w:space="0" w:color="auto"/>
        <w:right w:val="none" w:sz="0" w:space="0" w:color="auto"/>
      </w:divBdr>
    </w:div>
    <w:div w:id="1040403397">
      <w:bodyDiv w:val="1"/>
      <w:marLeft w:val="0"/>
      <w:marRight w:val="0"/>
      <w:marTop w:val="0"/>
      <w:marBottom w:val="0"/>
      <w:divBdr>
        <w:top w:val="none" w:sz="0" w:space="0" w:color="auto"/>
        <w:left w:val="none" w:sz="0" w:space="0" w:color="auto"/>
        <w:bottom w:val="none" w:sz="0" w:space="0" w:color="auto"/>
        <w:right w:val="none" w:sz="0" w:space="0" w:color="auto"/>
      </w:divBdr>
    </w:div>
    <w:div w:id="1082289768">
      <w:bodyDiv w:val="1"/>
      <w:marLeft w:val="0"/>
      <w:marRight w:val="0"/>
      <w:marTop w:val="0"/>
      <w:marBottom w:val="0"/>
      <w:divBdr>
        <w:top w:val="none" w:sz="0" w:space="0" w:color="auto"/>
        <w:left w:val="none" w:sz="0" w:space="0" w:color="auto"/>
        <w:bottom w:val="none" w:sz="0" w:space="0" w:color="auto"/>
        <w:right w:val="none" w:sz="0" w:space="0" w:color="auto"/>
      </w:divBdr>
    </w:div>
    <w:div w:id="1171869078">
      <w:bodyDiv w:val="1"/>
      <w:marLeft w:val="0"/>
      <w:marRight w:val="0"/>
      <w:marTop w:val="0"/>
      <w:marBottom w:val="0"/>
      <w:divBdr>
        <w:top w:val="none" w:sz="0" w:space="0" w:color="auto"/>
        <w:left w:val="none" w:sz="0" w:space="0" w:color="auto"/>
        <w:bottom w:val="none" w:sz="0" w:space="0" w:color="auto"/>
        <w:right w:val="none" w:sz="0" w:space="0" w:color="auto"/>
      </w:divBdr>
    </w:div>
    <w:div w:id="1199078164">
      <w:bodyDiv w:val="1"/>
      <w:marLeft w:val="0"/>
      <w:marRight w:val="0"/>
      <w:marTop w:val="0"/>
      <w:marBottom w:val="0"/>
      <w:divBdr>
        <w:top w:val="none" w:sz="0" w:space="0" w:color="auto"/>
        <w:left w:val="none" w:sz="0" w:space="0" w:color="auto"/>
        <w:bottom w:val="none" w:sz="0" w:space="0" w:color="auto"/>
        <w:right w:val="none" w:sz="0" w:space="0" w:color="auto"/>
      </w:divBdr>
    </w:div>
    <w:div w:id="1220677148">
      <w:bodyDiv w:val="1"/>
      <w:marLeft w:val="0"/>
      <w:marRight w:val="0"/>
      <w:marTop w:val="0"/>
      <w:marBottom w:val="0"/>
      <w:divBdr>
        <w:top w:val="none" w:sz="0" w:space="0" w:color="auto"/>
        <w:left w:val="none" w:sz="0" w:space="0" w:color="auto"/>
        <w:bottom w:val="none" w:sz="0" w:space="0" w:color="auto"/>
        <w:right w:val="none" w:sz="0" w:space="0" w:color="auto"/>
      </w:divBdr>
    </w:div>
    <w:div w:id="1230072068">
      <w:bodyDiv w:val="1"/>
      <w:marLeft w:val="0"/>
      <w:marRight w:val="0"/>
      <w:marTop w:val="0"/>
      <w:marBottom w:val="0"/>
      <w:divBdr>
        <w:top w:val="none" w:sz="0" w:space="0" w:color="auto"/>
        <w:left w:val="none" w:sz="0" w:space="0" w:color="auto"/>
        <w:bottom w:val="none" w:sz="0" w:space="0" w:color="auto"/>
        <w:right w:val="none" w:sz="0" w:space="0" w:color="auto"/>
      </w:divBdr>
    </w:div>
    <w:div w:id="1248877690">
      <w:bodyDiv w:val="1"/>
      <w:marLeft w:val="0"/>
      <w:marRight w:val="0"/>
      <w:marTop w:val="0"/>
      <w:marBottom w:val="0"/>
      <w:divBdr>
        <w:top w:val="none" w:sz="0" w:space="0" w:color="auto"/>
        <w:left w:val="none" w:sz="0" w:space="0" w:color="auto"/>
        <w:bottom w:val="none" w:sz="0" w:space="0" w:color="auto"/>
        <w:right w:val="none" w:sz="0" w:space="0" w:color="auto"/>
      </w:divBdr>
    </w:div>
    <w:div w:id="1276787688">
      <w:bodyDiv w:val="1"/>
      <w:marLeft w:val="0"/>
      <w:marRight w:val="0"/>
      <w:marTop w:val="0"/>
      <w:marBottom w:val="0"/>
      <w:divBdr>
        <w:top w:val="none" w:sz="0" w:space="0" w:color="auto"/>
        <w:left w:val="none" w:sz="0" w:space="0" w:color="auto"/>
        <w:bottom w:val="none" w:sz="0" w:space="0" w:color="auto"/>
        <w:right w:val="none" w:sz="0" w:space="0" w:color="auto"/>
      </w:divBdr>
    </w:div>
    <w:div w:id="1277255601">
      <w:bodyDiv w:val="1"/>
      <w:marLeft w:val="0"/>
      <w:marRight w:val="0"/>
      <w:marTop w:val="0"/>
      <w:marBottom w:val="0"/>
      <w:divBdr>
        <w:top w:val="none" w:sz="0" w:space="0" w:color="auto"/>
        <w:left w:val="none" w:sz="0" w:space="0" w:color="auto"/>
        <w:bottom w:val="none" w:sz="0" w:space="0" w:color="auto"/>
        <w:right w:val="none" w:sz="0" w:space="0" w:color="auto"/>
      </w:divBdr>
    </w:div>
    <w:div w:id="1278368254">
      <w:bodyDiv w:val="1"/>
      <w:marLeft w:val="0"/>
      <w:marRight w:val="0"/>
      <w:marTop w:val="0"/>
      <w:marBottom w:val="0"/>
      <w:divBdr>
        <w:top w:val="none" w:sz="0" w:space="0" w:color="auto"/>
        <w:left w:val="none" w:sz="0" w:space="0" w:color="auto"/>
        <w:bottom w:val="none" w:sz="0" w:space="0" w:color="auto"/>
        <w:right w:val="none" w:sz="0" w:space="0" w:color="auto"/>
      </w:divBdr>
    </w:div>
    <w:div w:id="1290168915">
      <w:bodyDiv w:val="1"/>
      <w:marLeft w:val="0"/>
      <w:marRight w:val="0"/>
      <w:marTop w:val="0"/>
      <w:marBottom w:val="0"/>
      <w:divBdr>
        <w:top w:val="none" w:sz="0" w:space="0" w:color="auto"/>
        <w:left w:val="none" w:sz="0" w:space="0" w:color="auto"/>
        <w:bottom w:val="none" w:sz="0" w:space="0" w:color="auto"/>
        <w:right w:val="none" w:sz="0" w:space="0" w:color="auto"/>
      </w:divBdr>
    </w:div>
    <w:div w:id="1305425444">
      <w:bodyDiv w:val="1"/>
      <w:marLeft w:val="0"/>
      <w:marRight w:val="0"/>
      <w:marTop w:val="0"/>
      <w:marBottom w:val="0"/>
      <w:divBdr>
        <w:top w:val="none" w:sz="0" w:space="0" w:color="auto"/>
        <w:left w:val="none" w:sz="0" w:space="0" w:color="auto"/>
        <w:bottom w:val="none" w:sz="0" w:space="0" w:color="auto"/>
        <w:right w:val="none" w:sz="0" w:space="0" w:color="auto"/>
      </w:divBdr>
    </w:div>
    <w:div w:id="1329938169">
      <w:bodyDiv w:val="1"/>
      <w:marLeft w:val="0"/>
      <w:marRight w:val="0"/>
      <w:marTop w:val="0"/>
      <w:marBottom w:val="0"/>
      <w:divBdr>
        <w:top w:val="none" w:sz="0" w:space="0" w:color="auto"/>
        <w:left w:val="none" w:sz="0" w:space="0" w:color="auto"/>
        <w:bottom w:val="none" w:sz="0" w:space="0" w:color="auto"/>
        <w:right w:val="none" w:sz="0" w:space="0" w:color="auto"/>
      </w:divBdr>
    </w:div>
    <w:div w:id="1368870545">
      <w:bodyDiv w:val="1"/>
      <w:marLeft w:val="0"/>
      <w:marRight w:val="0"/>
      <w:marTop w:val="0"/>
      <w:marBottom w:val="0"/>
      <w:divBdr>
        <w:top w:val="none" w:sz="0" w:space="0" w:color="auto"/>
        <w:left w:val="none" w:sz="0" w:space="0" w:color="auto"/>
        <w:bottom w:val="none" w:sz="0" w:space="0" w:color="auto"/>
        <w:right w:val="none" w:sz="0" w:space="0" w:color="auto"/>
      </w:divBdr>
      <w:divsChild>
        <w:div w:id="1214540453">
          <w:marLeft w:val="0"/>
          <w:marRight w:val="0"/>
          <w:marTop w:val="0"/>
          <w:marBottom w:val="0"/>
          <w:divBdr>
            <w:top w:val="none" w:sz="0" w:space="0" w:color="auto"/>
            <w:left w:val="none" w:sz="0" w:space="0" w:color="auto"/>
            <w:bottom w:val="none" w:sz="0" w:space="0" w:color="auto"/>
            <w:right w:val="none" w:sz="0" w:space="0" w:color="auto"/>
          </w:divBdr>
          <w:divsChild>
            <w:div w:id="84004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78536">
      <w:bodyDiv w:val="1"/>
      <w:marLeft w:val="0"/>
      <w:marRight w:val="0"/>
      <w:marTop w:val="0"/>
      <w:marBottom w:val="0"/>
      <w:divBdr>
        <w:top w:val="none" w:sz="0" w:space="0" w:color="auto"/>
        <w:left w:val="none" w:sz="0" w:space="0" w:color="auto"/>
        <w:bottom w:val="none" w:sz="0" w:space="0" w:color="auto"/>
        <w:right w:val="none" w:sz="0" w:space="0" w:color="auto"/>
      </w:divBdr>
    </w:div>
    <w:div w:id="1394886403">
      <w:bodyDiv w:val="1"/>
      <w:marLeft w:val="0"/>
      <w:marRight w:val="0"/>
      <w:marTop w:val="0"/>
      <w:marBottom w:val="0"/>
      <w:divBdr>
        <w:top w:val="none" w:sz="0" w:space="0" w:color="auto"/>
        <w:left w:val="none" w:sz="0" w:space="0" w:color="auto"/>
        <w:bottom w:val="none" w:sz="0" w:space="0" w:color="auto"/>
        <w:right w:val="none" w:sz="0" w:space="0" w:color="auto"/>
      </w:divBdr>
    </w:div>
    <w:div w:id="1436755703">
      <w:bodyDiv w:val="1"/>
      <w:marLeft w:val="0"/>
      <w:marRight w:val="0"/>
      <w:marTop w:val="0"/>
      <w:marBottom w:val="0"/>
      <w:divBdr>
        <w:top w:val="none" w:sz="0" w:space="0" w:color="auto"/>
        <w:left w:val="none" w:sz="0" w:space="0" w:color="auto"/>
        <w:bottom w:val="none" w:sz="0" w:space="0" w:color="auto"/>
        <w:right w:val="none" w:sz="0" w:space="0" w:color="auto"/>
      </w:divBdr>
    </w:div>
    <w:div w:id="1461193619">
      <w:bodyDiv w:val="1"/>
      <w:marLeft w:val="0"/>
      <w:marRight w:val="0"/>
      <w:marTop w:val="0"/>
      <w:marBottom w:val="0"/>
      <w:divBdr>
        <w:top w:val="none" w:sz="0" w:space="0" w:color="auto"/>
        <w:left w:val="none" w:sz="0" w:space="0" w:color="auto"/>
        <w:bottom w:val="none" w:sz="0" w:space="0" w:color="auto"/>
        <w:right w:val="none" w:sz="0" w:space="0" w:color="auto"/>
      </w:divBdr>
      <w:divsChild>
        <w:div w:id="600375845">
          <w:marLeft w:val="0"/>
          <w:marRight w:val="0"/>
          <w:marTop w:val="0"/>
          <w:marBottom w:val="0"/>
          <w:divBdr>
            <w:top w:val="none" w:sz="0" w:space="0" w:color="auto"/>
            <w:left w:val="none" w:sz="0" w:space="0" w:color="auto"/>
            <w:bottom w:val="none" w:sz="0" w:space="0" w:color="auto"/>
            <w:right w:val="none" w:sz="0" w:space="0" w:color="auto"/>
          </w:divBdr>
        </w:div>
      </w:divsChild>
    </w:div>
    <w:div w:id="1467241965">
      <w:bodyDiv w:val="1"/>
      <w:marLeft w:val="0"/>
      <w:marRight w:val="0"/>
      <w:marTop w:val="0"/>
      <w:marBottom w:val="0"/>
      <w:divBdr>
        <w:top w:val="none" w:sz="0" w:space="0" w:color="auto"/>
        <w:left w:val="none" w:sz="0" w:space="0" w:color="auto"/>
        <w:bottom w:val="none" w:sz="0" w:space="0" w:color="auto"/>
        <w:right w:val="none" w:sz="0" w:space="0" w:color="auto"/>
      </w:divBdr>
    </w:div>
    <w:div w:id="1529951226">
      <w:bodyDiv w:val="1"/>
      <w:marLeft w:val="0"/>
      <w:marRight w:val="0"/>
      <w:marTop w:val="0"/>
      <w:marBottom w:val="0"/>
      <w:divBdr>
        <w:top w:val="none" w:sz="0" w:space="0" w:color="auto"/>
        <w:left w:val="none" w:sz="0" w:space="0" w:color="auto"/>
        <w:bottom w:val="none" w:sz="0" w:space="0" w:color="auto"/>
        <w:right w:val="none" w:sz="0" w:space="0" w:color="auto"/>
      </w:divBdr>
    </w:div>
    <w:div w:id="1537346985">
      <w:bodyDiv w:val="1"/>
      <w:marLeft w:val="0"/>
      <w:marRight w:val="0"/>
      <w:marTop w:val="0"/>
      <w:marBottom w:val="0"/>
      <w:divBdr>
        <w:top w:val="none" w:sz="0" w:space="0" w:color="auto"/>
        <w:left w:val="none" w:sz="0" w:space="0" w:color="auto"/>
        <w:bottom w:val="none" w:sz="0" w:space="0" w:color="auto"/>
        <w:right w:val="none" w:sz="0" w:space="0" w:color="auto"/>
      </w:divBdr>
      <w:divsChild>
        <w:div w:id="176241414">
          <w:marLeft w:val="0"/>
          <w:marRight w:val="0"/>
          <w:marTop w:val="0"/>
          <w:marBottom w:val="0"/>
          <w:divBdr>
            <w:top w:val="none" w:sz="0" w:space="0" w:color="auto"/>
            <w:left w:val="none" w:sz="0" w:space="0" w:color="auto"/>
            <w:bottom w:val="none" w:sz="0" w:space="0" w:color="auto"/>
            <w:right w:val="none" w:sz="0" w:space="0" w:color="auto"/>
          </w:divBdr>
        </w:div>
        <w:div w:id="758452528">
          <w:marLeft w:val="0"/>
          <w:marRight w:val="0"/>
          <w:marTop w:val="0"/>
          <w:marBottom w:val="0"/>
          <w:divBdr>
            <w:top w:val="none" w:sz="0" w:space="0" w:color="auto"/>
            <w:left w:val="none" w:sz="0" w:space="0" w:color="auto"/>
            <w:bottom w:val="none" w:sz="0" w:space="0" w:color="auto"/>
            <w:right w:val="none" w:sz="0" w:space="0" w:color="auto"/>
          </w:divBdr>
        </w:div>
        <w:div w:id="1925721496">
          <w:marLeft w:val="0"/>
          <w:marRight w:val="0"/>
          <w:marTop w:val="0"/>
          <w:marBottom w:val="0"/>
          <w:divBdr>
            <w:top w:val="none" w:sz="0" w:space="0" w:color="auto"/>
            <w:left w:val="none" w:sz="0" w:space="0" w:color="auto"/>
            <w:bottom w:val="none" w:sz="0" w:space="0" w:color="auto"/>
            <w:right w:val="none" w:sz="0" w:space="0" w:color="auto"/>
          </w:divBdr>
        </w:div>
      </w:divsChild>
    </w:div>
    <w:div w:id="1553924655">
      <w:bodyDiv w:val="1"/>
      <w:marLeft w:val="0"/>
      <w:marRight w:val="0"/>
      <w:marTop w:val="0"/>
      <w:marBottom w:val="0"/>
      <w:divBdr>
        <w:top w:val="none" w:sz="0" w:space="0" w:color="auto"/>
        <w:left w:val="none" w:sz="0" w:space="0" w:color="auto"/>
        <w:bottom w:val="none" w:sz="0" w:space="0" w:color="auto"/>
        <w:right w:val="none" w:sz="0" w:space="0" w:color="auto"/>
      </w:divBdr>
    </w:div>
    <w:div w:id="1561597740">
      <w:bodyDiv w:val="1"/>
      <w:marLeft w:val="0"/>
      <w:marRight w:val="0"/>
      <w:marTop w:val="0"/>
      <w:marBottom w:val="0"/>
      <w:divBdr>
        <w:top w:val="none" w:sz="0" w:space="0" w:color="auto"/>
        <w:left w:val="none" w:sz="0" w:space="0" w:color="auto"/>
        <w:bottom w:val="none" w:sz="0" w:space="0" w:color="auto"/>
        <w:right w:val="none" w:sz="0" w:space="0" w:color="auto"/>
      </w:divBdr>
    </w:div>
    <w:div w:id="1563442237">
      <w:bodyDiv w:val="1"/>
      <w:marLeft w:val="0"/>
      <w:marRight w:val="0"/>
      <w:marTop w:val="0"/>
      <w:marBottom w:val="0"/>
      <w:divBdr>
        <w:top w:val="none" w:sz="0" w:space="0" w:color="auto"/>
        <w:left w:val="none" w:sz="0" w:space="0" w:color="auto"/>
        <w:bottom w:val="none" w:sz="0" w:space="0" w:color="auto"/>
        <w:right w:val="none" w:sz="0" w:space="0" w:color="auto"/>
      </w:divBdr>
      <w:divsChild>
        <w:div w:id="533008277">
          <w:marLeft w:val="0"/>
          <w:marRight w:val="0"/>
          <w:marTop w:val="0"/>
          <w:marBottom w:val="0"/>
          <w:divBdr>
            <w:top w:val="none" w:sz="0" w:space="0" w:color="auto"/>
            <w:left w:val="none" w:sz="0" w:space="0" w:color="auto"/>
            <w:bottom w:val="none" w:sz="0" w:space="0" w:color="auto"/>
            <w:right w:val="none" w:sz="0" w:space="0" w:color="auto"/>
          </w:divBdr>
          <w:divsChild>
            <w:div w:id="996153333">
              <w:marLeft w:val="0"/>
              <w:marRight w:val="0"/>
              <w:marTop w:val="0"/>
              <w:marBottom w:val="0"/>
              <w:divBdr>
                <w:top w:val="none" w:sz="0" w:space="0" w:color="auto"/>
                <w:left w:val="none" w:sz="0" w:space="0" w:color="auto"/>
                <w:bottom w:val="none" w:sz="0" w:space="0" w:color="auto"/>
                <w:right w:val="none" w:sz="0" w:space="0" w:color="auto"/>
              </w:divBdr>
            </w:div>
          </w:divsChild>
        </w:div>
        <w:div w:id="870072687">
          <w:marLeft w:val="0"/>
          <w:marRight w:val="0"/>
          <w:marTop w:val="0"/>
          <w:marBottom w:val="0"/>
          <w:divBdr>
            <w:top w:val="none" w:sz="0" w:space="0" w:color="auto"/>
            <w:left w:val="none" w:sz="0" w:space="0" w:color="auto"/>
            <w:bottom w:val="none" w:sz="0" w:space="0" w:color="auto"/>
            <w:right w:val="none" w:sz="0" w:space="0" w:color="auto"/>
          </w:divBdr>
          <w:divsChild>
            <w:div w:id="171575598">
              <w:marLeft w:val="0"/>
              <w:marRight w:val="0"/>
              <w:marTop w:val="0"/>
              <w:marBottom w:val="0"/>
              <w:divBdr>
                <w:top w:val="none" w:sz="0" w:space="0" w:color="auto"/>
                <w:left w:val="none" w:sz="0" w:space="0" w:color="auto"/>
                <w:bottom w:val="none" w:sz="0" w:space="0" w:color="auto"/>
                <w:right w:val="none" w:sz="0" w:space="0" w:color="auto"/>
              </w:divBdr>
            </w:div>
          </w:divsChild>
        </w:div>
        <w:div w:id="870725357">
          <w:marLeft w:val="0"/>
          <w:marRight w:val="0"/>
          <w:marTop w:val="0"/>
          <w:marBottom w:val="0"/>
          <w:divBdr>
            <w:top w:val="none" w:sz="0" w:space="0" w:color="auto"/>
            <w:left w:val="none" w:sz="0" w:space="0" w:color="auto"/>
            <w:bottom w:val="none" w:sz="0" w:space="0" w:color="auto"/>
            <w:right w:val="none" w:sz="0" w:space="0" w:color="auto"/>
          </w:divBdr>
          <w:divsChild>
            <w:div w:id="149641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958103">
      <w:bodyDiv w:val="1"/>
      <w:marLeft w:val="0"/>
      <w:marRight w:val="0"/>
      <w:marTop w:val="0"/>
      <w:marBottom w:val="0"/>
      <w:divBdr>
        <w:top w:val="none" w:sz="0" w:space="0" w:color="auto"/>
        <w:left w:val="none" w:sz="0" w:space="0" w:color="auto"/>
        <w:bottom w:val="none" w:sz="0" w:space="0" w:color="auto"/>
        <w:right w:val="none" w:sz="0" w:space="0" w:color="auto"/>
      </w:divBdr>
    </w:div>
    <w:div w:id="1711146388">
      <w:bodyDiv w:val="1"/>
      <w:marLeft w:val="0"/>
      <w:marRight w:val="0"/>
      <w:marTop w:val="0"/>
      <w:marBottom w:val="0"/>
      <w:divBdr>
        <w:top w:val="none" w:sz="0" w:space="0" w:color="auto"/>
        <w:left w:val="none" w:sz="0" w:space="0" w:color="auto"/>
        <w:bottom w:val="none" w:sz="0" w:space="0" w:color="auto"/>
        <w:right w:val="none" w:sz="0" w:space="0" w:color="auto"/>
      </w:divBdr>
    </w:div>
    <w:div w:id="1720979447">
      <w:bodyDiv w:val="1"/>
      <w:marLeft w:val="0"/>
      <w:marRight w:val="0"/>
      <w:marTop w:val="0"/>
      <w:marBottom w:val="0"/>
      <w:divBdr>
        <w:top w:val="none" w:sz="0" w:space="0" w:color="auto"/>
        <w:left w:val="none" w:sz="0" w:space="0" w:color="auto"/>
        <w:bottom w:val="none" w:sz="0" w:space="0" w:color="auto"/>
        <w:right w:val="none" w:sz="0" w:space="0" w:color="auto"/>
      </w:divBdr>
    </w:div>
    <w:div w:id="1753625263">
      <w:bodyDiv w:val="1"/>
      <w:marLeft w:val="0"/>
      <w:marRight w:val="0"/>
      <w:marTop w:val="0"/>
      <w:marBottom w:val="0"/>
      <w:divBdr>
        <w:top w:val="none" w:sz="0" w:space="0" w:color="auto"/>
        <w:left w:val="none" w:sz="0" w:space="0" w:color="auto"/>
        <w:bottom w:val="none" w:sz="0" w:space="0" w:color="auto"/>
        <w:right w:val="none" w:sz="0" w:space="0" w:color="auto"/>
      </w:divBdr>
    </w:div>
    <w:div w:id="1757819005">
      <w:bodyDiv w:val="1"/>
      <w:marLeft w:val="0"/>
      <w:marRight w:val="0"/>
      <w:marTop w:val="0"/>
      <w:marBottom w:val="0"/>
      <w:divBdr>
        <w:top w:val="none" w:sz="0" w:space="0" w:color="auto"/>
        <w:left w:val="none" w:sz="0" w:space="0" w:color="auto"/>
        <w:bottom w:val="none" w:sz="0" w:space="0" w:color="auto"/>
        <w:right w:val="none" w:sz="0" w:space="0" w:color="auto"/>
      </w:divBdr>
    </w:div>
    <w:div w:id="1758480116">
      <w:bodyDiv w:val="1"/>
      <w:marLeft w:val="0"/>
      <w:marRight w:val="0"/>
      <w:marTop w:val="0"/>
      <w:marBottom w:val="0"/>
      <w:divBdr>
        <w:top w:val="none" w:sz="0" w:space="0" w:color="auto"/>
        <w:left w:val="none" w:sz="0" w:space="0" w:color="auto"/>
        <w:bottom w:val="none" w:sz="0" w:space="0" w:color="auto"/>
        <w:right w:val="none" w:sz="0" w:space="0" w:color="auto"/>
      </w:divBdr>
    </w:div>
    <w:div w:id="1777556941">
      <w:bodyDiv w:val="1"/>
      <w:marLeft w:val="0"/>
      <w:marRight w:val="0"/>
      <w:marTop w:val="0"/>
      <w:marBottom w:val="0"/>
      <w:divBdr>
        <w:top w:val="none" w:sz="0" w:space="0" w:color="auto"/>
        <w:left w:val="none" w:sz="0" w:space="0" w:color="auto"/>
        <w:bottom w:val="none" w:sz="0" w:space="0" w:color="auto"/>
        <w:right w:val="none" w:sz="0" w:space="0" w:color="auto"/>
      </w:divBdr>
    </w:div>
    <w:div w:id="1814709438">
      <w:bodyDiv w:val="1"/>
      <w:marLeft w:val="0"/>
      <w:marRight w:val="0"/>
      <w:marTop w:val="0"/>
      <w:marBottom w:val="0"/>
      <w:divBdr>
        <w:top w:val="none" w:sz="0" w:space="0" w:color="auto"/>
        <w:left w:val="none" w:sz="0" w:space="0" w:color="auto"/>
        <w:bottom w:val="none" w:sz="0" w:space="0" w:color="auto"/>
        <w:right w:val="none" w:sz="0" w:space="0" w:color="auto"/>
      </w:divBdr>
    </w:div>
    <w:div w:id="1817989680">
      <w:bodyDiv w:val="1"/>
      <w:marLeft w:val="0"/>
      <w:marRight w:val="0"/>
      <w:marTop w:val="0"/>
      <w:marBottom w:val="0"/>
      <w:divBdr>
        <w:top w:val="none" w:sz="0" w:space="0" w:color="auto"/>
        <w:left w:val="none" w:sz="0" w:space="0" w:color="auto"/>
        <w:bottom w:val="none" w:sz="0" w:space="0" w:color="auto"/>
        <w:right w:val="none" w:sz="0" w:space="0" w:color="auto"/>
      </w:divBdr>
    </w:div>
    <w:div w:id="1833256505">
      <w:bodyDiv w:val="1"/>
      <w:marLeft w:val="0"/>
      <w:marRight w:val="0"/>
      <w:marTop w:val="0"/>
      <w:marBottom w:val="0"/>
      <w:divBdr>
        <w:top w:val="none" w:sz="0" w:space="0" w:color="auto"/>
        <w:left w:val="none" w:sz="0" w:space="0" w:color="auto"/>
        <w:bottom w:val="none" w:sz="0" w:space="0" w:color="auto"/>
        <w:right w:val="none" w:sz="0" w:space="0" w:color="auto"/>
      </w:divBdr>
    </w:div>
    <w:div w:id="1862015709">
      <w:bodyDiv w:val="1"/>
      <w:marLeft w:val="0"/>
      <w:marRight w:val="0"/>
      <w:marTop w:val="0"/>
      <w:marBottom w:val="0"/>
      <w:divBdr>
        <w:top w:val="none" w:sz="0" w:space="0" w:color="auto"/>
        <w:left w:val="none" w:sz="0" w:space="0" w:color="auto"/>
        <w:bottom w:val="none" w:sz="0" w:space="0" w:color="auto"/>
        <w:right w:val="none" w:sz="0" w:space="0" w:color="auto"/>
      </w:divBdr>
    </w:div>
    <w:div w:id="1865050878">
      <w:bodyDiv w:val="1"/>
      <w:marLeft w:val="0"/>
      <w:marRight w:val="0"/>
      <w:marTop w:val="0"/>
      <w:marBottom w:val="0"/>
      <w:divBdr>
        <w:top w:val="none" w:sz="0" w:space="0" w:color="auto"/>
        <w:left w:val="none" w:sz="0" w:space="0" w:color="auto"/>
        <w:bottom w:val="none" w:sz="0" w:space="0" w:color="auto"/>
        <w:right w:val="none" w:sz="0" w:space="0" w:color="auto"/>
      </w:divBdr>
    </w:div>
    <w:div w:id="1872061561">
      <w:bodyDiv w:val="1"/>
      <w:marLeft w:val="0"/>
      <w:marRight w:val="0"/>
      <w:marTop w:val="0"/>
      <w:marBottom w:val="0"/>
      <w:divBdr>
        <w:top w:val="none" w:sz="0" w:space="0" w:color="auto"/>
        <w:left w:val="none" w:sz="0" w:space="0" w:color="auto"/>
        <w:bottom w:val="none" w:sz="0" w:space="0" w:color="auto"/>
        <w:right w:val="none" w:sz="0" w:space="0" w:color="auto"/>
      </w:divBdr>
    </w:div>
    <w:div w:id="1878541936">
      <w:bodyDiv w:val="1"/>
      <w:marLeft w:val="0"/>
      <w:marRight w:val="0"/>
      <w:marTop w:val="0"/>
      <w:marBottom w:val="0"/>
      <w:divBdr>
        <w:top w:val="none" w:sz="0" w:space="0" w:color="auto"/>
        <w:left w:val="none" w:sz="0" w:space="0" w:color="auto"/>
        <w:bottom w:val="none" w:sz="0" w:space="0" w:color="auto"/>
        <w:right w:val="none" w:sz="0" w:space="0" w:color="auto"/>
      </w:divBdr>
    </w:div>
    <w:div w:id="1907032498">
      <w:bodyDiv w:val="1"/>
      <w:marLeft w:val="0"/>
      <w:marRight w:val="0"/>
      <w:marTop w:val="0"/>
      <w:marBottom w:val="0"/>
      <w:divBdr>
        <w:top w:val="none" w:sz="0" w:space="0" w:color="auto"/>
        <w:left w:val="none" w:sz="0" w:space="0" w:color="auto"/>
        <w:bottom w:val="none" w:sz="0" w:space="0" w:color="auto"/>
        <w:right w:val="none" w:sz="0" w:space="0" w:color="auto"/>
      </w:divBdr>
    </w:div>
    <w:div w:id="1908372671">
      <w:bodyDiv w:val="1"/>
      <w:marLeft w:val="0"/>
      <w:marRight w:val="0"/>
      <w:marTop w:val="0"/>
      <w:marBottom w:val="0"/>
      <w:divBdr>
        <w:top w:val="none" w:sz="0" w:space="0" w:color="auto"/>
        <w:left w:val="none" w:sz="0" w:space="0" w:color="auto"/>
        <w:bottom w:val="none" w:sz="0" w:space="0" w:color="auto"/>
        <w:right w:val="none" w:sz="0" w:space="0" w:color="auto"/>
      </w:divBdr>
    </w:div>
    <w:div w:id="1912111072">
      <w:bodyDiv w:val="1"/>
      <w:marLeft w:val="0"/>
      <w:marRight w:val="0"/>
      <w:marTop w:val="0"/>
      <w:marBottom w:val="0"/>
      <w:divBdr>
        <w:top w:val="none" w:sz="0" w:space="0" w:color="auto"/>
        <w:left w:val="none" w:sz="0" w:space="0" w:color="auto"/>
        <w:bottom w:val="none" w:sz="0" w:space="0" w:color="auto"/>
        <w:right w:val="none" w:sz="0" w:space="0" w:color="auto"/>
      </w:divBdr>
      <w:divsChild>
        <w:div w:id="1537738015">
          <w:marLeft w:val="0"/>
          <w:marRight w:val="0"/>
          <w:marTop w:val="0"/>
          <w:marBottom w:val="0"/>
          <w:divBdr>
            <w:top w:val="none" w:sz="0" w:space="0" w:color="auto"/>
            <w:left w:val="none" w:sz="0" w:space="0" w:color="auto"/>
            <w:bottom w:val="none" w:sz="0" w:space="0" w:color="auto"/>
            <w:right w:val="none" w:sz="0" w:space="0" w:color="auto"/>
          </w:divBdr>
          <w:divsChild>
            <w:div w:id="107343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1947">
      <w:bodyDiv w:val="1"/>
      <w:marLeft w:val="0"/>
      <w:marRight w:val="0"/>
      <w:marTop w:val="0"/>
      <w:marBottom w:val="0"/>
      <w:divBdr>
        <w:top w:val="none" w:sz="0" w:space="0" w:color="auto"/>
        <w:left w:val="none" w:sz="0" w:space="0" w:color="auto"/>
        <w:bottom w:val="none" w:sz="0" w:space="0" w:color="auto"/>
        <w:right w:val="none" w:sz="0" w:space="0" w:color="auto"/>
      </w:divBdr>
    </w:div>
    <w:div w:id="1925917389">
      <w:bodyDiv w:val="1"/>
      <w:marLeft w:val="0"/>
      <w:marRight w:val="0"/>
      <w:marTop w:val="0"/>
      <w:marBottom w:val="0"/>
      <w:divBdr>
        <w:top w:val="none" w:sz="0" w:space="0" w:color="auto"/>
        <w:left w:val="none" w:sz="0" w:space="0" w:color="auto"/>
        <w:bottom w:val="none" w:sz="0" w:space="0" w:color="auto"/>
        <w:right w:val="none" w:sz="0" w:space="0" w:color="auto"/>
      </w:divBdr>
    </w:div>
    <w:div w:id="1926375114">
      <w:bodyDiv w:val="1"/>
      <w:marLeft w:val="0"/>
      <w:marRight w:val="0"/>
      <w:marTop w:val="0"/>
      <w:marBottom w:val="0"/>
      <w:divBdr>
        <w:top w:val="none" w:sz="0" w:space="0" w:color="auto"/>
        <w:left w:val="none" w:sz="0" w:space="0" w:color="auto"/>
        <w:bottom w:val="none" w:sz="0" w:space="0" w:color="auto"/>
        <w:right w:val="none" w:sz="0" w:space="0" w:color="auto"/>
      </w:divBdr>
    </w:div>
    <w:div w:id="1931306862">
      <w:bodyDiv w:val="1"/>
      <w:marLeft w:val="0"/>
      <w:marRight w:val="0"/>
      <w:marTop w:val="0"/>
      <w:marBottom w:val="0"/>
      <w:divBdr>
        <w:top w:val="none" w:sz="0" w:space="0" w:color="auto"/>
        <w:left w:val="none" w:sz="0" w:space="0" w:color="auto"/>
        <w:bottom w:val="none" w:sz="0" w:space="0" w:color="auto"/>
        <w:right w:val="none" w:sz="0" w:space="0" w:color="auto"/>
      </w:divBdr>
      <w:divsChild>
        <w:div w:id="1812748781">
          <w:marLeft w:val="0"/>
          <w:marRight w:val="0"/>
          <w:marTop w:val="0"/>
          <w:marBottom w:val="0"/>
          <w:divBdr>
            <w:top w:val="none" w:sz="0" w:space="0" w:color="auto"/>
            <w:left w:val="none" w:sz="0" w:space="0" w:color="auto"/>
            <w:bottom w:val="none" w:sz="0" w:space="0" w:color="auto"/>
            <w:right w:val="none" w:sz="0" w:space="0" w:color="auto"/>
          </w:divBdr>
        </w:div>
      </w:divsChild>
    </w:div>
    <w:div w:id="1933659237">
      <w:bodyDiv w:val="1"/>
      <w:marLeft w:val="0"/>
      <w:marRight w:val="0"/>
      <w:marTop w:val="0"/>
      <w:marBottom w:val="0"/>
      <w:divBdr>
        <w:top w:val="none" w:sz="0" w:space="0" w:color="auto"/>
        <w:left w:val="none" w:sz="0" w:space="0" w:color="auto"/>
        <w:bottom w:val="none" w:sz="0" w:space="0" w:color="auto"/>
        <w:right w:val="none" w:sz="0" w:space="0" w:color="auto"/>
      </w:divBdr>
    </w:div>
    <w:div w:id="2000575143">
      <w:bodyDiv w:val="1"/>
      <w:marLeft w:val="0"/>
      <w:marRight w:val="0"/>
      <w:marTop w:val="0"/>
      <w:marBottom w:val="0"/>
      <w:divBdr>
        <w:top w:val="none" w:sz="0" w:space="0" w:color="auto"/>
        <w:left w:val="none" w:sz="0" w:space="0" w:color="auto"/>
        <w:bottom w:val="none" w:sz="0" w:space="0" w:color="auto"/>
        <w:right w:val="none" w:sz="0" w:space="0" w:color="auto"/>
      </w:divBdr>
    </w:div>
    <w:div w:id="2013029022">
      <w:bodyDiv w:val="1"/>
      <w:marLeft w:val="0"/>
      <w:marRight w:val="0"/>
      <w:marTop w:val="0"/>
      <w:marBottom w:val="0"/>
      <w:divBdr>
        <w:top w:val="none" w:sz="0" w:space="0" w:color="auto"/>
        <w:left w:val="none" w:sz="0" w:space="0" w:color="auto"/>
        <w:bottom w:val="none" w:sz="0" w:space="0" w:color="auto"/>
        <w:right w:val="none" w:sz="0" w:space="0" w:color="auto"/>
      </w:divBdr>
    </w:div>
    <w:div w:id="2038240588">
      <w:bodyDiv w:val="1"/>
      <w:marLeft w:val="0"/>
      <w:marRight w:val="0"/>
      <w:marTop w:val="0"/>
      <w:marBottom w:val="0"/>
      <w:divBdr>
        <w:top w:val="none" w:sz="0" w:space="0" w:color="auto"/>
        <w:left w:val="none" w:sz="0" w:space="0" w:color="auto"/>
        <w:bottom w:val="none" w:sz="0" w:space="0" w:color="auto"/>
        <w:right w:val="none" w:sz="0" w:space="0" w:color="auto"/>
      </w:divBdr>
    </w:div>
    <w:div w:id="2065786673">
      <w:bodyDiv w:val="1"/>
      <w:marLeft w:val="0"/>
      <w:marRight w:val="0"/>
      <w:marTop w:val="0"/>
      <w:marBottom w:val="0"/>
      <w:divBdr>
        <w:top w:val="none" w:sz="0" w:space="0" w:color="auto"/>
        <w:left w:val="none" w:sz="0" w:space="0" w:color="auto"/>
        <w:bottom w:val="none" w:sz="0" w:space="0" w:color="auto"/>
        <w:right w:val="none" w:sz="0" w:space="0" w:color="auto"/>
      </w:divBdr>
    </w:div>
    <w:div w:id="2068727052">
      <w:bodyDiv w:val="1"/>
      <w:marLeft w:val="0"/>
      <w:marRight w:val="0"/>
      <w:marTop w:val="0"/>
      <w:marBottom w:val="0"/>
      <w:divBdr>
        <w:top w:val="none" w:sz="0" w:space="0" w:color="auto"/>
        <w:left w:val="none" w:sz="0" w:space="0" w:color="auto"/>
        <w:bottom w:val="none" w:sz="0" w:space="0" w:color="auto"/>
        <w:right w:val="none" w:sz="0" w:space="0" w:color="auto"/>
      </w:divBdr>
    </w:div>
    <w:div w:id="2117552956">
      <w:bodyDiv w:val="1"/>
      <w:marLeft w:val="0"/>
      <w:marRight w:val="0"/>
      <w:marTop w:val="0"/>
      <w:marBottom w:val="0"/>
      <w:divBdr>
        <w:top w:val="none" w:sz="0" w:space="0" w:color="auto"/>
        <w:left w:val="none" w:sz="0" w:space="0" w:color="auto"/>
        <w:bottom w:val="none" w:sz="0" w:space="0" w:color="auto"/>
        <w:right w:val="none" w:sz="0" w:space="0" w:color="auto"/>
      </w:divBdr>
    </w:div>
    <w:div w:id="2122411280">
      <w:bodyDiv w:val="1"/>
      <w:marLeft w:val="0"/>
      <w:marRight w:val="0"/>
      <w:marTop w:val="0"/>
      <w:marBottom w:val="0"/>
      <w:divBdr>
        <w:top w:val="none" w:sz="0" w:space="0" w:color="auto"/>
        <w:left w:val="none" w:sz="0" w:space="0" w:color="auto"/>
        <w:bottom w:val="none" w:sz="0" w:space="0" w:color="auto"/>
        <w:right w:val="none" w:sz="0" w:space="0" w:color="auto"/>
      </w:divBdr>
    </w:div>
    <w:div w:id="2133353316">
      <w:bodyDiv w:val="1"/>
      <w:marLeft w:val="0"/>
      <w:marRight w:val="0"/>
      <w:marTop w:val="0"/>
      <w:marBottom w:val="0"/>
      <w:divBdr>
        <w:top w:val="none" w:sz="0" w:space="0" w:color="auto"/>
        <w:left w:val="none" w:sz="0" w:space="0" w:color="auto"/>
        <w:bottom w:val="none" w:sz="0" w:space="0" w:color="auto"/>
        <w:right w:val="none" w:sz="0" w:space="0" w:color="auto"/>
      </w:divBdr>
    </w:div>
    <w:div w:id="214010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www.aemps.gob.es/legislacion/espana/medicamentosUsoHumano/docs/farmacovigilancia/rcl_2009_2577.pdf" TargetMode="External"/><Relationship Id="rId26" Type="http://schemas.openxmlformats.org/officeDocument/2006/relationships/image" Target="media/image19.jpeg"/><Relationship Id="rId39" Type="http://schemas.openxmlformats.org/officeDocument/2006/relationships/hyperlink" Target="https://zenodo.org/records/11635577" TargetMode="External"/><Relationship Id="rId21" Type="http://schemas.openxmlformats.org/officeDocument/2006/relationships/image" Target="media/image14.jpeg"/><Relationship Id="rId34" Type="http://schemas.openxmlformats.org/officeDocument/2006/relationships/chart" Target="charts/chart5.xml"/><Relationship Id="rId42" Type="http://schemas.openxmlformats.org/officeDocument/2006/relationships/hyperlink" Target="https://youtu.be/QRdlgmZ1bu8?si=DSMAvQ2wxc2VPoAx" TargetMode="External"/><Relationship Id="rId47" Type="http://schemas.openxmlformats.org/officeDocument/2006/relationships/hyperlink" Target="https://mednight.eu/mediterranean-faces-of-science/?lang=es" TargetMode="External"/><Relationship Id="rId50" Type="http://schemas.openxmlformats.org/officeDocument/2006/relationships/hyperlink" Target="https://www.instagram.com/reel/C279qpLOKI6/" TargetMode="External"/><Relationship Id="rId55" Type="http://schemas.openxmlformats.org/officeDocument/2006/relationships/hyperlink" Target="https://fisabio.san.gva.es/es/fisabio/fisabio-abierta-portal-de-transparencia/informacion-corporativa/personal/" TargetMode="External"/><Relationship Id="rId63" Type="http://schemas.openxmlformats.org/officeDocument/2006/relationships/image" Target="media/image25.png"/><Relationship Id="rId68" Type="http://schemas.openxmlformats.org/officeDocument/2006/relationships/chart" Target="charts/chart14.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chart" Target="charts/chart3.xml"/><Relationship Id="rId37" Type="http://schemas.openxmlformats.org/officeDocument/2006/relationships/hyperlink" Target="https://github.com/BIMCV-CSUSP/BIMCV-Prostate-Classification" TargetMode="External"/><Relationship Id="rId40" Type="http://schemas.openxmlformats.org/officeDocument/2006/relationships/hyperlink" Target="https://fisabio.san.gva.es/es/actualidad/noticias/" TargetMode="External"/><Relationship Id="rId45" Type="http://schemas.openxmlformats.org/officeDocument/2006/relationships/hyperlink" Target="https://youtu.be/FtUU2B6U5xg?si=MXRdofGH-gnPdzog" TargetMode="External"/><Relationship Id="rId53" Type="http://schemas.openxmlformats.org/officeDocument/2006/relationships/hyperlink" Target="https://www.instagram.com/reel/C7L1DXeOnmQ/" TargetMode="External"/><Relationship Id="rId58" Type="http://schemas.openxmlformats.org/officeDocument/2006/relationships/chart" Target="charts/chart9.xml"/><Relationship Id="rId66" Type="http://schemas.openxmlformats.org/officeDocument/2006/relationships/chart" Target="charts/chart12.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header" Target="header1.xml"/><Relationship Id="rId36" Type="http://schemas.openxmlformats.org/officeDocument/2006/relationships/hyperlink" Target="https://github.com/BIMCV-CSUSP/GennUNet" TargetMode="External"/><Relationship Id="rId49" Type="http://schemas.openxmlformats.org/officeDocument/2006/relationships/hyperlink" Target="https://fisabio.san.gva.es/es/actualidad/agenda/" TargetMode="External"/><Relationship Id="rId57" Type="http://schemas.openxmlformats.org/officeDocument/2006/relationships/chart" Target="charts/chart8.xml"/><Relationship Id="rId61" Type="http://schemas.openxmlformats.org/officeDocument/2006/relationships/image" Target="media/image24.png"/><Relationship Id="rId10" Type="http://schemas.openxmlformats.org/officeDocument/2006/relationships/image" Target="media/image5.png"/><Relationship Id="rId19" Type="http://schemas.openxmlformats.org/officeDocument/2006/relationships/hyperlink" Target="https://boe.es/diario_boe/txt.php?id=BOE-A-2020-14960" TargetMode="External"/><Relationship Id="rId31" Type="http://schemas.openxmlformats.org/officeDocument/2006/relationships/chart" Target="charts/chart2.xml"/><Relationship Id="rId44" Type="http://schemas.openxmlformats.org/officeDocument/2006/relationships/hyperlink" Target="https://youtu.be/b0J4U3-o1eA?si=k_r4AW6sW7GednTc" TargetMode="External"/><Relationship Id="rId52" Type="http://schemas.openxmlformats.org/officeDocument/2006/relationships/hyperlink" Target="https://www.instagram.com/reel/C3NqXKlNVLK/" TargetMode="External"/><Relationship Id="rId60" Type="http://schemas.openxmlformats.org/officeDocument/2006/relationships/image" Target="media/image23.png"/><Relationship Id="rId65" Type="http://schemas.openxmlformats.org/officeDocument/2006/relationships/hyperlink" Target="https://atenea.fisabio.san.gva.es/redcap/surveys/?s=EJ3MN74ELWT38MR3"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chart" Target="charts/chart1.xml"/><Relationship Id="rId35" Type="http://schemas.openxmlformats.org/officeDocument/2006/relationships/hyperlink" Target="https://www.techrxiv.org/users/880846/articles/1261245-dismed-llm-de-identifying-spanish-medical-text-with-large-language-models" TargetMode="External"/><Relationship Id="rId43" Type="http://schemas.openxmlformats.org/officeDocument/2006/relationships/hyperlink" Target="https://youtu.be/BamocKcYXQU?si=-WBNxgUzQXi-a6yW" TargetMode="External"/><Relationship Id="rId48" Type="http://schemas.openxmlformats.org/officeDocument/2006/relationships/hyperlink" Target="https://fisabio.san.gva.es/es/" TargetMode="External"/><Relationship Id="rId56" Type="http://schemas.openxmlformats.org/officeDocument/2006/relationships/chart" Target="charts/chart7.xml"/><Relationship Id="rId64" Type="http://schemas.openxmlformats.org/officeDocument/2006/relationships/chart" Target="charts/chart11.xml"/><Relationship Id="rId69" Type="http://schemas.openxmlformats.org/officeDocument/2006/relationships/hyperlink" Target="https://zenodo.org/records/14588958" TargetMode="External"/><Relationship Id="rId8" Type="http://schemas.openxmlformats.org/officeDocument/2006/relationships/image" Target="media/image3.png"/><Relationship Id="rId51" Type="http://schemas.openxmlformats.org/officeDocument/2006/relationships/hyperlink" Target="https://www.instagram.com/reel/C8CAnyGtj18/"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chart" Target="charts/chart4.xml"/><Relationship Id="rId38" Type="http://schemas.openxmlformats.org/officeDocument/2006/relationships/hyperlink" Target="https://bimcv.cipf.es/bimcv-projects/prostate/" TargetMode="External"/><Relationship Id="rId46" Type="http://schemas.openxmlformats.org/officeDocument/2006/relationships/hyperlink" Target="https://fisabio.san.gva.es/es/apoyo-a-la-investigacion/areas-de-gestion/comunicacion-y-documentacion/proyectos-de-divulgacion/virart/" TargetMode="External"/><Relationship Id="rId59" Type="http://schemas.openxmlformats.org/officeDocument/2006/relationships/chart" Target="charts/chart10.xml"/><Relationship Id="rId67" Type="http://schemas.openxmlformats.org/officeDocument/2006/relationships/chart" Target="charts/chart13.xml"/><Relationship Id="rId20" Type="http://schemas.openxmlformats.org/officeDocument/2006/relationships/image" Target="media/image13.jpeg"/><Relationship Id="rId41" Type="http://schemas.openxmlformats.org/officeDocument/2006/relationships/image" Target="media/image22.png"/><Relationship Id="rId54" Type="http://schemas.openxmlformats.org/officeDocument/2006/relationships/chart" Target="charts/chart6.xml"/><Relationship Id="rId62" Type="http://schemas.openxmlformats.org/officeDocument/2006/relationships/hyperlink" Target="https://fisabio.san.gva.es/es/apoyo-a-la-investigacion/plataformas-y-servicios-cientifico-tecnicos/servicios-cientifico-tecnologicos/secuenciacion-masiva-y-bioinformatica/servicios-y-tarifas/" TargetMode="External"/><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oleObject" Target="file:///\\fisabiofs3.fisabio.es\SSCC\Jur-RH-For\RRHH\30.-%20INFORME%20ANUAL%20DEPARTAMENTO\2024\INFO%20RRHH\DATOS%202024.xls" TargetMode="External"/><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1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13.xml.rels><?xml version="1.0" encoding="UTF-8" standalone="yes"?>
<Relationships xmlns="http://schemas.openxmlformats.org/package/2006/relationships"><Relationship Id="rId3" Type="http://schemas.openxmlformats.org/officeDocument/2006/relationships/oleObject" Target="file:///\\fisabiofs3.fisabio.es\SSCC\Administracion\Calidad\00.&#193;%20CAL\4.TRABAJO\17.%20CONVOCATORIA%20ACREDITACI&#211;N\01.%20INDICADORES\Graficos.xlsx" TargetMode="External"/><Relationship Id="rId2" Type="http://schemas.microsoft.com/office/2011/relationships/chartColorStyle" Target="colors4.xml"/><Relationship Id="rId1" Type="http://schemas.microsoft.com/office/2011/relationships/chartStyle" Target="style4.xml"/></Relationships>
</file>

<file path=word/charts/_rels/chart1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2" Type="http://schemas.openxmlformats.org/officeDocument/2006/relationships/oleObject" Target="file:///\\fisabiofs3.fisabio.es\SSCC\Jur-RH-For\RRHH\30.-%20INFORME%20ANUAL%20DEPARTAMENTO\2024\DATOS%202024.xls" TargetMode="External"/><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2" Type="http://schemas.openxmlformats.org/officeDocument/2006/relationships/oleObject" Target="file:///\\fisabiofs3.fisabio.es\SSCC\Jur-RH-For\RRHH\30.-%20INFORME%20ANUAL%20DEPARTAMENTO\2024\DATOS%202024.xls" TargetMode="External"/><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oleObject" Target="file:///\\fisabiofs3.fisabio.es\SSCC\Jur-RH-For\RRHH\30.-%20INFORME%20ANUAL%20DEPARTAMENTO\2024\DATOS%202024.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Distribución solicitudes de muestras tramitadas</a:t>
            </a:r>
            <a:r>
              <a:rPr lang="en-US" sz="1200" baseline="0"/>
              <a:t> por la Oficina</a:t>
            </a:r>
            <a:r>
              <a:rPr lang="en-US" sz="1200"/>
              <a:t> de</a:t>
            </a:r>
            <a:r>
              <a:rPr lang="en-US" sz="1200" baseline="0"/>
              <a:t> la</a:t>
            </a:r>
            <a:r>
              <a:rPr lang="en-US" sz="1200"/>
              <a:t> RVB</a:t>
            </a:r>
          </a:p>
        </c:rich>
      </c:tx>
      <c:overlay val="0"/>
    </c:title>
    <c:autoTitleDeleted val="0"/>
    <c:plotArea>
      <c:layout/>
      <c:pieChart>
        <c:varyColors val="1"/>
        <c:ser>
          <c:idx val="0"/>
          <c:order val="0"/>
          <c:tx>
            <c:strRef>
              <c:f>Hoja1!$B$1</c:f>
              <c:strCache>
                <c:ptCount val="1"/>
                <c:pt idx="0">
                  <c:v>Distribución solicitudes de muestras gestionadas por la RVB</c:v>
                </c:pt>
              </c:strCache>
            </c:strRef>
          </c:tx>
          <c:dLbls>
            <c:spPr>
              <a:noFill/>
              <a:ln>
                <a:noFill/>
              </a:ln>
              <a:effectLst/>
            </c:spPr>
            <c:txPr>
              <a:bodyPr/>
              <a:lstStyle/>
              <a:p>
                <a:pPr>
                  <a:defRPr sz="1050" b="1">
                    <a:solidFill>
                      <a:schemeClr val="bg1"/>
                    </a:solidFill>
                  </a:defRPr>
                </a:pPr>
                <a:endParaRPr lang="es-ES"/>
              </a:p>
            </c:txPr>
            <c:showLegendKey val="0"/>
            <c:showVal val="1"/>
            <c:showCatName val="0"/>
            <c:showSerName val="0"/>
            <c:showPercent val="0"/>
            <c:showBubbleSize val="0"/>
            <c:showLeaderLines val="1"/>
            <c:extLst>
              <c:ext xmlns:c15="http://schemas.microsoft.com/office/drawing/2012/chart" uri="{CE6537A1-D6FC-4f65-9D91-7224C49458BB}"/>
            </c:extLst>
          </c:dLbls>
          <c:cat>
            <c:strRef>
              <c:f>Hoja1!$A$2:$A$10</c:f>
              <c:strCache>
                <c:ptCount val="9"/>
                <c:pt idx="0">
                  <c:v>Población de referencia</c:v>
                </c:pt>
                <c:pt idx="1">
                  <c:v>Tumores sólidos</c:v>
                </c:pt>
                <c:pt idx="2">
                  <c:v>Enfermedades raras</c:v>
                </c:pt>
                <c:pt idx="3">
                  <c:v>Estomatología</c:v>
                </c:pt>
                <c:pt idx="4">
                  <c:v>Cáncer de pulmón </c:v>
                </c:pt>
                <c:pt idx="5">
                  <c:v>Enfermedades digestivas</c:v>
                </c:pt>
                <c:pt idx="6">
                  <c:v>Arbovirus</c:v>
                </c:pt>
                <c:pt idx="7">
                  <c:v>Sepsis</c:v>
                </c:pt>
                <c:pt idx="8">
                  <c:v>Neurodegenerativas</c:v>
                </c:pt>
              </c:strCache>
            </c:strRef>
          </c:cat>
          <c:val>
            <c:numRef>
              <c:f>Hoja1!$B$2:$B$10</c:f>
              <c:numCache>
                <c:formatCode>General</c:formatCode>
                <c:ptCount val="9"/>
                <c:pt idx="0">
                  <c:v>7</c:v>
                </c:pt>
                <c:pt idx="1">
                  <c:v>7</c:v>
                </c:pt>
                <c:pt idx="2">
                  <c:v>4</c:v>
                </c:pt>
                <c:pt idx="3">
                  <c:v>2</c:v>
                </c:pt>
                <c:pt idx="4">
                  <c:v>1</c:v>
                </c:pt>
                <c:pt idx="5">
                  <c:v>1</c:v>
                </c:pt>
                <c:pt idx="6">
                  <c:v>1</c:v>
                </c:pt>
                <c:pt idx="7">
                  <c:v>1</c:v>
                </c:pt>
                <c:pt idx="8">
                  <c:v>1</c:v>
                </c:pt>
              </c:numCache>
            </c:numRef>
          </c:val>
          <c:extLst>
            <c:ext xmlns:c16="http://schemas.microsoft.com/office/drawing/2014/chart" uri="{C3380CC4-5D6E-409C-BE32-E72D297353CC}">
              <c16:uniqueId val="{00000000-D638-46C4-80F0-1D2FEFB3364E}"/>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title>
      <c:tx>
        <c:rich>
          <a:bodyPr/>
          <a:lstStyle/>
          <a:p>
            <a:pPr>
              <a:defRPr/>
            </a:pPr>
            <a:r>
              <a:rPr lang="es-ES"/>
              <a:t>COMPARACIÓN CIERRE PERSONAL 2023-2024</a:t>
            </a:r>
          </a:p>
        </c:rich>
      </c:tx>
      <c:overlay val="0"/>
    </c:title>
    <c:autoTitleDeleted val="0"/>
    <c:plotArea>
      <c:layout/>
      <c:barChart>
        <c:barDir val="bar"/>
        <c:grouping val="clustered"/>
        <c:varyColors val="0"/>
        <c:ser>
          <c:idx val="0"/>
          <c:order val="0"/>
          <c:tx>
            <c:strRef>
              <c:f>Hoja1!$B$71</c:f>
              <c:strCache>
                <c:ptCount val="1"/>
                <c:pt idx="0">
                  <c:v>2023</c:v>
                </c:pt>
              </c:strCache>
            </c:strRef>
          </c:tx>
          <c:invertIfNegative val="0"/>
          <c:cat>
            <c:strRef>
              <c:f>Hoja1!$A$72:$A$74</c:f>
              <c:strCache>
                <c:ptCount val="3"/>
                <c:pt idx="0">
                  <c:v>FISABIO DS</c:v>
                </c:pt>
                <c:pt idx="1">
                  <c:v>FISABIO SP</c:v>
                </c:pt>
                <c:pt idx="2">
                  <c:v>TOTAL</c:v>
                </c:pt>
              </c:strCache>
            </c:strRef>
          </c:cat>
          <c:val>
            <c:numRef>
              <c:f>Hoja1!$B$72:$B$74</c:f>
              <c:numCache>
                <c:formatCode>_(* #,##0.00_);_(* \(#,##0.00\);_(* "-"??_);_(@_)</c:formatCode>
                <c:ptCount val="3"/>
                <c:pt idx="0">
                  <c:v>155</c:v>
                </c:pt>
                <c:pt idx="1">
                  <c:v>187</c:v>
                </c:pt>
                <c:pt idx="2" formatCode="#,##0">
                  <c:v>342</c:v>
                </c:pt>
              </c:numCache>
            </c:numRef>
          </c:val>
          <c:extLst>
            <c:ext xmlns:c16="http://schemas.microsoft.com/office/drawing/2014/chart" uri="{C3380CC4-5D6E-409C-BE32-E72D297353CC}">
              <c16:uniqueId val="{00000000-D507-4245-A3B7-498AFA3103E1}"/>
            </c:ext>
          </c:extLst>
        </c:ser>
        <c:ser>
          <c:idx val="1"/>
          <c:order val="1"/>
          <c:tx>
            <c:strRef>
              <c:f>Hoja1!$C$71</c:f>
              <c:strCache>
                <c:ptCount val="1"/>
                <c:pt idx="0">
                  <c:v>2024</c:v>
                </c:pt>
              </c:strCache>
            </c:strRef>
          </c:tx>
          <c:invertIfNegative val="0"/>
          <c:cat>
            <c:strRef>
              <c:f>Hoja1!$A$72:$A$74</c:f>
              <c:strCache>
                <c:ptCount val="3"/>
                <c:pt idx="0">
                  <c:v>FISABIO DS</c:v>
                </c:pt>
                <c:pt idx="1">
                  <c:v>FISABIO SP</c:v>
                </c:pt>
                <c:pt idx="2">
                  <c:v>TOTAL</c:v>
                </c:pt>
              </c:strCache>
            </c:strRef>
          </c:cat>
          <c:val>
            <c:numRef>
              <c:f>Hoja1!$C$72:$C$74</c:f>
              <c:numCache>
                <c:formatCode>_(* #,##0.00_);_(* \(#,##0.00\);_(* "-"??_);_(@_)</c:formatCode>
                <c:ptCount val="3"/>
                <c:pt idx="0">
                  <c:v>159</c:v>
                </c:pt>
                <c:pt idx="1">
                  <c:v>216</c:v>
                </c:pt>
                <c:pt idx="2" formatCode="#,##0">
                  <c:v>375</c:v>
                </c:pt>
              </c:numCache>
            </c:numRef>
          </c:val>
          <c:extLst>
            <c:ext xmlns:c16="http://schemas.microsoft.com/office/drawing/2014/chart" uri="{C3380CC4-5D6E-409C-BE32-E72D297353CC}">
              <c16:uniqueId val="{00000001-D507-4245-A3B7-498AFA3103E1}"/>
            </c:ext>
          </c:extLst>
        </c:ser>
        <c:dLbls>
          <c:showLegendKey val="0"/>
          <c:showVal val="0"/>
          <c:showCatName val="0"/>
          <c:showSerName val="0"/>
          <c:showPercent val="0"/>
          <c:showBubbleSize val="0"/>
        </c:dLbls>
        <c:gapWidth val="150"/>
        <c:axId val="173863936"/>
        <c:axId val="165774464"/>
      </c:barChart>
      <c:catAx>
        <c:axId val="173863936"/>
        <c:scaling>
          <c:orientation val="minMax"/>
        </c:scaling>
        <c:delete val="0"/>
        <c:axPos val="l"/>
        <c:numFmt formatCode="General" sourceLinked="1"/>
        <c:majorTickMark val="none"/>
        <c:minorTickMark val="none"/>
        <c:tickLblPos val="nextTo"/>
        <c:txPr>
          <a:bodyPr rot="0" vert="horz"/>
          <a:lstStyle/>
          <a:p>
            <a:pPr>
              <a:defRPr/>
            </a:pPr>
            <a:endParaRPr lang="es-ES"/>
          </a:p>
        </c:txPr>
        <c:crossAx val="165774464"/>
        <c:crosses val="autoZero"/>
        <c:auto val="1"/>
        <c:lblAlgn val="ctr"/>
        <c:lblOffset val="100"/>
        <c:noMultiLvlLbl val="0"/>
      </c:catAx>
      <c:valAx>
        <c:axId val="165774464"/>
        <c:scaling>
          <c:orientation val="minMax"/>
        </c:scaling>
        <c:delete val="0"/>
        <c:axPos val="b"/>
        <c:majorGridlines/>
        <c:numFmt formatCode="_(* #,##0.00_);_(* \(#,##0.00\);_(* &quot;-&quot;??_);_(@_)" sourceLinked="1"/>
        <c:majorTickMark val="none"/>
        <c:minorTickMark val="none"/>
        <c:tickLblPos val="nextTo"/>
        <c:txPr>
          <a:bodyPr rot="0" vert="horz"/>
          <a:lstStyle/>
          <a:p>
            <a:pPr>
              <a:defRPr/>
            </a:pPr>
            <a:endParaRPr lang="es-ES"/>
          </a:p>
        </c:txPr>
        <c:crossAx val="173863936"/>
        <c:crosses val="autoZero"/>
        <c:crossBetween val="between"/>
      </c:valAx>
    </c:plotArea>
    <c:legend>
      <c:legendPos val="r"/>
      <c:layout>
        <c:manualLayout>
          <c:xMode val="edge"/>
          <c:yMode val="edge"/>
          <c:x val="0.78738038911055397"/>
          <c:y val="0.38063517060367452"/>
          <c:w val="0.14080905806056754"/>
          <c:h val="0.16609518810148732"/>
        </c:manualLayout>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6.8601607988656596E-2"/>
          <c:y val="0.1738759873716261"/>
          <c:w val="0.89884888376747762"/>
          <c:h val="0.66448762016203078"/>
        </c:manualLayout>
      </c:layout>
      <c:barChart>
        <c:barDir val="col"/>
        <c:grouping val="stacked"/>
        <c:varyColors val="0"/>
        <c:ser>
          <c:idx val="0"/>
          <c:order val="0"/>
          <c:tx>
            <c:strRef>
              <c:f>Hoja1!$G$14</c:f>
              <c:strCache>
                <c:ptCount val="1"/>
                <c:pt idx="0">
                  <c:v>Año</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Hoja1!$H$13:$J$13</c:f>
              <c:numCache>
                <c:formatCode>General</c:formatCode>
                <c:ptCount val="3"/>
                <c:pt idx="0">
                  <c:v>2022</c:v>
                </c:pt>
                <c:pt idx="1">
                  <c:v>2023</c:v>
                </c:pt>
                <c:pt idx="2">
                  <c:v>2024</c:v>
                </c:pt>
              </c:numCache>
            </c:numRef>
          </c:cat>
          <c:val>
            <c:numRef>
              <c:f>Hoja1!$H$14:$J$14</c:f>
              <c:numCache>
                <c:formatCode>General</c:formatCode>
                <c:ptCount val="3"/>
              </c:numCache>
            </c:numRef>
          </c:val>
          <c:extLst>
            <c:ext xmlns:c16="http://schemas.microsoft.com/office/drawing/2014/chart" uri="{C3380CC4-5D6E-409C-BE32-E72D297353CC}">
              <c16:uniqueId val="{00000000-84C9-423F-8648-5A03883E9AE8}"/>
            </c:ext>
          </c:extLst>
        </c:ser>
        <c:ser>
          <c:idx val="1"/>
          <c:order val="1"/>
          <c:tx>
            <c:strRef>
              <c:f>Hoja1!$G$15</c:f>
              <c:strCache>
                <c:ptCount val="1"/>
                <c:pt idx="0">
                  <c:v>Documentos</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dLbls>
            <c:dLbl>
              <c:idx val="0"/>
              <c:layout>
                <c:manualLayout>
                  <c:x val="1.3333333333333334E-2"/>
                  <c:y val="-0.303448275862068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C9-423F-8648-5A03883E9AE8}"/>
                </c:ext>
              </c:extLst>
            </c:dLbl>
            <c:dLbl>
              <c:idx val="1"/>
              <c:layout>
                <c:manualLayout>
                  <c:x val="2.6666666666666666E-3"/>
                  <c:y val="-0.344827586206896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C9-423F-8648-5A03883E9AE8}"/>
                </c:ext>
              </c:extLst>
            </c:dLbl>
            <c:dLbl>
              <c:idx val="2"/>
              <c:layout>
                <c:manualLayout>
                  <c:x val="5.3333333333332351E-3"/>
                  <c:y val="-0.37241379310344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C9-423F-8648-5A03883E9A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Hoja1!$H$13:$J$13</c:f>
              <c:numCache>
                <c:formatCode>General</c:formatCode>
                <c:ptCount val="3"/>
                <c:pt idx="0">
                  <c:v>2022</c:v>
                </c:pt>
                <c:pt idx="1">
                  <c:v>2023</c:v>
                </c:pt>
                <c:pt idx="2">
                  <c:v>2024</c:v>
                </c:pt>
              </c:numCache>
            </c:numRef>
          </c:cat>
          <c:val>
            <c:numRef>
              <c:f>Hoja1!$H$15:$J$15</c:f>
              <c:numCache>
                <c:formatCode>General</c:formatCode>
                <c:ptCount val="3"/>
                <c:pt idx="0">
                  <c:v>308</c:v>
                </c:pt>
                <c:pt idx="1">
                  <c:v>384</c:v>
                </c:pt>
                <c:pt idx="2">
                  <c:v>422</c:v>
                </c:pt>
              </c:numCache>
            </c:numRef>
          </c:val>
          <c:extLst>
            <c:ext xmlns:c16="http://schemas.microsoft.com/office/drawing/2014/chart" uri="{C3380CC4-5D6E-409C-BE32-E72D297353CC}">
              <c16:uniqueId val="{00000004-84C9-423F-8648-5A03883E9AE8}"/>
            </c:ext>
          </c:extLst>
        </c:ser>
        <c:dLbls>
          <c:showLegendKey val="0"/>
          <c:showVal val="1"/>
          <c:showCatName val="0"/>
          <c:showSerName val="0"/>
          <c:showPercent val="0"/>
          <c:showBubbleSize val="0"/>
        </c:dLbls>
        <c:gapWidth val="150"/>
        <c:overlap val="100"/>
        <c:axId val="173864960"/>
        <c:axId val="165775616"/>
      </c:barChart>
      <c:catAx>
        <c:axId val="1738649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65775616"/>
        <c:crosses val="autoZero"/>
        <c:auto val="1"/>
        <c:lblAlgn val="ctr"/>
        <c:lblOffset val="100"/>
        <c:noMultiLvlLbl val="0"/>
      </c:catAx>
      <c:valAx>
        <c:axId val="1657756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ES"/>
          </a:p>
        </c:txPr>
        <c:crossAx val="173864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E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436289574657671E-2"/>
          <c:y val="0.13338316406101411"/>
          <c:w val="0.86108324747200105"/>
          <c:h val="0.73164099052835785"/>
        </c:manualLayout>
      </c:layout>
      <c:barChart>
        <c:barDir val="col"/>
        <c:grouping val="stacked"/>
        <c:varyColors val="0"/>
        <c:ser>
          <c:idx val="0"/>
          <c:order val="0"/>
          <c:tx>
            <c:strRef>
              <c:f>Hoja1!$C$75</c:f>
              <c:strCache>
                <c:ptCount val="1"/>
                <c:pt idx="0">
                  <c:v>Año</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Hoja1!$D$74:$F$74</c:f>
              <c:numCache>
                <c:formatCode>General</c:formatCode>
                <c:ptCount val="3"/>
                <c:pt idx="0">
                  <c:v>2022</c:v>
                </c:pt>
                <c:pt idx="1">
                  <c:v>2023</c:v>
                </c:pt>
                <c:pt idx="2">
                  <c:v>2024</c:v>
                </c:pt>
              </c:numCache>
            </c:numRef>
          </c:cat>
          <c:val>
            <c:numRef>
              <c:f>Hoja1!$D$75:$F$75</c:f>
              <c:numCache>
                <c:formatCode>General</c:formatCode>
                <c:ptCount val="3"/>
              </c:numCache>
            </c:numRef>
          </c:val>
          <c:extLst>
            <c:ext xmlns:c16="http://schemas.microsoft.com/office/drawing/2014/chart" uri="{C3380CC4-5D6E-409C-BE32-E72D297353CC}">
              <c16:uniqueId val="{00000000-F71D-4888-8678-C7A0C318F59E}"/>
            </c:ext>
          </c:extLst>
        </c:ser>
        <c:ser>
          <c:idx val="1"/>
          <c:order val="1"/>
          <c:tx>
            <c:strRef>
              <c:f>Hoja1!$C$76</c:f>
              <c:strCache>
                <c:ptCount val="1"/>
                <c:pt idx="0">
                  <c:v>Documentos</c:v>
                </c:pt>
              </c:strCache>
            </c:strRef>
          </c:tx>
          <c:spPr>
            <a:solidFill>
              <a:schemeClr val="accent1">
                <a:tint val="77000"/>
              </a:schemeClr>
            </a:solidFill>
            <a:ln>
              <a:noFill/>
            </a:ln>
            <a:effectLst/>
          </c:spPr>
          <c:invertIfNegative val="0"/>
          <c:dLbls>
            <c:dLbl>
              <c:idx val="0"/>
              <c:layout>
                <c:manualLayout>
                  <c:x val="5.0044552744994632E-4"/>
                  <c:y val="-9.2360977487011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1D-4888-8678-C7A0C318F59E}"/>
                </c:ext>
              </c:extLst>
            </c:dLbl>
            <c:dLbl>
              <c:idx val="1"/>
              <c:layout>
                <c:manualLayout>
                  <c:x val="3.2464773428791675E-3"/>
                  <c:y val="-0.3788668264293050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1D-4888-8678-C7A0C318F59E}"/>
                </c:ext>
              </c:extLst>
            </c:dLbl>
            <c:dLbl>
              <c:idx val="2"/>
              <c:layout>
                <c:manualLayout>
                  <c:x val="9.6871043666569006E-4"/>
                  <c:y val="-0.4110966563962113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71D-4888-8678-C7A0C318F5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Hoja1!$D$74:$F$74</c:f>
              <c:numCache>
                <c:formatCode>General</c:formatCode>
                <c:ptCount val="3"/>
                <c:pt idx="0">
                  <c:v>2022</c:v>
                </c:pt>
                <c:pt idx="1">
                  <c:v>2023</c:v>
                </c:pt>
                <c:pt idx="2">
                  <c:v>2024</c:v>
                </c:pt>
              </c:numCache>
            </c:numRef>
          </c:cat>
          <c:val>
            <c:numRef>
              <c:f>Hoja1!$D$76:$F$76</c:f>
              <c:numCache>
                <c:formatCode>General</c:formatCode>
                <c:ptCount val="3"/>
                <c:pt idx="0">
                  <c:v>22</c:v>
                </c:pt>
                <c:pt idx="1">
                  <c:v>137</c:v>
                </c:pt>
                <c:pt idx="2">
                  <c:v>152</c:v>
                </c:pt>
              </c:numCache>
            </c:numRef>
          </c:val>
          <c:extLst>
            <c:ext xmlns:c16="http://schemas.microsoft.com/office/drawing/2014/chart" uri="{C3380CC4-5D6E-409C-BE32-E72D297353CC}">
              <c16:uniqueId val="{00000004-F71D-4888-8678-C7A0C318F59E}"/>
            </c:ext>
          </c:extLst>
        </c:ser>
        <c:dLbls>
          <c:showLegendKey val="0"/>
          <c:showVal val="1"/>
          <c:showCatName val="0"/>
          <c:showSerName val="0"/>
          <c:showPercent val="0"/>
          <c:showBubbleSize val="0"/>
        </c:dLbls>
        <c:gapWidth val="150"/>
        <c:overlap val="100"/>
        <c:axId val="172466176"/>
        <c:axId val="165776768"/>
      </c:barChart>
      <c:catAx>
        <c:axId val="17246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5776768"/>
        <c:crosses val="autoZero"/>
        <c:auto val="1"/>
        <c:lblAlgn val="ctr"/>
        <c:lblOffset val="100"/>
        <c:noMultiLvlLbl val="0"/>
      </c:catAx>
      <c:valAx>
        <c:axId val="165776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72466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Hoja1!$B$53</c:f>
              <c:strCache>
                <c:ptCount val="1"/>
                <c:pt idx="0">
                  <c:v>Modificaciones de Grupo</c:v>
                </c:pt>
              </c:strCache>
            </c:strRef>
          </c:tx>
          <c:spPr>
            <a:solidFill>
              <a:schemeClr val="accent1">
                <a:alpha val="70000"/>
              </a:schemeClr>
            </a:solidFill>
            <a:ln>
              <a:noFill/>
            </a:ln>
            <a:effectLst/>
          </c:spPr>
          <c:invertIfNegative val="0"/>
          <c:dPt>
            <c:idx val="0"/>
            <c:invertIfNegative val="0"/>
            <c:bubble3D val="0"/>
            <c:extLst>
              <c:ext xmlns:c16="http://schemas.microsoft.com/office/drawing/2014/chart" uri="{C3380CC4-5D6E-409C-BE32-E72D297353CC}">
                <c16:uniqueId val="{00000000-96B3-49FC-91F7-B78792F1F27B}"/>
              </c:ext>
            </c:extLst>
          </c:dPt>
          <c:dPt>
            <c:idx val="1"/>
            <c:invertIfNegative val="0"/>
            <c:bubble3D val="0"/>
            <c:extLst>
              <c:ext xmlns:c16="http://schemas.microsoft.com/office/drawing/2014/chart" uri="{C3380CC4-5D6E-409C-BE32-E72D297353CC}">
                <c16:uniqueId val="{00000001-96B3-49FC-91F7-B78792F1F2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Hoja1!$C$54:$C$55</c:f>
              <c:numCache>
                <c:formatCode>General</c:formatCode>
                <c:ptCount val="2"/>
                <c:pt idx="0">
                  <c:v>2023</c:v>
                </c:pt>
                <c:pt idx="1">
                  <c:v>2024</c:v>
                </c:pt>
              </c:numCache>
            </c:numRef>
          </c:cat>
          <c:val>
            <c:numRef>
              <c:f>Hoja1!$B$54:$B$55</c:f>
              <c:numCache>
                <c:formatCode>General</c:formatCode>
                <c:ptCount val="2"/>
                <c:pt idx="0">
                  <c:v>16</c:v>
                </c:pt>
                <c:pt idx="1">
                  <c:v>33</c:v>
                </c:pt>
              </c:numCache>
            </c:numRef>
          </c:val>
          <c:extLst>
            <c:ext xmlns:c16="http://schemas.microsoft.com/office/drawing/2014/chart" uri="{C3380CC4-5D6E-409C-BE32-E72D297353CC}">
              <c16:uniqueId val="{00000002-96B3-49FC-91F7-B78792F1F27B}"/>
            </c:ext>
          </c:extLst>
        </c:ser>
        <c:dLbls>
          <c:showLegendKey val="0"/>
          <c:showVal val="0"/>
          <c:showCatName val="0"/>
          <c:showSerName val="0"/>
          <c:showPercent val="0"/>
          <c:showBubbleSize val="0"/>
        </c:dLbls>
        <c:gapWidth val="80"/>
        <c:overlap val="25"/>
        <c:axId val="172466688"/>
        <c:axId val="165778496"/>
      </c:barChart>
      <c:catAx>
        <c:axId val="17246668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s-ES"/>
          </a:p>
        </c:txPr>
        <c:crossAx val="165778496"/>
        <c:crosses val="autoZero"/>
        <c:auto val="1"/>
        <c:lblAlgn val="ctr"/>
        <c:lblOffset val="100"/>
        <c:noMultiLvlLbl val="0"/>
      </c:catAx>
      <c:valAx>
        <c:axId val="16577849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s-ES"/>
          </a:p>
        </c:txPr>
        <c:crossAx val="17246668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903683236624178E-2"/>
          <c:y val="0.19426310583580614"/>
          <c:w val="0.8978496045880745"/>
          <c:h val="0.71395344127978067"/>
        </c:manualLayout>
      </c:layout>
      <c:scatterChart>
        <c:scatterStyle val="lineMarker"/>
        <c:varyColors val="0"/>
        <c:ser>
          <c:idx val="0"/>
          <c:order val="0"/>
          <c:tx>
            <c:strRef>
              <c:f>Hoja1!$C$8</c:f>
              <c:strCache>
                <c:ptCount val="1"/>
                <c:pt idx="0">
                  <c:v>Número de Grupos de Investigación</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4.6216060080878106E-2"/>
                  <c:y val="-3.56083086053412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FA-46F3-A59C-3D9B9DA4CE24}"/>
                </c:ext>
              </c:extLst>
            </c:dLbl>
            <c:dLbl>
              <c:idx val="4"/>
              <c:layout>
                <c:manualLayout>
                  <c:x val="-3.4662045060658661E-2"/>
                  <c:y val="-4.74777448071216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FA-46F3-A59C-3D9B9DA4CE24}"/>
                </c:ext>
              </c:extLst>
            </c:dLbl>
            <c:dLbl>
              <c:idx val="5"/>
              <c:layout>
                <c:manualLayout>
                  <c:x val="-3.4662045060658578E-2"/>
                  <c:y val="-4.35212660731948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FA-46F3-A59C-3D9B9DA4CE24}"/>
                </c:ext>
              </c:extLst>
            </c:dLbl>
            <c:dLbl>
              <c:idx val="6"/>
              <c:layout>
                <c:manualLayout>
                  <c:x val="-2.3097109042162722E-2"/>
                  <c:y val="-3.9564787339268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FA-46F3-A59C-3D9B9DA4CE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Hoja1!$B$9:$B$15</c:f>
              <c:numCache>
                <c:formatCode>General</c:formatCode>
                <c:ptCount val="7"/>
                <c:pt idx="0">
                  <c:v>2018</c:v>
                </c:pt>
                <c:pt idx="1">
                  <c:v>2019</c:v>
                </c:pt>
                <c:pt idx="2">
                  <c:v>2020</c:v>
                </c:pt>
                <c:pt idx="3">
                  <c:v>2021</c:v>
                </c:pt>
                <c:pt idx="4">
                  <c:v>2022</c:v>
                </c:pt>
                <c:pt idx="5">
                  <c:v>2023</c:v>
                </c:pt>
                <c:pt idx="6">
                  <c:v>2024</c:v>
                </c:pt>
              </c:numCache>
            </c:numRef>
          </c:xVal>
          <c:yVal>
            <c:numRef>
              <c:f>Hoja1!$C$9:$C$15</c:f>
              <c:numCache>
                <c:formatCode>General</c:formatCode>
                <c:ptCount val="7"/>
                <c:pt idx="0">
                  <c:v>59</c:v>
                </c:pt>
                <c:pt idx="1">
                  <c:v>90</c:v>
                </c:pt>
                <c:pt idx="2">
                  <c:v>113</c:v>
                </c:pt>
                <c:pt idx="3">
                  <c:v>157</c:v>
                </c:pt>
                <c:pt idx="4">
                  <c:v>157</c:v>
                </c:pt>
                <c:pt idx="5">
                  <c:v>163</c:v>
                </c:pt>
                <c:pt idx="6">
                  <c:v>166</c:v>
                </c:pt>
              </c:numCache>
            </c:numRef>
          </c:yVal>
          <c:smooth val="0"/>
          <c:extLst>
            <c:ext xmlns:c16="http://schemas.microsoft.com/office/drawing/2014/chart" uri="{C3380CC4-5D6E-409C-BE32-E72D297353CC}">
              <c16:uniqueId val="{00000004-CFFA-46F3-A59C-3D9B9DA4CE24}"/>
            </c:ext>
          </c:extLst>
        </c:ser>
        <c:dLbls>
          <c:showLegendKey val="0"/>
          <c:showVal val="0"/>
          <c:showCatName val="0"/>
          <c:showSerName val="0"/>
          <c:showPercent val="0"/>
          <c:showBubbleSize val="0"/>
        </c:dLbls>
        <c:axId val="165780224"/>
        <c:axId val="165780800"/>
      </c:scatterChart>
      <c:valAx>
        <c:axId val="165780224"/>
        <c:scaling>
          <c:orientation val="minMax"/>
          <c:max val="2024"/>
          <c:min val="2018"/>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5780800"/>
        <c:crosses val="autoZero"/>
        <c:crossBetween val="midCat"/>
      </c:valAx>
      <c:valAx>
        <c:axId val="165780800"/>
        <c:scaling>
          <c:orientation val="minMax"/>
          <c:max val="180"/>
          <c:min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57802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es-ES"/>
        </a:p>
      </c:txPr>
    </c:title>
    <c:autoTitleDeleted val="0"/>
    <c:plotArea>
      <c:layout/>
      <c:pieChart>
        <c:varyColors val="1"/>
        <c:ser>
          <c:idx val="0"/>
          <c:order val="0"/>
          <c:tx>
            <c:strRef>
              <c:f>Hoja1!$B$1</c:f>
              <c:strCache>
                <c:ptCount val="1"/>
                <c:pt idx="0">
                  <c:v>Distribución de secuenciadores</c:v>
                </c:pt>
              </c:strCache>
            </c:strRef>
          </c:tx>
          <c:dLbls>
            <c:dLbl>
              <c:idx val="2"/>
              <c:layout>
                <c:manualLayout>
                  <c:x val="1.8023434965341614E-2"/>
                  <c:y val="0.151798960367000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40-4415-AC55-D459977A9F72}"/>
                </c:ext>
              </c:extLst>
            </c:dLbl>
            <c:dLbl>
              <c:idx val="3"/>
              <c:layout>
                <c:manualLayout>
                  <c:x val="2.7860409441539993E-4"/>
                  <c:y val="7.2654902909730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40-4415-AC55-D459977A9F72}"/>
                </c:ext>
              </c:extLst>
            </c:dLbl>
            <c:spPr>
              <a:noFill/>
              <a:ln>
                <a:noFill/>
              </a:ln>
              <a:effectLst/>
            </c:spPr>
            <c:txPr>
              <a:bodyPr/>
              <a:lstStyle/>
              <a:p>
                <a:pPr>
                  <a:defRPr sz="1050" b="1">
                    <a:solidFill>
                      <a:schemeClr val="bg1"/>
                    </a:solidFill>
                  </a:defRPr>
                </a:pPr>
                <a:endParaRPr lang="es-ES"/>
              </a:p>
            </c:txPr>
            <c:showLegendKey val="0"/>
            <c:showVal val="1"/>
            <c:showCatName val="0"/>
            <c:showSerName val="0"/>
            <c:showPercent val="0"/>
            <c:showBubbleSize val="0"/>
            <c:showLeaderLines val="1"/>
            <c:extLst>
              <c:ext xmlns:c15="http://schemas.microsoft.com/office/drawing/2012/chart" uri="{CE6537A1-D6FC-4f65-9D91-7224C49458BB}"/>
            </c:extLst>
          </c:dLbls>
          <c:cat>
            <c:strRef>
              <c:f>Hoja1!$A$2:$A$5</c:f>
              <c:strCache>
                <c:ptCount val="4"/>
                <c:pt idx="0">
                  <c:v>Muestras NextSeq2000-VH01221</c:v>
                </c:pt>
                <c:pt idx="1">
                  <c:v>Muestras Sequel II </c:v>
                </c:pt>
                <c:pt idx="2">
                  <c:v>Muestras MiSeq-M04376</c:v>
                </c:pt>
                <c:pt idx="3">
                  <c:v>Muestras NextSeq500-NB501698</c:v>
                </c:pt>
              </c:strCache>
            </c:strRef>
          </c:cat>
          <c:val>
            <c:numRef>
              <c:f>Hoja1!$B$2:$B$5</c:f>
              <c:numCache>
                <c:formatCode>0%</c:formatCode>
                <c:ptCount val="4"/>
                <c:pt idx="0">
                  <c:v>0.81</c:v>
                </c:pt>
                <c:pt idx="1">
                  <c:v>0.15</c:v>
                </c:pt>
                <c:pt idx="2">
                  <c:v>0.03</c:v>
                </c:pt>
                <c:pt idx="3">
                  <c:v>0.01</c:v>
                </c:pt>
              </c:numCache>
            </c:numRef>
          </c:val>
          <c:extLst>
            <c:ext xmlns:c16="http://schemas.microsoft.com/office/drawing/2014/chart" uri="{C3380CC4-5D6E-409C-BE32-E72D297353CC}">
              <c16:uniqueId val="{00000002-5340-4415-AC55-D459977A9F7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a:t>Distribución de tarifas </a:t>
            </a:r>
          </a:p>
        </c:rich>
      </c:tx>
      <c:overlay val="0"/>
    </c:title>
    <c:autoTitleDeleted val="0"/>
    <c:plotArea>
      <c:layout/>
      <c:pieChart>
        <c:varyColors val="1"/>
        <c:ser>
          <c:idx val="0"/>
          <c:order val="0"/>
          <c:tx>
            <c:strRef>
              <c:f>Hoja1!$B$1</c:f>
              <c:strCache>
                <c:ptCount val="1"/>
                <c:pt idx="0">
                  <c:v>Dsitribución de tarifas </c:v>
                </c:pt>
              </c:strCache>
            </c:strRef>
          </c:tx>
          <c:dLbls>
            <c:spPr>
              <a:noFill/>
              <a:ln>
                <a:noFill/>
              </a:ln>
              <a:effectLst/>
            </c:spPr>
            <c:txPr>
              <a:bodyPr/>
              <a:lstStyle/>
              <a:p>
                <a:pPr>
                  <a:defRPr b="1">
                    <a:solidFill>
                      <a:schemeClr val="bg1"/>
                    </a:solidFill>
                  </a:defRPr>
                </a:pPr>
                <a:endParaRPr lang="es-ES"/>
              </a:p>
            </c:txPr>
            <c:showLegendKey val="0"/>
            <c:showVal val="1"/>
            <c:showCatName val="0"/>
            <c:showSerName val="0"/>
            <c:showPercent val="0"/>
            <c:showBubbleSize val="0"/>
            <c:showLeaderLines val="1"/>
            <c:extLst>
              <c:ext xmlns:c15="http://schemas.microsoft.com/office/drawing/2012/chart" uri="{CE6537A1-D6FC-4f65-9D91-7224C49458BB}"/>
            </c:extLst>
          </c:dLbls>
          <c:cat>
            <c:strRef>
              <c:f>Hoja1!$A$2:$A$4</c:f>
              <c:strCache>
                <c:ptCount val="3"/>
                <c:pt idx="0">
                  <c:v>Facturado Público </c:v>
                </c:pt>
                <c:pt idx="1">
                  <c:v>Facturado Interno</c:v>
                </c:pt>
                <c:pt idx="2">
                  <c:v>Facturado Privado</c:v>
                </c:pt>
              </c:strCache>
            </c:strRef>
          </c:cat>
          <c:val>
            <c:numRef>
              <c:f>Hoja1!$B$2:$B$4</c:f>
              <c:numCache>
                <c:formatCode>0%</c:formatCode>
                <c:ptCount val="3"/>
                <c:pt idx="0">
                  <c:v>0.54</c:v>
                </c:pt>
                <c:pt idx="1">
                  <c:v>0.32</c:v>
                </c:pt>
                <c:pt idx="2">
                  <c:v>0.14000000000000001</c:v>
                </c:pt>
              </c:numCache>
            </c:numRef>
          </c:val>
          <c:extLst>
            <c:ext xmlns:c16="http://schemas.microsoft.com/office/drawing/2014/chart" uri="{C3380CC4-5D6E-409C-BE32-E72D297353CC}">
              <c16:uniqueId val="{00000000-8D9B-432A-A979-6BA8842202C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es-ES"/>
        </a:p>
      </c:txPr>
    </c:title>
    <c:autoTitleDeleted val="0"/>
    <c:plotArea>
      <c:layout/>
      <c:pieChart>
        <c:varyColors val="1"/>
        <c:ser>
          <c:idx val="0"/>
          <c:order val="0"/>
          <c:tx>
            <c:strRef>
              <c:f>Hoja1!$B$1</c:f>
              <c:strCache>
                <c:ptCount val="1"/>
                <c:pt idx="0">
                  <c:v>Distribución investigadores</c:v>
                </c:pt>
              </c:strCache>
            </c:strRef>
          </c:tx>
          <c:dLbls>
            <c:spPr>
              <a:noFill/>
              <a:ln>
                <a:noFill/>
              </a:ln>
              <a:effectLst/>
            </c:spPr>
            <c:txPr>
              <a:bodyPr/>
              <a:lstStyle/>
              <a:p>
                <a:pPr>
                  <a:defRPr sz="1050" b="1">
                    <a:solidFill>
                      <a:schemeClr val="bg1"/>
                    </a:solidFill>
                  </a:defRPr>
                </a:pPr>
                <a:endParaRPr lang="es-ES"/>
              </a:p>
            </c:txPr>
            <c:showLegendKey val="0"/>
            <c:showVal val="1"/>
            <c:showCatName val="0"/>
            <c:showSerName val="0"/>
            <c:showPercent val="0"/>
            <c:showBubbleSize val="0"/>
            <c:showLeaderLines val="1"/>
            <c:extLst>
              <c:ext xmlns:c15="http://schemas.microsoft.com/office/drawing/2012/chart" uri="{CE6537A1-D6FC-4f65-9D91-7224C49458BB}"/>
            </c:extLst>
          </c:dLbls>
          <c:cat>
            <c:strRef>
              <c:f>Hoja1!$A$2:$A$3</c:f>
              <c:strCache>
                <c:ptCount val="2"/>
                <c:pt idx="0">
                  <c:v>Fisabio</c:v>
                </c:pt>
                <c:pt idx="1">
                  <c:v>Otras instituciones públicas </c:v>
                </c:pt>
              </c:strCache>
            </c:strRef>
          </c:cat>
          <c:val>
            <c:numRef>
              <c:f>Hoja1!$B$2:$B$3</c:f>
              <c:numCache>
                <c:formatCode>0.00%</c:formatCode>
                <c:ptCount val="2"/>
                <c:pt idx="0">
                  <c:v>0.88460000000000005</c:v>
                </c:pt>
                <c:pt idx="1">
                  <c:v>0.1154</c:v>
                </c:pt>
              </c:numCache>
            </c:numRef>
          </c:val>
          <c:extLst>
            <c:ext xmlns:c16="http://schemas.microsoft.com/office/drawing/2014/chart" uri="{C3380CC4-5D6E-409C-BE32-E72D297353CC}">
              <c16:uniqueId val="{00000000-C154-4858-9821-988E0860CA5B}"/>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es-ES"/>
        </a:p>
      </c:txPr>
    </c:title>
    <c:autoTitleDeleted val="0"/>
    <c:plotArea>
      <c:layout/>
      <c:pieChart>
        <c:varyColors val="1"/>
        <c:ser>
          <c:idx val="0"/>
          <c:order val="0"/>
          <c:tx>
            <c:strRef>
              <c:f>Hoja1!$B$1</c:f>
              <c:strCache>
                <c:ptCount val="1"/>
                <c:pt idx="0">
                  <c:v>Distribución público/privada </c:v>
                </c:pt>
              </c:strCache>
            </c:strRef>
          </c:tx>
          <c:dLbls>
            <c:spPr>
              <a:noFill/>
              <a:ln>
                <a:noFill/>
              </a:ln>
              <a:effectLst/>
            </c:spPr>
            <c:txPr>
              <a:bodyPr/>
              <a:lstStyle/>
              <a:p>
                <a:pPr>
                  <a:defRPr sz="1000" b="1">
                    <a:solidFill>
                      <a:schemeClr val="bg1"/>
                    </a:solidFill>
                  </a:defRPr>
                </a:pPr>
                <a:endParaRPr lang="es-ES"/>
              </a:p>
            </c:txPr>
            <c:showLegendKey val="0"/>
            <c:showVal val="1"/>
            <c:showCatName val="0"/>
            <c:showSerName val="0"/>
            <c:showPercent val="0"/>
            <c:showBubbleSize val="0"/>
            <c:showLeaderLines val="1"/>
            <c:extLst>
              <c:ext xmlns:c15="http://schemas.microsoft.com/office/drawing/2012/chart" uri="{CE6537A1-D6FC-4f65-9D91-7224C49458BB}"/>
            </c:extLst>
          </c:dLbls>
          <c:cat>
            <c:strRef>
              <c:f>Hoja1!$A$2:$A$3</c:f>
              <c:strCache>
                <c:ptCount val="2"/>
                <c:pt idx="0">
                  <c:v>Privados </c:v>
                </c:pt>
                <c:pt idx="1">
                  <c:v>Públicos </c:v>
                </c:pt>
              </c:strCache>
            </c:strRef>
          </c:cat>
          <c:val>
            <c:numRef>
              <c:f>Hoja1!$B$2:$B$3</c:f>
              <c:numCache>
                <c:formatCode>0.00%</c:formatCode>
                <c:ptCount val="2"/>
                <c:pt idx="0">
                  <c:v>0.23080000000000001</c:v>
                </c:pt>
                <c:pt idx="1">
                  <c:v>0.76919999999999999</c:v>
                </c:pt>
              </c:numCache>
            </c:numRef>
          </c:val>
          <c:extLst>
            <c:ext xmlns:c16="http://schemas.microsoft.com/office/drawing/2014/chart" uri="{C3380CC4-5D6E-409C-BE32-E72D297353CC}">
              <c16:uniqueId val="{00000000-A05B-481F-93F1-79F020E6988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E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Contratos adjudicados por procedimiento</c:v>
                </c:pt>
              </c:strCache>
            </c:strRef>
          </c:tx>
          <c:dPt>
            <c:idx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c:ext xmlns:c16="http://schemas.microsoft.com/office/drawing/2014/chart" uri="{C3380CC4-5D6E-409C-BE32-E72D297353CC}">
                <c16:uniqueId val="{00000001-C073-4456-8C15-EF01E30AD918}"/>
              </c:ext>
            </c:extLst>
          </c:dPt>
          <c:dPt>
            <c:idx val="1"/>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c:ext xmlns:c16="http://schemas.microsoft.com/office/drawing/2014/chart" uri="{C3380CC4-5D6E-409C-BE32-E72D297353CC}">
                <c16:uniqueId val="{00000003-C073-4456-8C15-EF01E30AD918}"/>
              </c:ext>
            </c:extLst>
          </c:dPt>
          <c:dPt>
            <c:idx val="2"/>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a:noFill/>
              </a:ln>
              <a:effectLst/>
              <a:sp3d/>
            </c:spPr>
            <c:extLst>
              <c:ext xmlns:c16="http://schemas.microsoft.com/office/drawing/2014/chart" uri="{C3380CC4-5D6E-409C-BE32-E72D297353CC}">
                <c16:uniqueId val="{00000005-C073-4456-8C15-EF01E30AD918}"/>
              </c:ext>
            </c:extLst>
          </c:dPt>
          <c:dPt>
            <c:idx val="3"/>
            <c:bubble3D val="0"/>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a:noFill/>
              </a:ln>
              <a:effectLst/>
              <a:sp3d/>
            </c:spPr>
            <c:extLst>
              <c:ext xmlns:c16="http://schemas.microsoft.com/office/drawing/2014/chart" uri="{C3380CC4-5D6E-409C-BE32-E72D297353CC}">
                <c16:uniqueId val="{00000007-C073-4456-8C15-EF01E30AD918}"/>
              </c:ext>
            </c:extLst>
          </c:dPt>
          <c:cat>
            <c:strRef>
              <c:f>Hoja1!$A$2:$A$5</c:f>
              <c:strCache>
                <c:ptCount val="4"/>
                <c:pt idx="0">
                  <c:v>Abierto</c:v>
                </c:pt>
                <c:pt idx="1">
                  <c:v>Abierto simplificado</c:v>
                </c:pt>
                <c:pt idx="2">
                  <c:v>Abierto simplificado abreviado</c:v>
                </c:pt>
                <c:pt idx="3">
                  <c:v>Adquisición centralizada</c:v>
                </c:pt>
              </c:strCache>
            </c:strRef>
          </c:cat>
          <c:val>
            <c:numRef>
              <c:f>Hoja1!$B$2:$B$5</c:f>
              <c:numCache>
                <c:formatCode>General</c:formatCode>
                <c:ptCount val="4"/>
                <c:pt idx="0">
                  <c:v>4</c:v>
                </c:pt>
                <c:pt idx="1">
                  <c:v>3</c:v>
                </c:pt>
                <c:pt idx="2">
                  <c:v>6</c:v>
                </c:pt>
                <c:pt idx="3">
                  <c:v>13</c:v>
                </c:pt>
              </c:numCache>
            </c:numRef>
          </c:val>
          <c:extLst>
            <c:ext xmlns:c16="http://schemas.microsoft.com/office/drawing/2014/chart" uri="{C3380CC4-5D6E-409C-BE32-E72D297353CC}">
              <c16:uniqueId val="{00000008-C073-4456-8C15-EF01E30AD91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es-ES" sz="1400"/>
              <a:t>COMPARATIVA REGISTRO GLOBAL 2023-2024</a:t>
            </a:r>
          </a:p>
        </c:rich>
      </c:tx>
      <c:layout>
        <c:manualLayout>
          <c:xMode val="edge"/>
          <c:yMode val="edge"/>
          <c:x val="0.34667206168843195"/>
          <c:y val="0.10012515644555695"/>
        </c:manualLayout>
      </c:layout>
      <c:overlay val="1"/>
    </c:title>
    <c:autoTitleDeleted val="0"/>
    <c:plotArea>
      <c:layout/>
      <c:barChart>
        <c:barDir val="col"/>
        <c:grouping val="clustered"/>
        <c:varyColors val="0"/>
        <c:ser>
          <c:idx val="0"/>
          <c:order val="0"/>
          <c:tx>
            <c:strRef>
              <c:f>Hoja1!$B$12</c:f>
              <c:strCache>
                <c:ptCount val="1"/>
                <c:pt idx="0">
                  <c:v>TOTAL 2023</c:v>
                </c:pt>
              </c:strCache>
            </c:strRef>
          </c:tx>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Hoja1!$A$13:$A$17</c:f>
              <c:strCache>
                <c:ptCount val="5"/>
                <c:pt idx="0">
                  <c:v>ALTAS</c:v>
                </c:pt>
                <c:pt idx="1">
                  <c:v>BAJAS</c:v>
                </c:pt>
                <c:pt idx="2">
                  <c:v>BAJAS LABORALES</c:v>
                </c:pt>
                <c:pt idx="3">
                  <c:v>MODIFICACIONES DE CONTRATO</c:v>
                </c:pt>
                <c:pt idx="4">
                  <c:v>CONVOCATORIAS</c:v>
                </c:pt>
              </c:strCache>
            </c:strRef>
          </c:cat>
          <c:val>
            <c:numRef>
              <c:f>Hoja1!$B$13:$B$17</c:f>
              <c:numCache>
                <c:formatCode>General</c:formatCode>
                <c:ptCount val="5"/>
                <c:pt idx="0">
                  <c:v>190</c:v>
                </c:pt>
                <c:pt idx="1">
                  <c:v>418</c:v>
                </c:pt>
                <c:pt idx="2">
                  <c:v>138</c:v>
                </c:pt>
                <c:pt idx="3">
                  <c:v>35</c:v>
                </c:pt>
                <c:pt idx="4">
                  <c:v>125</c:v>
                </c:pt>
              </c:numCache>
            </c:numRef>
          </c:val>
          <c:extLst>
            <c:ext xmlns:c16="http://schemas.microsoft.com/office/drawing/2014/chart" uri="{C3380CC4-5D6E-409C-BE32-E72D297353CC}">
              <c16:uniqueId val="{00000000-F87F-4645-8B62-08D93EA285D4}"/>
            </c:ext>
          </c:extLst>
        </c:ser>
        <c:ser>
          <c:idx val="1"/>
          <c:order val="1"/>
          <c:tx>
            <c:strRef>
              <c:f>Hoja1!$C$12</c:f>
              <c:strCache>
                <c:ptCount val="1"/>
                <c:pt idx="0">
                  <c:v>TOTAL 2024</c:v>
                </c:pt>
              </c:strCache>
            </c:strRef>
          </c:tx>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Hoja1!$A$13:$A$17</c:f>
              <c:strCache>
                <c:ptCount val="5"/>
                <c:pt idx="0">
                  <c:v>ALTAS</c:v>
                </c:pt>
                <c:pt idx="1">
                  <c:v>BAJAS</c:v>
                </c:pt>
                <c:pt idx="2">
                  <c:v>BAJAS LABORALES</c:v>
                </c:pt>
                <c:pt idx="3">
                  <c:v>MODIFICACIONES DE CONTRATO</c:v>
                </c:pt>
                <c:pt idx="4">
                  <c:v>CONVOCATORIAS</c:v>
                </c:pt>
              </c:strCache>
            </c:strRef>
          </c:cat>
          <c:val>
            <c:numRef>
              <c:f>Hoja1!$C$13:$C$17</c:f>
              <c:numCache>
                <c:formatCode>General</c:formatCode>
                <c:ptCount val="5"/>
                <c:pt idx="0">
                  <c:v>200</c:v>
                </c:pt>
                <c:pt idx="1">
                  <c:v>178</c:v>
                </c:pt>
                <c:pt idx="2">
                  <c:v>89</c:v>
                </c:pt>
                <c:pt idx="3">
                  <c:v>38</c:v>
                </c:pt>
                <c:pt idx="4">
                  <c:v>110</c:v>
                </c:pt>
              </c:numCache>
            </c:numRef>
          </c:val>
          <c:extLst>
            <c:ext xmlns:c16="http://schemas.microsoft.com/office/drawing/2014/chart" uri="{C3380CC4-5D6E-409C-BE32-E72D297353CC}">
              <c16:uniqueId val="{00000001-F87F-4645-8B62-08D93EA285D4}"/>
            </c:ext>
          </c:extLst>
        </c:ser>
        <c:dLbls>
          <c:showLegendKey val="0"/>
          <c:showVal val="0"/>
          <c:showCatName val="0"/>
          <c:showSerName val="0"/>
          <c:showPercent val="0"/>
          <c:showBubbleSize val="0"/>
        </c:dLbls>
        <c:gapWidth val="75"/>
        <c:axId val="171836416"/>
        <c:axId val="172052992"/>
      </c:barChart>
      <c:catAx>
        <c:axId val="17183641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72052992"/>
        <c:crosses val="autoZero"/>
        <c:auto val="1"/>
        <c:lblAlgn val="ctr"/>
        <c:lblOffset val="100"/>
        <c:noMultiLvlLbl val="0"/>
      </c:catAx>
      <c:valAx>
        <c:axId val="172052992"/>
        <c:scaling>
          <c:orientation val="minMax"/>
        </c:scaling>
        <c:delete val="0"/>
        <c:axPos val="l"/>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s-ES"/>
          </a:p>
        </c:txPr>
        <c:crossAx val="171836416"/>
        <c:crosses val="autoZero"/>
        <c:crossBetween val="between"/>
      </c:valAx>
    </c:plotArea>
    <c:legend>
      <c:legendPos val="r"/>
      <c:layout>
        <c:manualLayout>
          <c:xMode val="edge"/>
          <c:yMode val="edge"/>
          <c:x val="0.33313545130441874"/>
          <c:y val="0.39442209784017956"/>
          <c:w val="0.47313421929904775"/>
          <c:h val="6.8113733275004695E-2"/>
        </c:manualLayout>
      </c:layout>
      <c:overlay val="0"/>
      <c:txPr>
        <a:bodyPr/>
        <a:lstStyle/>
        <a:p>
          <a:pPr>
            <a:defRPr sz="920" b="0" i="0" u="none" strike="noStrike" baseline="0">
              <a:solidFill>
                <a:srgbClr val="000000"/>
              </a:solidFill>
              <a:latin typeface="Calibri"/>
              <a:ea typeface="Calibri"/>
              <a:cs typeface="Calibri"/>
            </a:defRPr>
          </a:pPr>
          <a:endParaRPr lang="es-E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E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es-ES"/>
              <a:t>REGISTRO GLOBAL MOVIMIENTOS POR UNIDAD DE NEGOCIO 2024</a:t>
            </a:r>
          </a:p>
        </c:rich>
      </c:tx>
      <c:overlay val="0"/>
    </c:title>
    <c:autoTitleDeleted val="0"/>
    <c:plotArea>
      <c:layout/>
      <c:pieChart>
        <c:varyColors val="1"/>
        <c:ser>
          <c:idx val="0"/>
          <c:order val="0"/>
          <c:dPt>
            <c:idx val="0"/>
            <c:bubble3D val="0"/>
            <c:extLst>
              <c:ext xmlns:c16="http://schemas.microsoft.com/office/drawing/2014/chart" uri="{C3380CC4-5D6E-409C-BE32-E72D297353CC}">
                <c16:uniqueId val="{00000000-70DD-458A-A810-295FE1879026}"/>
              </c:ext>
            </c:extLst>
          </c:dPt>
          <c:dPt>
            <c:idx val="1"/>
            <c:bubble3D val="0"/>
            <c:extLst>
              <c:ext xmlns:c16="http://schemas.microsoft.com/office/drawing/2014/chart" uri="{C3380CC4-5D6E-409C-BE32-E72D297353CC}">
                <c16:uniqueId val="{00000001-70DD-458A-A810-295FE1879026}"/>
              </c:ext>
            </c:extLst>
          </c:dPt>
          <c:dPt>
            <c:idx val="2"/>
            <c:bubble3D val="0"/>
            <c:extLst>
              <c:ext xmlns:c16="http://schemas.microsoft.com/office/drawing/2014/chart" uri="{C3380CC4-5D6E-409C-BE32-E72D297353CC}">
                <c16:uniqueId val="{00000002-70DD-458A-A810-295FE1879026}"/>
              </c:ext>
            </c:extLst>
          </c:dPt>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Hoja1!$B$22:$C$22</c:f>
              <c:strCache>
                <c:ptCount val="2"/>
                <c:pt idx="0">
                  <c:v>FISABIO DS</c:v>
                </c:pt>
                <c:pt idx="1">
                  <c:v>FISABIO SP</c:v>
                </c:pt>
              </c:strCache>
            </c:strRef>
          </c:cat>
          <c:val>
            <c:numRef>
              <c:f>Hoja1!$B$28:$C$28</c:f>
              <c:numCache>
                <c:formatCode>General</c:formatCode>
                <c:ptCount val="2"/>
                <c:pt idx="0">
                  <c:v>338</c:v>
                </c:pt>
                <c:pt idx="1">
                  <c:v>277</c:v>
                </c:pt>
              </c:numCache>
            </c:numRef>
          </c:val>
          <c:extLst>
            <c:ext xmlns:c16="http://schemas.microsoft.com/office/drawing/2014/chart" uri="{C3380CC4-5D6E-409C-BE32-E72D297353CC}">
              <c16:uniqueId val="{00000003-70DD-458A-A810-295FE1879026}"/>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50431389133266646"/>
          <c:y val="0.8622905887573814"/>
          <c:w val="0.47927810805173865"/>
          <c:h val="5.4592265681713437E-2"/>
        </c:manualLayout>
      </c:layout>
      <c:overlay val="0"/>
      <c:txPr>
        <a:bodyPr/>
        <a:lstStyle/>
        <a:p>
          <a:pPr>
            <a:defRPr sz="920" b="0" i="0" u="none" strike="noStrike" baseline="0">
              <a:solidFill>
                <a:srgbClr val="000000"/>
              </a:solidFill>
              <a:latin typeface="Calibri"/>
              <a:ea typeface="Calibri"/>
              <a:cs typeface="Calibri"/>
            </a:defRPr>
          </a:pPr>
          <a:endParaRPr lang="es-E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E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Hoja1!$B$62</c:f>
              <c:strCache>
                <c:ptCount val="1"/>
                <c:pt idx="0">
                  <c:v>2023</c:v>
                </c:pt>
              </c:strCache>
            </c:strRef>
          </c:tx>
          <c:invertIfNegative val="0"/>
          <c:cat>
            <c:strRef>
              <c:f>Hoja1!$A$63:$A$65</c:f>
              <c:strCache>
                <c:ptCount val="3"/>
                <c:pt idx="0">
                  <c:v>FISABIO DS</c:v>
                </c:pt>
                <c:pt idx="1">
                  <c:v>FISABIO SP</c:v>
                </c:pt>
                <c:pt idx="2">
                  <c:v>TOTAL</c:v>
                </c:pt>
              </c:strCache>
            </c:strRef>
          </c:cat>
          <c:val>
            <c:numRef>
              <c:f>Hoja1!$B$63:$B$65</c:f>
              <c:numCache>
                <c:formatCode>_(* #,##0.00_);_(* \(#,##0.00\);_(* "-"??_);_(@_)</c:formatCode>
                <c:ptCount val="3"/>
                <c:pt idx="0">
                  <c:v>5598391.2999999998</c:v>
                </c:pt>
                <c:pt idx="1">
                  <c:v>5700696.4699999997</c:v>
                </c:pt>
                <c:pt idx="2" formatCode="#,##0.00">
                  <c:v>11766508.529999999</c:v>
                </c:pt>
              </c:numCache>
            </c:numRef>
          </c:val>
          <c:extLst>
            <c:ext xmlns:c16="http://schemas.microsoft.com/office/drawing/2014/chart" uri="{C3380CC4-5D6E-409C-BE32-E72D297353CC}">
              <c16:uniqueId val="{00000000-044A-4DB2-AA5A-9009C813E421}"/>
            </c:ext>
          </c:extLst>
        </c:ser>
        <c:ser>
          <c:idx val="1"/>
          <c:order val="1"/>
          <c:tx>
            <c:strRef>
              <c:f>Hoja1!$C$62</c:f>
              <c:strCache>
                <c:ptCount val="1"/>
                <c:pt idx="0">
                  <c:v>2024</c:v>
                </c:pt>
              </c:strCache>
            </c:strRef>
          </c:tx>
          <c:invertIfNegative val="0"/>
          <c:cat>
            <c:strRef>
              <c:f>Hoja1!$A$63:$A$65</c:f>
              <c:strCache>
                <c:ptCount val="3"/>
                <c:pt idx="0">
                  <c:v>FISABIO DS</c:v>
                </c:pt>
                <c:pt idx="1">
                  <c:v>FISABIO SP</c:v>
                </c:pt>
                <c:pt idx="2">
                  <c:v>TOTAL</c:v>
                </c:pt>
              </c:strCache>
            </c:strRef>
          </c:cat>
          <c:val>
            <c:numRef>
              <c:f>Hoja1!$C$63:$C$65</c:f>
              <c:numCache>
                <c:formatCode>_(* #,##0.00_);_(* \(#,##0.00\);_(* "-"??_);_(@_)</c:formatCode>
                <c:ptCount val="3"/>
                <c:pt idx="0">
                  <c:v>4998680.6799999988</c:v>
                </c:pt>
                <c:pt idx="1">
                  <c:v>6006583.9400000004</c:v>
                </c:pt>
                <c:pt idx="2" formatCode="#,##0.00">
                  <c:v>11005264.619999999</c:v>
                </c:pt>
              </c:numCache>
            </c:numRef>
          </c:val>
          <c:extLst>
            <c:ext xmlns:c16="http://schemas.microsoft.com/office/drawing/2014/chart" uri="{C3380CC4-5D6E-409C-BE32-E72D297353CC}">
              <c16:uniqueId val="{00000001-044A-4DB2-AA5A-9009C813E421}"/>
            </c:ext>
          </c:extLst>
        </c:ser>
        <c:dLbls>
          <c:showLegendKey val="0"/>
          <c:showVal val="0"/>
          <c:showCatName val="0"/>
          <c:showSerName val="0"/>
          <c:showPercent val="0"/>
          <c:showBubbleSize val="0"/>
        </c:dLbls>
        <c:gapWidth val="75"/>
        <c:axId val="206371840"/>
        <c:axId val="172055872"/>
      </c:barChart>
      <c:catAx>
        <c:axId val="206371840"/>
        <c:scaling>
          <c:orientation val="minMax"/>
        </c:scaling>
        <c:delete val="0"/>
        <c:axPos val="b"/>
        <c:numFmt formatCode="General" sourceLinked="1"/>
        <c:majorTickMark val="none"/>
        <c:minorTickMark val="none"/>
        <c:tickLblPos val="nextTo"/>
        <c:txPr>
          <a:bodyPr rot="0" vert="horz"/>
          <a:lstStyle/>
          <a:p>
            <a:pPr>
              <a:defRPr/>
            </a:pPr>
            <a:endParaRPr lang="es-ES"/>
          </a:p>
        </c:txPr>
        <c:crossAx val="172055872"/>
        <c:crosses val="autoZero"/>
        <c:auto val="1"/>
        <c:lblAlgn val="ctr"/>
        <c:lblOffset val="100"/>
        <c:noMultiLvlLbl val="0"/>
      </c:catAx>
      <c:valAx>
        <c:axId val="172055872"/>
        <c:scaling>
          <c:orientation val="minMax"/>
        </c:scaling>
        <c:delete val="0"/>
        <c:axPos val="l"/>
        <c:majorGridlines/>
        <c:numFmt formatCode="_(* #,##0.00_);_(* \(#,##0.00\);_(* &quot;-&quot;??_);_(@_)" sourceLinked="1"/>
        <c:majorTickMark val="none"/>
        <c:minorTickMark val="none"/>
        <c:tickLblPos val="nextTo"/>
        <c:txPr>
          <a:bodyPr rot="0" vert="horz"/>
          <a:lstStyle/>
          <a:p>
            <a:pPr>
              <a:defRPr/>
            </a:pPr>
            <a:endParaRPr lang="es-ES"/>
          </a:p>
        </c:txPr>
        <c:crossAx val="206371840"/>
        <c:crosses val="autoZero"/>
        <c:crossBetween val="between"/>
      </c:valAx>
    </c:plotArea>
    <c:legend>
      <c:legendPos val="r"/>
      <c:layout>
        <c:manualLayout>
          <c:xMode val="edge"/>
          <c:yMode val="edge"/>
          <c:x val="0.30182539498107197"/>
          <c:y val="0.34122350090854037"/>
          <c:w val="0.31747059027556424"/>
          <c:h val="7.100823802899843E-2"/>
        </c:manualLayout>
      </c:layout>
      <c:overlay val="0"/>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0.09502</cdr:x>
      <cdr:y>0.01491</cdr:y>
    </cdr:from>
    <cdr:to>
      <cdr:x>0.91399</cdr:x>
      <cdr:y>0.11337</cdr:y>
    </cdr:to>
    <cdr:sp macro="" textlink="">
      <cdr:nvSpPr>
        <cdr:cNvPr id="2" name="Cuadro de texto 1"/>
        <cdr:cNvSpPr txBox="1"/>
      </cdr:nvSpPr>
      <cdr:spPr>
        <a:xfrm xmlns:a="http://schemas.openxmlformats.org/drawingml/2006/main">
          <a:off x="525384" y="49093"/>
          <a:ext cx="4528040" cy="32411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20000"/>
            </a:lnSpc>
            <a:spcAft>
              <a:spcPts val="1000"/>
            </a:spcAft>
          </a:pPr>
          <a:r>
            <a:rPr lang="es-ES" sz="1050" b="1">
              <a:solidFill>
                <a:srgbClr val="244061"/>
              </a:solidFill>
              <a:effectLst/>
              <a:latin typeface="Calibri" panose="020F0502020204030204" pitchFamily="34" charset="0"/>
              <a:ea typeface="Calibri" panose="020F0502020204030204" pitchFamily="34" charset="0"/>
              <a:cs typeface="Times New Roman" panose="02020603050405020304" pitchFamily="18" charset="0"/>
            </a:rPr>
            <a:t>EVOLUCIÓN DOCUMENTACIÓN - SGC ISO 9001 Y UNE 166002 (2022 -2024)</a:t>
          </a:r>
          <a:endParaRPr lang="es-ES" sz="1050">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a:lnSpc>
              <a:spcPct val="120000"/>
            </a:lnSpc>
            <a:spcAft>
              <a:spcPts val="1000"/>
            </a:spcAft>
          </a:pPr>
          <a:r>
            <a:rPr lang="es-ES" sz="1050">
              <a:effectLst/>
              <a:latin typeface="Calibri" panose="020F0502020204030204" pitchFamily="34" charset="0"/>
              <a:ea typeface="Calibri" panose="020F0502020204030204" pitchFamily="34" charset="0"/>
              <a:cs typeface="Times New Roman" panose="02020603050405020304" pitchFamily="18" charset="0"/>
            </a:rPr>
            <a:t> </a:t>
          </a:r>
        </a:p>
      </cdr:txBody>
    </cdr:sp>
  </cdr:relSizeAnchor>
</c:userShapes>
</file>

<file path=word/drawings/drawing2.xml><?xml version="1.0" encoding="utf-8"?>
<c:userShapes xmlns:c="http://schemas.openxmlformats.org/drawingml/2006/chart">
  <cdr:relSizeAnchor xmlns:cdr="http://schemas.openxmlformats.org/drawingml/2006/chartDrawing">
    <cdr:from>
      <cdr:x>0.19904</cdr:x>
      <cdr:y>0.03079</cdr:y>
    </cdr:from>
    <cdr:to>
      <cdr:x>0.9031</cdr:x>
      <cdr:y>0.12595</cdr:y>
    </cdr:to>
    <cdr:sp macro="" textlink="">
      <cdr:nvSpPr>
        <cdr:cNvPr id="3" name="Cuadro de texto 2"/>
        <cdr:cNvSpPr txBox="1"/>
      </cdr:nvSpPr>
      <cdr:spPr>
        <a:xfrm xmlns:a="http://schemas.openxmlformats.org/drawingml/2006/main">
          <a:off x="1074820" y="88230"/>
          <a:ext cx="3801979" cy="2727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1200" b="1" kern="1200">
              <a:solidFill>
                <a:schemeClr val="bg2">
                  <a:lumMod val="10000"/>
                </a:schemeClr>
              </a:solidFill>
            </a:rPr>
            <a:t>Evolución número de grupos I+D+i (2018 -  2024) </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CF71B-1DE4-40FB-A577-BC9E9968A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145</Pages>
  <Words>39452</Words>
  <Characters>216991</Characters>
  <Application>Microsoft Office Word</Application>
  <DocSecurity>0</DocSecurity>
  <Lines>1808</Lines>
  <Paragraphs>511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Llorens Cebrián</dc:creator>
  <cp:keywords/>
  <dc:description/>
  <cp:lastModifiedBy>Ana Benavent</cp:lastModifiedBy>
  <cp:revision>2</cp:revision>
  <cp:lastPrinted>2022-03-22T16:15:00Z</cp:lastPrinted>
  <dcterms:created xsi:type="dcterms:W3CDTF">2025-04-09T10:45:00Z</dcterms:created>
  <dcterms:modified xsi:type="dcterms:W3CDTF">2025-04-09T10:45:00Z</dcterms:modified>
</cp:coreProperties>
</file>